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04D5F"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291754" w:history="1">
        <w:r w:rsidR="00E04D5F" w:rsidRPr="00857CF2">
          <w:rPr>
            <w:rStyle w:val="Hyperlink"/>
            <w:rFonts w:hint="eastAsia"/>
            <w:noProof/>
            <w:rtl/>
          </w:rPr>
          <w:t>اذن</w:t>
        </w:r>
        <w:r w:rsidR="00E04D5F" w:rsidRPr="00857CF2">
          <w:rPr>
            <w:rStyle w:val="Hyperlink"/>
            <w:noProof/>
            <w:rtl/>
          </w:rPr>
          <w:t xml:space="preserve"> </w:t>
        </w:r>
        <w:r w:rsidR="00E04D5F" w:rsidRPr="00857CF2">
          <w:rPr>
            <w:rStyle w:val="Hyperlink"/>
            <w:rFonts w:hint="eastAsia"/>
            <w:noProof/>
            <w:rtl/>
          </w:rPr>
          <w:t>امام</w:t>
        </w:r>
        <w:r w:rsidR="00E04D5F" w:rsidRPr="00857CF2">
          <w:rPr>
            <w:rStyle w:val="Hyperlink"/>
            <w:noProof/>
            <w:rtl/>
          </w:rPr>
          <w:t xml:space="preserve"> </w:t>
        </w:r>
        <w:r w:rsidR="00E04D5F" w:rsidRPr="00857CF2">
          <w:rPr>
            <w:rStyle w:val="Hyperlink"/>
            <w:rFonts w:hint="eastAsia"/>
            <w:noProof/>
            <w:rtl/>
          </w:rPr>
          <w:t>در</w:t>
        </w:r>
        <w:r w:rsidR="00E04D5F" w:rsidRPr="00857CF2">
          <w:rPr>
            <w:rStyle w:val="Hyperlink"/>
            <w:noProof/>
            <w:rtl/>
          </w:rPr>
          <w:t xml:space="preserve"> </w:t>
        </w:r>
        <w:r w:rsidR="00E04D5F" w:rsidRPr="00857CF2">
          <w:rPr>
            <w:rStyle w:val="Hyperlink"/>
            <w:rFonts w:hint="eastAsia"/>
            <w:noProof/>
            <w:rtl/>
          </w:rPr>
          <w:t>اجرا</w:t>
        </w:r>
        <w:r w:rsidR="00E04D5F" w:rsidRPr="00857CF2">
          <w:rPr>
            <w:rStyle w:val="Hyperlink"/>
            <w:rFonts w:hint="cs"/>
            <w:noProof/>
            <w:rtl/>
          </w:rPr>
          <w:t>ی</w:t>
        </w:r>
        <w:r w:rsidR="00E04D5F" w:rsidRPr="00857CF2">
          <w:rPr>
            <w:rStyle w:val="Hyperlink"/>
            <w:noProof/>
            <w:rtl/>
          </w:rPr>
          <w:t xml:space="preserve"> </w:t>
        </w:r>
        <w:r w:rsidR="00E04D5F" w:rsidRPr="00857CF2">
          <w:rPr>
            <w:rStyle w:val="Hyperlink"/>
            <w:rFonts w:hint="eastAsia"/>
            <w:noProof/>
            <w:rtl/>
          </w:rPr>
          <w:t>قصاص</w:t>
        </w:r>
        <w:r w:rsidR="00E04D5F">
          <w:rPr>
            <w:noProof/>
            <w:webHidden/>
            <w:rtl/>
          </w:rPr>
          <w:tab/>
        </w:r>
        <w:r w:rsidR="00E04D5F">
          <w:rPr>
            <w:noProof/>
            <w:webHidden/>
            <w:rtl/>
          </w:rPr>
          <w:fldChar w:fldCharType="begin"/>
        </w:r>
        <w:r w:rsidR="00E04D5F">
          <w:rPr>
            <w:noProof/>
            <w:webHidden/>
            <w:rtl/>
          </w:rPr>
          <w:instrText xml:space="preserve"> </w:instrText>
        </w:r>
        <w:r w:rsidR="00E04D5F">
          <w:rPr>
            <w:noProof/>
            <w:webHidden/>
          </w:rPr>
          <w:instrText xml:space="preserve">PAGEREF </w:instrText>
        </w:r>
        <w:r w:rsidR="00E04D5F">
          <w:rPr>
            <w:noProof/>
            <w:webHidden/>
            <w:rtl/>
          </w:rPr>
          <w:instrText>_</w:instrText>
        </w:r>
        <w:r w:rsidR="00E04D5F">
          <w:rPr>
            <w:noProof/>
            <w:webHidden/>
          </w:rPr>
          <w:instrText>Toc</w:instrText>
        </w:r>
        <w:r w:rsidR="00E04D5F">
          <w:rPr>
            <w:noProof/>
            <w:webHidden/>
            <w:rtl/>
          </w:rPr>
          <w:instrText xml:space="preserve">12291754 </w:instrText>
        </w:r>
        <w:r w:rsidR="00E04D5F">
          <w:rPr>
            <w:noProof/>
            <w:webHidden/>
          </w:rPr>
          <w:instrText>\h</w:instrText>
        </w:r>
        <w:r w:rsidR="00E04D5F">
          <w:rPr>
            <w:noProof/>
            <w:webHidden/>
            <w:rtl/>
          </w:rPr>
          <w:instrText xml:space="preserve"> </w:instrText>
        </w:r>
        <w:r w:rsidR="00E04D5F">
          <w:rPr>
            <w:noProof/>
            <w:webHidden/>
            <w:rtl/>
          </w:rPr>
        </w:r>
        <w:r w:rsidR="00E04D5F">
          <w:rPr>
            <w:noProof/>
            <w:webHidden/>
            <w:rtl/>
          </w:rPr>
          <w:fldChar w:fldCharType="separate"/>
        </w:r>
        <w:r w:rsidR="005535C1">
          <w:rPr>
            <w:noProof/>
            <w:webHidden/>
            <w:rtl/>
          </w:rPr>
          <w:t>1</w:t>
        </w:r>
        <w:r w:rsidR="00E04D5F">
          <w:rPr>
            <w:noProof/>
            <w:webHidden/>
            <w:rtl/>
          </w:rPr>
          <w:fldChar w:fldCharType="end"/>
        </w:r>
      </w:hyperlink>
    </w:p>
    <w:p w:rsidR="00E04D5F" w:rsidRDefault="00E04D5F">
      <w:pPr>
        <w:pStyle w:val="TOC1"/>
        <w:rPr>
          <w:rFonts w:asciiTheme="minorHAnsi" w:eastAsiaTheme="minorEastAsia" w:hAnsiTheme="minorHAnsi" w:cstheme="minorBidi"/>
          <w:noProof/>
          <w:color w:val="auto"/>
          <w:szCs w:val="22"/>
          <w:rtl/>
          <w:lang w:bidi="ar-SA"/>
        </w:rPr>
      </w:pPr>
      <w:hyperlink w:anchor="_Toc12291755" w:history="1">
        <w:r w:rsidRPr="00857CF2">
          <w:rPr>
            <w:rStyle w:val="Hyperlink"/>
            <w:rFonts w:hint="eastAsia"/>
            <w:noProof/>
            <w:rtl/>
          </w:rPr>
          <w:t>روا</w:t>
        </w:r>
        <w:r w:rsidRPr="00857CF2">
          <w:rPr>
            <w:rStyle w:val="Hyperlink"/>
            <w:rFonts w:hint="cs"/>
            <w:noProof/>
            <w:rtl/>
          </w:rPr>
          <w:t>ی</w:t>
        </w:r>
        <w:r w:rsidRPr="00857CF2">
          <w:rPr>
            <w:rStyle w:val="Hyperlink"/>
            <w:rFonts w:hint="eastAsia"/>
            <w:noProof/>
            <w:rtl/>
          </w:rPr>
          <w:t>ات</w:t>
        </w:r>
        <w:r w:rsidRPr="00857CF2">
          <w:rPr>
            <w:rStyle w:val="Hyperlink"/>
            <w:noProof/>
            <w:rtl/>
          </w:rPr>
          <w:t xml:space="preserve"> </w:t>
        </w:r>
        <w:r w:rsidRPr="00857CF2">
          <w:rPr>
            <w:rStyle w:val="Hyperlink"/>
            <w:rFonts w:hint="eastAsia"/>
            <w:noProof/>
            <w:rtl/>
          </w:rPr>
          <w:t>دال</w:t>
        </w:r>
        <w:r w:rsidRPr="00857CF2">
          <w:rPr>
            <w:rStyle w:val="Hyperlink"/>
            <w:noProof/>
            <w:rtl/>
          </w:rPr>
          <w:t xml:space="preserve"> </w:t>
        </w:r>
        <w:r w:rsidRPr="00857CF2">
          <w:rPr>
            <w:rStyle w:val="Hyperlink"/>
            <w:rFonts w:hint="eastAsia"/>
            <w:noProof/>
            <w:rtl/>
          </w:rPr>
          <w:t>بر</w:t>
        </w:r>
        <w:r w:rsidRPr="00857CF2">
          <w:rPr>
            <w:rStyle w:val="Hyperlink"/>
            <w:noProof/>
            <w:rtl/>
          </w:rPr>
          <w:t xml:space="preserve"> </w:t>
        </w:r>
        <w:r w:rsidRPr="00857CF2">
          <w:rPr>
            <w:rStyle w:val="Hyperlink"/>
            <w:rFonts w:hint="eastAsia"/>
            <w:noProof/>
            <w:rtl/>
          </w:rPr>
          <w:t>اذن</w:t>
        </w:r>
        <w:r w:rsidRPr="00857CF2">
          <w:rPr>
            <w:rStyle w:val="Hyperlink"/>
            <w:noProof/>
            <w:rtl/>
          </w:rPr>
          <w:t xml:space="preserve"> </w:t>
        </w:r>
        <w:r w:rsidRPr="00857CF2">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12291755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1</w:t>
        </w:r>
        <w:r>
          <w:rPr>
            <w:noProof/>
            <w:webHidden/>
            <w:rtl/>
          </w:rPr>
          <w:fldChar w:fldCharType="end"/>
        </w:r>
      </w:hyperlink>
    </w:p>
    <w:p w:rsidR="00E04D5F" w:rsidRDefault="00E04D5F">
      <w:pPr>
        <w:pStyle w:val="TOC1"/>
        <w:rPr>
          <w:rFonts w:asciiTheme="minorHAnsi" w:eastAsiaTheme="minorEastAsia" w:hAnsiTheme="minorHAnsi" w:cstheme="minorBidi"/>
          <w:noProof/>
          <w:color w:val="auto"/>
          <w:szCs w:val="22"/>
          <w:rtl/>
          <w:lang w:bidi="ar-SA"/>
        </w:rPr>
      </w:pPr>
      <w:hyperlink w:anchor="_Toc12291756" w:history="1">
        <w:r w:rsidRPr="00857CF2">
          <w:rPr>
            <w:rStyle w:val="Hyperlink"/>
            <w:rFonts w:hint="eastAsia"/>
            <w:noProof/>
            <w:rtl/>
          </w:rPr>
          <w:t>کلام</w:t>
        </w:r>
        <w:r w:rsidRPr="00857CF2">
          <w:rPr>
            <w:rStyle w:val="Hyperlink"/>
            <w:noProof/>
            <w:rtl/>
          </w:rPr>
          <w:t xml:space="preserve"> </w:t>
        </w:r>
        <w:r w:rsidRPr="00857CF2">
          <w:rPr>
            <w:rStyle w:val="Hyperlink"/>
            <w:rFonts w:hint="eastAsia"/>
            <w:noProof/>
            <w:rtl/>
          </w:rPr>
          <w:t>مرحوم</w:t>
        </w:r>
        <w:r w:rsidRPr="00857CF2">
          <w:rPr>
            <w:rStyle w:val="Hyperlink"/>
            <w:noProof/>
            <w:rtl/>
          </w:rPr>
          <w:t xml:space="preserve"> </w:t>
        </w:r>
        <w:r w:rsidRPr="00857CF2">
          <w:rPr>
            <w:rStyle w:val="Hyperlink"/>
            <w:rFonts w:hint="eastAsia"/>
            <w:noProof/>
            <w:rtl/>
          </w:rPr>
          <w:t>علامه</w:t>
        </w:r>
        <w:r w:rsidRPr="00857CF2">
          <w:rPr>
            <w:rStyle w:val="Hyperlink"/>
            <w:noProof/>
            <w:rtl/>
          </w:rPr>
          <w:t xml:space="preserve"> </w:t>
        </w:r>
        <w:r w:rsidRPr="00857CF2">
          <w:rPr>
            <w:rStyle w:val="Hyperlink"/>
            <w:rFonts w:hint="eastAsia"/>
            <w:noProof/>
            <w:rtl/>
          </w:rPr>
          <w:t>مجلس</w:t>
        </w:r>
        <w:r w:rsidRPr="00857CF2">
          <w:rPr>
            <w:rStyle w:val="Hyperlink"/>
            <w:rFonts w:hint="cs"/>
            <w:noProof/>
            <w:rtl/>
          </w:rPr>
          <w:t>ی</w:t>
        </w:r>
        <w:r w:rsidRPr="00857CF2">
          <w:rPr>
            <w:rStyle w:val="Hyperlink"/>
            <w:noProof/>
            <w:rtl/>
          </w:rPr>
          <w:t xml:space="preserve"> </w:t>
        </w:r>
        <w:r w:rsidRPr="00857CF2">
          <w:rPr>
            <w:rStyle w:val="Hyperlink"/>
            <w:rFonts w:hint="eastAsia"/>
            <w:noProof/>
            <w:rtl/>
          </w:rPr>
          <w:t>در</w:t>
        </w:r>
        <w:r w:rsidRPr="00857CF2">
          <w:rPr>
            <w:rStyle w:val="Hyperlink"/>
            <w:noProof/>
            <w:rtl/>
          </w:rPr>
          <w:t xml:space="preserve"> </w:t>
        </w:r>
        <w:r w:rsidRPr="00857CF2">
          <w:rPr>
            <w:rStyle w:val="Hyperlink"/>
            <w:rFonts w:hint="eastAsia"/>
            <w:noProof/>
            <w:rtl/>
          </w:rPr>
          <w:t>روا</w:t>
        </w:r>
        <w:r w:rsidRPr="00857CF2">
          <w:rPr>
            <w:rStyle w:val="Hyperlink"/>
            <w:rFonts w:hint="cs"/>
            <w:noProof/>
            <w:rtl/>
          </w:rPr>
          <w:t>ی</w:t>
        </w:r>
        <w:r w:rsidRPr="00857CF2">
          <w:rPr>
            <w:rStyle w:val="Hyperlink"/>
            <w:rFonts w:hint="eastAsia"/>
            <w:noProof/>
            <w:rtl/>
          </w:rPr>
          <w:t>ت</w:t>
        </w:r>
        <w:r w:rsidRPr="00857CF2">
          <w:rPr>
            <w:rStyle w:val="Hyperlink"/>
            <w:noProof/>
            <w:rtl/>
          </w:rPr>
          <w:t xml:space="preserve"> </w:t>
        </w:r>
        <w:r w:rsidRPr="00857CF2">
          <w:rPr>
            <w:rStyle w:val="Hyperlink"/>
            <w:rFonts w:hint="eastAsia"/>
            <w:noProof/>
            <w:rtl/>
          </w:rPr>
          <w:t>حفص</w:t>
        </w:r>
        <w:r w:rsidRPr="00857CF2">
          <w:rPr>
            <w:rStyle w:val="Hyperlink"/>
            <w:noProof/>
            <w:rtl/>
          </w:rPr>
          <w:t xml:space="preserve"> </w:t>
        </w:r>
        <w:r w:rsidRPr="00857CF2">
          <w:rPr>
            <w:rStyle w:val="Hyperlink"/>
            <w:rFonts w:hint="eastAsia"/>
            <w:noProof/>
            <w:rtl/>
          </w:rPr>
          <w:t>بن</w:t>
        </w:r>
        <w:r w:rsidRPr="00857CF2">
          <w:rPr>
            <w:rStyle w:val="Hyperlink"/>
            <w:noProof/>
            <w:rtl/>
          </w:rPr>
          <w:t xml:space="preserve"> </w:t>
        </w:r>
        <w:r w:rsidRPr="00857CF2">
          <w:rPr>
            <w:rStyle w:val="Hyperlink"/>
            <w:rFonts w:hint="eastAsia"/>
            <w:noProof/>
            <w:rtl/>
          </w:rPr>
          <w:t>غ</w:t>
        </w:r>
        <w:r w:rsidRPr="00857CF2">
          <w:rPr>
            <w:rStyle w:val="Hyperlink"/>
            <w:rFonts w:hint="cs"/>
            <w:noProof/>
            <w:rtl/>
          </w:rPr>
          <w:t>ی</w:t>
        </w:r>
        <w:r w:rsidRPr="00857CF2">
          <w:rPr>
            <w:rStyle w:val="Hyperlink"/>
            <w:rFonts w:hint="eastAsia"/>
            <w:noProof/>
            <w:rtl/>
          </w:rPr>
          <w:t>اث</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12291756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2</w:t>
        </w:r>
        <w:r>
          <w:rPr>
            <w:noProof/>
            <w:webHidden/>
            <w:rtl/>
          </w:rPr>
          <w:fldChar w:fldCharType="end"/>
        </w:r>
      </w:hyperlink>
    </w:p>
    <w:p w:rsidR="00E04D5F" w:rsidRDefault="00E04D5F">
      <w:pPr>
        <w:pStyle w:val="TOC1"/>
        <w:rPr>
          <w:rFonts w:asciiTheme="minorHAnsi" w:eastAsiaTheme="minorEastAsia" w:hAnsiTheme="minorHAnsi" w:cstheme="minorBidi"/>
          <w:noProof/>
          <w:color w:val="auto"/>
          <w:szCs w:val="22"/>
          <w:rtl/>
          <w:lang w:bidi="ar-SA"/>
        </w:rPr>
      </w:pPr>
      <w:hyperlink w:anchor="_Toc12291757" w:history="1">
        <w:r w:rsidRPr="00857CF2">
          <w:rPr>
            <w:rStyle w:val="Hyperlink"/>
            <w:rFonts w:hint="eastAsia"/>
            <w:noProof/>
            <w:rtl/>
          </w:rPr>
          <w:t>روا</w:t>
        </w:r>
        <w:r w:rsidRPr="00857CF2">
          <w:rPr>
            <w:rStyle w:val="Hyperlink"/>
            <w:rFonts w:hint="cs"/>
            <w:noProof/>
            <w:rtl/>
          </w:rPr>
          <w:t>ی</w:t>
        </w:r>
        <w:r w:rsidRPr="00857CF2">
          <w:rPr>
            <w:rStyle w:val="Hyperlink"/>
            <w:rFonts w:hint="eastAsia"/>
            <w:noProof/>
            <w:rtl/>
          </w:rPr>
          <w:t>ات</w:t>
        </w:r>
        <w:r w:rsidRPr="00857CF2">
          <w:rPr>
            <w:rStyle w:val="Hyperlink"/>
            <w:noProof/>
            <w:rtl/>
          </w:rPr>
          <w:t xml:space="preserve"> </w:t>
        </w:r>
        <w:r w:rsidRPr="00857CF2">
          <w:rPr>
            <w:rStyle w:val="Hyperlink"/>
            <w:rFonts w:hint="eastAsia"/>
            <w:noProof/>
            <w:rtl/>
          </w:rPr>
          <w:t>د</w:t>
        </w:r>
        <w:r w:rsidRPr="00857CF2">
          <w:rPr>
            <w:rStyle w:val="Hyperlink"/>
            <w:rFonts w:hint="cs"/>
            <w:noProof/>
            <w:rtl/>
          </w:rPr>
          <w:t>ی</w:t>
        </w:r>
        <w:r w:rsidRPr="00857CF2">
          <w:rPr>
            <w:rStyle w:val="Hyperlink"/>
            <w:rFonts w:hint="eastAsia"/>
            <w:noProof/>
            <w:rtl/>
          </w:rPr>
          <w:t>گر</w:t>
        </w:r>
        <w:r w:rsidRPr="00857CF2">
          <w:rPr>
            <w:rStyle w:val="Hyperlink"/>
            <w:noProof/>
            <w:rtl/>
          </w:rPr>
          <w:t xml:space="preserve"> </w:t>
        </w:r>
        <w:r w:rsidRPr="00857CF2">
          <w:rPr>
            <w:rStyle w:val="Hyperlink"/>
            <w:rFonts w:hint="eastAsia"/>
            <w:noProof/>
            <w:rtl/>
          </w:rPr>
          <w:t>حفص</w:t>
        </w:r>
        <w:r w:rsidRPr="00857CF2">
          <w:rPr>
            <w:rStyle w:val="Hyperlink"/>
            <w:noProof/>
            <w:rtl/>
          </w:rPr>
          <w:t xml:space="preserve"> </w:t>
        </w:r>
        <w:r w:rsidRPr="00857CF2">
          <w:rPr>
            <w:rStyle w:val="Hyperlink"/>
            <w:rFonts w:hint="eastAsia"/>
            <w:noProof/>
            <w:rtl/>
          </w:rPr>
          <w:t>بن</w:t>
        </w:r>
        <w:r w:rsidRPr="00857CF2">
          <w:rPr>
            <w:rStyle w:val="Hyperlink"/>
            <w:noProof/>
            <w:rtl/>
          </w:rPr>
          <w:t xml:space="preserve"> </w:t>
        </w:r>
        <w:r w:rsidRPr="00857CF2">
          <w:rPr>
            <w:rStyle w:val="Hyperlink"/>
            <w:rFonts w:hint="eastAsia"/>
            <w:noProof/>
            <w:rtl/>
          </w:rPr>
          <w:t>غ</w:t>
        </w:r>
        <w:r w:rsidRPr="00857CF2">
          <w:rPr>
            <w:rStyle w:val="Hyperlink"/>
            <w:rFonts w:hint="cs"/>
            <w:noProof/>
            <w:rtl/>
          </w:rPr>
          <w:t>ی</w:t>
        </w:r>
        <w:r w:rsidRPr="00857CF2">
          <w:rPr>
            <w:rStyle w:val="Hyperlink"/>
            <w:rFonts w:hint="eastAsia"/>
            <w:noProof/>
            <w:rtl/>
          </w:rPr>
          <w:t>اث</w:t>
        </w:r>
        <w:r w:rsidRPr="00857CF2">
          <w:rPr>
            <w:rStyle w:val="Hyperlink"/>
            <w:noProof/>
            <w:rtl/>
          </w:rPr>
          <w:t xml:space="preserve"> </w:t>
        </w:r>
        <w:r w:rsidRPr="00857CF2">
          <w:rPr>
            <w:rStyle w:val="Hyperlink"/>
            <w:rFonts w:hint="eastAsia"/>
            <w:noProof/>
            <w:rtl/>
          </w:rPr>
          <w:t>در</w:t>
        </w:r>
        <w:r w:rsidRPr="00857CF2">
          <w:rPr>
            <w:rStyle w:val="Hyperlink"/>
            <w:noProof/>
            <w:rtl/>
          </w:rPr>
          <w:t xml:space="preserve"> </w:t>
        </w:r>
        <w:r w:rsidRPr="00857CF2">
          <w:rPr>
            <w:rStyle w:val="Hyperlink"/>
            <w:rFonts w:hint="eastAsia"/>
            <w:noProof/>
            <w:rtl/>
          </w:rPr>
          <w:t>اشتراط</w:t>
        </w:r>
        <w:r w:rsidRPr="00857CF2">
          <w:rPr>
            <w:rStyle w:val="Hyperlink"/>
            <w:noProof/>
            <w:rtl/>
          </w:rPr>
          <w:t xml:space="preserve"> </w:t>
        </w:r>
        <w:r w:rsidRPr="00857CF2">
          <w:rPr>
            <w:rStyle w:val="Hyperlink"/>
            <w:rFonts w:hint="eastAsia"/>
            <w:noProof/>
            <w:rtl/>
          </w:rPr>
          <w:t>اذن</w:t>
        </w:r>
        <w:r w:rsidRPr="00857CF2">
          <w:rPr>
            <w:rStyle w:val="Hyperlink"/>
            <w:noProof/>
            <w:rtl/>
          </w:rPr>
          <w:t xml:space="preserve"> </w:t>
        </w:r>
        <w:r w:rsidRPr="00857CF2">
          <w:rPr>
            <w:rStyle w:val="Hyperlink"/>
            <w:rFonts w:hint="eastAsia"/>
            <w:noProof/>
            <w:rtl/>
          </w:rPr>
          <w:t>امام</w:t>
        </w:r>
        <w:r w:rsidRPr="00857CF2">
          <w:rPr>
            <w:rStyle w:val="Hyperlink"/>
            <w:noProof/>
            <w:rtl/>
          </w:rPr>
          <w:t xml:space="preserve"> </w:t>
        </w:r>
        <w:r w:rsidRPr="00857CF2">
          <w:rPr>
            <w:rStyle w:val="Hyperlink"/>
            <w:rFonts w:hint="eastAsia"/>
            <w:noProof/>
            <w:rtl/>
          </w:rPr>
          <w:t>در</w:t>
        </w:r>
        <w:r w:rsidRPr="00857CF2">
          <w:rPr>
            <w:rStyle w:val="Hyperlink"/>
            <w:noProof/>
            <w:rtl/>
          </w:rPr>
          <w:t xml:space="preserve"> </w:t>
        </w:r>
        <w:r w:rsidRPr="00857CF2">
          <w:rPr>
            <w:rStyle w:val="Hyperlink"/>
            <w:rFonts w:hint="eastAsia"/>
            <w:noProof/>
            <w:rtl/>
          </w:rPr>
          <w:t>کلمات</w:t>
        </w:r>
        <w:r w:rsidRPr="00857CF2">
          <w:rPr>
            <w:rStyle w:val="Hyperlink"/>
            <w:noProof/>
            <w:rtl/>
          </w:rPr>
          <w:t xml:space="preserve"> </w:t>
        </w:r>
        <w:r w:rsidRPr="00857CF2">
          <w:rPr>
            <w:rStyle w:val="Hyperlink"/>
            <w:rFonts w:hint="eastAsia"/>
            <w:noProof/>
            <w:rtl/>
          </w:rPr>
          <w:t>مرحوم</w:t>
        </w:r>
        <w:r w:rsidRPr="00857CF2">
          <w:rPr>
            <w:rStyle w:val="Hyperlink"/>
            <w:noProof/>
            <w:rtl/>
          </w:rPr>
          <w:t xml:space="preserve"> </w:t>
        </w:r>
        <w:r w:rsidRPr="00857CF2">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12291757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2</w:t>
        </w:r>
        <w:r>
          <w:rPr>
            <w:noProof/>
            <w:webHidden/>
            <w:rtl/>
          </w:rPr>
          <w:fldChar w:fldCharType="end"/>
        </w:r>
      </w:hyperlink>
    </w:p>
    <w:p w:rsidR="00E04D5F" w:rsidRDefault="00E04D5F">
      <w:pPr>
        <w:pStyle w:val="TOC2"/>
        <w:tabs>
          <w:tab w:val="right" w:leader="dot" w:pos="10194"/>
        </w:tabs>
        <w:rPr>
          <w:rFonts w:asciiTheme="minorHAnsi" w:eastAsiaTheme="minorEastAsia" w:hAnsiTheme="minorHAnsi" w:cstheme="minorBidi"/>
          <w:bCs w:val="0"/>
          <w:noProof/>
          <w:color w:val="auto"/>
          <w:szCs w:val="22"/>
          <w:rtl/>
          <w:lang w:bidi="ar-SA"/>
        </w:rPr>
      </w:pPr>
      <w:hyperlink w:anchor="_Toc12291758" w:history="1">
        <w:r w:rsidRPr="00857CF2">
          <w:rPr>
            <w:rStyle w:val="Hyperlink"/>
            <w:rFonts w:eastAsia="Arial" w:hint="eastAsia"/>
            <w:noProof/>
            <w:rtl/>
          </w:rPr>
          <w:t>اشکال</w:t>
        </w:r>
        <w:r w:rsidRPr="00857CF2">
          <w:rPr>
            <w:rStyle w:val="Hyperlink"/>
            <w:rFonts w:eastAsia="Arial"/>
            <w:noProof/>
            <w:rtl/>
          </w:rPr>
          <w:t xml:space="preserve"> </w:t>
        </w:r>
        <w:r w:rsidRPr="00857CF2">
          <w:rPr>
            <w:rStyle w:val="Hyperlink"/>
            <w:rFonts w:eastAsia="Arial" w:hint="eastAsia"/>
            <w:noProof/>
            <w:rtl/>
          </w:rPr>
          <w:t>به</w:t>
        </w:r>
        <w:r w:rsidRPr="00857CF2">
          <w:rPr>
            <w:rStyle w:val="Hyperlink"/>
            <w:rFonts w:eastAsia="Arial"/>
            <w:noProof/>
            <w:rtl/>
          </w:rPr>
          <w:t xml:space="preserve"> </w:t>
        </w:r>
        <w:r w:rsidRPr="00857CF2">
          <w:rPr>
            <w:rStyle w:val="Hyperlink"/>
            <w:rFonts w:eastAsia="Arial" w:hint="eastAsia"/>
            <w:noProof/>
            <w:rtl/>
          </w:rPr>
          <w:t>دلالت</w:t>
        </w:r>
        <w:r w:rsidRPr="00857CF2">
          <w:rPr>
            <w:rStyle w:val="Hyperlink"/>
            <w:rFonts w:eastAsia="Arial"/>
            <w:noProof/>
            <w:rtl/>
          </w:rPr>
          <w:t xml:space="preserve"> </w:t>
        </w:r>
        <w:r w:rsidRPr="00857CF2">
          <w:rPr>
            <w:rStyle w:val="Hyperlink"/>
            <w:rFonts w:eastAsia="Arial" w:hint="eastAsia"/>
            <w:noProof/>
            <w:rtl/>
          </w:rPr>
          <w:t>روا</w:t>
        </w:r>
        <w:r w:rsidRPr="00857CF2">
          <w:rPr>
            <w:rStyle w:val="Hyperlink"/>
            <w:rFonts w:eastAsia="Arial" w:hint="cs"/>
            <w:noProof/>
            <w:rtl/>
          </w:rPr>
          <w:t>ی</w:t>
        </w:r>
        <w:r w:rsidRPr="00857CF2">
          <w:rPr>
            <w:rStyle w:val="Hyperlink"/>
            <w:rFonts w:eastAsia="Arial" w:hint="eastAsia"/>
            <w:noProof/>
            <w:rtl/>
          </w:rPr>
          <w:t>ت</w:t>
        </w:r>
        <w:r w:rsidRPr="00857CF2">
          <w:rPr>
            <w:rStyle w:val="Hyperlink"/>
            <w:rFonts w:eastAsia="Arial"/>
            <w:noProof/>
            <w:rtl/>
          </w:rPr>
          <w:t xml:space="preserve"> </w:t>
        </w:r>
        <w:r w:rsidRPr="00857CF2">
          <w:rPr>
            <w:rStyle w:val="Hyperlink"/>
            <w:rFonts w:eastAsia="Arial" w:hint="eastAsia"/>
            <w:noProof/>
            <w:rtl/>
          </w:rPr>
          <w:t>حفص</w:t>
        </w:r>
        <w:r w:rsidRPr="00857CF2">
          <w:rPr>
            <w:rStyle w:val="Hyperlink"/>
            <w:rFonts w:eastAsia="Arial"/>
            <w:noProof/>
            <w:rtl/>
          </w:rPr>
          <w:t xml:space="preserve"> </w:t>
        </w:r>
        <w:r w:rsidRPr="00857CF2">
          <w:rPr>
            <w:rStyle w:val="Hyperlink"/>
            <w:rFonts w:eastAsia="Arial" w:hint="eastAsia"/>
            <w:noProof/>
            <w:rtl/>
          </w:rPr>
          <w:t>بن</w:t>
        </w:r>
        <w:r w:rsidRPr="00857CF2">
          <w:rPr>
            <w:rStyle w:val="Hyperlink"/>
            <w:rFonts w:eastAsia="Arial"/>
            <w:noProof/>
            <w:rtl/>
          </w:rPr>
          <w:t xml:space="preserve"> </w:t>
        </w:r>
        <w:r w:rsidRPr="00857CF2">
          <w:rPr>
            <w:rStyle w:val="Hyperlink"/>
            <w:rFonts w:eastAsia="Arial" w:hint="eastAsia"/>
            <w:noProof/>
            <w:rtl/>
          </w:rPr>
          <w:t>غ</w:t>
        </w:r>
        <w:r w:rsidRPr="00857CF2">
          <w:rPr>
            <w:rStyle w:val="Hyperlink"/>
            <w:rFonts w:eastAsia="Arial" w:hint="cs"/>
            <w:noProof/>
            <w:rtl/>
          </w:rPr>
          <w:t>ی</w:t>
        </w:r>
        <w:r w:rsidRPr="00857CF2">
          <w:rPr>
            <w:rStyle w:val="Hyperlink"/>
            <w:rFonts w:eastAsia="Arial" w:hint="eastAsia"/>
            <w:noProof/>
            <w:rtl/>
          </w:rPr>
          <w:t>اث</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12291758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2</w:t>
        </w:r>
        <w:r>
          <w:rPr>
            <w:noProof/>
            <w:webHidden/>
            <w:rtl/>
          </w:rPr>
          <w:fldChar w:fldCharType="end"/>
        </w:r>
      </w:hyperlink>
    </w:p>
    <w:p w:rsidR="00E04D5F" w:rsidRDefault="00E04D5F">
      <w:pPr>
        <w:pStyle w:val="TOC1"/>
        <w:rPr>
          <w:rFonts w:asciiTheme="minorHAnsi" w:eastAsiaTheme="minorEastAsia" w:hAnsiTheme="minorHAnsi" w:cstheme="minorBidi"/>
          <w:noProof/>
          <w:color w:val="auto"/>
          <w:szCs w:val="22"/>
          <w:rtl/>
          <w:lang w:bidi="ar-SA"/>
        </w:rPr>
      </w:pPr>
      <w:hyperlink w:anchor="_Toc12291759" w:history="1">
        <w:r w:rsidRPr="00857CF2">
          <w:rPr>
            <w:rStyle w:val="Hyperlink"/>
            <w:rFonts w:eastAsia="Arial" w:hint="eastAsia"/>
            <w:noProof/>
            <w:rtl/>
          </w:rPr>
          <w:t>استدلال</w:t>
        </w:r>
        <w:r w:rsidRPr="00857CF2">
          <w:rPr>
            <w:rStyle w:val="Hyperlink"/>
            <w:rFonts w:eastAsia="Arial"/>
            <w:noProof/>
            <w:rtl/>
          </w:rPr>
          <w:t xml:space="preserve"> </w:t>
        </w:r>
        <w:r w:rsidRPr="00857CF2">
          <w:rPr>
            <w:rStyle w:val="Hyperlink"/>
            <w:rFonts w:eastAsia="Arial" w:hint="eastAsia"/>
            <w:noProof/>
            <w:rtl/>
          </w:rPr>
          <w:t>به</w:t>
        </w:r>
        <w:r w:rsidRPr="00857CF2">
          <w:rPr>
            <w:rStyle w:val="Hyperlink"/>
            <w:rFonts w:eastAsia="Arial"/>
            <w:noProof/>
            <w:rtl/>
          </w:rPr>
          <w:t xml:space="preserve"> </w:t>
        </w:r>
        <w:r w:rsidRPr="00857CF2">
          <w:rPr>
            <w:rStyle w:val="Hyperlink"/>
            <w:rFonts w:eastAsia="Arial" w:hint="eastAsia"/>
            <w:noProof/>
            <w:rtl/>
          </w:rPr>
          <w:t>صح</w:t>
        </w:r>
        <w:r w:rsidRPr="00857CF2">
          <w:rPr>
            <w:rStyle w:val="Hyperlink"/>
            <w:rFonts w:eastAsia="Arial" w:hint="cs"/>
            <w:noProof/>
            <w:rtl/>
          </w:rPr>
          <w:t>ی</w:t>
        </w:r>
        <w:r w:rsidRPr="00857CF2">
          <w:rPr>
            <w:rStyle w:val="Hyperlink"/>
            <w:rFonts w:eastAsia="Arial" w:hint="eastAsia"/>
            <w:noProof/>
            <w:rtl/>
          </w:rPr>
          <w:t>حه‌</w:t>
        </w:r>
        <w:r w:rsidRPr="00857CF2">
          <w:rPr>
            <w:rStyle w:val="Hyperlink"/>
            <w:rFonts w:eastAsia="Arial" w:hint="cs"/>
            <w:noProof/>
            <w:rtl/>
          </w:rPr>
          <w:t>ی</w:t>
        </w:r>
        <w:r w:rsidRPr="00857CF2">
          <w:rPr>
            <w:rStyle w:val="Hyperlink"/>
            <w:rFonts w:eastAsia="Arial"/>
            <w:noProof/>
            <w:rtl/>
          </w:rPr>
          <w:t xml:space="preserve"> </w:t>
        </w:r>
        <w:r w:rsidRPr="00857CF2">
          <w:rPr>
            <w:rStyle w:val="Hyperlink"/>
            <w:rFonts w:eastAsia="Arial" w:hint="eastAsia"/>
            <w:noProof/>
            <w:rtl/>
          </w:rPr>
          <w:t>داود</w:t>
        </w:r>
        <w:r w:rsidRPr="00857CF2">
          <w:rPr>
            <w:rStyle w:val="Hyperlink"/>
            <w:rFonts w:eastAsia="Arial"/>
            <w:noProof/>
            <w:rtl/>
          </w:rPr>
          <w:t xml:space="preserve"> </w:t>
        </w:r>
        <w:r w:rsidRPr="00857CF2">
          <w:rPr>
            <w:rStyle w:val="Hyperlink"/>
            <w:rFonts w:eastAsia="Arial" w:hint="eastAsia"/>
            <w:noProof/>
            <w:rtl/>
          </w:rPr>
          <w:t>بن</w:t>
        </w:r>
        <w:r w:rsidRPr="00857CF2">
          <w:rPr>
            <w:rStyle w:val="Hyperlink"/>
            <w:rFonts w:eastAsia="Arial"/>
            <w:noProof/>
            <w:rtl/>
          </w:rPr>
          <w:t xml:space="preserve"> </w:t>
        </w:r>
        <w:r w:rsidRPr="00857CF2">
          <w:rPr>
            <w:rStyle w:val="Hyperlink"/>
            <w:rFonts w:eastAsia="Arial" w:hint="eastAsia"/>
            <w:noProof/>
            <w:rtl/>
          </w:rPr>
          <w:t>فرقد</w:t>
        </w:r>
        <w:r w:rsidRPr="00857CF2">
          <w:rPr>
            <w:rStyle w:val="Hyperlink"/>
            <w:rFonts w:eastAsia="Arial"/>
            <w:noProof/>
            <w:rtl/>
          </w:rPr>
          <w:t xml:space="preserve"> </w:t>
        </w:r>
        <w:r w:rsidRPr="00857CF2">
          <w:rPr>
            <w:rStyle w:val="Hyperlink"/>
            <w:rFonts w:eastAsia="Arial" w:hint="eastAsia"/>
            <w:noProof/>
            <w:rtl/>
          </w:rPr>
          <w:t>برا</w:t>
        </w:r>
        <w:r w:rsidRPr="00857CF2">
          <w:rPr>
            <w:rStyle w:val="Hyperlink"/>
            <w:rFonts w:eastAsia="Arial" w:hint="cs"/>
            <w:noProof/>
            <w:rtl/>
          </w:rPr>
          <w:t>ی</w:t>
        </w:r>
        <w:r w:rsidRPr="00857CF2">
          <w:rPr>
            <w:rStyle w:val="Hyperlink"/>
            <w:rFonts w:eastAsia="Arial"/>
            <w:noProof/>
            <w:rtl/>
          </w:rPr>
          <w:t xml:space="preserve"> </w:t>
        </w:r>
        <w:r w:rsidRPr="00857CF2">
          <w:rPr>
            <w:rStyle w:val="Hyperlink"/>
            <w:rFonts w:eastAsia="Arial" w:hint="eastAsia"/>
            <w:noProof/>
            <w:rtl/>
          </w:rPr>
          <w:t>اشتراط</w:t>
        </w:r>
        <w:r w:rsidRPr="00857CF2">
          <w:rPr>
            <w:rStyle w:val="Hyperlink"/>
            <w:rFonts w:eastAsia="Arial"/>
            <w:noProof/>
            <w:rtl/>
          </w:rPr>
          <w:t xml:space="preserve"> </w:t>
        </w:r>
        <w:r w:rsidRPr="00857CF2">
          <w:rPr>
            <w:rStyle w:val="Hyperlink"/>
            <w:rFonts w:eastAsia="Arial" w:hint="eastAsia"/>
            <w:noProof/>
            <w:rtl/>
          </w:rPr>
          <w:t>اذن</w:t>
        </w:r>
        <w:r w:rsidRPr="00857CF2">
          <w:rPr>
            <w:rStyle w:val="Hyperlink"/>
            <w:rFonts w:eastAsia="Arial"/>
            <w:noProof/>
            <w:rtl/>
          </w:rPr>
          <w:t xml:space="preserve"> </w:t>
        </w:r>
        <w:r w:rsidRPr="00857CF2">
          <w:rPr>
            <w:rStyle w:val="Hyperlink"/>
            <w:rFonts w:eastAsia="Arial"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12291759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3</w:t>
        </w:r>
        <w:r>
          <w:rPr>
            <w:noProof/>
            <w:webHidden/>
            <w:rtl/>
          </w:rPr>
          <w:fldChar w:fldCharType="end"/>
        </w:r>
      </w:hyperlink>
    </w:p>
    <w:p w:rsidR="00E04D5F" w:rsidRDefault="00E04D5F">
      <w:pPr>
        <w:pStyle w:val="TOC2"/>
        <w:tabs>
          <w:tab w:val="right" w:leader="dot" w:pos="10194"/>
        </w:tabs>
        <w:rPr>
          <w:rFonts w:asciiTheme="minorHAnsi" w:eastAsiaTheme="minorEastAsia" w:hAnsiTheme="minorHAnsi" w:cstheme="minorBidi"/>
          <w:bCs w:val="0"/>
          <w:noProof/>
          <w:color w:val="auto"/>
          <w:szCs w:val="22"/>
          <w:rtl/>
          <w:lang w:bidi="ar-SA"/>
        </w:rPr>
      </w:pPr>
      <w:hyperlink w:anchor="_Toc12291760" w:history="1">
        <w:r w:rsidRPr="00857CF2">
          <w:rPr>
            <w:rStyle w:val="Hyperlink"/>
            <w:rFonts w:eastAsia="Arial" w:hint="eastAsia"/>
            <w:noProof/>
            <w:rtl/>
          </w:rPr>
          <w:t>اشکال</w:t>
        </w:r>
        <w:r w:rsidRPr="00857CF2">
          <w:rPr>
            <w:rStyle w:val="Hyperlink"/>
            <w:rFonts w:eastAsia="Arial"/>
            <w:noProof/>
            <w:rtl/>
          </w:rPr>
          <w:t xml:space="preserve"> </w:t>
        </w:r>
        <w:r w:rsidRPr="00857CF2">
          <w:rPr>
            <w:rStyle w:val="Hyperlink"/>
            <w:rFonts w:eastAsia="Arial" w:hint="eastAsia"/>
            <w:noProof/>
            <w:rtl/>
          </w:rPr>
          <w:t>به</w:t>
        </w:r>
        <w:r w:rsidRPr="00857CF2">
          <w:rPr>
            <w:rStyle w:val="Hyperlink"/>
            <w:rFonts w:eastAsia="Arial"/>
            <w:noProof/>
            <w:rtl/>
          </w:rPr>
          <w:t xml:space="preserve"> </w:t>
        </w:r>
        <w:r w:rsidRPr="00857CF2">
          <w:rPr>
            <w:rStyle w:val="Hyperlink"/>
            <w:rFonts w:eastAsia="Arial" w:hint="eastAsia"/>
            <w:noProof/>
            <w:rtl/>
          </w:rPr>
          <w:t>دلالت</w:t>
        </w:r>
        <w:r w:rsidRPr="00857CF2">
          <w:rPr>
            <w:rStyle w:val="Hyperlink"/>
            <w:rFonts w:eastAsia="Arial"/>
            <w:noProof/>
            <w:rtl/>
          </w:rPr>
          <w:t xml:space="preserve"> </w:t>
        </w:r>
        <w:r w:rsidRPr="00857CF2">
          <w:rPr>
            <w:rStyle w:val="Hyperlink"/>
            <w:rFonts w:eastAsia="Arial" w:hint="eastAsia"/>
            <w:noProof/>
            <w:rtl/>
          </w:rPr>
          <w:t>روا</w:t>
        </w:r>
        <w:r w:rsidRPr="00857CF2">
          <w:rPr>
            <w:rStyle w:val="Hyperlink"/>
            <w:rFonts w:eastAsia="Arial" w:hint="cs"/>
            <w:noProof/>
            <w:rtl/>
          </w:rPr>
          <w:t>ی</w:t>
        </w:r>
        <w:r w:rsidRPr="00857CF2">
          <w:rPr>
            <w:rStyle w:val="Hyperlink"/>
            <w:rFonts w:eastAsia="Arial" w:hint="eastAsia"/>
            <w:noProof/>
            <w:rtl/>
          </w:rPr>
          <w:t>ت</w:t>
        </w:r>
        <w:r w:rsidRPr="00857CF2">
          <w:rPr>
            <w:rStyle w:val="Hyperlink"/>
            <w:rFonts w:eastAsia="Arial"/>
            <w:noProof/>
            <w:rtl/>
          </w:rPr>
          <w:t xml:space="preserve"> </w:t>
        </w:r>
        <w:r w:rsidRPr="00857CF2">
          <w:rPr>
            <w:rStyle w:val="Hyperlink"/>
            <w:rFonts w:eastAsia="Arial" w:hint="eastAsia"/>
            <w:noProof/>
            <w:rtl/>
          </w:rPr>
          <w:t>داود</w:t>
        </w:r>
        <w:r w:rsidRPr="00857CF2">
          <w:rPr>
            <w:rStyle w:val="Hyperlink"/>
            <w:rFonts w:eastAsia="Arial"/>
            <w:noProof/>
            <w:rtl/>
          </w:rPr>
          <w:t xml:space="preserve"> </w:t>
        </w:r>
        <w:r w:rsidRPr="00857CF2">
          <w:rPr>
            <w:rStyle w:val="Hyperlink"/>
            <w:rFonts w:eastAsia="Arial" w:hint="eastAsia"/>
            <w:noProof/>
            <w:rtl/>
          </w:rPr>
          <w:t>بن</w:t>
        </w:r>
        <w:r w:rsidRPr="00857CF2">
          <w:rPr>
            <w:rStyle w:val="Hyperlink"/>
            <w:rFonts w:eastAsia="Arial"/>
            <w:noProof/>
            <w:rtl/>
          </w:rPr>
          <w:t xml:space="preserve"> </w:t>
        </w:r>
        <w:r w:rsidRPr="00857CF2">
          <w:rPr>
            <w:rStyle w:val="Hyperlink"/>
            <w:rFonts w:eastAsia="Arial" w:hint="eastAsia"/>
            <w:noProof/>
            <w:rtl/>
          </w:rPr>
          <w:t>فرقد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12291760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3</w:t>
        </w:r>
        <w:r>
          <w:rPr>
            <w:noProof/>
            <w:webHidden/>
            <w:rtl/>
          </w:rPr>
          <w:fldChar w:fldCharType="end"/>
        </w:r>
      </w:hyperlink>
    </w:p>
    <w:p w:rsidR="00E04D5F" w:rsidRDefault="00E04D5F">
      <w:pPr>
        <w:pStyle w:val="TOC1"/>
        <w:rPr>
          <w:rFonts w:asciiTheme="minorHAnsi" w:eastAsiaTheme="minorEastAsia" w:hAnsiTheme="minorHAnsi" w:cstheme="minorBidi"/>
          <w:noProof/>
          <w:color w:val="auto"/>
          <w:szCs w:val="22"/>
          <w:rtl/>
          <w:lang w:bidi="ar-SA"/>
        </w:rPr>
      </w:pPr>
      <w:hyperlink w:anchor="_Toc12291761" w:history="1">
        <w:r w:rsidRPr="00857CF2">
          <w:rPr>
            <w:rStyle w:val="Hyperlink"/>
            <w:rFonts w:eastAsia="Arial" w:hint="eastAsia"/>
            <w:noProof/>
            <w:rtl/>
          </w:rPr>
          <w:t>استدلال</w:t>
        </w:r>
        <w:r w:rsidRPr="00857CF2">
          <w:rPr>
            <w:rStyle w:val="Hyperlink"/>
            <w:rFonts w:eastAsia="Arial"/>
            <w:noProof/>
            <w:rtl/>
          </w:rPr>
          <w:t xml:space="preserve"> </w:t>
        </w:r>
        <w:r w:rsidRPr="00857CF2">
          <w:rPr>
            <w:rStyle w:val="Hyperlink"/>
            <w:rFonts w:eastAsia="Arial" w:hint="eastAsia"/>
            <w:noProof/>
            <w:rtl/>
          </w:rPr>
          <w:t>به</w:t>
        </w:r>
        <w:r w:rsidRPr="00857CF2">
          <w:rPr>
            <w:rStyle w:val="Hyperlink"/>
            <w:rFonts w:eastAsia="Arial"/>
            <w:noProof/>
            <w:rtl/>
          </w:rPr>
          <w:t xml:space="preserve"> </w:t>
        </w:r>
        <w:r w:rsidRPr="00857CF2">
          <w:rPr>
            <w:rStyle w:val="Hyperlink"/>
            <w:rFonts w:eastAsia="Arial" w:hint="eastAsia"/>
            <w:noProof/>
            <w:rtl/>
          </w:rPr>
          <w:t>معتبره‌</w:t>
        </w:r>
        <w:r w:rsidRPr="00857CF2">
          <w:rPr>
            <w:rStyle w:val="Hyperlink"/>
            <w:rFonts w:eastAsia="Arial" w:hint="cs"/>
            <w:noProof/>
            <w:rtl/>
          </w:rPr>
          <w:t>ی</w:t>
        </w:r>
        <w:r w:rsidRPr="00857CF2">
          <w:rPr>
            <w:rStyle w:val="Hyperlink"/>
            <w:rFonts w:eastAsia="Arial"/>
            <w:noProof/>
            <w:rtl/>
          </w:rPr>
          <w:t xml:space="preserve"> </w:t>
        </w:r>
        <w:r w:rsidRPr="00857CF2">
          <w:rPr>
            <w:rStyle w:val="Hyperlink"/>
            <w:rFonts w:eastAsia="Arial" w:hint="eastAsia"/>
            <w:noProof/>
            <w:rtl/>
          </w:rPr>
          <w:t>اسحاق</w:t>
        </w:r>
        <w:r w:rsidRPr="00857CF2">
          <w:rPr>
            <w:rStyle w:val="Hyperlink"/>
            <w:rFonts w:eastAsia="Arial"/>
            <w:noProof/>
            <w:rtl/>
          </w:rPr>
          <w:t xml:space="preserve"> </w:t>
        </w:r>
        <w:r w:rsidRPr="00857CF2">
          <w:rPr>
            <w:rStyle w:val="Hyperlink"/>
            <w:rFonts w:eastAsia="Arial" w:hint="eastAsia"/>
            <w:noProof/>
            <w:rtl/>
          </w:rPr>
          <w:t>بن</w:t>
        </w:r>
        <w:r w:rsidRPr="00857CF2">
          <w:rPr>
            <w:rStyle w:val="Hyperlink"/>
            <w:rFonts w:eastAsia="Arial"/>
            <w:noProof/>
            <w:rtl/>
          </w:rPr>
          <w:t xml:space="preserve"> </w:t>
        </w:r>
        <w:r w:rsidRPr="00857CF2">
          <w:rPr>
            <w:rStyle w:val="Hyperlink"/>
            <w:rFonts w:eastAsia="Arial" w:hint="eastAsia"/>
            <w:noProof/>
            <w:rtl/>
          </w:rPr>
          <w:t>عمار</w:t>
        </w:r>
        <w:r w:rsidRPr="00857CF2">
          <w:rPr>
            <w:rStyle w:val="Hyperlink"/>
            <w:rFonts w:eastAsia="Arial"/>
            <w:noProof/>
            <w:rtl/>
          </w:rPr>
          <w:t xml:space="preserve"> </w:t>
        </w:r>
        <w:r w:rsidRPr="00857CF2">
          <w:rPr>
            <w:rStyle w:val="Hyperlink"/>
            <w:rFonts w:eastAsia="Arial" w:hint="eastAsia"/>
            <w:noProof/>
            <w:rtl/>
          </w:rPr>
          <w:t>برا</w:t>
        </w:r>
        <w:r w:rsidRPr="00857CF2">
          <w:rPr>
            <w:rStyle w:val="Hyperlink"/>
            <w:rFonts w:eastAsia="Arial" w:hint="cs"/>
            <w:noProof/>
            <w:rtl/>
          </w:rPr>
          <w:t>ی</w:t>
        </w:r>
        <w:r w:rsidRPr="00857CF2">
          <w:rPr>
            <w:rStyle w:val="Hyperlink"/>
            <w:rFonts w:eastAsia="Arial"/>
            <w:noProof/>
            <w:rtl/>
          </w:rPr>
          <w:t xml:space="preserve"> </w:t>
        </w:r>
        <w:r w:rsidRPr="00857CF2">
          <w:rPr>
            <w:rStyle w:val="Hyperlink"/>
            <w:rFonts w:eastAsia="Arial" w:hint="eastAsia"/>
            <w:noProof/>
            <w:rtl/>
          </w:rPr>
          <w:t>اشتراط</w:t>
        </w:r>
        <w:r w:rsidRPr="00857CF2">
          <w:rPr>
            <w:rStyle w:val="Hyperlink"/>
            <w:rFonts w:eastAsia="Arial"/>
            <w:noProof/>
            <w:rtl/>
          </w:rPr>
          <w:t xml:space="preserve"> </w:t>
        </w:r>
        <w:r w:rsidRPr="00857CF2">
          <w:rPr>
            <w:rStyle w:val="Hyperlink"/>
            <w:rFonts w:eastAsia="Arial" w:hint="eastAsia"/>
            <w:noProof/>
            <w:rtl/>
          </w:rPr>
          <w:t>اذن</w:t>
        </w:r>
        <w:r w:rsidRPr="00857CF2">
          <w:rPr>
            <w:rStyle w:val="Hyperlink"/>
            <w:rFonts w:eastAsia="Arial"/>
            <w:noProof/>
            <w:rtl/>
          </w:rPr>
          <w:t xml:space="preserve"> </w:t>
        </w:r>
        <w:r w:rsidRPr="00857CF2">
          <w:rPr>
            <w:rStyle w:val="Hyperlink"/>
            <w:rFonts w:eastAsia="Arial"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12291761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4</w:t>
        </w:r>
        <w:r>
          <w:rPr>
            <w:noProof/>
            <w:webHidden/>
            <w:rtl/>
          </w:rPr>
          <w:fldChar w:fldCharType="end"/>
        </w:r>
      </w:hyperlink>
    </w:p>
    <w:p w:rsidR="00E04D5F" w:rsidRDefault="00E04D5F">
      <w:pPr>
        <w:pStyle w:val="TOC2"/>
        <w:tabs>
          <w:tab w:val="right" w:leader="dot" w:pos="10194"/>
        </w:tabs>
        <w:rPr>
          <w:rFonts w:asciiTheme="minorHAnsi" w:eastAsiaTheme="minorEastAsia" w:hAnsiTheme="minorHAnsi" w:cstheme="minorBidi"/>
          <w:bCs w:val="0"/>
          <w:noProof/>
          <w:color w:val="auto"/>
          <w:szCs w:val="22"/>
          <w:rtl/>
          <w:lang w:bidi="ar-SA"/>
        </w:rPr>
      </w:pPr>
      <w:hyperlink w:anchor="_Toc12291762" w:history="1">
        <w:r w:rsidRPr="00857CF2">
          <w:rPr>
            <w:rStyle w:val="Hyperlink"/>
            <w:rFonts w:eastAsia="Arial" w:hint="eastAsia"/>
            <w:noProof/>
            <w:rtl/>
          </w:rPr>
          <w:t>اشکال</w:t>
        </w:r>
        <w:r w:rsidRPr="00857CF2">
          <w:rPr>
            <w:rStyle w:val="Hyperlink"/>
            <w:rFonts w:eastAsia="Arial"/>
            <w:noProof/>
            <w:rtl/>
          </w:rPr>
          <w:t xml:space="preserve"> </w:t>
        </w:r>
        <w:r w:rsidRPr="00857CF2">
          <w:rPr>
            <w:rStyle w:val="Hyperlink"/>
            <w:rFonts w:eastAsia="Arial" w:hint="eastAsia"/>
            <w:noProof/>
            <w:rtl/>
          </w:rPr>
          <w:t>به</w:t>
        </w:r>
        <w:r w:rsidRPr="00857CF2">
          <w:rPr>
            <w:rStyle w:val="Hyperlink"/>
            <w:rFonts w:eastAsia="Arial"/>
            <w:noProof/>
            <w:rtl/>
          </w:rPr>
          <w:t xml:space="preserve"> </w:t>
        </w:r>
        <w:r w:rsidRPr="00857CF2">
          <w:rPr>
            <w:rStyle w:val="Hyperlink"/>
            <w:rFonts w:eastAsia="Arial" w:hint="eastAsia"/>
            <w:noProof/>
            <w:rtl/>
          </w:rPr>
          <w:t>دلالت</w:t>
        </w:r>
        <w:r w:rsidRPr="00857CF2">
          <w:rPr>
            <w:rStyle w:val="Hyperlink"/>
            <w:rFonts w:eastAsia="Arial"/>
            <w:noProof/>
            <w:rtl/>
          </w:rPr>
          <w:t xml:space="preserve"> </w:t>
        </w:r>
        <w:r w:rsidRPr="00857CF2">
          <w:rPr>
            <w:rStyle w:val="Hyperlink"/>
            <w:rFonts w:eastAsia="Arial" w:hint="eastAsia"/>
            <w:noProof/>
            <w:rtl/>
          </w:rPr>
          <w:t>روا</w:t>
        </w:r>
        <w:r w:rsidRPr="00857CF2">
          <w:rPr>
            <w:rStyle w:val="Hyperlink"/>
            <w:rFonts w:eastAsia="Arial" w:hint="cs"/>
            <w:noProof/>
            <w:rtl/>
          </w:rPr>
          <w:t>ی</w:t>
        </w:r>
        <w:r w:rsidRPr="00857CF2">
          <w:rPr>
            <w:rStyle w:val="Hyperlink"/>
            <w:rFonts w:eastAsia="Arial" w:hint="eastAsia"/>
            <w:noProof/>
            <w:rtl/>
          </w:rPr>
          <w:t>ت</w:t>
        </w:r>
        <w:r w:rsidRPr="00857CF2">
          <w:rPr>
            <w:rStyle w:val="Hyperlink"/>
            <w:rFonts w:ascii="Traditional Arabic" w:hAnsi="Traditional Arabic"/>
            <w:noProof/>
            <w:rtl/>
          </w:rPr>
          <w:t xml:space="preserve"> </w:t>
        </w:r>
        <w:r w:rsidRPr="00857CF2">
          <w:rPr>
            <w:rStyle w:val="Hyperlink"/>
            <w:rFonts w:ascii="Traditional Arabic" w:hAnsi="Traditional Arabic" w:hint="eastAsia"/>
            <w:noProof/>
            <w:rtl/>
          </w:rPr>
          <w:t>اسحاق</w:t>
        </w:r>
        <w:r w:rsidRPr="00857CF2">
          <w:rPr>
            <w:rStyle w:val="Hyperlink"/>
            <w:rFonts w:ascii="Traditional Arabic" w:hAnsi="Traditional Arabic"/>
            <w:noProof/>
            <w:rtl/>
          </w:rPr>
          <w:t xml:space="preserve"> </w:t>
        </w:r>
        <w:r w:rsidRPr="00857CF2">
          <w:rPr>
            <w:rStyle w:val="Hyperlink"/>
            <w:rFonts w:ascii="Traditional Arabic" w:hAnsi="Traditional Arabic" w:hint="eastAsia"/>
            <w:noProof/>
            <w:rtl/>
          </w:rPr>
          <w:t>بن</w:t>
        </w:r>
        <w:r w:rsidRPr="00857CF2">
          <w:rPr>
            <w:rStyle w:val="Hyperlink"/>
            <w:rFonts w:ascii="Traditional Arabic" w:hAnsi="Traditional Arabic"/>
            <w:noProof/>
            <w:rtl/>
          </w:rPr>
          <w:t xml:space="preserve"> </w:t>
        </w:r>
        <w:r w:rsidRPr="00857CF2">
          <w:rPr>
            <w:rStyle w:val="Hyperlink"/>
            <w:rFonts w:ascii="Traditional Arabic" w:hAnsi="Traditional Arabic" w:hint="eastAsia"/>
            <w:noProof/>
            <w:rtl/>
          </w:rPr>
          <w:t>عمار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12291762 </w:instrText>
        </w:r>
        <w:r>
          <w:rPr>
            <w:noProof/>
            <w:webHidden/>
          </w:rPr>
          <w:instrText>\h</w:instrText>
        </w:r>
        <w:r>
          <w:rPr>
            <w:noProof/>
            <w:webHidden/>
            <w:rtl/>
          </w:rPr>
          <w:instrText xml:space="preserve"> </w:instrText>
        </w:r>
        <w:r>
          <w:rPr>
            <w:noProof/>
            <w:webHidden/>
            <w:rtl/>
          </w:rPr>
        </w:r>
        <w:r>
          <w:rPr>
            <w:noProof/>
            <w:webHidden/>
            <w:rtl/>
          </w:rPr>
          <w:fldChar w:fldCharType="separate"/>
        </w:r>
        <w:r w:rsidR="005535C1">
          <w:rPr>
            <w:noProof/>
            <w:webHidden/>
            <w:rtl/>
          </w:rPr>
          <w:t>4</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A30BB">
        <w:rPr>
          <w:rFonts w:hint="cs"/>
          <w:rtl/>
        </w:rPr>
        <w:t>اذن</w:t>
      </w:r>
      <w:r w:rsidR="006A30BB">
        <w:rPr>
          <w:rtl/>
        </w:rPr>
        <w:t xml:space="preserve"> </w:t>
      </w:r>
      <w:r w:rsidR="006A30BB">
        <w:rPr>
          <w:rFonts w:hint="cs"/>
          <w:rtl/>
        </w:rPr>
        <w:t>حاکم</w:t>
      </w:r>
      <w:r w:rsidR="006A30BB">
        <w:rPr>
          <w:rtl/>
        </w:rPr>
        <w:t xml:space="preserve"> </w:t>
      </w:r>
      <w:r w:rsidR="006A30BB">
        <w:rPr>
          <w:rFonts w:hint="cs"/>
          <w:rtl/>
        </w:rPr>
        <w:t>در</w:t>
      </w:r>
      <w:r w:rsidR="006A30BB">
        <w:rPr>
          <w:rtl/>
        </w:rPr>
        <w:t xml:space="preserve"> </w:t>
      </w:r>
      <w:r w:rsidR="006A30BB">
        <w:rPr>
          <w:rFonts w:hint="cs"/>
          <w:rtl/>
        </w:rPr>
        <w:t>قصاص</w:t>
      </w:r>
      <w:r w:rsidR="00025B70">
        <w:rPr>
          <w:rFonts w:hint="cs"/>
          <w:rtl/>
        </w:rPr>
        <w:t xml:space="preserve"> </w:t>
      </w:r>
      <w:r w:rsidR="00386C11" w:rsidRPr="00A6366F">
        <w:rPr>
          <w:rFonts w:hint="cs"/>
          <w:rtl/>
        </w:rPr>
        <w:t>/</w:t>
      </w:r>
      <w:bookmarkStart w:id="1" w:name="BokSabj_d"/>
      <w:bookmarkEnd w:id="1"/>
      <w:r w:rsidR="006A30BB">
        <w:rPr>
          <w:rFonts w:hint="cs"/>
          <w:rtl/>
        </w:rPr>
        <w:t>احکام</w:t>
      </w:r>
      <w:r w:rsidR="006A30BB">
        <w:rPr>
          <w:rtl/>
        </w:rPr>
        <w:t xml:space="preserve"> </w:t>
      </w:r>
      <w:r w:rsidR="006A30BB">
        <w:rPr>
          <w:rFonts w:hint="cs"/>
          <w:rtl/>
        </w:rPr>
        <w:t>القصاص</w:t>
      </w:r>
      <w:r w:rsidR="00386C11" w:rsidRPr="00A6366F">
        <w:rPr>
          <w:rFonts w:hint="cs"/>
          <w:rtl/>
        </w:rPr>
        <w:t xml:space="preserve"> /</w:t>
      </w:r>
      <w:bookmarkStart w:id="2" w:name="Bokkolli"/>
      <w:bookmarkEnd w:id="2"/>
      <w:r w:rsidR="006A30B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81C0F" w:rsidRPr="00546952" w:rsidRDefault="00281C0F" w:rsidP="00281C0F">
      <w:pPr>
        <w:jc w:val="both"/>
        <w:rPr>
          <w:color w:val="000000" w:themeColor="text1"/>
          <w:sz w:val="28"/>
          <w:rtl/>
        </w:rPr>
      </w:pPr>
      <w:r w:rsidRPr="00546952">
        <w:rPr>
          <w:rFonts w:hint="cs"/>
          <w:color w:val="000000" w:themeColor="text1"/>
          <w:sz w:val="28"/>
          <w:rtl/>
        </w:rPr>
        <w:t>بحث در اشتراط اذن حاکم در استحقاق اجرای قصاص بود که گفتیم مشهور این است که اذن امام شرط نیست ولکن مرحوم خوئی فرمود مشهور این است که اذن امام شرط است. مرحوم مؤمن فرمود مسأله دو جنبه دارید یکی جنبه‌ی اثباتی، یعنی اثبات جنایت باید در دادگاه باشد و تا موقعی که توسط حاکم قتل ثابت نشود قصاص جایز نیست. جنبه‌ی دیگر</w:t>
      </w:r>
      <w:r>
        <w:rPr>
          <w:rFonts w:hint="cs"/>
          <w:color w:val="000000" w:themeColor="text1"/>
          <w:sz w:val="28"/>
          <w:rtl/>
        </w:rPr>
        <w:t xml:space="preserve"> جنبه‌ی اجرای قصاص است که فرمود</w:t>
      </w:r>
      <w:r w:rsidRPr="00546952">
        <w:rPr>
          <w:rFonts w:hint="cs"/>
          <w:color w:val="000000" w:themeColor="text1"/>
          <w:sz w:val="28"/>
          <w:rtl/>
        </w:rPr>
        <w:t xml:space="preserve"> بعد از طرح مرافعه در دادگاه برای اجرای قصاص نیاز به اذن حاکم نیست. </w:t>
      </w:r>
    </w:p>
    <w:p w:rsidR="00281C0F" w:rsidRPr="00546952" w:rsidRDefault="00281C0F" w:rsidP="00281C0F">
      <w:pPr>
        <w:pStyle w:val="Heading1"/>
        <w:rPr>
          <w:rtl/>
        </w:rPr>
      </w:pPr>
      <w:bookmarkStart w:id="3" w:name="_Toc12291754"/>
      <w:r w:rsidRPr="00546952">
        <w:rPr>
          <w:rFonts w:hint="cs"/>
          <w:rtl/>
        </w:rPr>
        <w:t>اذن امام در اجرای قصاص</w:t>
      </w:r>
      <w:bookmarkEnd w:id="3"/>
    </w:p>
    <w:p w:rsidR="00281C0F" w:rsidRPr="00546952" w:rsidRDefault="00281C0F" w:rsidP="00281C0F">
      <w:pPr>
        <w:jc w:val="both"/>
        <w:rPr>
          <w:color w:val="000000" w:themeColor="text1"/>
          <w:sz w:val="28"/>
          <w:rtl/>
        </w:rPr>
      </w:pPr>
      <w:r w:rsidRPr="00546952">
        <w:rPr>
          <w:rFonts w:hint="cs"/>
          <w:color w:val="000000" w:themeColor="text1"/>
          <w:sz w:val="28"/>
          <w:rtl/>
        </w:rPr>
        <w:t>این کلام مرحوم مؤمن</w:t>
      </w:r>
      <w:r>
        <w:rPr>
          <w:rFonts w:hint="cs"/>
          <w:color w:val="000000" w:themeColor="text1"/>
          <w:sz w:val="28"/>
          <w:rtl/>
        </w:rPr>
        <w:t xml:space="preserve"> که حاکم باید حکم به قصاص کند</w:t>
      </w:r>
      <w:r w:rsidRPr="00546952">
        <w:rPr>
          <w:rFonts w:hint="cs"/>
          <w:color w:val="000000" w:themeColor="text1"/>
          <w:sz w:val="28"/>
          <w:rtl/>
        </w:rPr>
        <w:t xml:space="preserve"> در کلمات فقهاء نیامده است. آن چیزی که در کلام فقها مورد اختلاف است بحث اذن امام در اجرای قصاص است. اما اینکه اثبات اینکه چه کسی استحقاق قصاص دارد و ولی دم چه کسی است و معلوم کردن قاتل نیاز به اذن حاکم داشته باشد</w:t>
      </w:r>
      <w:r w:rsidR="00BB099C">
        <w:rPr>
          <w:rFonts w:hint="cs"/>
          <w:color w:val="000000" w:themeColor="text1"/>
          <w:sz w:val="28"/>
          <w:rtl/>
        </w:rPr>
        <w:t xml:space="preserve"> در</w:t>
      </w:r>
      <w:r w:rsidRPr="00546952">
        <w:rPr>
          <w:rFonts w:hint="cs"/>
          <w:color w:val="000000" w:themeColor="text1"/>
          <w:sz w:val="28"/>
          <w:rtl/>
        </w:rPr>
        <w:t xml:space="preserve"> کلمات </w:t>
      </w:r>
      <w:r>
        <w:rPr>
          <w:rFonts w:hint="cs"/>
          <w:color w:val="000000" w:themeColor="text1"/>
          <w:sz w:val="28"/>
          <w:rtl/>
        </w:rPr>
        <w:t xml:space="preserve">فقهاء </w:t>
      </w:r>
      <w:r w:rsidRPr="00546952">
        <w:rPr>
          <w:rFonts w:hint="cs"/>
          <w:color w:val="000000" w:themeColor="text1"/>
          <w:sz w:val="28"/>
          <w:rtl/>
        </w:rPr>
        <w:t>مطرح نشده است.</w:t>
      </w:r>
    </w:p>
    <w:p w:rsidR="00281C0F" w:rsidRPr="00546952" w:rsidRDefault="00281C0F" w:rsidP="00281C0F">
      <w:pPr>
        <w:pStyle w:val="Heading1"/>
        <w:rPr>
          <w:rtl/>
        </w:rPr>
      </w:pPr>
      <w:bookmarkStart w:id="4" w:name="_Toc12291755"/>
      <w:r w:rsidRPr="00546952">
        <w:rPr>
          <w:rFonts w:hint="cs"/>
          <w:rtl/>
        </w:rPr>
        <w:t>روایات دال بر اذن امام</w:t>
      </w:r>
      <w:bookmarkEnd w:id="4"/>
      <w:r w:rsidRPr="00546952">
        <w:rPr>
          <w:rFonts w:hint="cs"/>
          <w:rtl/>
        </w:rPr>
        <w:t xml:space="preserve"> </w:t>
      </w:r>
    </w:p>
    <w:p w:rsidR="00281C0F" w:rsidRPr="00546952" w:rsidRDefault="00281C0F" w:rsidP="00281C0F">
      <w:pPr>
        <w:jc w:val="both"/>
        <w:rPr>
          <w:color w:val="000000" w:themeColor="text1"/>
          <w:sz w:val="28"/>
          <w:rtl/>
        </w:rPr>
      </w:pPr>
      <w:r w:rsidRPr="00546952">
        <w:rPr>
          <w:rFonts w:hint="cs"/>
          <w:color w:val="000000" w:themeColor="text1"/>
          <w:sz w:val="28"/>
          <w:rtl/>
        </w:rPr>
        <w:t xml:space="preserve">مرحوم مؤمن برای ادعای خودش به چندین روایت استدلال کرد. یکی روایت حفص بن غیاث بود که در آن آمده بود </w:t>
      </w:r>
      <w:r w:rsidRPr="00546952">
        <w:rPr>
          <w:rFonts w:ascii="Arial" w:eastAsia="Arial" w:hAnsi="Arial" w:hint="cs"/>
          <w:color w:val="000000" w:themeColor="text1"/>
          <w:sz w:val="28"/>
          <w:rtl/>
        </w:rPr>
        <w:t>«</w:t>
      </w:r>
      <w:r w:rsidRPr="00281C0F">
        <w:rPr>
          <w:rFonts w:ascii="Traditional Arabic" w:hAnsi="Traditional Arabic" w:hint="cs"/>
          <w:color w:val="008000"/>
          <w:sz w:val="28"/>
          <w:rtl/>
        </w:rPr>
        <w:t>وَأَمَّا السَّيْفُ الْمَغْمُودُ فَالسَّيْفُ الَّذِي يَقُومُ بِهِ الْقِصَاصُ قَالَ اللَّهُ عَزَّ وَ جَلَّ- النَّفْسَ بِالنَّفْسِ وَ الْعَيْنَ بِالْعَيْنِ‏ فَسَلُّهُ إِلَى أَوْلِيَاءِ الْمَقْتُولِ وَ حُكْمُهُ إِلَيْنَا</w:t>
      </w:r>
      <w:r w:rsidRPr="00546952">
        <w:rPr>
          <w:rFonts w:hint="cs"/>
          <w:color w:val="000000" w:themeColor="text1"/>
          <w:sz w:val="28"/>
          <w:rtl/>
        </w:rPr>
        <w:t xml:space="preserve"> »</w:t>
      </w:r>
      <w:r w:rsidRPr="00546952">
        <w:rPr>
          <w:rStyle w:val="FootnoteReference"/>
          <w:color w:val="000000" w:themeColor="text1"/>
          <w:sz w:val="28"/>
          <w:rtl/>
        </w:rPr>
        <w:footnoteReference w:id="1"/>
      </w:r>
      <w:r w:rsidRPr="00546952">
        <w:rPr>
          <w:rFonts w:hint="cs"/>
          <w:color w:val="000000" w:themeColor="text1"/>
          <w:sz w:val="28"/>
          <w:rtl/>
        </w:rPr>
        <w:t xml:space="preserve"> ایشان فرمود مفاد «</w:t>
      </w:r>
      <w:r w:rsidRPr="00281C0F">
        <w:rPr>
          <w:rFonts w:ascii="Traditional Arabic" w:hAnsi="Traditional Arabic" w:hint="cs"/>
          <w:color w:val="008000"/>
          <w:sz w:val="28"/>
          <w:rtl/>
        </w:rPr>
        <w:t>وَ حُكْمُهُ إِلَيْنَا</w:t>
      </w:r>
      <w:r w:rsidRPr="00546952">
        <w:rPr>
          <w:rFonts w:hint="cs"/>
          <w:color w:val="000000" w:themeColor="text1"/>
          <w:sz w:val="28"/>
          <w:rtl/>
        </w:rPr>
        <w:t xml:space="preserve">» این است که حکم قضائی باید در دادگاه ثابت شود و امام و حاکم معین کند </w:t>
      </w:r>
      <w:r w:rsidRPr="00546952">
        <w:rPr>
          <w:rFonts w:hint="cs"/>
          <w:color w:val="000000" w:themeColor="text1"/>
          <w:sz w:val="28"/>
          <w:rtl/>
        </w:rPr>
        <w:lastRenderedPageBreak/>
        <w:t>که فلانی قاتل است و ولی قصاص هم کیست. اما گفتیم مراد از این عبارت این است که قضاوت از اموری است که امرش به ما ائمه و مأذونین از جانب ما واگذار شده است و حق رجوع به سلطان جائر ندارید. منصب حکم برای ماست و اجرای قصاص به عهده‌ی ولی دم است. منصب قضائی مال ماست به این معنا نیست که تا</w:t>
      </w:r>
      <w:r w:rsidR="00E86EBD">
        <w:rPr>
          <w:rFonts w:hint="cs"/>
          <w:color w:val="000000" w:themeColor="text1"/>
          <w:sz w:val="28"/>
          <w:rtl/>
        </w:rPr>
        <w:t xml:space="preserve"> ما قضاوت نکنیم نمی تواند قصاص </w:t>
      </w:r>
      <w:r w:rsidRPr="00546952">
        <w:rPr>
          <w:rFonts w:hint="cs"/>
          <w:color w:val="000000" w:themeColor="text1"/>
          <w:sz w:val="28"/>
          <w:rtl/>
        </w:rPr>
        <w:t>کند. در موارد دیگر هم حکم قضاء به عهده‌ی ائمه است و این به این معنا نیست که اگر مثلا کسی طلبی از کسی داشته باشد نمی تواند بدون اذن امام مطالبه کند. لذا از اینکه منصب قضاء مربوط به ائمه است استفاده نکرده</w:t>
      </w:r>
      <w:r w:rsidR="00AB25ED">
        <w:rPr>
          <w:rFonts w:hint="cs"/>
          <w:color w:val="000000" w:themeColor="text1"/>
          <w:sz w:val="28"/>
          <w:rtl/>
        </w:rPr>
        <w:t xml:space="preserve"> اند که اختصاص به باب قضاء دارد و</w:t>
      </w:r>
      <w:r w:rsidRPr="00546952">
        <w:rPr>
          <w:rFonts w:hint="cs"/>
          <w:color w:val="000000" w:themeColor="text1"/>
          <w:sz w:val="28"/>
          <w:rtl/>
        </w:rPr>
        <w:t xml:space="preserve"> در باب دما قضاء با ائمه و شمشمیر کشیدن در اختیار دیگرا</w:t>
      </w:r>
      <w:r>
        <w:rPr>
          <w:rFonts w:hint="cs"/>
          <w:color w:val="000000" w:themeColor="text1"/>
          <w:sz w:val="28"/>
          <w:rtl/>
        </w:rPr>
        <w:t>ن</w:t>
      </w:r>
      <w:r w:rsidRPr="00546952">
        <w:rPr>
          <w:rFonts w:hint="cs"/>
          <w:color w:val="000000" w:themeColor="text1"/>
          <w:sz w:val="28"/>
          <w:rtl/>
        </w:rPr>
        <w:t xml:space="preserve"> است. پس این روایت هیچ گونه دلالتی بر ادعای ایشان ندارد.</w:t>
      </w:r>
    </w:p>
    <w:p w:rsidR="00281C0F" w:rsidRPr="00546952" w:rsidRDefault="00281C0F" w:rsidP="00281C0F">
      <w:pPr>
        <w:pStyle w:val="Heading1"/>
        <w:rPr>
          <w:rtl/>
        </w:rPr>
      </w:pPr>
      <w:bookmarkStart w:id="5" w:name="_Toc12291756"/>
      <w:r w:rsidRPr="00546952">
        <w:rPr>
          <w:rFonts w:hint="cs"/>
          <w:rtl/>
        </w:rPr>
        <w:t>کلام مرحوم علامه مجلسی در روایت حفص بن غیاث</w:t>
      </w:r>
      <w:bookmarkEnd w:id="5"/>
    </w:p>
    <w:p w:rsidR="00281C0F" w:rsidRPr="00546952" w:rsidRDefault="00281C0F" w:rsidP="00281C0F">
      <w:pPr>
        <w:pStyle w:val="NormalWeb"/>
        <w:bidi/>
        <w:jc w:val="both"/>
        <w:rPr>
          <w:rFonts w:cs="B Badr"/>
          <w:color w:val="000000" w:themeColor="text1"/>
          <w:sz w:val="28"/>
          <w:szCs w:val="28"/>
          <w:rtl/>
        </w:rPr>
      </w:pPr>
      <w:r w:rsidRPr="00546952">
        <w:rPr>
          <w:rFonts w:cs="B Badr" w:hint="cs"/>
          <w:color w:val="000000" w:themeColor="text1"/>
          <w:sz w:val="28"/>
          <w:szCs w:val="28"/>
          <w:rtl/>
        </w:rPr>
        <w:t>مرحوم علامه مجلسی احتمال دیگری هم در روایت مطرح کرده است ولی بعد گفته است بعید است. ایشان فرموده است مراد از «</w:t>
      </w:r>
      <w:r w:rsidRPr="00A80A1D">
        <w:rPr>
          <w:rFonts w:ascii="Traditional Arabic" w:hAnsi="Traditional Arabic" w:cs="B Badr" w:hint="cs"/>
          <w:color w:val="008000"/>
          <w:sz w:val="28"/>
          <w:szCs w:val="28"/>
          <w:rtl/>
        </w:rPr>
        <w:t>وَ حُكْمُهُ إِلَيْنَا</w:t>
      </w:r>
      <w:r w:rsidRPr="00546952">
        <w:rPr>
          <w:rFonts w:cs="B Badr" w:hint="cs"/>
          <w:color w:val="000000" w:themeColor="text1"/>
          <w:sz w:val="28"/>
          <w:szCs w:val="28"/>
          <w:rtl/>
        </w:rPr>
        <w:t>» این است که حکم کلی</w:t>
      </w:r>
      <w:r>
        <w:rPr>
          <w:rFonts w:cs="B Badr" w:hint="cs"/>
          <w:color w:val="000000" w:themeColor="text1"/>
          <w:sz w:val="28"/>
          <w:szCs w:val="28"/>
          <w:rtl/>
        </w:rPr>
        <w:t xml:space="preserve"> آن (نه حکم قضائی آن)</w:t>
      </w:r>
      <w:r w:rsidRPr="00546952">
        <w:rPr>
          <w:rFonts w:cs="B Badr" w:hint="cs"/>
          <w:color w:val="000000" w:themeColor="text1"/>
          <w:sz w:val="28"/>
          <w:szCs w:val="28"/>
          <w:rtl/>
        </w:rPr>
        <w:t xml:space="preserve"> با ما است. یعنی اینکه طرف مستحق قصاص است یا نه با ما است که بگوئیم در قصاص مثلا شرط است که قاتل پدر مقتول نباشد و دیگر شروط. در کلام ایشان آمده است «</w:t>
      </w:r>
      <w:r w:rsidRPr="00A80A1D">
        <w:rPr>
          <w:rFonts w:ascii="Noor_Lotus" w:hAnsi="Noor_Lotus" w:cs="B Badr" w:hint="cs"/>
          <w:color w:val="000080"/>
          <w:sz w:val="28"/>
          <w:szCs w:val="28"/>
          <w:rtl/>
        </w:rPr>
        <w:t>و أما السيف المغمود يدل على عدم جواز القصاص بدون حكم الإمام عليه السلام و إذنه.و يمكن حمله على أن المراد أنه يجب أن يقتل بحكمنا في القصاص و لا يتعداه، فلا يتوقف على حضورهم عليهم السلام بعد معلومية حكمهم. لكنه بعيد، و لا بد من تكلف تام في المغمود أيضا</w:t>
      </w:r>
      <w:r w:rsidRPr="00546952">
        <w:rPr>
          <w:rFonts w:cs="B Badr" w:hint="cs"/>
          <w:color w:val="000000" w:themeColor="text1"/>
          <w:sz w:val="28"/>
          <w:szCs w:val="28"/>
          <w:rtl/>
        </w:rPr>
        <w:t>»</w:t>
      </w:r>
      <w:r w:rsidR="00A80A1D">
        <w:rPr>
          <w:rStyle w:val="FootnoteReference"/>
          <w:rFonts w:cs="B Badr"/>
          <w:color w:val="000000" w:themeColor="text1"/>
          <w:sz w:val="28"/>
          <w:szCs w:val="28"/>
          <w:rtl/>
        </w:rPr>
        <w:footnoteReference w:id="2"/>
      </w:r>
    </w:p>
    <w:p w:rsidR="00281C0F" w:rsidRPr="00546952" w:rsidRDefault="00E04D5F" w:rsidP="005A4738">
      <w:pPr>
        <w:pStyle w:val="Heading1"/>
        <w:rPr>
          <w:rtl/>
        </w:rPr>
      </w:pPr>
      <w:bookmarkStart w:id="6" w:name="_Toc12291757"/>
      <w:r>
        <w:rPr>
          <w:rFonts w:hint="cs"/>
          <w:rtl/>
        </w:rPr>
        <w:t>روایات دیگر حف</w:t>
      </w:r>
      <w:r w:rsidR="005A4738">
        <w:rPr>
          <w:rFonts w:hint="cs"/>
          <w:rtl/>
        </w:rPr>
        <w:t>ص بن غیاث</w:t>
      </w:r>
      <w:r w:rsidR="00A80A1D">
        <w:rPr>
          <w:rStyle w:val="FootnoteReference"/>
          <w:rtl/>
        </w:rPr>
        <w:footnoteReference w:id="3"/>
      </w:r>
      <w:r w:rsidR="005A4738">
        <w:rPr>
          <w:rFonts w:hint="cs"/>
          <w:rtl/>
        </w:rPr>
        <w:t xml:space="preserve"> د</w:t>
      </w:r>
      <w:r w:rsidR="00281C0F" w:rsidRPr="00546952">
        <w:rPr>
          <w:rFonts w:hint="cs"/>
          <w:rtl/>
        </w:rPr>
        <w:t>ر اشتراط اذن امام در کلمات مرحوم مؤمن</w:t>
      </w:r>
      <w:bookmarkEnd w:id="6"/>
    </w:p>
    <w:p w:rsidR="00281C0F" w:rsidRPr="00546952" w:rsidRDefault="00281C0F" w:rsidP="00281C0F">
      <w:pPr>
        <w:pStyle w:val="NormalWeb"/>
        <w:bidi/>
        <w:jc w:val="both"/>
        <w:rPr>
          <w:rFonts w:ascii="Arial" w:eastAsia="Arial" w:hAnsi="Arial" w:cs="B Badr"/>
          <w:color w:val="000000" w:themeColor="text1"/>
          <w:sz w:val="28"/>
          <w:szCs w:val="28"/>
          <w:rtl/>
        </w:rPr>
      </w:pPr>
      <w:r w:rsidRPr="00546952">
        <w:rPr>
          <w:rFonts w:cs="B Badr" w:hint="cs"/>
          <w:color w:val="000000" w:themeColor="text1"/>
          <w:sz w:val="28"/>
          <w:szCs w:val="28"/>
          <w:rtl/>
        </w:rPr>
        <w:t xml:space="preserve">روایت دیگری که ایشان به آن استدلال کرده است روایت </w:t>
      </w:r>
      <w:r w:rsidR="00E04D5F">
        <w:rPr>
          <w:rFonts w:ascii="Arial" w:eastAsia="Arial" w:hAnsi="Arial" w:cs="B Badr" w:hint="cs"/>
          <w:color w:val="000000" w:themeColor="text1"/>
          <w:sz w:val="28"/>
          <w:szCs w:val="28"/>
          <w:rtl/>
        </w:rPr>
        <w:t xml:space="preserve">دیگری از </w:t>
      </w:r>
      <w:r w:rsidRPr="00546952">
        <w:rPr>
          <w:rFonts w:ascii="Arial" w:eastAsia="Arial" w:hAnsi="Arial" w:cs="B Badr" w:hint="cs"/>
          <w:color w:val="000000" w:themeColor="text1"/>
          <w:sz w:val="28"/>
          <w:szCs w:val="28"/>
          <w:rtl/>
        </w:rPr>
        <w:t>ح</w:t>
      </w:r>
      <w:r w:rsidR="00E04D5F">
        <w:rPr>
          <w:rFonts w:ascii="Arial" w:eastAsia="Arial" w:hAnsi="Arial" w:cs="B Badr" w:hint="cs"/>
          <w:color w:val="000000" w:themeColor="text1"/>
          <w:sz w:val="28"/>
          <w:szCs w:val="28"/>
          <w:rtl/>
        </w:rPr>
        <w:t>ف</w:t>
      </w:r>
      <w:r w:rsidRPr="00546952">
        <w:rPr>
          <w:rFonts w:ascii="Arial" w:eastAsia="Arial" w:hAnsi="Arial" w:cs="B Badr" w:hint="cs"/>
          <w:color w:val="000000" w:themeColor="text1"/>
          <w:sz w:val="28"/>
          <w:szCs w:val="28"/>
          <w:rtl/>
        </w:rPr>
        <w:t>ص بن غیاث است که در آن آمده است «</w:t>
      </w:r>
      <w:r w:rsidRPr="00546952">
        <w:rPr>
          <w:rFonts w:ascii="Traditional Arabic" w:hAnsi="Traditional Arabic" w:cs="B Badr" w:hint="cs"/>
          <w:color w:val="000000" w:themeColor="text1"/>
          <w:sz w:val="28"/>
          <w:szCs w:val="28"/>
          <w:rtl/>
        </w:rPr>
        <w:t>رَوَى سُلَيْمَانُ بْنُ دَاوُدَ الْمِنْقَرِيُّ عَنْ حَفْصِ بْنِ غِيَاثٍ قَالَ</w:t>
      </w:r>
      <w:r w:rsidRPr="00A80A1D">
        <w:rPr>
          <w:rFonts w:ascii="Traditional Arabic" w:hAnsi="Traditional Arabic" w:cs="B Badr" w:hint="cs"/>
          <w:color w:val="008000"/>
          <w:sz w:val="28"/>
          <w:szCs w:val="28"/>
          <w:rtl/>
        </w:rPr>
        <w:t>: سَأَلْت ‏أَبَا عَبْدِ اللَّهِ ع مَنْ‏ يُقِيمُ‏ الْحُدُودَ السُّلْطَانُ أَوِ الْقَاضِي فَقَالَ إِقَامَةُ الْحُدُودِ إِلَى مَنْ إِلَيْهِ الْحُكْم‏</w:t>
      </w:r>
      <w:r w:rsidRPr="00546952">
        <w:rPr>
          <w:rFonts w:ascii="Arial" w:eastAsia="Arial" w:hAnsi="Arial" w:cs="B Badr" w:hint="cs"/>
          <w:color w:val="000000" w:themeColor="text1"/>
          <w:sz w:val="28"/>
          <w:szCs w:val="28"/>
          <w:rtl/>
        </w:rPr>
        <w:t>» استدلال به این روایت مبتنی بر این است که «حدود» که در روایت آمده است شامل قصاص هم شود.</w:t>
      </w:r>
    </w:p>
    <w:p w:rsidR="00281C0F" w:rsidRDefault="00E04D5F" w:rsidP="00A80A1D">
      <w:pPr>
        <w:pStyle w:val="Heading2"/>
        <w:rPr>
          <w:rFonts w:eastAsia="Arial"/>
          <w:rtl/>
        </w:rPr>
      </w:pPr>
      <w:bookmarkStart w:id="7" w:name="_Toc12291758"/>
      <w:r>
        <w:rPr>
          <w:rFonts w:eastAsia="Arial" w:hint="cs"/>
          <w:rtl/>
        </w:rPr>
        <w:t xml:space="preserve">اشکال به دلالت روایت </w:t>
      </w:r>
      <w:r w:rsidR="00281C0F" w:rsidRPr="00546952">
        <w:rPr>
          <w:rFonts w:eastAsia="Arial" w:hint="cs"/>
          <w:rtl/>
        </w:rPr>
        <w:t>ح</w:t>
      </w:r>
      <w:r>
        <w:rPr>
          <w:rFonts w:eastAsia="Arial" w:hint="cs"/>
          <w:rtl/>
        </w:rPr>
        <w:t>ف</w:t>
      </w:r>
      <w:r w:rsidR="00281C0F" w:rsidRPr="00546952">
        <w:rPr>
          <w:rFonts w:eastAsia="Arial" w:hint="cs"/>
          <w:rtl/>
        </w:rPr>
        <w:t>ص بن غیاث</w:t>
      </w:r>
      <w:bookmarkEnd w:id="7"/>
    </w:p>
    <w:p w:rsidR="00281C0F" w:rsidRPr="00546952" w:rsidRDefault="00281C0F" w:rsidP="00281C0F">
      <w:pPr>
        <w:pStyle w:val="NormalWeb"/>
        <w:bidi/>
        <w:jc w:val="both"/>
        <w:rPr>
          <w:rFonts w:ascii="Arial" w:eastAsia="Arial" w:hAnsi="Arial" w:cs="B Badr"/>
          <w:color w:val="000000" w:themeColor="text1"/>
          <w:sz w:val="28"/>
          <w:szCs w:val="28"/>
          <w:rtl/>
        </w:rPr>
      </w:pPr>
      <w:r w:rsidRPr="00A80A1D">
        <w:rPr>
          <w:rFonts w:ascii="Arial" w:eastAsia="Arial" w:hAnsi="Arial" w:cs="B Badr" w:hint="cs"/>
          <w:color w:val="000000" w:themeColor="text1"/>
          <w:sz w:val="28"/>
          <w:szCs w:val="28"/>
          <w:highlight w:val="yellow"/>
          <w:rtl/>
        </w:rPr>
        <w:t xml:space="preserve">اگر مفاد </w:t>
      </w:r>
      <w:r w:rsidRPr="00546952">
        <w:rPr>
          <w:rFonts w:ascii="Arial" w:eastAsia="Arial" w:hAnsi="Arial" w:cs="B Badr" w:hint="cs"/>
          <w:color w:val="000000" w:themeColor="text1"/>
          <w:sz w:val="28"/>
          <w:szCs w:val="28"/>
          <w:rtl/>
        </w:rPr>
        <w:t xml:space="preserve"> روایت این بود که «</w:t>
      </w:r>
      <w:r w:rsidRPr="00546952">
        <w:rPr>
          <w:rFonts w:ascii="Traditional Arabic" w:hAnsi="Traditional Arabic" w:cs="B Badr" w:hint="cs"/>
          <w:color w:val="000000" w:themeColor="text1"/>
          <w:sz w:val="28"/>
          <w:szCs w:val="28"/>
          <w:rtl/>
        </w:rPr>
        <w:t>مَنْ‏ يُقِيمُ‏ الْحُدُودَ</w:t>
      </w:r>
      <w:r w:rsidRPr="00546952">
        <w:rPr>
          <w:rFonts w:ascii="Arial" w:eastAsia="Arial" w:hAnsi="Arial" w:cs="B Badr" w:hint="cs"/>
          <w:color w:val="000000" w:themeColor="text1"/>
          <w:sz w:val="28"/>
          <w:szCs w:val="28"/>
          <w:rtl/>
        </w:rPr>
        <w:t>»</w:t>
      </w:r>
      <w:r w:rsidRPr="00546952">
        <w:rPr>
          <w:rFonts w:ascii="Traditional Arabic" w:hAnsi="Traditional Arabic" w:cs="B Badr" w:hint="cs"/>
          <w:color w:val="000000" w:themeColor="text1"/>
          <w:sz w:val="28"/>
          <w:szCs w:val="28"/>
          <w:rtl/>
        </w:rPr>
        <w:t xml:space="preserve"> یعنی «مَنْ‏ يجوز له </w:t>
      </w:r>
      <w:r>
        <w:rPr>
          <w:rFonts w:ascii="Traditional Arabic" w:hAnsi="Traditional Arabic" w:cs="B Badr" w:hint="cs"/>
          <w:color w:val="000000" w:themeColor="text1"/>
          <w:sz w:val="28"/>
          <w:szCs w:val="28"/>
          <w:rtl/>
        </w:rPr>
        <w:t xml:space="preserve">اقامة </w:t>
      </w:r>
      <w:r w:rsidRPr="00546952">
        <w:rPr>
          <w:rFonts w:ascii="Traditional Arabic" w:hAnsi="Traditional Arabic" w:cs="B Badr" w:hint="cs"/>
          <w:color w:val="000000" w:themeColor="text1"/>
          <w:sz w:val="28"/>
          <w:szCs w:val="28"/>
          <w:rtl/>
        </w:rPr>
        <w:t>الْحُدُودَ» مفادش این بود که جواز اقامه</w:t>
      </w:r>
      <w:r>
        <w:rPr>
          <w:rFonts w:ascii="Arial" w:eastAsia="Arial" w:hAnsi="Arial" w:cs="B Badr" w:hint="cs"/>
          <w:color w:val="000000" w:themeColor="text1"/>
          <w:sz w:val="28"/>
          <w:szCs w:val="28"/>
          <w:rtl/>
        </w:rPr>
        <w:t>‌ی حد</w:t>
      </w:r>
      <w:r w:rsidRPr="00546952">
        <w:rPr>
          <w:rFonts w:ascii="Arial" w:eastAsia="Arial" w:hAnsi="Arial" w:cs="B Badr" w:hint="cs"/>
          <w:color w:val="000000" w:themeColor="text1"/>
          <w:sz w:val="28"/>
          <w:szCs w:val="28"/>
          <w:rtl/>
        </w:rPr>
        <w:t xml:space="preserve"> منحصر در سلطان یا «من الیه الحکم» است. اما اگر گفتیم «من الیه الحکم» یعنی سؤال از این است که چه کسی موظف به اقامه‌ی </w:t>
      </w:r>
      <w:r w:rsidRPr="00546952">
        <w:rPr>
          <w:rFonts w:ascii="Arial" w:eastAsia="Arial" w:hAnsi="Arial" w:cs="B Badr" w:hint="cs"/>
          <w:color w:val="000000" w:themeColor="text1"/>
          <w:sz w:val="28"/>
          <w:szCs w:val="28"/>
          <w:rtl/>
        </w:rPr>
        <w:lastRenderedPageBreak/>
        <w:t xml:space="preserve">حدود است حضرت هم فرمودند«من الیه الحکم» یعنی او موظف است که حکم کند اما اینکه او موظف است معنایش این نیست که دیگری مجاز نیست. نهایت دلالت این روایت این است که امام ملزم به اقامه‌ی حدود است. در حقیقت سؤال از مقرراتی است که لازم الاجراء است و مجری هم حاکم است. اما اموری که حق ولی است می تواند خودش اجرا کند یا </w:t>
      </w:r>
      <w:r>
        <w:rPr>
          <w:rFonts w:ascii="Arial" w:eastAsia="Arial" w:hAnsi="Arial" w:cs="B Badr" w:hint="cs"/>
          <w:color w:val="000000" w:themeColor="text1"/>
          <w:sz w:val="28"/>
          <w:szCs w:val="28"/>
          <w:rtl/>
        </w:rPr>
        <w:t>اجرا نکند</w:t>
      </w:r>
      <w:r w:rsidRPr="00546952">
        <w:rPr>
          <w:rFonts w:ascii="Arial" w:eastAsia="Arial" w:hAnsi="Arial" w:cs="B Badr" w:hint="cs"/>
          <w:color w:val="000000" w:themeColor="text1"/>
          <w:sz w:val="28"/>
          <w:szCs w:val="28"/>
          <w:rtl/>
        </w:rPr>
        <w:t xml:space="preserve"> از این روایت خارج است. دیگر اینکه از این روایت این حکمی که مرحوم مؤمن فرمود استخراج نمی شود. اقامه‌ی حدود برای چه کسی مجاز است برا</w:t>
      </w:r>
      <w:r w:rsidR="00E04D5F">
        <w:rPr>
          <w:rFonts w:ascii="Arial" w:eastAsia="Arial" w:hAnsi="Arial" w:cs="B Badr" w:hint="cs"/>
          <w:color w:val="000000" w:themeColor="text1"/>
          <w:sz w:val="28"/>
          <w:szCs w:val="28"/>
          <w:rtl/>
        </w:rPr>
        <w:t>ی حاکم. یعنی بعد از اینکه حاکم ح</w:t>
      </w:r>
      <w:r w:rsidRPr="00546952">
        <w:rPr>
          <w:rFonts w:ascii="Arial" w:eastAsia="Arial" w:hAnsi="Arial" w:cs="B Badr" w:hint="cs"/>
          <w:color w:val="000000" w:themeColor="text1"/>
          <w:sz w:val="28"/>
          <w:szCs w:val="28"/>
          <w:rtl/>
        </w:rPr>
        <w:t xml:space="preserve">کم کرد اگر کسی خواست اجرا کند نیاز به اذن دارد و این همان جهت دوم در کلام شما بود که قبول نداشتید. </w:t>
      </w:r>
    </w:p>
    <w:p w:rsidR="00281C0F" w:rsidRPr="00546952" w:rsidRDefault="00281C0F" w:rsidP="00A80A1D">
      <w:pPr>
        <w:pStyle w:val="Heading1"/>
        <w:rPr>
          <w:rFonts w:eastAsia="Arial"/>
          <w:rtl/>
        </w:rPr>
      </w:pPr>
      <w:bookmarkStart w:id="8" w:name="_Toc12291759"/>
      <w:r>
        <w:rPr>
          <w:rFonts w:eastAsia="Arial" w:hint="cs"/>
          <w:rtl/>
        </w:rPr>
        <w:t>استدلال به صحیحه‌ی داو</w:t>
      </w:r>
      <w:r w:rsidRPr="00546952">
        <w:rPr>
          <w:rFonts w:eastAsia="Arial" w:hint="cs"/>
          <w:rtl/>
        </w:rPr>
        <w:t>د بن فرقد برای اشتراط اذن حاکم</w:t>
      </w:r>
      <w:bookmarkEnd w:id="8"/>
    </w:p>
    <w:p w:rsidR="00281C0F" w:rsidRPr="00546952" w:rsidRDefault="00281C0F" w:rsidP="00281C0F">
      <w:pPr>
        <w:pStyle w:val="NormalWeb"/>
        <w:bidi/>
        <w:jc w:val="both"/>
        <w:rPr>
          <w:rFonts w:ascii="Arial" w:eastAsia="Arial" w:hAnsi="Arial" w:cs="B Badr"/>
          <w:color w:val="000000" w:themeColor="text1"/>
          <w:sz w:val="28"/>
          <w:szCs w:val="28"/>
          <w:rtl/>
        </w:rPr>
      </w:pPr>
      <w:r w:rsidRPr="00546952">
        <w:rPr>
          <w:rFonts w:ascii="Arial" w:eastAsia="Arial" w:hAnsi="Arial" w:cs="B Badr" w:hint="cs"/>
          <w:color w:val="000000" w:themeColor="text1"/>
          <w:sz w:val="28"/>
          <w:szCs w:val="28"/>
          <w:rtl/>
        </w:rPr>
        <w:t>روایت دیگری که مرحوم مؤمن به آن استدلال کرده است صحیحه ی دواد بن فرقد است که در آن آمده است «</w:t>
      </w:r>
      <w:r w:rsidRPr="00546952">
        <w:rPr>
          <w:rFonts w:ascii="Traditional Arabic" w:hAnsi="Traditional Arabic" w:cs="B Badr" w:hint="cs"/>
          <w:color w:val="000000" w:themeColor="text1"/>
          <w:sz w:val="28"/>
          <w:szCs w:val="28"/>
          <w:rtl/>
        </w:rPr>
        <w:t xml:space="preserve">وَ رَوَى الْحُسَيْنُ بْنُ سَعِيدٍ عَنْ فَضَالَةَ عَنْ دَاوُدَ بْنِ فَرْقَدٍ عَنْ أَبِي عَبْدِ اللَّهِ ع قَالَ: </w:t>
      </w:r>
      <w:r w:rsidRPr="00A80A1D">
        <w:rPr>
          <w:rFonts w:ascii="Traditional Arabic" w:hAnsi="Traditional Arabic" w:cs="B Badr" w:hint="cs"/>
          <w:color w:val="008000"/>
          <w:sz w:val="28"/>
          <w:szCs w:val="28"/>
          <w:rtl/>
        </w:rPr>
        <w:t>سَأَلَنِي دَاوُدُ بْنُ عَلِيٍ‏ عَنْ رَجُلٍ كَانَ يَأْتِي بَيْتَ رَجُلٍ فَنَهَاهُ أَنْ يَأْتِيَ بَيْتَهُ فَأَبَى أَنْ يَفْعَلَ فَذَهَبَ إِلَى السُّلْطَانِ فَقَالَ السُّلْطَانُ إِنْ فَعَلَ فَاقْتُلْهُ قَالَ فَقَتَلَهُ فَمَا تَرَى فِيهِ فَقُلْتُ أَرَى أَنْ لَا يَقْتُلَهُ إِنَّهُ إِنِ‏ اسْتَقَامَ‏ هَذَا ثُمَّ شَاءَ أَنْ يَقُولَ كُلُّ إِنْسَانٍ لِعَدُوِّهِ دَخَلَ بَيْتِي فَقَتَلْتُه</w:t>
      </w:r>
      <w:r w:rsidRPr="00546952">
        <w:rPr>
          <w:rFonts w:ascii="Traditional Arabic" w:hAnsi="Traditional Arabic" w:cs="B Badr" w:hint="cs"/>
          <w:color w:val="000000" w:themeColor="text1"/>
          <w:sz w:val="28"/>
          <w:szCs w:val="28"/>
          <w:rtl/>
        </w:rPr>
        <w:t>‏</w:t>
      </w:r>
      <w:r w:rsidRPr="00546952">
        <w:rPr>
          <w:rFonts w:ascii="Arial" w:eastAsia="Arial" w:hAnsi="Arial" w:cs="B Badr" w:hint="cs"/>
          <w:color w:val="000000" w:themeColor="text1"/>
          <w:sz w:val="28"/>
          <w:szCs w:val="28"/>
          <w:rtl/>
        </w:rPr>
        <w:t>»</w:t>
      </w:r>
      <w:r w:rsidR="00A80A1D">
        <w:rPr>
          <w:rStyle w:val="FootnoteReference"/>
          <w:rFonts w:ascii="Arial" w:eastAsia="Arial" w:hAnsi="Arial" w:cs="B Badr"/>
          <w:color w:val="000000" w:themeColor="text1"/>
          <w:sz w:val="28"/>
          <w:szCs w:val="28"/>
          <w:rtl/>
        </w:rPr>
        <w:footnoteReference w:id="4"/>
      </w:r>
      <w:r w:rsidRPr="00546952">
        <w:rPr>
          <w:rFonts w:ascii="Arial" w:eastAsia="Arial" w:hAnsi="Arial" w:cs="B Badr" w:hint="cs"/>
          <w:color w:val="000000" w:themeColor="text1"/>
          <w:sz w:val="28"/>
          <w:szCs w:val="28"/>
          <w:rtl/>
        </w:rPr>
        <w:t xml:space="preserve"> این روایت هر چند موردش قصاص نیست اما نکته ای در آن هست که می توان برای قصاص هم از آن استفاده کرد و آن هم اینکه اگر بنا باشد هر کسی بگوید فلانی قاتل </w:t>
      </w:r>
      <w:r>
        <w:rPr>
          <w:rFonts w:ascii="Arial" w:eastAsia="Arial" w:hAnsi="Arial" w:cs="B Badr" w:hint="cs"/>
          <w:color w:val="000000" w:themeColor="text1"/>
          <w:sz w:val="28"/>
          <w:szCs w:val="28"/>
          <w:rtl/>
        </w:rPr>
        <w:t>پدرم بود</w:t>
      </w:r>
      <w:r w:rsidR="00CE4574">
        <w:rPr>
          <w:rFonts w:ascii="Arial" w:eastAsia="Arial" w:hAnsi="Arial" w:cs="B Badr" w:hint="cs"/>
          <w:color w:val="000000" w:themeColor="text1"/>
          <w:sz w:val="28"/>
          <w:szCs w:val="28"/>
          <w:rtl/>
        </w:rPr>
        <w:t xml:space="preserve"> او را کشتم باب </w:t>
      </w:r>
      <w:r w:rsidRPr="00546952">
        <w:rPr>
          <w:rFonts w:ascii="Arial" w:eastAsia="Arial" w:hAnsi="Arial" w:cs="B Badr" w:hint="cs"/>
          <w:color w:val="000000" w:themeColor="text1"/>
          <w:sz w:val="28"/>
          <w:szCs w:val="28"/>
          <w:rtl/>
        </w:rPr>
        <w:t>کشتن انسانها باز می شود و هر کسی دیگری را به این بهانه می کشد. پس از این روایت فهمیده می شود که باید اثبات جرم در دا</w:t>
      </w:r>
      <w:r>
        <w:rPr>
          <w:rFonts w:ascii="Arial" w:eastAsia="Arial" w:hAnsi="Arial" w:cs="B Badr" w:hint="cs"/>
          <w:color w:val="000000" w:themeColor="text1"/>
          <w:sz w:val="28"/>
          <w:szCs w:val="28"/>
          <w:rtl/>
        </w:rPr>
        <w:t>د</w:t>
      </w:r>
      <w:r w:rsidRPr="00546952">
        <w:rPr>
          <w:rFonts w:ascii="Arial" w:eastAsia="Arial" w:hAnsi="Arial" w:cs="B Badr" w:hint="cs"/>
          <w:color w:val="000000" w:themeColor="text1"/>
          <w:sz w:val="28"/>
          <w:szCs w:val="28"/>
          <w:rtl/>
        </w:rPr>
        <w:t>گاه و به حکم حاکم باشد تا باب انسان کشی باز نشود.</w:t>
      </w:r>
    </w:p>
    <w:p w:rsidR="00281C0F" w:rsidRPr="00546952" w:rsidRDefault="00281C0F" w:rsidP="00A80A1D">
      <w:pPr>
        <w:pStyle w:val="Heading2"/>
        <w:rPr>
          <w:rFonts w:eastAsia="Arial"/>
          <w:rtl/>
        </w:rPr>
      </w:pPr>
      <w:bookmarkStart w:id="9" w:name="_Toc12291760"/>
      <w:r w:rsidRPr="00546952">
        <w:rPr>
          <w:rFonts w:eastAsia="Arial" w:hint="cs"/>
          <w:rtl/>
        </w:rPr>
        <w:t>اشکال به دلالت روایت داود بن فرقد</w:t>
      </w:r>
      <w:bookmarkEnd w:id="9"/>
    </w:p>
    <w:p w:rsidR="00281C0F" w:rsidRPr="00546952" w:rsidRDefault="00281C0F" w:rsidP="00281C0F">
      <w:pPr>
        <w:pStyle w:val="NormalWeb"/>
        <w:bidi/>
        <w:jc w:val="both"/>
        <w:rPr>
          <w:rFonts w:ascii="Arial" w:eastAsia="Arial" w:hAnsi="Arial" w:cs="B Badr"/>
          <w:color w:val="000000" w:themeColor="text1"/>
          <w:sz w:val="28"/>
          <w:szCs w:val="28"/>
          <w:rtl/>
        </w:rPr>
      </w:pPr>
      <w:r w:rsidRPr="00546952">
        <w:rPr>
          <w:rFonts w:ascii="Arial" w:eastAsia="Arial" w:hAnsi="Arial" w:cs="B Badr" w:hint="cs"/>
          <w:color w:val="000000" w:themeColor="text1"/>
          <w:sz w:val="28"/>
          <w:szCs w:val="28"/>
          <w:rtl/>
        </w:rPr>
        <w:t>اگر احتمال دیگری در این روایت مطرح نباشد این روایت دلیل برای ایشان است ولی احتمال دیگری در روایت هست و آن هم اینکه این روایت ارشاد به این است که اگر خواستی کسی را بکشی باید بینه بر اثبات قاتل بودن داشته باشی و اگر نتوانی بعدا جانی بود</w:t>
      </w:r>
      <w:r>
        <w:rPr>
          <w:rFonts w:ascii="Arial" w:eastAsia="Arial" w:hAnsi="Arial" w:cs="B Badr" w:hint="cs"/>
          <w:color w:val="000000" w:themeColor="text1"/>
          <w:sz w:val="28"/>
          <w:szCs w:val="28"/>
          <w:rtl/>
        </w:rPr>
        <w:t>ن</w:t>
      </w:r>
      <w:r w:rsidRPr="00546952">
        <w:rPr>
          <w:rFonts w:ascii="Arial" w:eastAsia="Arial" w:hAnsi="Arial" w:cs="B Badr" w:hint="cs"/>
          <w:color w:val="000000" w:themeColor="text1"/>
          <w:sz w:val="28"/>
          <w:szCs w:val="28"/>
          <w:rtl/>
        </w:rPr>
        <w:t xml:space="preserve"> او را ثابت کنی خودت کشته می شوی. نکته ای که در روایت آمده است این است که اگر نمی توانی بعدا در دادگاه قاتل بودن را ثابت کنی اقدام به قصاص نکن اما اینکه اگر در جایی اثبات محفوظ باشد و توانائی اقامه بینه داشته باشی باز هم نیاز به حکم حاکم باشد از این روایت مستفاد نیست.</w:t>
      </w:r>
    </w:p>
    <w:p w:rsidR="00281C0F" w:rsidRPr="00546952" w:rsidRDefault="00281C0F" w:rsidP="00466F9F">
      <w:pPr>
        <w:pStyle w:val="Heading1"/>
        <w:rPr>
          <w:rFonts w:eastAsia="Arial"/>
          <w:rtl/>
        </w:rPr>
      </w:pPr>
      <w:bookmarkStart w:id="10" w:name="_Toc12291761"/>
      <w:r w:rsidRPr="00546952">
        <w:rPr>
          <w:rFonts w:eastAsia="Arial" w:hint="cs"/>
          <w:rtl/>
        </w:rPr>
        <w:lastRenderedPageBreak/>
        <w:t>استدلال به معتبره‌ی اسحاق بن عمار برای اشتراط اذن حاکم</w:t>
      </w:r>
      <w:bookmarkEnd w:id="10"/>
    </w:p>
    <w:p w:rsidR="00281C0F" w:rsidRPr="00546952" w:rsidRDefault="00281C0F" w:rsidP="009543BC">
      <w:pPr>
        <w:pStyle w:val="NormalWeb"/>
        <w:bidi/>
        <w:jc w:val="both"/>
        <w:rPr>
          <w:rFonts w:ascii="Traditional Arabic" w:hAnsi="Traditional Arabic" w:cs="B Badr"/>
          <w:color w:val="000000" w:themeColor="text1"/>
          <w:sz w:val="28"/>
          <w:szCs w:val="28"/>
          <w:rtl/>
        </w:rPr>
      </w:pPr>
      <w:r w:rsidRPr="00546952">
        <w:rPr>
          <w:rFonts w:ascii="Traditional Arabic" w:hAnsi="Traditional Arabic" w:cs="B Badr" w:hint="cs"/>
          <w:color w:val="000000" w:themeColor="text1"/>
          <w:sz w:val="28"/>
          <w:szCs w:val="28"/>
          <w:rtl/>
        </w:rPr>
        <w:t xml:space="preserve">روایت دیگری که </w:t>
      </w:r>
      <w:r w:rsidR="00466F9F">
        <w:rPr>
          <w:rFonts w:ascii="Traditional Arabic" w:hAnsi="Traditional Arabic" w:cs="B Badr" w:hint="cs"/>
          <w:color w:val="000000" w:themeColor="text1"/>
          <w:sz w:val="28"/>
          <w:szCs w:val="28"/>
          <w:rtl/>
        </w:rPr>
        <w:t>م</w:t>
      </w:r>
      <w:r w:rsidRPr="00546952">
        <w:rPr>
          <w:rFonts w:ascii="Traditional Arabic" w:hAnsi="Traditional Arabic" w:cs="B Badr" w:hint="cs"/>
          <w:color w:val="000000" w:themeColor="text1"/>
          <w:sz w:val="28"/>
          <w:szCs w:val="28"/>
          <w:rtl/>
        </w:rPr>
        <w:t>رحوم مؤمن به آن استدلال کرده است روایت اسحاق بن عمار است که در آن آمده است «</w:t>
      </w:r>
      <w:r w:rsidRPr="00546952">
        <w:rPr>
          <w:rFonts w:ascii="Tahoma" w:hAnsi="Tahoma" w:cs="B Badr"/>
          <w:color w:val="000000" w:themeColor="text1"/>
          <w:sz w:val="28"/>
          <w:szCs w:val="28"/>
          <w:shd w:val="clear" w:color="auto" w:fill="FFFFFF"/>
          <w:rtl/>
        </w:rPr>
        <w:t xml:space="preserve"> أَبُو عَلِيٍّ الْأَشْعَرِيُّ عَنْ مُحَمَّدِ بْنِ عَبْدِ الْجَبَّارِ عَنْ صَفْوَانَ عَنْ إِسْحَاقَ بْنِ عَمَّارٍ قَالَ </w:t>
      </w:r>
      <w:r w:rsidRPr="00466F9F">
        <w:rPr>
          <w:rFonts w:ascii="Tahoma" w:hAnsi="Tahoma" w:cs="B Badr"/>
          <w:color w:val="008000"/>
          <w:sz w:val="28"/>
          <w:szCs w:val="28"/>
          <w:shd w:val="clear" w:color="auto" w:fill="FFFFFF"/>
          <w:rtl/>
        </w:rPr>
        <w:t>سَأَلْتُ أَبَا عَبْدِ اللَّهِ ع- عَنْ رَجُلٍ لَهُ مَمْلُوكَانِ قَتَلَ أَحَدُهُمَا صَاحِبَهُ أَ لَهُ أَنْ يُقِيدَهُ بِهِ دُونَ السُّلْطَانِ إِنْ أَحَبَّ ذَلِكَ قَالَ هُوَ مَالُهُ يَفْعَلُ بِهِ مَا يَشَاءُ إِنْ شَاءَ قَتَلَهُ وَ إِنْ شَاءَ عَفَا‌</w:t>
      </w:r>
      <w:r w:rsidRPr="00546952">
        <w:rPr>
          <w:rFonts w:ascii="Traditional Arabic" w:hAnsi="Traditional Arabic" w:cs="B Badr" w:hint="cs"/>
          <w:color w:val="000000" w:themeColor="text1"/>
          <w:sz w:val="28"/>
          <w:szCs w:val="28"/>
          <w:rtl/>
        </w:rPr>
        <w:t>»</w:t>
      </w:r>
      <w:r w:rsidR="00466F9F">
        <w:rPr>
          <w:rStyle w:val="FootnoteReference"/>
          <w:rFonts w:ascii="Traditional Arabic" w:hAnsi="Traditional Arabic" w:cs="B Badr"/>
          <w:color w:val="000000" w:themeColor="text1"/>
          <w:sz w:val="28"/>
          <w:szCs w:val="28"/>
          <w:rtl/>
        </w:rPr>
        <w:footnoteReference w:id="5"/>
      </w:r>
      <w:r w:rsidRPr="00546952">
        <w:rPr>
          <w:rFonts w:ascii="Traditional Arabic" w:hAnsi="Traditional Arabic" w:cs="B Badr" w:hint="cs"/>
          <w:color w:val="000000" w:themeColor="text1"/>
          <w:sz w:val="28"/>
          <w:szCs w:val="28"/>
          <w:rtl/>
        </w:rPr>
        <w:t xml:space="preserve"> این روایت در رابطه با عبد و مولاست که شخصی دو عبد داشته است که یکی از آنها دیگری را کشته است. سائل سؤال می کند که آیا مولا خودش می تواند عبد قاتل را قصاص کند یا نیاز به حکم حاکم دارد. برداشت ایشان از این روایت این است که کأنّ </w:t>
      </w:r>
      <w:r w:rsidR="009543BC">
        <w:rPr>
          <w:rFonts w:ascii="Traditional Arabic" w:hAnsi="Traditional Arabic" w:cs="B Badr" w:hint="cs"/>
          <w:color w:val="000000" w:themeColor="text1"/>
          <w:sz w:val="28"/>
          <w:szCs w:val="28"/>
          <w:rtl/>
        </w:rPr>
        <w:t>لزوم</w:t>
      </w:r>
      <w:r w:rsidRPr="00546952">
        <w:rPr>
          <w:rFonts w:ascii="Traditional Arabic" w:hAnsi="Traditional Arabic" w:cs="B Badr" w:hint="cs"/>
          <w:color w:val="000000" w:themeColor="text1"/>
          <w:sz w:val="28"/>
          <w:szCs w:val="28"/>
          <w:rtl/>
        </w:rPr>
        <w:t xml:space="preserve"> اثبات دعوا نزد حاکم امر مرکوزی بوده است فقط اینجا به خاطر خصوصیت مورد گمان کرده نیازی به مرافعه نزد حاکم نیست که حضرت هم او را تقریر کردند. </w:t>
      </w:r>
    </w:p>
    <w:p w:rsidR="00281C0F" w:rsidRPr="00546952" w:rsidRDefault="00281C0F" w:rsidP="00466F9F">
      <w:pPr>
        <w:pStyle w:val="Heading2"/>
        <w:rPr>
          <w:rFonts w:ascii="Traditional Arabic" w:hAnsi="Traditional Arabic"/>
          <w:rtl/>
        </w:rPr>
      </w:pPr>
      <w:bookmarkStart w:id="11" w:name="_Toc12291762"/>
      <w:r w:rsidRPr="00546952">
        <w:rPr>
          <w:rFonts w:eastAsia="Arial" w:hint="cs"/>
          <w:rtl/>
        </w:rPr>
        <w:t>اشکال به دلالت روایت</w:t>
      </w:r>
      <w:r w:rsidRPr="00546952">
        <w:rPr>
          <w:rFonts w:ascii="Traditional Arabic" w:hAnsi="Traditional Arabic" w:hint="cs"/>
          <w:rtl/>
        </w:rPr>
        <w:t xml:space="preserve"> اسحاق بن عمار</w:t>
      </w:r>
      <w:bookmarkEnd w:id="11"/>
    </w:p>
    <w:p w:rsidR="001A1EA5" w:rsidRPr="0021172F" w:rsidRDefault="00281C0F" w:rsidP="0021172F">
      <w:pPr>
        <w:pStyle w:val="NormalWeb"/>
        <w:bidi/>
        <w:jc w:val="both"/>
        <w:rPr>
          <w:rFonts w:ascii="Traditional Arabic" w:hAnsi="Traditional Arabic" w:cs="B Badr"/>
          <w:color w:val="000000" w:themeColor="text1"/>
          <w:sz w:val="28"/>
          <w:szCs w:val="28"/>
          <w:rtl/>
        </w:rPr>
      </w:pPr>
      <w:r w:rsidRPr="00466F9F">
        <w:rPr>
          <w:rFonts w:ascii="Traditional Arabic" w:hAnsi="Traditional Arabic" w:cs="B Badr" w:hint="cs"/>
          <w:color w:val="000000" w:themeColor="text1"/>
          <w:sz w:val="28"/>
          <w:szCs w:val="28"/>
          <w:highlight w:val="yellow"/>
          <w:rtl/>
        </w:rPr>
        <w:t xml:space="preserve">این روایت </w:t>
      </w:r>
      <w:r w:rsidRPr="00546952">
        <w:rPr>
          <w:rFonts w:ascii="Traditional Arabic" w:hAnsi="Traditional Arabic" w:cs="B Badr" w:hint="cs"/>
          <w:color w:val="000000" w:themeColor="text1"/>
          <w:sz w:val="28"/>
          <w:szCs w:val="28"/>
          <w:rtl/>
        </w:rPr>
        <w:t>هم صلاحیت برای استدلال ندارد. اینکه بین این مورد و دیگر موارد حضرت فرق گذاشتند به لحاظ این است که در مورد عبد حضرت فرمودند نیاز به اثبات ندارد یعنی مولا اجازه دارد که عبد قاتل را قصاص کند و بعدا نیاز به اثبات هم در دادگاه ندارد. اگر قاتل، مملوک نبود ولی قصاص باید در صورت نیاز توانائی اثبات در دادگاه داشته باشد ولی در مورد مملوک چنین نیازی نیست.</w:t>
      </w:r>
      <w:r w:rsidR="0021172F">
        <w:rPr>
          <w:rFonts w:ascii="Traditional Arabic" w:hAnsi="Traditional Arabic" w:cs="B Badr" w:hint="cs"/>
          <w:color w:val="000000" w:themeColor="text1"/>
          <w:sz w:val="28"/>
          <w:szCs w:val="28"/>
          <w:rtl/>
        </w:rPr>
        <w:t xml:space="preserve"> </w:t>
      </w:r>
      <w:r w:rsidRPr="00546952">
        <w:rPr>
          <w:rFonts w:ascii="Traditional Arabic" w:hAnsi="Traditional Arabic" w:cs="B Badr" w:hint="cs"/>
          <w:color w:val="000000" w:themeColor="text1"/>
          <w:sz w:val="28"/>
          <w:szCs w:val="28"/>
          <w:rtl/>
        </w:rPr>
        <w:t>تا اینجا عمده دلیل ایشان همین روایات بود که مدعای ایشان را ثابت نمی کرد انشاءالله روایات دیگر در کلام ایشان بحث خواهد شد.</w:t>
      </w:r>
      <w:bookmarkStart w:id="12" w:name="_GoBack"/>
      <w:bookmarkEnd w:id="12"/>
    </w:p>
    <w:sectPr w:rsidR="001A1EA5" w:rsidRPr="0021172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D42" w:rsidRDefault="006A0D42" w:rsidP="008B750B">
      <w:pPr>
        <w:spacing w:line="240" w:lineRule="auto"/>
      </w:pPr>
      <w:r>
        <w:separator/>
      </w:r>
    </w:p>
  </w:endnote>
  <w:endnote w:type="continuationSeparator" w:id="0">
    <w:p w:rsidR="006A0D42" w:rsidRDefault="006A0D4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35C1" w:rsidRPr="005535C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A30BB" w:rsidP="001B6799">
          <w:pPr>
            <w:pStyle w:val="Footer"/>
            <w:bidi w:val="0"/>
            <w:rPr>
              <w:color w:val="808080" w:themeColor="background1" w:themeShade="80"/>
              <w:rtl/>
            </w:rPr>
          </w:pPr>
          <w:bookmarkStart w:id="20" w:name="BokAdres"/>
          <w:bookmarkEnd w:id="20"/>
          <w:r>
            <w:rPr>
              <w:color w:val="808080" w:themeColor="background1" w:themeShade="80"/>
            </w:rPr>
            <w:t>F1mq1_13980403-128_mk4_mfeb.ir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D42" w:rsidRDefault="006A0D42" w:rsidP="008B750B">
      <w:pPr>
        <w:spacing w:line="240" w:lineRule="auto"/>
      </w:pPr>
      <w:r>
        <w:separator/>
      </w:r>
    </w:p>
  </w:footnote>
  <w:footnote w:type="continuationSeparator" w:id="0">
    <w:p w:rsidR="006A0D42" w:rsidRDefault="006A0D42" w:rsidP="008B750B">
      <w:pPr>
        <w:spacing w:line="240" w:lineRule="auto"/>
      </w:pPr>
      <w:r>
        <w:continuationSeparator/>
      </w:r>
    </w:p>
  </w:footnote>
  <w:footnote w:id="1">
    <w:p w:rsidR="00281C0F" w:rsidRPr="00262F51" w:rsidRDefault="00281C0F" w:rsidP="00281C0F">
      <w:pPr>
        <w:pStyle w:val="FootnoteText"/>
        <w:rPr>
          <w:rtl/>
        </w:rPr>
      </w:pPr>
      <w:r w:rsidRPr="00262F51">
        <w:footnoteRef/>
      </w:r>
      <w:r w:rsidRPr="00262F51">
        <w:rPr>
          <w:rtl/>
        </w:rPr>
        <w:t xml:space="preserve"> </w:t>
      </w:r>
      <w:hyperlink r:id="rId1" w:history="1">
        <w:r w:rsidRPr="00262F51">
          <w:rPr>
            <w:rStyle w:val="Hyperlink"/>
            <w:rFonts w:hint="cs"/>
            <w:rtl/>
          </w:rPr>
          <w:t>الکافی،</w:t>
        </w:r>
        <w:r w:rsidRPr="00262F51">
          <w:rPr>
            <w:rStyle w:val="Hyperlink"/>
            <w:rtl/>
          </w:rPr>
          <w:t xml:space="preserve"> </w:t>
        </w:r>
        <w:r w:rsidRPr="00262F51">
          <w:rPr>
            <w:rStyle w:val="Hyperlink"/>
            <w:rFonts w:hint="cs"/>
            <w:rtl/>
          </w:rPr>
          <w:t>محمد</w:t>
        </w:r>
        <w:r w:rsidRPr="00262F51">
          <w:rPr>
            <w:rStyle w:val="Hyperlink"/>
            <w:rtl/>
          </w:rPr>
          <w:t xml:space="preserve"> </w:t>
        </w:r>
        <w:r w:rsidRPr="00262F51">
          <w:rPr>
            <w:rStyle w:val="Hyperlink"/>
            <w:rFonts w:hint="cs"/>
            <w:rtl/>
          </w:rPr>
          <w:t>بن</w:t>
        </w:r>
        <w:r w:rsidRPr="00262F51">
          <w:rPr>
            <w:rStyle w:val="Hyperlink"/>
            <w:rtl/>
          </w:rPr>
          <w:t xml:space="preserve"> </w:t>
        </w:r>
        <w:r w:rsidRPr="00262F51">
          <w:rPr>
            <w:rStyle w:val="Hyperlink"/>
            <w:rFonts w:hint="cs"/>
            <w:rtl/>
          </w:rPr>
          <w:t>یعقوب</w:t>
        </w:r>
        <w:r w:rsidRPr="00262F51">
          <w:rPr>
            <w:rStyle w:val="Hyperlink"/>
            <w:rtl/>
          </w:rPr>
          <w:t xml:space="preserve"> </w:t>
        </w:r>
        <w:r w:rsidRPr="00262F51">
          <w:rPr>
            <w:rStyle w:val="Hyperlink"/>
            <w:rFonts w:hint="cs"/>
            <w:rtl/>
          </w:rPr>
          <w:t>کلینی،</w:t>
        </w:r>
        <w:r w:rsidRPr="00262F51">
          <w:rPr>
            <w:rStyle w:val="Hyperlink"/>
            <w:rtl/>
          </w:rPr>
          <w:t xml:space="preserve"> </w:t>
        </w:r>
        <w:r w:rsidRPr="00262F51">
          <w:rPr>
            <w:rStyle w:val="Hyperlink"/>
            <w:rFonts w:hint="cs"/>
            <w:rtl/>
          </w:rPr>
          <w:t>ج</w:t>
        </w:r>
        <w:r w:rsidRPr="00262F51">
          <w:rPr>
            <w:rStyle w:val="Hyperlink"/>
            <w:rtl/>
          </w:rPr>
          <w:t>5</w:t>
        </w:r>
        <w:r w:rsidRPr="00262F51">
          <w:rPr>
            <w:rStyle w:val="Hyperlink"/>
            <w:rFonts w:hint="cs"/>
            <w:rtl/>
          </w:rPr>
          <w:t>،</w:t>
        </w:r>
        <w:r w:rsidRPr="00262F51">
          <w:rPr>
            <w:rStyle w:val="Hyperlink"/>
            <w:rtl/>
          </w:rPr>
          <w:t xml:space="preserve"> </w:t>
        </w:r>
        <w:r w:rsidRPr="00262F51">
          <w:rPr>
            <w:rStyle w:val="Hyperlink"/>
            <w:rFonts w:hint="cs"/>
            <w:rtl/>
          </w:rPr>
          <w:t>ص</w:t>
        </w:r>
        <w:r w:rsidRPr="00262F51">
          <w:rPr>
            <w:rStyle w:val="Hyperlink"/>
            <w:rtl/>
          </w:rPr>
          <w:t>12.</w:t>
        </w:r>
      </w:hyperlink>
    </w:p>
  </w:footnote>
  <w:footnote w:id="2">
    <w:p w:rsidR="00A80A1D" w:rsidRPr="00A80A1D" w:rsidRDefault="00A80A1D" w:rsidP="00A80A1D">
      <w:pPr>
        <w:pStyle w:val="FootnoteText"/>
        <w:rPr>
          <w:rtl/>
        </w:rPr>
      </w:pPr>
      <w:r w:rsidRPr="00A80A1D">
        <w:footnoteRef/>
      </w:r>
      <w:r w:rsidRPr="00A80A1D">
        <w:rPr>
          <w:rtl/>
        </w:rPr>
        <w:t xml:space="preserve"> </w:t>
      </w:r>
      <w:r w:rsidRPr="00A80A1D">
        <w:rPr>
          <w:rFonts w:hint="cs"/>
          <w:rtl/>
        </w:rPr>
        <w:t>ملاذ الاخیار فی فهم تهذیب الاخبار،</w:t>
      </w:r>
      <w:r w:rsidRPr="00A80A1D">
        <w:rPr>
          <w:rtl/>
        </w:rPr>
        <w:t xml:space="preserve"> </w:t>
      </w:r>
      <w:r w:rsidRPr="00A80A1D">
        <w:rPr>
          <w:rFonts w:hint="cs"/>
          <w:rtl/>
        </w:rPr>
        <w:t>محمّد</w:t>
      </w:r>
      <w:r w:rsidRPr="00A80A1D">
        <w:rPr>
          <w:rtl/>
        </w:rPr>
        <w:t xml:space="preserve"> </w:t>
      </w:r>
      <w:r w:rsidRPr="00A80A1D">
        <w:rPr>
          <w:rFonts w:hint="cs"/>
          <w:rtl/>
        </w:rPr>
        <w:t>باقر</w:t>
      </w:r>
      <w:r w:rsidRPr="00A80A1D">
        <w:rPr>
          <w:rtl/>
        </w:rPr>
        <w:t xml:space="preserve"> </w:t>
      </w:r>
      <w:r w:rsidRPr="00A80A1D">
        <w:rPr>
          <w:rFonts w:hint="cs"/>
          <w:rtl/>
        </w:rPr>
        <w:t>المجلسی</w:t>
      </w:r>
      <w:r w:rsidRPr="00A80A1D">
        <w:rPr>
          <w:rtl/>
        </w:rPr>
        <w:t xml:space="preserve"> (</w:t>
      </w:r>
      <w:r w:rsidRPr="00A80A1D">
        <w:rPr>
          <w:rFonts w:hint="cs"/>
          <w:rtl/>
        </w:rPr>
        <w:t>العلامة</w:t>
      </w:r>
      <w:r w:rsidRPr="00A80A1D">
        <w:rPr>
          <w:rtl/>
        </w:rPr>
        <w:t xml:space="preserve"> </w:t>
      </w:r>
      <w:r w:rsidRPr="00A80A1D">
        <w:rPr>
          <w:rFonts w:hint="cs"/>
          <w:rtl/>
        </w:rPr>
        <w:t>المجلسی</w:t>
      </w:r>
      <w:r w:rsidRPr="00A80A1D">
        <w:rPr>
          <w:rtl/>
        </w:rPr>
        <w:t>)</w:t>
      </w:r>
      <w:r w:rsidRPr="00A80A1D">
        <w:rPr>
          <w:rFonts w:hint="cs"/>
          <w:rtl/>
        </w:rPr>
        <w:t>،</w:t>
      </w:r>
      <w:r w:rsidRPr="00A80A1D">
        <w:rPr>
          <w:rtl/>
        </w:rPr>
        <w:t xml:space="preserve"> </w:t>
      </w:r>
      <w:r w:rsidRPr="00A80A1D">
        <w:rPr>
          <w:rFonts w:hint="cs"/>
          <w:rtl/>
        </w:rPr>
        <w:t>ج</w:t>
      </w:r>
      <w:r w:rsidRPr="00A80A1D">
        <w:rPr>
          <w:rtl/>
        </w:rPr>
        <w:t>9</w:t>
      </w:r>
      <w:r w:rsidRPr="00A80A1D">
        <w:rPr>
          <w:rFonts w:hint="cs"/>
          <w:rtl/>
        </w:rPr>
        <w:t>،</w:t>
      </w:r>
      <w:r w:rsidRPr="00A80A1D">
        <w:rPr>
          <w:rtl/>
        </w:rPr>
        <w:t xml:space="preserve"> </w:t>
      </w:r>
      <w:r w:rsidRPr="00A80A1D">
        <w:rPr>
          <w:rFonts w:hint="cs"/>
          <w:rtl/>
        </w:rPr>
        <w:t>ص</w:t>
      </w:r>
      <w:r w:rsidRPr="00A80A1D">
        <w:rPr>
          <w:rtl/>
        </w:rPr>
        <w:t>362.</w:t>
      </w:r>
    </w:p>
  </w:footnote>
  <w:footnote w:id="3">
    <w:p w:rsidR="00A80A1D" w:rsidRPr="00A80A1D" w:rsidRDefault="00A80A1D" w:rsidP="00A80A1D">
      <w:pPr>
        <w:pStyle w:val="FootnoteText"/>
        <w:rPr>
          <w:rtl/>
        </w:rPr>
      </w:pPr>
      <w:r w:rsidRPr="00A80A1D">
        <w:footnoteRef/>
      </w:r>
      <w:r w:rsidRPr="00A80A1D">
        <w:rPr>
          <w:rtl/>
        </w:rPr>
        <w:t xml:space="preserve"> </w:t>
      </w:r>
      <w:hyperlink r:id="rId2" w:history="1">
        <w:r w:rsidRPr="00A80A1D">
          <w:rPr>
            <w:rStyle w:val="Hyperlink"/>
            <w:rFonts w:hint="cs"/>
            <w:rtl/>
          </w:rPr>
          <w:t>تهذیب</w:t>
        </w:r>
        <w:r w:rsidRPr="00A80A1D">
          <w:rPr>
            <w:rStyle w:val="Hyperlink"/>
            <w:rtl/>
          </w:rPr>
          <w:t xml:space="preserve"> </w:t>
        </w:r>
        <w:r w:rsidRPr="00A80A1D">
          <w:rPr>
            <w:rStyle w:val="Hyperlink"/>
            <w:rFonts w:hint="cs"/>
            <w:rtl/>
          </w:rPr>
          <w:t>الاحکام،</w:t>
        </w:r>
        <w:r w:rsidRPr="00A80A1D">
          <w:rPr>
            <w:rStyle w:val="Hyperlink"/>
            <w:rtl/>
          </w:rPr>
          <w:t xml:space="preserve"> </w:t>
        </w:r>
        <w:r w:rsidRPr="00A80A1D">
          <w:rPr>
            <w:rStyle w:val="Hyperlink"/>
            <w:rFonts w:hint="cs"/>
            <w:rtl/>
          </w:rPr>
          <w:t>شیخ</w:t>
        </w:r>
        <w:r w:rsidRPr="00A80A1D">
          <w:rPr>
            <w:rStyle w:val="Hyperlink"/>
            <w:rtl/>
          </w:rPr>
          <w:t xml:space="preserve"> </w:t>
        </w:r>
        <w:r w:rsidRPr="00A80A1D">
          <w:rPr>
            <w:rStyle w:val="Hyperlink"/>
            <w:rFonts w:hint="cs"/>
            <w:rtl/>
          </w:rPr>
          <w:t>طوسی،</w:t>
        </w:r>
        <w:r w:rsidRPr="00A80A1D">
          <w:rPr>
            <w:rStyle w:val="Hyperlink"/>
            <w:rtl/>
          </w:rPr>
          <w:t xml:space="preserve"> </w:t>
        </w:r>
        <w:r w:rsidRPr="00A80A1D">
          <w:rPr>
            <w:rStyle w:val="Hyperlink"/>
            <w:rFonts w:hint="cs"/>
            <w:rtl/>
          </w:rPr>
          <w:t>ج</w:t>
        </w:r>
        <w:r w:rsidRPr="00A80A1D">
          <w:rPr>
            <w:rStyle w:val="Hyperlink"/>
            <w:rtl/>
          </w:rPr>
          <w:t>6</w:t>
        </w:r>
        <w:r w:rsidRPr="00A80A1D">
          <w:rPr>
            <w:rStyle w:val="Hyperlink"/>
            <w:rFonts w:hint="cs"/>
            <w:rtl/>
          </w:rPr>
          <w:t>،</w:t>
        </w:r>
        <w:r w:rsidRPr="00A80A1D">
          <w:rPr>
            <w:rStyle w:val="Hyperlink"/>
            <w:rtl/>
          </w:rPr>
          <w:t xml:space="preserve"> </w:t>
        </w:r>
        <w:r w:rsidRPr="00A80A1D">
          <w:rPr>
            <w:rStyle w:val="Hyperlink"/>
            <w:rFonts w:hint="cs"/>
            <w:rtl/>
          </w:rPr>
          <w:t>ص</w:t>
        </w:r>
        <w:r w:rsidRPr="00A80A1D">
          <w:rPr>
            <w:rStyle w:val="Hyperlink"/>
            <w:rtl/>
          </w:rPr>
          <w:t>314.</w:t>
        </w:r>
      </w:hyperlink>
    </w:p>
  </w:footnote>
  <w:footnote w:id="4">
    <w:p w:rsidR="00A80A1D" w:rsidRPr="00A80A1D" w:rsidRDefault="00A80A1D" w:rsidP="00A80A1D">
      <w:pPr>
        <w:pStyle w:val="FootnoteText"/>
        <w:rPr>
          <w:rtl/>
        </w:rPr>
      </w:pPr>
      <w:r w:rsidRPr="00A80A1D">
        <w:footnoteRef/>
      </w:r>
      <w:r w:rsidRPr="00A80A1D">
        <w:rPr>
          <w:rtl/>
        </w:rPr>
        <w:t xml:space="preserve"> </w:t>
      </w:r>
      <w:hyperlink r:id="rId3" w:history="1">
        <w:r w:rsidRPr="00A80A1D">
          <w:rPr>
            <w:rStyle w:val="Hyperlink"/>
            <w:rFonts w:hint="cs"/>
            <w:rtl/>
          </w:rPr>
          <w:t>من</w:t>
        </w:r>
        <w:r w:rsidRPr="00A80A1D">
          <w:rPr>
            <w:rStyle w:val="Hyperlink"/>
            <w:rtl/>
          </w:rPr>
          <w:t xml:space="preserve"> </w:t>
        </w:r>
        <w:r w:rsidRPr="00A80A1D">
          <w:rPr>
            <w:rStyle w:val="Hyperlink"/>
            <w:rFonts w:hint="cs"/>
            <w:rtl/>
          </w:rPr>
          <w:t>لا</w:t>
        </w:r>
        <w:r w:rsidRPr="00A80A1D">
          <w:rPr>
            <w:rStyle w:val="Hyperlink"/>
            <w:rtl/>
          </w:rPr>
          <w:t xml:space="preserve"> </w:t>
        </w:r>
        <w:r w:rsidRPr="00A80A1D">
          <w:rPr>
            <w:rStyle w:val="Hyperlink"/>
            <w:rFonts w:hint="cs"/>
            <w:rtl/>
          </w:rPr>
          <w:t>یحضره</w:t>
        </w:r>
        <w:r w:rsidRPr="00A80A1D">
          <w:rPr>
            <w:rStyle w:val="Hyperlink"/>
            <w:rtl/>
          </w:rPr>
          <w:t xml:space="preserve"> </w:t>
        </w:r>
        <w:r w:rsidRPr="00A80A1D">
          <w:rPr>
            <w:rStyle w:val="Hyperlink"/>
            <w:rFonts w:hint="cs"/>
            <w:rtl/>
          </w:rPr>
          <w:t>الفقیه،</w:t>
        </w:r>
        <w:r w:rsidRPr="00A80A1D">
          <w:rPr>
            <w:rStyle w:val="Hyperlink"/>
            <w:rtl/>
          </w:rPr>
          <w:t xml:space="preserve"> </w:t>
        </w:r>
        <w:r w:rsidRPr="00A80A1D">
          <w:rPr>
            <w:rStyle w:val="Hyperlink"/>
            <w:rFonts w:hint="cs"/>
            <w:rtl/>
          </w:rPr>
          <w:t>شیخ</w:t>
        </w:r>
        <w:r w:rsidRPr="00A80A1D">
          <w:rPr>
            <w:rStyle w:val="Hyperlink"/>
            <w:rtl/>
          </w:rPr>
          <w:t xml:space="preserve"> </w:t>
        </w:r>
        <w:r w:rsidRPr="00A80A1D">
          <w:rPr>
            <w:rStyle w:val="Hyperlink"/>
            <w:rFonts w:hint="cs"/>
            <w:rtl/>
          </w:rPr>
          <w:t>صدوق،</w:t>
        </w:r>
        <w:r w:rsidRPr="00A80A1D">
          <w:rPr>
            <w:rStyle w:val="Hyperlink"/>
            <w:rtl/>
          </w:rPr>
          <w:t xml:space="preserve"> </w:t>
        </w:r>
        <w:r w:rsidRPr="00A80A1D">
          <w:rPr>
            <w:rStyle w:val="Hyperlink"/>
            <w:rFonts w:hint="cs"/>
            <w:rtl/>
          </w:rPr>
          <w:t>ج</w:t>
        </w:r>
        <w:r w:rsidRPr="00A80A1D">
          <w:rPr>
            <w:rStyle w:val="Hyperlink"/>
            <w:rtl/>
          </w:rPr>
          <w:t>4</w:t>
        </w:r>
        <w:r w:rsidRPr="00A80A1D">
          <w:rPr>
            <w:rStyle w:val="Hyperlink"/>
            <w:rFonts w:hint="cs"/>
            <w:rtl/>
          </w:rPr>
          <w:t>،</w:t>
        </w:r>
        <w:r w:rsidRPr="00A80A1D">
          <w:rPr>
            <w:rStyle w:val="Hyperlink"/>
            <w:rtl/>
          </w:rPr>
          <w:t xml:space="preserve"> </w:t>
        </w:r>
        <w:r w:rsidRPr="00A80A1D">
          <w:rPr>
            <w:rStyle w:val="Hyperlink"/>
            <w:rFonts w:hint="cs"/>
            <w:rtl/>
          </w:rPr>
          <w:t>ص</w:t>
        </w:r>
        <w:r w:rsidRPr="00A80A1D">
          <w:rPr>
            <w:rStyle w:val="Hyperlink"/>
            <w:rtl/>
          </w:rPr>
          <w:t>172.</w:t>
        </w:r>
      </w:hyperlink>
    </w:p>
  </w:footnote>
  <w:footnote w:id="5">
    <w:p w:rsidR="00466F9F" w:rsidRPr="00466F9F" w:rsidRDefault="00466F9F" w:rsidP="00466F9F">
      <w:pPr>
        <w:pStyle w:val="FootnoteText"/>
        <w:rPr>
          <w:rtl/>
        </w:rPr>
      </w:pPr>
      <w:r w:rsidRPr="00466F9F">
        <w:footnoteRef/>
      </w:r>
      <w:r w:rsidRPr="00466F9F">
        <w:rPr>
          <w:rtl/>
        </w:rPr>
        <w:t xml:space="preserve"> </w:t>
      </w:r>
      <w:hyperlink r:id="rId4" w:history="1">
        <w:r w:rsidRPr="00466F9F">
          <w:rPr>
            <w:rStyle w:val="Hyperlink"/>
            <w:rFonts w:hint="cs"/>
            <w:rtl/>
          </w:rPr>
          <w:t>الکافی،</w:t>
        </w:r>
        <w:r w:rsidRPr="00466F9F">
          <w:rPr>
            <w:rStyle w:val="Hyperlink"/>
            <w:rtl/>
          </w:rPr>
          <w:t xml:space="preserve"> </w:t>
        </w:r>
        <w:r w:rsidRPr="00466F9F">
          <w:rPr>
            <w:rStyle w:val="Hyperlink"/>
            <w:rFonts w:hint="cs"/>
            <w:rtl/>
          </w:rPr>
          <w:t>محمد</w:t>
        </w:r>
        <w:r w:rsidRPr="00466F9F">
          <w:rPr>
            <w:rStyle w:val="Hyperlink"/>
            <w:rtl/>
          </w:rPr>
          <w:t xml:space="preserve"> </w:t>
        </w:r>
        <w:r w:rsidRPr="00466F9F">
          <w:rPr>
            <w:rStyle w:val="Hyperlink"/>
            <w:rFonts w:hint="cs"/>
            <w:rtl/>
          </w:rPr>
          <w:t>بن</w:t>
        </w:r>
        <w:r w:rsidRPr="00466F9F">
          <w:rPr>
            <w:rStyle w:val="Hyperlink"/>
            <w:rtl/>
          </w:rPr>
          <w:t xml:space="preserve"> </w:t>
        </w:r>
        <w:r w:rsidRPr="00466F9F">
          <w:rPr>
            <w:rStyle w:val="Hyperlink"/>
            <w:rFonts w:hint="cs"/>
            <w:rtl/>
          </w:rPr>
          <w:t>یعقوب</w:t>
        </w:r>
        <w:r w:rsidRPr="00466F9F">
          <w:rPr>
            <w:rStyle w:val="Hyperlink"/>
            <w:rtl/>
          </w:rPr>
          <w:t xml:space="preserve"> </w:t>
        </w:r>
        <w:r w:rsidRPr="00466F9F">
          <w:rPr>
            <w:rStyle w:val="Hyperlink"/>
            <w:rFonts w:hint="cs"/>
            <w:rtl/>
          </w:rPr>
          <w:t>کلینی،</w:t>
        </w:r>
        <w:r w:rsidRPr="00466F9F">
          <w:rPr>
            <w:rStyle w:val="Hyperlink"/>
            <w:rtl/>
          </w:rPr>
          <w:t xml:space="preserve"> </w:t>
        </w:r>
        <w:r w:rsidRPr="00466F9F">
          <w:rPr>
            <w:rStyle w:val="Hyperlink"/>
            <w:rFonts w:hint="cs"/>
            <w:rtl/>
          </w:rPr>
          <w:t>ج</w:t>
        </w:r>
        <w:r w:rsidRPr="00466F9F">
          <w:rPr>
            <w:rStyle w:val="Hyperlink"/>
            <w:rtl/>
          </w:rPr>
          <w:t>7</w:t>
        </w:r>
        <w:r w:rsidRPr="00466F9F">
          <w:rPr>
            <w:rStyle w:val="Hyperlink"/>
            <w:rFonts w:hint="cs"/>
            <w:rtl/>
          </w:rPr>
          <w:t>،</w:t>
        </w:r>
        <w:r w:rsidRPr="00466F9F">
          <w:rPr>
            <w:rStyle w:val="Hyperlink"/>
            <w:rtl/>
          </w:rPr>
          <w:t xml:space="preserve"> </w:t>
        </w:r>
        <w:r w:rsidRPr="00466F9F">
          <w:rPr>
            <w:rStyle w:val="Hyperlink"/>
            <w:rFonts w:hint="cs"/>
            <w:rtl/>
          </w:rPr>
          <w:t>ص</w:t>
        </w:r>
        <w:r w:rsidRPr="00466F9F">
          <w:rPr>
            <w:rStyle w:val="Hyperlink"/>
            <w:rtl/>
          </w:rPr>
          <w:t>307.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6A30BB">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A30B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A30B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6A30BB">
      <w:rPr>
        <w:sz w:val="24"/>
        <w:szCs w:val="24"/>
        <w:rtl/>
      </w:rPr>
      <w:t>3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6A30BB">
      <w:rPr>
        <w:rFonts w:hint="cs"/>
        <w:color w:val="000000" w:themeColor="text1"/>
        <w:sz w:val="24"/>
        <w:szCs w:val="24"/>
        <w:rtl/>
      </w:rPr>
      <w:t>احکام</w:t>
    </w:r>
    <w:r w:rsidR="006A30BB">
      <w:rPr>
        <w:color w:val="000000" w:themeColor="text1"/>
        <w:sz w:val="24"/>
        <w:szCs w:val="24"/>
        <w:rtl/>
      </w:rPr>
      <w:t xml:space="preserve"> </w:t>
    </w:r>
    <w:r w:rsidR="006A30BB">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6A30BB">
      <w:rPr>
        <w:rFonts w:hint="cs"/>
        <w:sz w:val="24"/>
        <w:szCs w:val="24"/>
        <w:rtl/>
      </w:rPr>
      <w:t>مهدی</w:t>
    </w:r>
    <w:r w:rsidR="006A30BB">
      <w:rPr>
        <w:sz w:val="24"/>
        <w:szCs w:val="24"/>
        <w:rtl/>
      </w:rPr>
      <w:t xml:space="preserve"> </w:t>
    </w:r>
    <w:r w:rsidR="006A30B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6A30BB">
      <w:rPr>
        <w:rFonts w:hint="cs"/>
        <w:sz w:val="24"/>
        <w:szCs w:val="24"/>
        <w:rtl/>
      </w:rPr>
      <w:t>اذن</w:t>
    </w:r>
    <w:r w:rsidR="006A30BB">
      <w:rPr>
        <w:sz w:val="24"/>
        <w:szCs w:val="24"/>
        <w:rtl/>
      </w:rPr>
      <w:t xml:space="preserve"> </w:t>
    </w:r>
    <w:r w:rsidR="006A30BB">
      <w:rPr>
        <w:rFonts w:hint="cs"/>
        <w:sz w:val="24"/>
        <w:szCs w:val="24"/>
        <w:rtl/>
      </w:rPr>
      <w:t>حاکم</w:t>
    </w:r>
    <w:r w:rsidR="006A30BB">
      <w:rPr>
        <w:sz w:val="24"/>
        <w:szCs w:val="24"/>
        <w:rtl/>
      </w:rPr>
      <w:t xml:space="preserve"> </w:t>
    </w:r>
    <w:r w:rsidR="006A30BB">
      <w:rPr>
        <w:rFonts w:hint="cs"/>
        <w:sz w:val="24"/>
        <w:szCs w:val="24"/>
        <w:rtl/>
      </w:rPr>
      <w:t>در</w:t>
    </w:r>
    <w:r w:rsidR="006A30BB">
      <w:rPr>
        <w:sz w:val="24"/>
        <w:szCs w:val="24"/>
        <w:rtl/>
      </w:rPr>
      <w:t xml:space="preserve"> </w:t>
    </w:r>
    <w:r w:rsidR="006A30BB">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172F"/>
    <w:rsid w:val="0021630D"/>
    <w:rsid w:val="0024121B"/>
    <w:rsid w:val="00247D2F"/>
    <w:rsid w:val="00256560"/>
    <w:rsid w:val="0027605E"/>
    <w:rsid w:val="00281C0F"/>
    <w:rsid w:val="00281E00"/>
    <w:rsid w:val="00294A52"/>
    <w:rsid w:val="002B575F"/>
    <w:rsid w:val="002B729B"/>
    <w:rsid w:val="002C23B5"/>
    <w:rsid w:val="002C53A2"/>
    <w:rsid w:val="002D0040"/>
    <w:rsid w:val="002D2164"/>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241"/>
    <w:rsid w:val="003E1C5C"/>
    <w:rsid w:val="003E6650"/>
    <w:rsid w:val="003F5B46"/>
    <w:rsid w:val="00401363"/>
    <w:rsid w:val="00402E47"/>
    <w:rsid w:val="00425015"/>
    <w:rsid w:val="00430994"/>
    <w:rsid w:val="00441B6D"/>
    <w:rsid w:val="004556EF"/>
    <w:rsid w:val="00462B07"/>
    <w:rsid w:val="00465BD2"/>
    <w:rsid w:val="00466F9F"/>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35C1"/>
    <w:rsid w:val="0056213C"/>
    <w:rsid w:val="00580C24"/>
    <w:rsid w:val="005968EF"/>
    <w:rsid w:val="00596C1E"/>
    <w:rsid w:val="005A2E26"/>
    <w:rsid w:val="005A4738"/>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D42"/>
    <w:rsid w:val="006A30BB"/>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5ED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43BC"/>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A1D"/>
    <w:rsid w:val="00AA1F60"/>
    <w:rsid w:val="00AA40D7"/>
    <w:rsid w:val="00AB25ED"/>
    <w:rsid w:val="00AB5F7D"/>
    <w:rsid w:val="00AC0C50"/>
    <w:rsid w:val="00AC6FE2"/>
    <w:rsid w:val="00AF3925"/>
    <w:rsid w:val="00B1296B"/>
    <w:rsid w:val="00B2292F"/>
    <w:rsid w:val="00B43169"/>
    <w:rsid w:val="00B501A8"/>
    <w:rsid w:val="00B55AE4"/>
    <w:rsid w:val="00B70B46"/>
    <w:rsid w:val="00B739B0"/>
    <w:rsid w:val="00B814A3"/>
    <w:rsid w:val="00B96F38"/>
    <w:rsid w:val="00BB099C"/>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4574"/>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4D5F"/>
    <w:rsid w:val="00E25E10"/>
    <w:rsid w:val="00E50B41"/>
    <w:rsid w:val="00E5219B"/>
    <w:rsid w:val="00E52D07"/>
    <w:rsid w:val="00E5518B"/>
    <w:rsid w:val="00E609FE"/>
    <w:rsid w:val="00E630BE"/>
    <w:rsid w:val="00E75920"/>
    <w:rsid w:val="00E80D96"/>
    <w:rsid w:val="00E86EBD"/>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64C0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4/172/%20&#1601;&#1614;&#1585;&#1618;&#1602;&#1614;&#1583;&#1613;%20" TargetMode="External"/><Relationship Id="rId2" Type="http://schemas.openxmlformats.org/officeDocument/2006/relationships/hyperlink" Target="http://lib.eshia.ir/10083/6/314/&#1575;&#1604;&#1618;&#1605;&#1616;&#1606;&#1618;&#1602;&#1614;&#1585;&#1616;&#1610;&#1617;&#1615;" TargetMode="External"/><Relationship Id="rId1" Type="http://schemas.openxmlformats.org/officeDocument/2006/relationships/hyperlink" Target="http://lib.eshia.ir/11005/5/12/%20&#1601;&#1614;&#1587;&#1614;&#1604;&#1617;&#1615;&#1607;&#1615;%20" TargetMode="External"/><Relationship Id="rId4" Type="http://schemas.openxmlformats.org/officeDocument/2006/relationships/hyperlink" Target="http://lib.eshia.ir/11005/7/307/&#1573;&#1616;&#1587;&#1618;&#1581;&#1614;&#1575;&#1602;&#16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11489-D1EA-4A63-AE33-17F34E9FA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TotalTime>
  <Pages>4</Pages>
  <Words>1152</Words>
  <Characters>6568</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2019-06-25T02:08:00Z</cp:lastPrinted>
  <dcterms:created xsi:type="dcterms:W3CDTF">2019-06-24T15:03:00Z</dcterms:created>
  <dcterms:modified xsi:type="dcterms:W3CDTF">2019-06-25T02:08:00Z</dcterms:modified>
  <cp:contentStatus>ویرایش 2.5</cp:contentStatus>
  <cp:version>2.7</cp:version>
</cp:coreProperties>
</file>