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F567F"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2424214" w:history="1">
        <w:r w:rsidR="002F567F" w:rsidRPr="00C043B9">
          <w:rPr>
            <w:rStyle w:val="Hyperlink"/>
            <w:rFonts w:hint="eastAsia"/>
            <w:noProof/>
            <w:rtl/>
          </w:rPr>
          <w:t>ادعا</w:t>
        </w:r>
        <w:r w:rsidR="002F567F" w:rsidRPr="00C043B9">
          <w:rPr>
            <w:rStyle w:val="Hyperlink"/>
            <w:rFonts w:hint="cs"/>
            <w:noProof/>
            <w:rtl/>
          </w:rPr>
          <w:t>ی</w:t>
        </w:r>
        <w:r w:rsidR="002F567F" w:rsidRPr="00C043B9">
          <w:rPr>
            <w:rStyle w:val="Hyperlink"/>
            <w:noProof/>
            <w:rtl/>
          </w:rPr>
          <w:t xml:space="preserve"> </w:t>
        </w:r>
        <w:r w:rsidR="002F567F" w:rsidRPr="00C043B9">
          <w:rPr>
            <w:rStyle w:val="Hyperlink"/>
            <w:rFonts w:hint="eastAsia"/>
            <w:noProof/>
            <w:rtl/>
          </w:rPr>
          <w:t>طرو</w:t>
        </w:r>
        <w:r w:rsidR="002F567F" w:rsidRPr="00C043B9">
          <w:rPr>
            <w:rStyle w:val="Hyperlink"/>
            <w:noProof/>
            <w:rtl/>
          </w:rPr>
          <w:t xml:space="preserve"> </w:t>
        </w:r>
        <w:r w:rsidR="002F567F" w:rsidRPr="00C043B9">
          <w:rPr>
            <w:rStyle w:val="Hyperlink"/>
            <w:rFonts w:hint="eastAsia"/>
            <w:noProof/>
            <w:rtl/>
          </w:rPr>
          <w:t>جنون</w:t>
        </w:r>
        <w:r w:rsidR="002F567F">
          <w:rPr>
            <w:noProof/>
            <w:webHidden/>
            <w:rtl/>
          </w:rPr>
          <w:tab/>
        </w:r>
        <w:r w:rsidR="002F567F">
          <w:rPr>
            <w:noProof/>
            <w:webHidden/>
            <w:rtl/>
          </w:rPr>
          <w:fldChar w:fldCharType="begin"/>
        </w:r>
        <w:r w:rsidR="002F567F">
          <w:rPr>
            <w:noProof/>
            <w:webHidden/>
            <w:rtl/>
          </w:rPr>
          <w:instrText xml:space="preserve"> </w:instrText>
        </w:r>
        <w:r w:rsidR="002F567F">
          <w:rPr>
            <w:noProof/>
            <w:webHidden/>
          </w:rPr>
          <w:instrText xml:space="preserve">PAGEREF </w:instrText>
        </w:r>
        <w:r w:rsidR="002F567F">
          <w:rPr>
            <w:noProof/>
            <w:webHidden/>
            <w:rtl/>
          </w:rPr>
          <w:instrText>_</w:instrText>
        </w:r>
        <w:r w:rsidR="002F567F">
          <w:rPr>
            <w:noProof/>
            <w:webHidden/>
          </w:rPr>
          <w:instrText>Toc</w:instrText>
        </w:r>
        <w:r w:rsidR="002F567F">
          <w:rPr>
            <w:noProof/>
            <w:webHidden/>
            <w:rtl/>
          </w:rPr>
          <w:instrText xml:space="preserve">532424214 </w:instrText>
        </w:r>
        <w:r w:rsidR="002F567F">
          <w:rPr>
            <w:noProof/>
            <w:webHidden/>
          </w:rPr>
          <w:instrText>\h</w:instrText>
        </w:r>
        <w:r w:rsidR="002F567F">
          <w:rPr>
            <w:noProof/>
            <w:webHidden/>
            <w:rtl/>
          </w:rPr>
          <w:instrText xml:space="preserve"> </w:instrText>
        </w:r>
        <w:r w:rsidR="002F567F">
          <w:rPr>
            <w:noProof/>
            <w:webHidden/>
            <w:rtl/>
          </w:rPr>
        </w:r>
        <w:r w:rsidR="002F567F">
          <w:rPr>
            <w:noProof/>
            <w:webHidden/>
            <w:rtl/>
          </w:rPr>
          <w:fldChar w:fldCharType="separate"/>
        </w:r>
        <w:r w:rsidR="00620403">
          <w:rPr>
            <w:noProof/>
            <w:webHidden/>
            <w:rtl/>
          </w:rPr>
          <w:t>1</w:t>
        </w:r>
        <w:r w:rsidR="002F567F">
          <w:rPr>
            <w:noProof/>
            <w:webHidden/>
            <w:rtl/>
          </w:rPr>
          <w:fldChar w:fldCharType="end"/>
        </w:r>
      </w:hyperlink>
    </w:p>
    <w:p w:rsidR="002F567F" w:rsidRDefault="00FB3E0A">
      <w:pPr>
        <w:pStyle w:val="TOC1"/>
        <w:rPr>
          <w:rFonts w:asciiTheme="minorHAnsi" w:eastAsiaTheme="minorEastAsia" w:hAnsiTheme="minorHAnsi" w:cstheme="minorBidi"/>
          <w:noProof/>
          <w:color w:val="auto"/>
          <w:szCs w:val="22"/>
          <w:rtl/>
        </w:rPr>
      </w:pPr>
      <w:hyperlink w:anchor="_Toc532424215" w:history="1">
        <w:r w:rsidR="002F567F" w:rsidRPr="00C043B9">
          <w:rPr>
            <w:rStyle w:val="Hyperlink"/>
            <w:rFonts w:hint="eastAsia"/>
            <w:noProof/>
            <w:rtl/>
          </w:rPr>
          <w:t>تشک</w:t>
        </w:r>
        <w:r w:rsidR="002F567F" w:rsidRPr="00C043B9">
          <w:rPr>
            <w:rStyle w:val="Hyperlink"/>
            <w:rFonts w:hint="cs"/>
            <w:noProof/>
            <w:rtl/>
          </w:rPr>
          <w:t>ی</w:t>
        </w:r>
        <w:r w:rsidR="002F567F" w:rsidRPr="00C043B9">
          <w:rPr>
            <w:rStyle w:val="Hyperlink"/>
            <w:rFonts w:hint="eastAsia"/>
            <w:noProof/>
            <w:rtl/>
          </w:rPr>
          <w:t>ک</w:t>
        </w:r>
        <w:r w:rsidR="002F567F" w:rsidRPr="00C043B9">
          <w:rPr>
            <w:rStyle w:val="Hyperlink"/>
            <w:noProof/>
            <w:rtl/>
          </w:rPr>
          <w:t xml:space="preserve"> </w:t>
        </w:r>
        <w:r w:rsidR="002F567F" w:rsidRPr="00C043B9">
          <w:rPr>
            <w:rStyle w:val="Hyperlink"/>
            <w:rFonts w:hint="eastAsia"/>
            <w:noProof/>
            <w:rtl/>
          </w:rPr>
          <w:t>شه</w:t>
        </w:r>
        <w:r w:rsidR="002F567F" w:rsidRPr="00C043B9">
          <w:rPr>
            <w:rStyle w:val="Hyperlink"/>
            <w:rFonts w:hint="cs"/>
            <w:noProof/>
            <w:rtl/>
          </w:rPr>
          <w:t>ی</w:t>
        </w:r>
        <w:r w:rsidR="002F567F" w:rsidRPr="00C043B9">
          <w:rPr>
            <w:rStyle w:val="Hyperlink"/>
            <w:rFonts w:hint="eastAsia"/>
            <w:noProof/>
            <w:rtl/>
          </w:rPr>
          <w:t>د</w:t>
        </w:r>
        <w:r w:rsidR="002F567F" w:rsidRPr="00C043B9">
          <w:rPr>
            <w:rStyle w:val="Hyperlink"/>
            <w:noProof/>
            <w:rtl/>
          </w:rPr>
          <w:t xml:space="preserve"> </w:t>
        </w:r>
        <w:r w:rsidR="002F567F" w:rsidRPr="00C043B9">
          <w:rPr>
            <w:rStyle w:val="Hyperlink"/>
            <w:rFonts w:hint="eastAsia"/>
            <w:noProof/>
            <w:rtl/>
          </w:rPr>
          <w:t>ثان</w:t>
        </w:r>
        <w:r w:rsidR="002F567F" w:rsidRPr="00C043B9">
          <w:rPr>
            <w:rStyle w:val="Hyperlink"/>
            <w:rFonts w:hint="cs"/>
            <w:noProof/>
            <w:rtl/>
          </w:rPr>
          <w:t>ی</w:t>
        </w:r>
        <w:r w:rsidR="002F567F" w:rsidRPr="00C043B9">
          <w:rPr>
            <w:rStyle w:val="Hyperlink"/>
            <w:noProof/>
            <w:rtl/>
          </w:rPr>
          <w:t xml:space="preserve"> </w:t>
        </w:r>
        <w:r w:rsidR="002F567F" w:rsidRPr="00C043B9">
          <w:rPr>
            <w:rStyle w:val="Hyperlink"/>
            <w:rFonts w:hint="eastAsia"/>
            <w:noProof/>
            <w:rtl/>
          </w:rPr>
          <w:t>در</w:t>
        </w:r>
        <w:r w:rsidR="002F567F" w:rsidRPr="00C043B9">
          <w:rPr>
            <w:rStyle w:val="Hyperlink"/>
            <w:noProof/>
            <w:rtl/>
          </w:rPr>
          <w:t xml:space="preserve"> </w:t>
        </w:r>
        <w:r w:rsidR="002F567F" w:rsidRPr="00C043B9">
          <w:rPr>
            <w:rStyle w:val="Hyperlink"/>
            <w:rFonts w:hint="eastAsia"/>
            <w:noProof/>
            <w:rtl/>
          </w:rPr>
          <w:t>مسأله</w:t>
        </w:r>
        <w:r w:rsidR="002F567F" w:rsidRPr="00C043B9">
          <w:rPr>
            <w:rStyle w:val="Hyperlink"/>
            <w:noProof/>
            <w:rtl/>
          </w:rPr>
          <w:t xml:space="preserve"> </w:t>
        </w:r>
        <w:r w:rsidR="002F567F" w:rsidRPr="00C043B9">
          <w:rPr>
            <w:rStyle w:val="Hyperlink"/>
            <w:rFonts w:hint="eastAsia"/>
            <w:noProof/>
            <w:rtl/>
          </w:rPr>
          <w:t>طرو</w:t>
        </w:r>
        <w:r w:rsidR="002F567F" w:rsidRPr="00C043B9">
          <w:rPr>
            <w:rStyle w:val="Hyperlink"/>
            <w:noProof/>
            <w:rtl/>
          </w:rPr>
          <w:t xml:space="preserve"> </w:t>
        </w:r>
        <w:r w:rsidR="002F567F" w:rsidRPr="00C043B9">
          <w:rPr>
            <w:rStyle w:val="Hyperlink"/>
            <w:rFonts w:hint="eastAsia"/>
            <w:noProof/>
            <w:rtl/>
          </w:rPr>
          <w:t>جنون</w:t>
        </w:r>
        <w:r w:rsidR="002F567F">
          <w:rPr>
            <w:noProof/>
            <w:webHidden/>
            <w:rtl/>
          </w:rPr>
          <w:tab/>
        </w:r>
        <w:r w:rsidR="002F567F">
          <w:rPr>
            <w:noProof/>
            <w:webHidden/>
            <w:rtl/>
          </w:rPr>
          <w:fldChar w:fldCharType="begin"/>
        </w:r>
        <w:r w:rsidR="002F567F">
          <w:rPr>
            <w:noProof/>
            <w:webHidden/>
            <w:rtl/>
          </w:rPr>
          <w:instrText xml:space="preserve"> </w:instrText>
        </w:r>
        <w:r w:rsidR="002F567F">
          <w:rPr>
            <w:noProof/>
            <w:webHidden/>
          </w:rPr>
          <w:instrText xml:space="preserve">PAGEREF </w:instrText>
        </w:r>
        <w:r w:rsidR="002F567F">
          <w:rPr>
            <w:noProof/>
            <w:webHidden/>
            <w:rtl/>
          </w:rPr>
          <w:instrText>_</w:instrText>
        </w:r>
        <w:r w:rsidR="002F567F">
          <w:rPr>
            <w:noProof/>
            <w:webHidden/>
          </w:rPr>
          <w:instrText>Toc</w:instrText>
        </w:r>
        <w:r w:rsidR="002F567F">
          <w:rPr>
            <w:noProof/>
            <w:webHidden/>
            <w:rtl/>
          </w:rPr>
          <w:instrText xml:space="preserve">532424215 </w:instrText>
        </w:r>
        <w:r w:rsidR="002F567F">
          <w:rPr>
            <w:noProof/>
            <w:webHidden/>
          </w:rPr>
          <w:instrText>\h</w:instrText>
        </w:r>
        <w:r w:rsidR="002F567F">
          <w:rPr>
            <w:noProof/>
            <w:webHidden/>
            <w:rtl/>
          </w:rPr>
          <w:instrText xml:space="preserve"> </w:instrText>
        </w:r>
        <w:r w:rsidR="002F567F">
          <w:rPr>
            <w:noProof/>
            <w:webHidden/>
            <w:rtl/>
          </w:rPr>
        </w:r>
        <w:r w:rsidR="002F567F">
          <w:rPr>
            <w:noProof/>
            <w:webHidden/>
            <w:rtl/>
          </w:rPr>
          <w:fldChar w:fldCharType="separate"/>
        </w:r>
        <w:r w:rsidR="00620403">
          <w:rPr>
            <w:noProof/>
            <w:webHidden/>
            <w:rtl/>
          </w:rPr>
          <w:t>2</w:t>
        </w:r>
        <w:r w:rsidR="002F567F">
          <w:rPr>
            <w:noProof/>
            <w:webHidden/>
            <w:rtl/>
          </w:rPr>
          <w:fldChar w:fldCharType="end"/>
        </w:r>
      </w:hyperlink>
    </w:p>
    <w:p w:rsidR="002F567F" w:rsidRDefault="00FB3E0A">
      <w:pPr>
        <w:pStyle w:val="TOC2"/>
        <w:tabs>
          <w:tab w:val="right" w:leader="dot" w:pos="10194"/>
        </w:tabs>
        <w:rPr>
          <w:rFonts w:asciiTheme="minorHAnsi" w:eastAsiaTheme="minorEastAsia" w:hAnsiTheme="minorHAnsi" w:cstheme="minorBidi"/>
          <w:bCs w:val="0"/>
          <w:noProof/>
          <w:color w:val="auto"/>
          <w:szCs w:val="22"/>
          <w:rtl/>
        </w:rPr>
      </w:pPr>
      <w:hyperlink w:anchor="_Toc532424216" w:history="1">
        <w:r w:rsidR="002F567F" w:rsidRPr="00C043B9">
          <w:rPr>
            <w:rStyle w:val="Hyperlink"/>
            <w:rFonts w:hint="eastAsia"/>
            <w:noProof/>
            <w:rtl/>
          </w:rPr>
          <w:t>اشکال</w:t>
        </w:r>
        <w:r w:rsidR="002F567F" w:rsidRPr="00C043B9">
          <w:rPr>
            <w:rStyle w:val="Hyperlink"/>
            <w:noProof/>
            <w:rtl/>
          </w:rPr>
          <w:t xml:space="preserve"> </w:t>
        </w:r>
        <w:r w:rsidR="002F567F" w:rsidRPr="00C043B9">
          <w:rPr>
            <w:rStyle w:val="Hyperlink"/>
            <w:rFonts w:hint="eastAsia"/>
            <w:noProof/>
            <w:rtl/>
          </w:rPr>
          <w:t>استاد</w:t>
        </w:r>
        <w:r w:rsidR="002F567F" w:rsidRPr="00C043B9">
          <w:rPr>
            <w:rStyle w:val="Hyperlink"/>
            <w:noProof/>
            <w:rtl/>
          </w:rPr>
          <w:t xml:space="preserve"> </w:t>
        </w:r>
        <w:r w:rsidR="002F567F" w:rsidRPr="00C043B9">
          <w:rPr>
            <w:rStyle w:val="Hyperlink"/>
            <w:rFonts w:hint="eastAsia"/>
            <w:noProof/>
            <w:rtl/>
          </w:rPr>
          <w:t>به</w:t>
        </w:r>
        <w:r w:rsidR="002F567F" w:rsidRPr="00C043B9">
          <w:rPr>
            <w:rStyle w:val="Hyperlink"/>
            <w:noProof/>
            <w:rtl/>
          </w:rPr>
          <w:t xml:space="preserve"> </w:t>
        </w:r>
        <w:r w:rsidR="002F567F" w:rsidRPr="00C043B9">
          <w:rPr>
            <w:rStyle w:val="Hyperlink"/>
            <w:rFonts w:hint="eastAsia"/>
            <w:noProof/>
            <w:rtl/>
          </w:rPr>
          <w:t>شه</w:t>
        </w:r>
        <w:r w:rsidR="002F567F" w:rsidRPr="00C043B9">
          <w:rPr>
            <w:rStyle w:val="Hyperlink"/>
            <w:rFonts w:hint="cs"/>
            <w:noProof/>
            <w:rtl/>
          </w:rPr>
          <w:t>ی</w:t>
        </w:r>
        <w:r w:rsidR="002F567F" w:rsidRPr="00C043B9">
          <w:rPr>
            <w:rStyle w:val="Hyperlink"/>
            <w:rFonts w:hint="eastAsia"/>
            <w:noProof/>
            <w:rtl/>
          </w:rPr>
          <w:t>د</w:t>
        </w:r>
        <w:r w:rsidR="002F567F" w:rsidRPr="00C043B9">
          <w:rPr>
            <w:rStyle w:val="Hyperlink"/>
            <w:noProof/>
            <w:rtl/>
          </w:rPr>
          <w:t xml:space="preserve"> </w:t>
        </w:r>
        <w:r w:rsidR="002F567F" w:rsidRPr="00C043B9">
          <w:rPr>
            <w:rStyle w:val="Hyperlink"/>
            <w:rFonts w:hint="eastAsia"/>
            <w:noProof/>
            <w:rtl/>
          </w:rPr>
          <w:t>ثان</w:t>
        </w:r>
        <w:r w:rsidR="002F567F" w:rsidRPr="00C043B9">
          <w:rPr>
            <w:rStyle w:val="Hyperlink"/>
            <w:rFonts w:hint="cs"/>
            <w:noProof/>
            <w:rtl/>
          </w:rPr>
          <w:t>ی</w:t>
        </w:r>
        <w:r w:rsidR="002F567F">
          <w:rPr>
            <w:noProof/>
            <w:webHidden/>
            <w:rtl/>
          </w:rPr>
          <w:tab/>
        </w:r>
        <w:r w:rsidR="002F567F">
          <w:rPr>
            <w:noProof/>
            <w:webHidden/>
            <w:rtl/>
          </w:rPr>
          <w:fldChar w:fldCharType="begin"/>
        </w:r>
        <w:r w:rsidR="002F567F">
          <w:rPr>
            <w:noProof/>
            <w:webHidden/>
            <w:rtl/>
          </w:rPr>
          <w:instrText xml:space="preserve"> </w:instrText>
        </w:r>
        <w:r w:rsidR="002F567F">
          <w:rPr>
            <w:noProof/>
            <w:webHidden/>
          </w:rPr>
          <w:instrText xml:space="preserve">PAGEREF </w:instrText>
        </w:r>
        <w:r w:rsidR="002F567F">
          <w:rPr>
            <w:noProof/>
            <w:webHidden/>
            <w:rtl/>
          </w:rPr>
          <w:instrText>_</w:instrText>
        </w:r>
        <w:r w:rsidR="002F567F">
          <w:rPr>
            <w:noProof/>
            <w:webHidden/>
          </w:rPr>
          <w:instrText>Toc</w:instrText>
        </w:r>
        <w:r w:rsidR="002F567F">
          <w:rPr>
            <w:noProof/>
            <w:webHidden/>
            <w:rtl/>
          </w:rPr>
          <w:instrText xml:space="preserve">532424216 </w:instrText>
        </w:r>
        <w:r w:rsidR="002F567F">
          <w:rPr>
            <w:noProof/>
            <w:webHidden/>
          </w:rPr>
          <w:instrText>\h</w:instrText>
        </w:r>
        <w:r w:rsidR="002F567F">
          <w:rPr>
            <w:noProof/>
            <w:webHidden/>
            <w:rtl/>
          </w:rPr>
          <w:instrText xml:space="preserve"> </w:instrText>
        </w:r>
        <w:r w:rsidR="002F567F">
          <w:rPr>
            <w:noProof/>
            <w:webHidden/>
            <w:rtl/>
          </w:rPr>
        </w:r>
        <w:r w:rsidR="002F567F">
          <w:rPr>
            <w:noProof/>
            <w:webHidden/>
            <w:rtl/>
          </w:rPr>
          <w:fldChar w:fldCharType="separate"/>
        </w:r>
        <w:r w:rsidR="00620403">
          <w:rPr>
            <w:noProof/>
            <w:webHidden/>
            <w:rtl/>
          </w:rPr>
          <w:t>2</w:t>
        </w:r>
        <w:r w:rsidR="002F567F">
          <w:rPr>
            <w:noProof/>
            <w:webHidden/>
            <w:rtl/>
          </w:rPr>
          <w:fldChar w:fldCharType="end"/>
        </w:r>
      </w:hyperlink>
    </w:p>
    <w:p w:rsidR="002F567F" w:rsidRDefault="00FB3E0A">
      <w:pPr>
        <w:pStyle w:val="TOC1"/>
        <w:rPr>
          <w:rFonts w:asciiTheme="minorHAnsi" w:eastAsiaTheme="minorEastAsia" w:hAnsiTheme="minorHAnsi" w:cstheme="minorBidi"/>
          <w:noProof/>
          <w:color w:val="auto"/>
          <w:szCs w:val="22"/>
          <w:rtl/>
        </w:rPr>
      </w:pPr>
      <w:hyperlink w:anchor="_Toc532424217" w:history="1">
        <w:r w:rsidR="002F567F" w:rsidRPr="00C043B9">
          <w:rPr>
            <w:rStyle w:val="Hyperlink"/>
            <w:rFonts w:hint="eastAsia"/>
            <w:noProof/>
            <w:rtl/>
          </w:rPr>
          <w:t>شبهه</w:t>
        </w:r>
        <w:r w:rsidR="002F567F" w:rsidRPr="00C043B9">
          <w:rPr>
            <w:rStyle w:val="Hyperlink"/>
            <w:noProof/>
            <w:rtl/>
          </w:rPr>
          <w:t xml:space="preserve"> </w:t>
        </w:r>
        <w:r w:rsidR="002F567F" w:rsidRPr="00C043B9">
          <w:rPr>
            <w:rStyle w:val="Hyperlink"/>
            <w:rFonts w:hint="eastAsia"/>
            <w:noProof/>
            <w:rtl/>
          </w:rPr>
          <w:t>در</w:t>
        </w:r>
        <w:r w:rsidR="002F567F" w:rsidRPr="00C043B9">
          <w:rPr>
            <w:rStyle w:val="Hyperlink"/>
            <w:noProof/>
            <w:rtl/>
          </w:rPr>
          <w:t xml:space="preserve"> </w:t>
        </w:r>
        <w:r w:rsidR="002F567F" w:rsidRPr="00C043B9">
          <w:rPr>
            <w:rStyle w:val="Hyperlink"/>
            <w:rFonts w:hint="eastAsia"/>
            <w:noProof/>
            <w:rtl/>
          </w:rPr>
          <w:t>صح</w:t>
        </w:r>
        <w:r w:rsidR="002F567F" w:rsidRPr="00C043B9">
          <w:rPr>
            <w:rStyle w:val="Hyperlink"/>
            <w:rFonts w:hint="cs"/>
            <w:noProof/>
            <w:rtl/>
          </w:rPr>
          <w:t>ی</w:t>
        </w:r>
        <w:r w:rsidR="002F567F" w:rsidRPr="00C043B9">
          <w:rPr>
            <w:rStyle w:val="Hyperlink"/>
            <w:rFonts w:hint="eastAsia"/>
            <w:noProof/>
            <w:rtl/>
          </w:rPr>
          <w:t>حه</w:t>
        </w:r>
        <w:r w:rsidR="002F567F" w:rsidRPr="00C043B9">
          <w:rPr>
            <w:rStyle w:val="Hyperlink"/>
            <w:rFonts w:hint="cs"/>
            <w:noProof/>
            <w:rtl/>
          </w:rPr>
          <w:t>ی</w:t>
        </w:r>
        <w:r w:rsidR="002F567F" w:rsidRPr="00C043B9">
          <w:rPr>
            <w:rStyle w:val="Hyperlink"/>
            <w:noProof/>
            <w:rtl/>
          </w:rPr>
          <w:t xml:space="preserve"> </w:t>
        </w:r>
        <w:r w:rsidR="002F567F" w:rsidRPr="00C043B9">
          <w:rPr>
            <w:rStyle w:val="Hyperlink"/>
            <w:rFonts w:hint="eastAsia"/>
            <w:noProof/>
            <w:rtl/>
          </w:rPr>
          <w:t>اب</w:t>
        </w:r>
        <w:r w:rsidR="002F567F" w:rsidRPr="00C043B9">
          <w:rPr>
            <w:rStyle w:val="Hyperlink"/>
            <w:rFonts w:hint="cs"/>
            <w:noProof/>
            <w:rtl/>
          </w:rPr>
          <w:t>ی</w:t>
        </w:r>
        <w:r w:rsidR="002F567F" w:rsidRPr="00C043B9">
          <w:rPr>
            <w:rStyle w:val="Hyperlink"/>
            <w:noProof/>
            <w:rtl/>
          </w:rPr>
          <w:t xml:space="preserve"> </w:t>
        </w:r>
        <w:r w:rsidR="002F567F" w:rsidRPr="00C043B9">
          <w:rPr>
            <w:rStyle w:val="Hyperlink"/>
            <w:rFonts w:hint="eastAsia"/>
            <w:noProof/>
            <w:rtl/>
          </w:rPr>
          <w:t>بص</w:t>
        </w:r>
        <w:r w:rsidR="002F567F" w:rsidRPr="00C043B9">
          <w:rPr>
            <w:rStyle w:val="Hyperlink"/>
            <w:rFonts w:hint="cs"/>
            <w:noProof/>
            <w:rtl/>
          </w:rPr>
          <w:t>ی</w:t>
        </w:r>
        <w:r w:rsidR="002F567F" w:rsidRPr="00C043B9">
          <w:rPr>
            <w:rStyle w:val="Hyperlink"/>
            <w:rFonts w:hint="eastAsia"/>
            <w:noProof/>
            <w:rtl/>
          </w:rPr>
          <w:t>ر</w:t>
        </w:r>
        <w:r w:rsidR="002F567F" w:rsidRPr="00C043B9">
          <w:rPr>
            <w:rStyle w:val="Hyperlink"/>
            <w:noProof/>
            <w:rtl/>
          </w:rPr>
          <w:t xml:space="preserve"> </w:t>
        </w:r>
        <w:r w:rsidR="002F567F" w:rsidRPr="00C043B9">
          <w:rPr>
            <w:rStyle w:val="Hyperlink"/>
            <w:rFonts w:hint="eastAsia"/>
            <w:noProof/>
            <w:rtl/>
          </w:rPr>
          <w:t>در</w:t>
        </w:r>
        <w:r w:rsidR="002F567F" w:rsidRPr="00C043B9">
          <w:rPr>
            <w:rStyle w:val="Hyperlink"/>
            <w:noProof/>
            <w:rtl/>
          </w:rPr>
          <w:t xml:space="preserve"> </w:t>
        </w:r>
        <w:r w:rsidR="002F567F" w:rsidRPr="00C043B9">
          <w:rPr>
            <w:rStyle w:val="Hyperlink"/>
            <w:rFonts w:hint="eastAsia"/>
            <w:noProof/>
            <w:rtl/>
          </w:rPr>
          <w:t>بحث</w:t>
        </w:r>
        <w:r w:rsidR="002F567F" w:rsidRPr="00C043B9">
          <w:rPr>
            <w:rStyle w:val="Hyperlink"/>
            <w:noProof/>
            <w:rtl/>
          </w:rPr>
          <w:t xml:space="preserve"> </w:t>
        </w:r>
        <w:r w:rsidR="002F567F" w:rsidRPr="00C043B9">
          <w:rPr>
            <w:rStyle w:val="Hyperlink"/>
            <w:rFonts w:hint="eastAsia"/>
            <w:noProof/>
            <w:rtl/>
          </w:rPr>
          <w:t>ثبوت</w:t>
        </w:r>
        <w:r w:rsidR="002F567F" w:rsidRPr="00C043B9">
          <w:rPr>
            <w:rStyle w:val="Hyperlink"/>
            <w:noProof/>
            <w:rtl/>
          </w:rPr>
          <w:t xml:space="preserve"> </w:t>
        </w:r>
        <w:r w:rsidR="002F567F" w:rsidRPr="00C043B9">
          <w:rPr>
            <w:rStyle w:val="Hyperlink"/>
            <w:rFonts w:hint="eastAsia"/>
            <w:noProof/>
            <w:rtl/>
          </w:rPr>
          <w:t>قصاص</w:t>
        </w:r>
        <w:r w:rsidR="002F567F" w:rsidRPr="00C043B9">
          <w:rPr>
            <w:rStyle w:val="Hyperlink"/>
            <w:noProof/>
            <w:rtl/>
          </w:rPr>
          <w:t xml:space="preserve"> </w:t>
        </w:r>
        <w:r w:rsidR="002F567F" w:rsidRPr="00C043B9">
          <w:rPr>
            <w:rStyle w:val="Hyperlink"/>
            <w:rFonts w:hint="eastAsia"/>
            <w:noProof/>
            <w:rtl/>
          </w:rPr>
          <w:t>با</w:t>
        </w:r>
        <w:r w:rsidR="002F567F" w:rsidRPr="00C043B9">
          <w:rPr>
            <w:rStyle w:val="Hyperlink"/>
            <w:noProof/>
            <w:rtl/>
          </w:rPr>
          <w:t xml:space="preserve"> </w:t>
        </w:r>
        <w:r w:rsidR="002F567F" w:rsidRPr="00C043B9">
          <w:rPr>
            <w:rStyle w:val="Hyperlink"/>
            <w:rFonts w:hint="eastAsia"/>
            <w:noProof/>
            <w:rtl/>
          </w:rPr>
          <w:t>قسامه</w:t>
        </w:r>
        <w:r w:rsidR="002F567F">
          <w:rPr>
            <w:noProof/>
            <w:webHidden/>
            <w:rtl/>
          </w:rPr>
          <w:tab/>
        </w:r>
        <w:r w:rsidR="002F567F">
          <w:rPr>
            <w:noProof/>
            <w:webHidden/>
            <w:rtl/>
          </w:rPr>
          <w:fldChar w:fldCharType="begin"/>
        </w:r>
        <w:r w:rsidR="002F567F">
          <w:rPr>
            <w:noProof/>
            <w:webHidden/>
            <w:rtl/>
          </w:rPr>
          <w:instrText xml:space="preserve"> </w:instrText>
        </w:r>
        <w:r w:rsidR="002F567F">
          <w:rPr>
            <w:noProof/>
            <w:webHidden/>
          </w:rPr>
          <w:instrText xml:space="preserve">PAGEREF </w:instrText>
        </w:r>
        <w:r w:rsidR="002F567F">
          <w:rPr>
            <w:noProof/>
            <w:webHidden/>
            <w:rtl/>
          </w:rPr>
          <w:instrText>_</w:instrText>
        </w:r>
        <w:r w:rsidR="002F567F">
          <w:rPr>
            <w:noProof/>
            <w:webHidden/>
          </w:rPr>
          <w:instrText>Toc</w:instrText>
        </w:r>
        <w:r w:rsidR="002F567F">
          <w:rPr>
            <w:noProof/>
            <w:webHidden/>
            <w:rtl/>
          </w:rPr>
          <w:instrText xml:space="preserve">532424217 </w:instrText>
        </w:r>
        <w:r w:rsidR="002F567F">
          <w:rPr>
            <w:noProof/>
            <w:webHidden/>
          </w:rPr>
          <w:instrText>\h</w:instrText>
        </w:r>
        <w:r w:rsidR="002F567F">
          <w:rPr>
            <w:noProof/>
            <w:webHidden/>
            <w:rtl/>
          </w:rPr>
          <w:instrText xml:space="preserve"> </w:instrText>
        </w:r>
        <w:r w:rsidR="002F567F">
          <w:rPr>
            <w:noProof/>
            <w:webHidden/>
            <w:rtl/>
          </w:rPr>
        </w:r>
        <w:r w:rsidR="002F567F">
          <w:rPr>
            <w:noProof/>
            <w:webHidden/>
            <w:rtl/>
          </w:rPr>
          <w:fldChar w:fldCharType="separate"/>
        </w:r>
        <w:r w:rsidR="00620403">
          <w:rPr>
            <w:noProof/>
            <w:webHidden/>
            <w:rtl/>
          </w:rPr>
          <w:t>2</w:t>
        </w:r>
        <w:r w:rsidR="002F567F">
          <w:rPr>
            <w:noProof/>
            <w:webHidden/>
            <w:rtl/>
          </w:rPr>
          <w:fldChar w:fldCharType="end"/>
        </w:r>
      </w:hyperlink>
    </w:p>
    <w:p w:rsidR="002F567F" w:rsidRDefault="00FB3E0A">
      <w:pPr>
        <w:pStyle w:val="TOC2"/>
        <w:tabs>
          <w:tab w:val="right" w:leader="dot" w:pos="10194"/>
        </w:tabs>
        <w:rPr>
          <w:rFonts w:asciiTheme="minorHAnsi" w:eastAsiaTheme="minorEastAsia" w:hAnsiTheme="minorHAnsi" w:cstheme="minorBidi"/>
          <w:bCs w:val="0"/>
          <w:noProof/>
          <w:color w:val="auto"/>
          <w:szCs w:val="22"/>
          <w:rtl/>
        </w:rPr>
      </w:pPr>
      <w:hyperlink w:anchor="_Toc532424218" w:history="1">
        <w:r w:rsidR="002F567F" w:rsidRPr="00C043B9">
          <w:rPr>
            <w:rStyle w:val="Hyperlink"/>
            <w:rFonts w:hint="eastAsia"/>
            <w:noProof/>
            <w:rtl/>
          </w:rPr>
          <w:t>پاسخ</w:t>
        </w:r>
        <w:r w:rsidR="002F567F" w:rsidRPr="00C043B9">
          <w:rPr>
            <w:rStyle w:val="Hyperlink"/>
            <w:noProof/>
            <w:rtl/>
          </w:rPr>
          <w:t xml:space="preserve"> </w:t>
        </w:r>
        <w:r w:rsidR="002F567F" w:rsidRPr="00C043B9">
          <w:rPr>
            <w:rStyle w:val="Hyperlink"/>
            <w:rFonts w:hint="eastAsia"/>
            <w:noProof/>
            <w:rtl/>
          </w:rPr>
          <w:t>به</w:t>
        </w:r>
        <w:r w:rsidR="002F567F" w:rsidRPr="00C043B9">
          <w:rPr>
            <w:rStyle w:val="Hyperlink"/>
            <w:noProof/>
            <w:rtl/>
          </w:rPr>
          <w:t xml:space="preserve"> </w:t>
        </w:r>
        <w:r w:rsidR="002F567F" w:rsidRPr="00C043B9">
          <w:rPr>
            <w:rStyle w:val="Hyperlink"/>
            <w:rFonts w:hint="eastAsia"/>
            <w:noProof/>
            <w:rtl/>
          </w:rPr>
          <w:t>شبهه</w:t>
        </w:r>
        <w:r w:rsidR="002F567F">
          <w:rPr>
            <w:noProof/>
            <w:webHidden/>
            <w:rtl/>
          </w:rPr>
          <w:tab/>
        </w:r>
        <w:r w:rsidR="002F567F">
          <w:rPr>
            <w:noProof/>
            <w:webHidden/>
            <w:rtl/>
          </w:rPr>
          <w:fldChar w:fldCharType="begin"/>
        </w:r>
        <w:r w:rsidR="002F567F">
          <w:rPr>
            <w:noProof/>
            <w:webHidden/>
            <w:rtl/>
          </w:rPr>
          <w:instrText xml:space="preserve"> </w:instrText>
        </w:r>
        <w:r w:rsidR="002F567F">
          <w:rPr>
            <w:noProof/>
            <w:webHidden/>
          </w:rPr>
          <w:instrText xml:space="preserve">PAGEREF </w:instrText>
        </w:r>
        <w:r w:rsidR="002F567F">
          <w:rPr>
            <w:noProof/>
            <w:webHidden/>
            <w:rtl/>
          </w:rPr>
          <w:instrText>_</w:instrText>
        </w:r>
        <w:r w:rsidR="002F567F">
          <w:rPr>
            <w:noProof/>
            <w:webHidden/>
          </w:rPr>
          <w:instrText>Toc</w:instrText>
        </w:r>
        <w:r w:rsidR="002F567F">
          <w:rPr>
            <w:noProof/>
            <w:webHidden/>
            <w:rtl/>
          </w:rPr>
          <w:instrText xml:space="preserve">532424218 </w:instrText>
        </w:r>
        <w:r w:rsidR="002F567F">
          <w:rPr>
            <w:noProof/>
            <w:webHidden/>
          </w:rPr>
          <w:instrText>\h</w:instrText>
        </w:r>
        <w:r w:rsidR="002F567F">
          <w:rPr>
            <w:noProof/>
            <w:webHidden/>
            <w:rtl/>
          </w:rPr>
          <w:instrText xml:space="preserve"> </w:instrText>
        </w:r>
        <w:r w:rsidR="002F567F">
          <w:rPr>
            <w:noProof/>
            <w:webHidden/>
            <w:rtl/>
          </w:rPr>
        </w:r>
        <w:r w:rsidR="002F567F">
          <w:rPr>
            <w:noProof/>
            <w:webHidden/>
            <w:rtl/>
          </w:rPr>
          <w:fldChar w:fldCharType="separate"/>
        </w:r>
        <w:r w:rsidR="00620403">
          <w:rPr>
            <w:noProof/>
            <w:webHidden/>
            <w:rtl/>
          </w:rPr>
          <w:t>3</w:t>
        </w:r>
        <w:r w:rsidR="002F567F">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A23AE1">
        <w:rPr>
          <w:rFonts w:hint="cs"/>
          <w:rtl/>
        </w:rPr>
        <w:t>شرط</w:t>
      </w:r>
      <w:r w:rsidR="00A23AE1">
        <w:rPr>
          <w:rtl/>
        </w:rPr>
        <w:t xml:space="preserve"> </w:t>
      </w:r>
      <w:r w:rsidR="00A23AE1">
        <w:rPr>
          <w:rFonts w:hint="cs"/>
          <w:rtl/>
        </w:rPr>
        <w:t>چهارم</w:t>
      </w:r>
      <w:r w:rsidR="00A23AE1">
        <w:rPr>
          <w:rtl/>
        </w:rPr>
        <w:t xml:space="preserve"> </w:t>
      </w:r>
      <w:r w:rsidR="00A23AE1">
        <w:rPr>
          <w:rFonts w:hint="cs"/>
          <w:rtl/>
        </w:rPr>
        <w:t>کمال</w:t>
      </w:r>
      <w:r w:rsidR="00A23AE1">
        <w:rPr>
          <w:rtl/>
        </w:rPr>
        <w:t xml:space="preserve"> </w:t>
      </w:r>
      <w:r w:rsidR="00A23AE1">
        <w:rPr>
          <w:rFonts w:hint="cs"/>
          <w:rtl/>
        </w:rPr>
        <w:t>عقل</w:t>
      </w:r>
      <w:r w:rsidR="00025B70">
        <w:rPr>
          <w:rFonts w:hint="cs"/>
          <w:rtl/>
        </w:rPr>
        <w:t xml:space="preserve"> </w:t>
      </w:r>
      <w:r w:rsidR="00386C11" w:rsidRPr="00A6366F">
        <w:rPr>
          <w:rFonts w:hint="cs"/>
          <w:rtl/>
        </w:rPr>
        <w:t>/</w:t>
      </w:r>
      <w:bookmarkStart w:id="1" w:name="BokSabj_d"/>
      <w:bookmarkEnd w:id="1"/>
      <w:r w:rsidR="00A23AE1">
        <w:rPr>
          <w:rFonts w:hint="cs"/>
          <w:rtl/>
        </w:rPr>
        <w:t>شروط</w:t>
      </w:r>
      <w:r w:rsidR="00A23AE1">
        <w:rPr>
          <w:rtl/>
        </w:rPr>
        <w:t xml:space="preserve"> </w:t>
      </w:r>
      <w:r w:rsidR="00A23AE1">
        <w:rPr>
          <w:rFonts w:hint="cs"/>
          <w:rtl/>
        </w:rPr>
        <w:t>قصاص</w:t>
      </w:r>
      <w:r w:rsidR="00386C11" w:rsidRPr="00A6366F">
        <w:rPr>
          <w:rFonts w:hint="cs"/>
          <w:rtl/>
        </w:rPr>
        <w:t xml:space="preserve"> /</w:t>
      </w:r>
      <w:bookmarkStart w:id="2" w:name="Bokkolli"/>
      <w:bookmarkEnd w:id="2"/>
      <w:r w:rsidR="00A23AE1">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1454CC" w:rsidRPr="00B0063E" w:rsidRDefault="001454CC" w:rsidP="00251436">
      <w:pPr>
        <w:jc w:val="both"/>
        <w:rPr>
          <w:sz w:val="28"/>
          <w:rtl/>
        </w:rPr>
      </w:pPr>
      <w:r w:rsidRPr="00B0063E">
        <w:rPr>
          <w:rFonts w:hint="cs"/>
          <w:sz w:val="28"/>
          <w:rtl/>
        </w:rPr>
        <w:t>بحث در اشتراط بلوغ و عقل در قاتل به اینجا منتهی شد که اگر بلوغ و عقل قاتل</w:t>
      </w:r>
      <w:r>
        <w:rPr>
          <w:rFonts w:hint="cs"/>
          <w:sz w:val="28"/>
          <w:rtl/>
        </w:rPr>
        <w:t>،</w:t>
      </w:r>
      <w:r w:rsidR="005A3089">
        <w:rPr>
          <w:rFonts w:hint="cs"/>
          <w:sz w:val="28"/>
          <w:rtl/>
        </w:rPr>
        <w:t xml:space="preserve"> حین الجنایة</w:t>
      </w:r>
      <w:r w:rsidRPr="00B0063E">
        <w:rPr>
          <w:rFonts w:hint="cs"/>
          <w:sz w:val="28"/>
          <w:rtl/>
        </w:rPr>
        <w:t xml:space="preserve"> مشکوک باشد گفتیم اگر مدعی یعنی ولی </w:t>
      </w:r>
      <w:r w:rsidR="00251436">
        <w:rPr>
          <w:rFonts w:hint="cs"/>
          <w:sz w:val="28"/>
          <w:rtl/>
        </w:rPr>
        <w:t>مقتول</w:t>
      </w:r>
      <w:r w:rsidRPr="00B0063E">
        <w:rPr>
          <w:rFonts w:hint="cs"/>
          <w:sz w:val="28"/>
          <w:rtl/>
        </w:rPr>
        <w:t xml:space="preserve"> بینه نداشته باشد قول جانی با قسم او مقدم است. اگر شخص جانی مجنون باشد و ادعا کند حین الجنایة هم مجنون بودم لکن ولی دم ادعا می کند که در حال جنایت عاقل بوده است استصحاب بقاء جنون الی حین الجنایة موضوع قصاص را مرتفع می کند و هم در مسأله بلوغ و هم جنون استصحاب عدم الجنایة الی حین البلوغ و العقل جاری نیست و</w:t>
      </w:r>
      <w:r w:rsidR="00406F20">
        <w:rPr>
          <w:rFonts w:hint="cs"/>
          <w:sz w:val="28"/>
          <w:rtl/>
        </w:rPr>
        <w:t xml:space="preserve"> </w:t>
      </w:r>
      <w:r w:rsidRPr="00B0063E">
        <w:rPr>
          <w:rFonts w:hint="cs"/>
          <w:sz w:val="28"/>
          <w:rtl/>
        </w:rPr>
        <w:t>اثبات نمی کند که پس قتل بعد العقل و البلوغ اتفاق افتاده است چون مثبت است.</w:t>
      </w:r>
    </w:p>
    <w:p w:rsidR="001454CC" w:rsidRPr="00B0063E" w:rsidRDefault="001454CC" w:rsidP="001454CC">
      <w:pPr>
        <w:pStyle w:val="Heading1"/>
        <w:rPr>
          <w:rtl/>
        </w:rPr>
      </w:pPr>
      <w:bookmarkStart w:id="3" w:name="_Toc532424214"/>
      <w:r w:rsidRPr="00B0063E">
        <w:rPr>
          <w:rFonts w:hint="cs"/>
          <w:rtl/>
        </w:rPr>
        <w:t>ادعای طرو جنون</w:t>
      </w:r>
      <w:bookmarkEnd w:id="3"/>
      <w:r w:rsidRPr="00B0063E">
        <w:rPr>
          <w:rFonts w:hint="cs"/>
          <w:rtl/>
        </w:rPr>
        <w:t xml:space="preserve"> </w:t>
      </w:r>
    </w:p>
    <w:p w:rsidR="001454CC" w:rsidRPr="00B0063E" w:rsidRDefault="001454CC" w:rsidP="00A15B8A">
      <w:pPr>
        <w:jc w:val="both"/>
        <w:rPr>
          <w:sz w:val="28"/>
          <w:rtl/>
        </w:rPr>
      </w:pPr>
      <w:r w:rsidRPr="00B0063E">
        <w:rPr>
          <w:rFonts w:hint="cs"/>
          <w:sz w:val="28"/>
          <w:rtl/>
        </w:rPr>
        <w:t xml:space="preserve">اگر شخص </w:t>
      </w:r>
      <w:r w:rsidR="0021640D">
        <w:rPr>
          <w:rFonts w:hint="cs"/>
          <w:sz w:val="28"/>
          <w:rtl/>
        </w:rPr>
        <w:t>قاتل</w:t>
      </w:r>
      <w:r w:rsidRPr="00B0063E">
        <w:rPr>
          <w:rFonts w:hint="cs"/>
          <w:sz w:val="28"/>
          <w:rtl/>
        </w:rPr>
        <w:t xml:space="preserve"> از بدو تولد عاقل بوده باشد اما ادعا کند که حین الجنایة جنون بر من عارض شد لکن ولی دم ادعا می کند که حین الجنایة عاقل بوده است در این صورت قول ولی دم با قسم او مقدم است. در این صورت استصحاب عاقل بودن حین الجنایة به ضمیمه</w:t>
      </w:r>
      <w:r w:rsidRPr="00B0063E">
        <w:rPr>
          <w:sz w:val="28"/>
          <w:rtl/>
        </w:rPr>
        <w:softHyphen/>
      </w:r>
      <w:r w:rsidRPr="00B0063E">
        <w:rPr>
          <w:rFonts w:hint="cs"/>
          <w:sz w:val="28"/>
          <w:rtl/>
        </w:rPr>
        <w:t>ی جزء دیگر</w:t>
      </w:r>
      <w:r w:rsidR="0021640D">
        <w:rPr>
          <w:rFonts w:hint="cs"/>
          <w:sz w:val="28"/>
          <w:rtl/>
        </w:rPr>
        <w:t>،</w:t>
      </w:r>
      <w:r w:rsidRPr="00B0063E">
        <w:rPr>
          <w:rFonts w:hint="cs"/>
          <w:sz w:val="28"/>
          <w:rtl/>
        </w:rPr>
        <w:t xml:space="preserve"> یعنی وجدانی بودن قتل</w:t>
      </w:r>
      <w:r w:rsidR="0021640D">
        <w:rPr>
          <w:rFonts w:hint="cs"/>
          <w:sz w:val="28"/>
          <w:rtl/>
        </w:rPr>
        <w:t>،</w:t>
      </w:r>
      <w:r w:rsidRPr="00B0063E">
        <w:rPr>
          <w:rFonts w:hint="cs"/>
          <w:sz w:val="28"/>
          <w:rtl/>
        </w:rPr>
        <w:t xml:space="preserve"> موضوع قصاص را شکل می دهد. این استصحاب</w:t>
      </w:r>
      <w:r w:rsidR="00802954">
        <w:rPr>
          <w:rFonts w:hint="cs"/>
          <w:sz w:val="28"/>
          <w:rtl/>
        </w:rPr>
        <w:t>، استصحابِ</w:t>
      </w:r>
      <w:r w:rsidRPr="00B0063E">
        <w:rPr>
          <w:rFonts w:hint="cs"/>
          <w:sz w:val="28"/>
          <w:rtl/>
        </w:rPr>
        <w:t xml:space="preserve"> عدم طرو جنون است. اما اگر قاتل ادعا کند که از ابتدای خلقت دیوانه بودم و بعدا عاقل شدم اینجا استصحاب عقل و عدم طرو جنون جا ندارد چون عقل حالت سابقه ندارد و نوبت به استصحاب عدم ازلی می رسد. قتل بالوجدان محرز است و جنون هم امر وجودی است و استصحاب عدم جنون می کنیم پس موضوع قصاص شکل می گیرد و ثابت می شود. در حالی که </w:t>
      </w:r>
      <w:r w:rsidR="000A2683">
        <w:rPr>
          <w:rFonts w:hint="cs"/>
          <w:sz w:val="28"/>
          <w:rtl/>
        </w:rPr>
        <w:t xml:space="preserve">موجود نبود </w:t>
      </w:r>
      <w:r w:rsidRPr="00B0063E">
        <w:rPr>
          <w:rFonts w:hint="cs"/>
          <w:sz w:val="28"/>
          <w:rtl/>
        </w:rPr>
        <w:t>اتصاف به جنون نداشت</w:t>
      </w:r>
      <w:r w:rsidR="000A2683">
        <w:rPr>
          <w:rFonts w:hint="cs"/>
          <w:sz w:val="28"/>
          <w:rtl/>
        </w:rPr>
        <w:t>،</w:t>
      </w:r>
      <w:r w:rsidRPr="00B0063E">
        <w:rPr>
          <w:rFonts w:hint="cs"/>
          <w:sz w:val="28"/>
          <w:rtl/>
        </w:rPr>
        <w:t xml:space="preserve"> البته اینکه اتصاف به عقل هم نداشت مانعی ندارد</w:t>
      </w:r>
      <w:r w:rsidR="000A2683">
        <w:rPr>
          <w:rFonts w:hint="cs"/>
          <w:sz w:val="28"/>
          <w:rtl/>
        </w:rPr>
        <w:t>،</w:t>
      </w:r>
      <w:r w:rsidRPr="00B0063E">
        <w:rPr>
          <w:rFonts w:hint="cs"/>
          <w:sz w:val="28"/>
          <w:rtl/>
        </w:rPr>
        <w:t xml:space="preserve"> چون موضوع حکم شرعی برای قصاص</w:t>
      </w:r>
      <w:r w:rsidR="000A2683">
        <w:rPr>
          <w:rFonts w:hint="cs"/>
          <w:sz w:val="28"/>
          <w:rtl/>
        </w:rPr>
        <w:t>،</w:t>
      </w:r>
      <w:r w:rsidRPr="00B0063E">
        <w:rPr>
          <w:rFonts w:hint="cs"/>
          <w:sz w:val="28"/>
          <w:rtl/>
        </w:rPr>
        <w:t xml:space="preserve"> عدم جنون است نه عدم عقل. اگر موضوع قصاص عاقل بودن بود استصحاب عدم عقل می شد ولی موضوع قصاص عدم جنون است نه اینکه موضوع مرکب از قاتل بودن و عاقل بودن</w:t>
      </w:r>
      <w:r w:rsidR="00CE6D9F">
        <w:rPr>
          <w:rFonts w:hint="cs"/>
          <w:sz w:val="28"/>
          <w:rtl/>
        </w:rPr>
        <w:t xml:space="preserve"> باشد</w:t>
      </w:r>
      <w:r w:rsidR="00392822">
        <w:rPr>
          <w:rFonts w:hint="cs"/>
          <w:sz w:val="28"/>
          <w:rtl/>
        </w:rPr>
        <w:t xml:space="preserve"> بلکه موضوع</w:t>
      </w:r>
      <w:r w:rsidRPr="00B0063E">
        <w:rPr>
          <w:rFonts w:hint="cs"/>
          <w:sz w:val="28"/>
          <w:rtl/>
        </w:rPr>
        <w:t xml:space="preserve"> قاتل بودن و عدم جنون است.</w:t>
      </w:r>
      <w:r w:rsidR="000A2683">
        <w:rPr>
          <w:rFonts w:hint="cs"/>
          <w:sz w:val="28"/>
          <w:rtl/>
        </w:rPr>
        <w:t xml:space="preserve"> </w:t>
      </w:r>
      <w:r w:rsidRPr="00B0063E">
        <w:rPr>
          <w:rFonts w:hint="cs"/>
          <w:sz w:val="28"/>
          <w:rtl/>
        </w:rPr>
        <w:t xml:space="preserve">قاتل بودن بالوجدان </w:t>
      </w:r>
      <w:r w:rsidRPr="00B0063E">
        <w:rPr>
          <w:rFonts w:hint="cs"/>
          <w:sz w:val="28"/>
          <w:rtl/>
        </w:rPr>
        <w:lastRenderedPageBreak/>
        <w:t>مح</w:t>
      </w:r>
      <w:r w:rsidR="000A2683">
        <w:rPr>
          <w:rFonts w:hint="cs"/>
          <w:sz w:val="28"/>
          <w:rtl/>
        </w:rPr>
        <w:t>ر</w:t>
      </w:r>
      <w:r w:rsidRPr="00B0063E">
        <w:rPr>
          <w:rFonts w:hint="cs"/>
          <w:sz w:val="28"/>
          <w:rtl/>
        </w:rPr>
        <w:t xml:space="preserve">ز است و عدم جنون هم با اصل ثابت </w:t>
      </w:r>
      <w:r w:rsidR="000A2683">
        <w:rPr>
          <w:rFonts w:hint="cs"/>
          <w:sz w:val="28"/>
          <w:rtl/>
        </w:rPr>
        <w:t>می شود</w:t>
      </w:r>
      <w:r w:rsidRPr="00B0063E">
        <w:rPr>
          <w:rFonts w:hint="cs"/>
          <w:sz w:val="28"/>
          <w:rtl/>
        </w:rPr>
        <w:t xml:space="preserve"> و ضم الوجدان الی الاصل کرده و موضوع قصاص را شکل می دهیم و قصاص را ثابت می کنیم.</w:t>
      </w:r>
    </w:p>
    <w:p w:rsidR="001454CC" w:rsidRPr="00B0063E" w:rsidRDefault="001454CC" w:rsidP="000A2683">
      <w:pPr>
        <w:pStyle w:val="Heading1"/>
        <w:rPr>
          <w:rtl/>
        </w:rPr>
      </w:pPr>
      <w:bookmarkStart w:id="4" w:name="_Toc532424215"/>
      <w:r w:rsidRPr="00B0063E">
        <w:rPr>
          <w:rFonts w:hint="cs"/>
          <w:rtl/>
        </w:rPr>
        <w:t>تشکیک شهید ثانی در مسأله طرو جنون</w:t>
      </w:r>
      <w:bookmarkEnd w:id="4"/>
    </w:p>
    <w:p w:rsidR="001454CC" w:rsidRPr="00B0063E" w:rsidRDefault="001454CC" w:rsidP="001454CC">
      <w:pPr>
        <w:jc w:val="both"/>
        <w:rPr>
          <w:sz w:val="28"/>
          <w:rtl/>
        </w:rPr>
      </w:pPr>
      <w:r w:rsidRPr="00B0063E">
        <w:rPr>
          <w:rFonts w:hint="cs"/>
          <w:sz w:val="28"/>
          <w:rtl/>
        </w:rPr>
        <w:t>در موردی که قاتل ادعای طرو جنون کرده است و ما قصاص را ثابت دانستیم</w:t>
      </w:r>
      <w:r w:rsidR="000A2683">
        <w:rPr>
          <w:rFonts w:hint="cs"/>
          <w:sz w:val="28"/>
          <w:rtl/>
        </w:rPr>
        <w:t>،</w:t>
      </w:r>
      <w:r w:rsidRPr="00B0063E">
        <w:rPr>
          <w:rFonts w:hint="cs"/>
          <w:sz w:val="28"/>
          <w:rtl/>
        </w:rPr>
        <w:t xml:space="preserve"> مرحوم شهید ثانی</w:t>
      </w:r>
      <w:r w:rsidR="000F60A2">
        <w:rPr>
          <w:rStyle w:val="FootnoteReference"/>
          <w:sz w:val="28"/>
          <w:rtl/>
        </w:rPr>
        <w:footnoteReference w:id="1"/>
      </w:r>
      <w:r w:rsidRPr="00B0063E">
        <w:rPr>
          <w:rFonts w:hint="cs"/>
          <w:sz w:val="28"/>
          <w:rtl/>
        </w:rPr>
        <w:t xml:space="preserve"> در حکم به قصاص تشکیک کرده است و از باب اینکه قصاص تهجم به دماء است و حدود با شبهات دفع می شود حکم به عدم قصاص کرده است.</w:t>
      </w:r>
    </w:p>
    <w:p w:rsidR="001454CC" w:rsidRPr="00B0063E" w:rsidRDefault="001454CC" w:rsidP="000A2683">
      <w:pPr>
        <w:pStyle w:val="Heading2"/>
        <w:rPr>
          <w:rtl/>
        </w:rPr>
      </w:pPr>
      <w:bookmarkStart w:id="5" w:name="_Toc532424216"/>
      <w:r w:rsidRPr="00B0063E">
        <w:rPr>
          <w:rFonts w:hint="cs"/>
          <w:rtl/>
        </w:rPr>
        <w:t>اشکال استاد به شهید ثانی</w:t>
      </w:r>
      <w:bookmarkEnd w:id="5"/>
    </w:p>
    <w:p w:rsidR="001454CC" w:rsidRPr="00B0063E" w:rsidRDefault="001454CC" w:rsidP="00392822">
      <w:pPr>
        <w:jc w:val="both"/>
        <w:rPr>
          <w:sz w:val="28"/>
          <w:rtl/>
        </w:rPr>
      </w:pPr>
      <w:r w:rsidRPr="00B0063E">
        <w:rPr>
          <w:rFonts w:hint="cs"/>
          <w:sz w:val="28"/>
          <w:rtl/>
        </w:rPr>
        <w:t xml:space="preserve">با توجه به اینکه موضوع قصاص محقق است دیگر شبهه ای در حکم باقی نمی ماند و قاعده </w:t>
      </w:r>
      <w:r w:rsidR="00635418">
        <w:rPr>
          <w:rFonts w:hint="cs"/>
          <w:sz w:val="28"/>
          <w:rtl/>
        </w:rPr>
        <w:t>«</w:t>
      </w:r>
      <w:r w:rsidRPr="00B0063E">
        <w:rPr>
          <w:rFonts w:hint="cs"/>
          <w:sz w:val="28"/>
          <w:rtl/>
        </w:rPr>
        <w:t>الحدود تدرأ بالشبهات</w:t>
      </w:r>
      <w:r w:rsidR="000A2683">
        <w:rPr>
          <w:rFonts w:hint="cs"/>
          <w:sz w:val="28"/>
          <w:rtl/>
        </w:rPr>
        <w:t>»</w:t>
      </w:r>
      <w:r w:rsidRPr="00B0063E">
        <w:rPr>
          <w:rFonts w:hint="cs"/>
          <w:sz w:val="28"/>
          <w:rtl/>
        </w:rPr>
        <w:t xml:space="preserve"> هم </w:t>
      </w:r>
      <w:r w:rsidR="00B03919">
        <w:rPr>
          <w:rFonts w:hint="cs"/>
          <w:sz w:val="28"/>
          <w:rtl/>
        </w:rPr>
        <w:t>همانطور که مرحوم خوئی</w:t>
      </w:r>
      <w:r w:rsidR="002F567F">
        <w:rPr>
          <w:rStyle w:val="FootnoteReference"/>
          <w:sz w:val="28"/>
          <w:rtl/>
        </w:rPr>
        <w:footnoteReference w:id="2"/>
      </w:r>
      <w:r w:rsidR="00B03919">
        <w:rPr>
          <w:rFonts w:hint="cs"/>
          <w:sz w:val="28"/>
          <w:rtl/>
        </w:rPr>
        <w:t xml:space="preserve"> فرموده است اصل و اساسی ندارد و </w:t>
      </w:r>
      <w:r w:rsidRPr="00B0063E">
        <w:rPr>
          <w:rFonts w:hint="cs"/>
          <w:sz w:val="28"/>
          <w:rtl/>
        </w:rPr>
        <w:t xml:space="preserve">معلوم نیست که </w:t>
      </w:r>
      <w:r w:rsidR="00635418">
        <w:rPr>
          <w:rFonts w:hint="cs"/>
          <w:sz w:val="28"/>
          <w:rtl/>
        </w:rPr>
        <w:t>روایت باشد و م</w:t>
      </w:r>
      <w:r w:rsidRPr="00B0063E">
        <w:rPr>
          <w:rFonts w:hint="cs"/>
          <w:sz w:val="28"/>
          <w:rtl/>
        </w:rPr>
        <w:t xml:space="preserve">مکن است همان قاعده عقلائیه و برائت عقلائیه </w:t>
      </w:r>
      <w:r w:rsidR="00392822">
        <w:rPr>
          <w:rFonts w:hint="cs"/>
          <w:sz w:val="28"/>
          <w:rtl/>
        </w:rPr>
        <w:t>باشد</w:t>
      </w:r>
      <w:r w:rsidRPr="00B0063E">
        <w:rPr>
          <w:rFonts w:hint="cs"/>
          <w:sz w:val="28"/>
          <w:rtl/>
        </w:rPr>
        <w:t xml:space="preserve"> و در جایی هم که موضوع ثابت شود دیگر شبهه و شک فایده ای ندارد.</w:t>
      </w:r>
    </w:p>
    <w:p w:rsidR="001454CC" w:rsidRPr="00B0063E" w:rsidRDefault="001454CC" w:rsidP="000A2683">
      <w:pPr>
        <w:pStyle w:val="Heading1"/>
        <w:rPr>
          <w:rtl/>
        </w:rPr>
      </w:pPr>
      <w:bookmarkStart w:id="6" w:name="_Toc532424217"/>
      <w:r w:rsidRPr="00B0063E">
        <w:rPr>
          <w:rFonts w:hint="cs"/>
          <w:rtl/>
        </w:rPr>
        <w:t>شبهه در صحیحه</w:t>
      </w:r>
      <w:r w:rsidRPr="00B0063E">
        <w:rPr>
          <w:rtl/>
        </w:rPr>
        <w:softHyphen/>
      </w:r>
      <w:r w:rsidRPr="00B0063E">
        <w:rPr>
          <w:rFonts w:hint="cs"/>
          <w:rtl/>
        </w:rPr>
        <w:t>ی ابی بصیر در بحث ثبوت قصاص با قسامه</w:t>
      </w:r>
      <w:bookmarkEnd w:id="6"/>
      <w:r w:rsidRPr="00B0063E">
        <w:rPr>
          <w:rFonts w:hint="cs"/>
          <w:rtl/>
        </w:rPr>
        <w:t xml:space="preserve"> </w:t>
      </w:r>
    </w:p>
    <w:p w:rsidR="001454CC" w:rsidRPr="00B0063E" w:rsidRDefault="001454CC" w:rsidP="00CD6F2E">
      <w:pPr>
        <w:pStyle w:val="NormalWeb"/>
        <w:bidi/>
        <w:jc w:val="both"/>
        <w:rPr>
          <w:rFonts w:ascii="Traditional Arabic" w:hAnsi="Traditional Arabic" w:cs="B Badr"/>
          <w:color w:val="000000"/>
          <w:sz w:val="28"/>
          <w:szCs w:val="28"/>
          <w:rtl/>
        </w:rPr>
      </w:pPr>
      <w:r w:rsidRPr="00B0063E">
        <w:rPr>
          <w:rFonts w:cs="B Badr" w:hint="cs"/>
          <w:sz w:val="28"/>
          <w:szCs w:val="28"/>
          <w:rtl/>
        </w:rPr>
        <w:t>شبهه ای در مقام وجود دارد که مرحوم خوئی</w:t>
      </w:r>
      <w:r w:rsidR="00CD6F2E">
        <w:rPr>
          <w:rStyle w:val="FootnoteReference"/>
          <w:rFonts w:cs="B Badr"/>
          <w:sz w:val="28"/>
          <w:szCs w:val="28"/>
          <w:rtl/>
        </w:rPr>
        <w:footnoteReference w:id="3"/>
      </w:r>
      <w:r w:rsidRPr="00B0063E">
        <w:rPr>
          <w:rFonts w:cs="B Badr" w:hint="cs"/>
          <w:sz w:val="28"/>
          <w:szCs w:val="28"/>
          <w:rtl/>
        </w:rPr>
        <w:t xml:space="preserve"> به مناسبتی در باب دیگری غیر از ما نحن فیه مطرح کرده است و آن هم این است که در صحیحه</w:t>
      </w:r>
      <w:r w:rsidRPr="00B0063E">
        <w:rPr>
          <w:rFonts w:cs="B Badr"/>
          <w:sz w:val="28"/>
          <w:szCs w:val="28"/>
          <w:rtl/>
        </w:rPr>
        <w:softHyphen/>
      </w:r>
      <w:r w:rsidRPr="00B0063E">
        <w:rPr>
          <w:rFonts w:cs="B Badr" w:hint="cs"/>
          <w:sz w:val="28"/>
          <w:szCs w:val="28"/>
          <w:rtl/>
        </w:rPr>
        <w:t xml:space="preserve">ی ابی بصیر آمده است </w:t>
      </w:r>
      <w:r w:rsidRPr="00CD6F2E">
        <w:rPr>
          <w:rFonts w:ascii="Calibri" w:eastAsia="Calibri" w:hAnsi="Calibri" w:cs="B Badr" w:hint="cs"/>
          <w:sz w:val="22"/>
          <w:szCs w:val="28"/>
          <w:rtl/>
        </w:rPr>
        <w:t>« رَوَى الْحَسَنُ بْنُ مَحْبُوبٍ عَنْ عَلِيِّ بْنِ رِئَابٍ عَنْ أَبِي بَصِيرٍ عَنْ أَبِي‏عَبْدِ اللَّهِ ع قَالَ:</w:t>
      </w:r>
      <w:r w:rsidRPr="000A2683">
        <w:rPr>
          <w:rFonts w:ascii="Traditional Arabic" w:hAnsi="Traditional Arabic" w:cs="B Badr" w:hint="cs"/>
          <w:color w:val="008000"/>
          <w:sz w:val="28"/>
          <w:szCs w:val="28"/>
          <w:rtl/>
        </w:rPr>
        <w:t xml:space="preserve"> إِنَّ اللَّهَ تَبَارَكَ وَ تَعَالَى حَكَمَ فِي دِمَائِكُمْ بِغَيْرِ مَا حَكَمَ‏ فِي‏ أَمْوَالِكُمْ‏ حَكَمَ فِي أَمْوَالِكُمْ أَنَّ الْبَيِّنَةَ عَلَى مَنِ ادَّعَى وَ الْيَمِينَ عَلَى مَنِ ادُّعِيَ عَلَيْهِ وَ حَكَمَ فِي دِمَائِكُمْ أَنَّ الْيَمِينَ عَلَى مَنِ ادَّعَى وَ الْبَيِّنَةَ عَلَى مَنِ ادُّعِيَ عَلَيْهِ لِئَلَّا يُبْطَلَ دَمُ امْرِئٍ مُسْلِم‏ </w:t>
      </w:r>
      <w:r w:rsidRPr="00CD6F2E">
        <w:rPr>
          <w:rFonts w:ascii="Calibri" w:eastAsia="Calibri" w:hAnsi="Calibri" w:cs="B Badr" w:hint="cs"/>
          <w:sz w:val="22"/>
          <w:szCs w:val="28"/>
          <w:rtl/>
        </w:rPr>
        <w:t>»</w:t>
      </w:r>
      <w:r w:rsidR="000F60A2">
        <w:rPr>
          <w:rStyle w:val="FootnoteReference"/>
          <w:rFonts w:ascii="Traditional Arabic" w:hAnsi="Traditional Arabic" w:cs="B Badr"/>
          <w:color w:val="000000"/>
          <w:sz w:val="28"/>
          <w:szCs w:val="28"/>
          <w:rtl/>
        </w:rPr>
        <w:footnoteReference w:id="4"/>
      </w:r>
    </w:p>
    <w:p w:rsidR="001454CC" w:rsidRPr="00B0063E" w:rsidRDefault="001454CC" w:rsidP="00DB2CF1">
      <w:pPr>
        <w:pStyle w:val="NormalWeb"/>
        <w:bidi/>
        <w:jc w:val="both"/>
        <w:rPr>
          <w:rFonts w:ascii="Traditional Arabic" w:hAnsi="Traditional Arabic" w:cs="B Badr"/>
          <w:color w:val="000000"/>
          <w:sz w:val="28"/>
          <w:szCs w:val="28"/>
          <w:rtl/>
        </w:rPr>
      </w:pPr>
      <w:r w:rsidRPr="00B0063E">
        <w:rPr>
          <w:rFonts w:ascii="Traditional Arabic" w:hAnsi="Traditional Arabic" w:cs="B Badr" w:hint="cs"/>
          <w:color w:val="000000"/>
          <w:sz w:val="28"/>
          <w:szCs w:val="28"/>
          <w:rtl/>
        </w:rPr>
        <w:t>محتوای این روایت این است که ملاک شارع در باب دماء غیر از ملاک شارع در باب اموال و سایر حقوق است و آن هم اینکه در سایر حقوق</w:t>
      </w:r>
      <w:r w:rsidR="000A2683">
        <w:rPr>
          <w:rFonts w:ascii="Traditional Arabic" w:hAnsi="Traditional Arabic" w:cs="B Badr" w:hint="cs"/>
          <w:color w:val="000000"/>
          <w:sz w:val="28"/>
          <w:szCs w:val="28"/>
          <w:rtl/>
        </w:rPr>
        <w:t>،</w:t>
      </w:r>
      <w:r w:rsidRPr="00B0063E">
        <w:rPr>
          <w:rFonts w:ascii="Traditional Arabic" w:hAnsi="Traditional Arabic" w:cs="B Badr" w:hint="cs"/>
          <w:color w:val="000000"/>
          <w:sz w:val="28"/>
          <w:szCs w:val="28"/>
          <w:rtl/>
        </w:rPr>
        <w:t xml:space="preserve"> با عدم بینه مدعی و قسم منکر</w:t>
      </w:r>
      <w:r w:rsidR="000A2683">
        <w:rPr>
          <w:rFonts w:ascii="Traditional Arabic" w:hAnsi="Traditional Arabic" w:cs="B Badr" w:hint="cs"/>
          <w:color w:val="000000"/>
          <w:sz w:val="28"/>
          <w:szCs w:val="28"/>
          <w:rtl/>
        </w:rPr>
        <w:t>،</w:t>
      </w:r>
      <w:r w:rsidRPr="00B0063E">
        <w:rPr>
          <w:rFonts w:ascii="Traditional Arabic" w:hAnsi="Traditional Arabic" w:cs="B Badr" w:hint="cs"/>
          <w:color w:val="000000"/>
          <w:sz w:val="28"/>
          <w:szCs w:val="28"/>
          <w:rtl/>
        </w:rPr>
        <w:t xml:space="preserve"> ادعای مدعی ساقط می شود</w:t>
      </w:r>
      <w:r w:rsidR="000A2683">
        <w:rPr>
          <w:rFonts w:ascii="Traditional Arabic" w:hAnsi="Traditional Arabic" w:cs="B Badr" w:hint="cs"/>
          <w:color w:val="000000"/>
          <w:sz w:val="28"/>
          <w:szCs w:val="28"/>
          <w:rtl/>
        </w:rPr>
        <w:t>.</w:t>
      </w:r>
      <w:r w:rsidRPr="00B0063E">
        <w:rPr>
          <w:rFonts w:ascii="Traditional Arabic" w:hAnsi="Traditional Arabic" w:cs="B Badr" w:hint="cs"/>
          <w:color w:val="000000"/>
          <w:sz w:val="28"/>
          <w:szCs w:val="28"/>
          <w:rtl/>
        </w:rPr>
        <w:t xml:space="preserve"> ولی در باب دماء</w:t>
      </w:r>
      <w:r w:rsidR="00DB2CF1">
        <w:rPr>
          <w:rFonts w:ascii="Traditional Arabic" w:hAnsi="Traditional Arabic" w:cs="B Badr" w:hint="cs"/>
          <w:color w:val="000000"/>
          <w:sz w:val="28"/>
          <w:szCs w:val="28"/>
          <w:rtl/>
        </w:rPr>
        <w:t>،</w:t>
      </w:r>
      <w:r w:rsidRPr="00B0063E">
        <w:rPr>
          <w:rFonts w:ascii="Traditional Arabic" w:hAnsi="Traditional Arabic" w:cs="B Badr" w:hint="cs"/>
          <w:color w:val="000000"/>
          <w:sz w:val="28"/>
          <w:szCs w:val="28"/>
          <w:rtl/>
        </w:rPr>
        <w:t xml:space="preserve"> لازم نیست </w:t>
      </w:r>
      <w:r w:rsidR="00DB2CF1" w:rsidRPr="00B0063E">
        <w:rPr>
          <w:rFonts w:ascii="Traditional Arabic" w:hAnsi="Traditional Arabic" w:cs="B Badr" w:hint="cs"/>
          <w:color w:val="000000"/>
          <w:sz w:val="28"/>
          <w:szCs w:val="28"/>
          <w:rtl/>
        </w:rPr>
        <w:t xml:space="preserve">مدعی </w:t>
      </w:r>
      <w:r w:rsidRPr="00B0063E">
        <w:rPr>
          <w:rFonts w:ascii="Traditional Arabic" w:hAnsi="Traditional Arabic" w:cs="B Badr" w:hint="cs"/>
          <w:color w:val="000000"/>
          <w:sz w:val="28"/>
          <w:szCs w:val="28"/>
          <w:rtl/>
        </w:rPr>
        <w:t>بینه بیاورد</w:t>
      </w:r>
      <w:r w:rsidR="00DB2CF1">
        <w:rPr>
          <w:rFonts w:ascii="Traditional Arabic" w:hAnsi="Traditional Arabic" w:cs="B Badr" w:hint="cs"/>
          <w:color w:val="000000"/>
          <w:sz w:val="28"/>
          <w:szCs w:val="28"/>
          <w:rtl/>
        </w:rPr>
        <w:t>،</w:t>
      </w:r>
      <w:r w:rsidRPr="00B0063E">
        <w:rPr>
          <w:rFonts w:ascii="Traditional Arabic" w:hAnsi="Traditional Arabic" w:cs="B Badr" w:hint="cs"/>
          <w:color w:val="000000"/>
          <w:sz w:val="28"/>
          <w:szCs w:val="28"/>
          <w:rtl/>
        </w:rPr>
        <w:t xml:space="preserve"> بلکه منکر باید بینه بیاورد و اگر نتوانست بینه بیاورد قول مدعی با قسامه به همراه شروط معتبر در قسامه پذیرفته می شود و اثبات قتل عمدی می شود.</w:t>
      </w:r>
    </w:p>
    <w:p w:rsidR="001454CC" w:rsidRPr="00B0063E" w:rsidRDefault="001454CC" w:rsidP="00130DEF">
      <w:pPr>
        <w:pStyle w:val="NormalWeb"/>
        <w:bidi/>
        <w:jc w:val="both"/>
        <w:rPr>
          <w:rFonts w:cs="B Badr"/>
          <w:sz w:val="28"/>
          <w:szCs w:val="28"/>
        </w:rPr>
      </w:pPr>
      <w:r w:rsidRPr="00B0063E">
        <w:rPr>
          <w:rFonts w:ascii="Traditional Arabic" w:hAnsi="Traditional Arabic" w:cs="B Badr" w:hint="cs"/>
          <w:color w:val="000000"/>
          <w:sz w:val="28"/>
          <w:szCs w:val="28"/>
          <w:rtl/>
        </w:rPr>
        <w:lastRenderedPageBreak/>
        <w:t xml:space="preserve">حال اگر جانی می گوید در حال جنون یا صبی بودن کشتم و ولی دم می گوید حین الجنایة عاقل بود یا بالغ بود طبق قاعده </w:t>
      </w:r>
      <w:r w:rsidRPr="00DB2CF1">
        <w:rPr>
          <w:rFonts w:asciiTheme="minorHAnsi" w:hAnsiTheme="minorHAnsi" w:cs="B Badr" w:hint="cs"/>
          <w:color w:val="000000" w:themeColor="text1"/>
          <w:sz w:val="28"/>
          <w:szCs w:val="28"/>
          <w:rtl/>
        </w:rPr>
        <w:t xml:space="preserve">« </w:t>
      </w:r>
      <w:r w:rsidRPr="00DB2CF1">
        <w:rPr>
          <w:rFonts w:cs="B Badr" w:hint="cs"/>
          <w:color w:val="008000"/>
          <w:sz w:val="28"/>
          <w:szCs w:val="28"/>
          <w:rtl/>
        </w:rPr>
        <w:t>البيّنة على المدّعى و اليمين‏ على‏ من‏ أنكر»</w:t>
      </w:r>
      <w:r w:rsidR="00130DEF">
        <w:rPr>
          <w:rStyle w:val="FootnoteReference"/>
          <w:rFonts w:ascii="Traditional Arabic" w:hAnsi="Traditional Arabic" w:cs="B Badr"/>
          <w:color w:val="008000"/>
          <w:sz w:val="28"/>
          <w:szCs w:val="28"/>
          <w:rtl/>
        </w:rPr>
        <w:footnoteReference w:id="5"/>
      </w:r>
      <w:r w:rsidRPr="00DB2CF1">
        <w:rPr>
          <w:rFonts w:ascii="Traditional Arabic" w:hAnsi="Traditional Arabic" w:cs="B Badr" w:hint="cs"/>
          <w:color w:val="008000"/>
          <w:sz w:val="28"/>
          <w:szCs w:val="28"/>
          <w:rtl/>
        </w:rPr>
        <w:t xml:space="preserve"> </w:t>
      </w:r>
      <w:r w:rsidRPr="00B0063E">
        <w:rPr>
          <w:rFonts w:ascii="Traditional Arabic" w:hAnsi="Traditional Arabic" w:cs="B Badr" w:hint="cs"/>
          <w:color w:val="000000"/>
          <w:sz w:val="28"/>
          <w:szCs w:val="28"/>
          <w:rtl/>
        </w:rPr>
        <w:t xml:space="preserve">باید </w:t>
      </w:r>
      <w:r w:rsidR="00B03919" w:rsidRPr="00B0063E">
        <w:rPr>
          <w:rFonts w:ascii="Traditional Arabic" w:hAnsi="Traditional Arabic" w:cs="B Badr" w:hint="cs"/>
          <w:color w:val="000000"/>
          <w:sz w:val="28"/>
          <w:szCs w:val="28"/>
          <w:rtl/>
        </w:rPr>
        <w:t xml:space="preserve">مدعی </w:t>
      </w:r>
      <w:r w:rsidRPr="00B0063E">
        <w:rPr>
          <w:rFonts w:ascii="Traditional Arabic" w:hAnsi="Traditional Arabic" w:cs="B Badr" w:hint="cs"/>
          <w:color w:val="000000"/>
          <w:sz w:val="28"/>
          <w:szCs w:val="28"/>
          <w:rtl/>
        </w:rPr>
        <w:t>بینه بیاورد و اگر نیاورد باید منکر قسم بخورد و این قاعده عمومیت دارد در حالی که این صحیحه این قاعده را طرد می کند و می گوید در قتل قسم منکر فایده</w:t>
      </w:r>
      <w:r w:rsidR="00B14E0A">
        <w:rPr>
          <w:rFonts w:ascii="Traditional Arabic" w:hAnsi="Traditional Arabic" w:cs="B Badr" w:hint="cs"/>
          <w:color w:val="000000"/>
          <w:sz w:val="28"/>
          <w:szCs w:val="28"/>
          <w:rtl/>
        </w:rPr>
        <w:t xml:space="preserve"> ندارد بلکه باید بینه بیاورد.</w:t>
      </w:r>
    </w:p>
    <w:p w:rsidR="001454CC" w:rsidRPr="00B0063E" w:rsidRDefault="001454CC" w:rsidP="00DB2CF1">
      <w:pPr>
        <w:pStyle w:val="Heading2"/>
        <w:rPr>
          <w:rtl/>
        </w:rPr>
      </w:pPr>
      <w:bookmarkStart w:id="7" w:name="_Toc532424218"/>
      <w:r w:rsidRPr="00B0063E">
        <w:rPr>
          <w:rFonts w:hint="cs"/>
          <w:rtl/>
        </w:rPr>
        <w:t>پاسخ به شبهه</w:t>
      </w:r>
      <w:bookmarkEnd w:id="7"/>
    </w:p>
    <w:p w:rsidR="001A1EA5" w:rsidRPr="00A91FA5" w:rsidRDefault="001454CC" w:rsidP="00950F6E">
      <w:pPr>
        <w:pStyle w:val="NormalWeb"/>
        <w:bidi/>
        <w:jc w:val="both"/>
        <w:rPr>
          <w:rFonts w:cs="B Badr"/>
          <w:sz w:val="28"/>
          <w:szCs w:val="28"/>
          <w:rtl/>
        </w:rPr>
      </w:pPr>
      <w:r w:rsidRPr="00B0063E">
        <w:rPr>
          <w:rFonts w:cs="B Badr" w:hint="cs"/>
          <w:sz w:val="28"/>
          <w:szCs w:val="28"/>
          <w:rtl/>
        </w:rPr>
        <w:t>حق این است که اینجا تعارضی نداریم و تعارض محکم نیست</w:t>
      </w:r>
      <w:r w:rsidR="00DB2CF1">
        <w:rPr>
          <w:rFonts w:cs="B Badr" w:hint="cs"/>
          <w:sz w:val="28"/>
          <w:szCs w:val="28"/>
          <w:rtl/>
        </w:rPr>
        <w:t>،</w:t>
      </w:r>
      <w:r w:rsidRPr="00B0063E">
        <w:rPr>
          <w:rFonts w:cs="B Badr" w:hint="cs"/>
          <w:sz w:val="28"/>
          <w:szCs w:val="28"/>
          <w:rtl/>
        </w:rPr>
        <w:t xml:space="preserve"> همانگونه که مرحوم خوئی فرموده است</w:t>
      </w:r>
      <w:r w:rsidR="00DB2CF1">
        <w:rPr>
          <w:rFonts w:cs="B Badr" w:hint="cs"/>
          <w:sz w:val="28"/>
          <w:szCs w:val="28"/>
          <w:rtl/>
        </w:rPr>
        <w:t>.</w:t>
      </w:r>
      <w:r w:rsidRPr="00B0063E">
        <w:rPr>
          <w:rFonts w:cs="B Badr" w:hint="cs"/>
          <w:sz w:val="28"/>
          <w:szCs w:val="28"/>
          <w:rtl/>
        </w:rPr>
        <w:t xml:space="preserve"> سر مطلب هم این است که مفاد این روایت این نیست که موازین حجیت بینه از مدعی و یمین از منکر</w:t>
      </w:r>
      <w:r w:rsidR="00173320">
        <w:rPr>
          <w:rFonts w:cs="B Badr" w:hint="cs"/>
          <w:sz w:val="28"/>
          <w:szCs w:val="28"/>
          <w:rtl/>
        </w:rPr>
        <w:t>،</w:t>
      </w:r>
      <w:r w:rsidRPr="00B0063E">
        <w:rPr>
          <w:rFonts w:cs="B Badr" w:hint="cs"/>
          <w:sz w:val="28"/>
          <w:szCs w:val="28"/>
          <w:rtl/>
        </w:rPr>
        <w:t xml:space="preserve"> در دماء متفاوت است</w:t>
      </w:r>
      <w:r w:rsidR="00173320">
        <w:rPr>
          <w:rFonts w:cs="B Badr" w:hint="cs"/>
          <w:sz w:val="28"/>
          <w:szCs w:val="28"/>
          <w:rtl/>
        </w:rPr>
        <w:t>.</w:t>
      </w:r>
      <w:r w:rsidRPr="00B0063E">
        <w:rPr>
          <w:rFonts w:cs="B Badr" w:hint="cs"/>
          <w:sz w:val="28"/>
          <w:szCs w:val="28"/>
          <w:rtl/>
        </w:rPr>
        <w:t xml:space="preserve"> بلکه در دماء شارع یک اهتمام بیشتری نسب</w:t>
      </w:r>
      <w:r w:rsidR="007C3959">
        <w:rPr>
          <w:rFonts w:cs="B Badr" w:hint="cs"/>
          <w:sz w:val="28"/>
          <w:szCs w:val="28"/>
          <w:rtl/>
        </w:rPr>
        <w:t>ت به سایر حقوق دارد و این اهتمام</w:t>
      </w:r>
      <w:r w:rsidRPr="00B0063E">
        <w:rPr>
          <w:rFonts w:cs="B Badr" w:hint="cs"/>
          <w:sz w:val="28"/>
          <w:szCs w:val="28"/>
          <w:rtl/>
        </w:rPr>
        <w:t xml:space="preserve"> سبب شده است که قول مدعی محدود به بینه نشود بلکه با قسامه هم قول او قابل اثبات</w:t>
      </w:r>
      <w:r w:rsidR="00E054C8">
        <w:rPr>
          <w:rFonts w:cs="B Badr" w:hint="cs"/>
          <w:sz w:val="28"/>
          <w:szCs w:val="28"/>
          <w:rtl/>
        </w:rPr>
        <w:t xml:space="preserve"> است کما اینکه یمین منکر همه جا</w:t>
      </w:r>
      <w:r w:rsidRPr="00B0063E">
        <w:rPr>
          <w:rFonts w:cs="B Badr" w:hint="cs"/>
          <w:sz w:val="28"/>
          <w:szCs w:val="28"/>
          <w:rtl/>
        </w:rPr>
        <w:t xml:space="preserve"> مقبول است ولی در خصوص باب دماء جایی که موضوع </w:t>
      </w:r>
      <w:r w:rsidR="006B5A1B">
        <w:rPr>
          <w:rFonts w:cs="B Badr" w:hint="cs"/>
          <w:sz w:val="28"/>
          <w:szCs w:val="28"/>
          <w:rtl/>
        </w:rPr>
        <w:t>قسامه</w:t>
      </w:r>
      <w:r w:rsidRPr="00B0063E">
        <w:rPr>
          <w:rFonts w:cs="B Badr" w:hint="cs"/>
          <w:sz w:val="28"/>
          <w:szCs w:val="28"/>
          <w:rtl/>
        </w:rPr>
        <w:t xml:space="preserve"> محقق شود یمین منکر</w:t>
      </w:r>
      <w:r w:rsidR="004061D6">
        <w:rPr>
          <w:rFonts w:cs="B Badr" w:hint="cs"/>
          <w:sz w:val="28"/>
          <w:szCs w:val="28"/>
          <w:rtl/>
        </w:rPr>
        <w:t xml:space="preserve"> </w:t>
      </w:r>
      <w:r w:rsidR="004061D6" w:rsidRPr="00B0063E">
        <w:rPr>
          <w:rFonts w:cs="B Badr" w:hint="cs"/>
          <w:sz w:val="28"/>
          <w:szCs w:val="28"/>
          <w:rtl/>
        </w:rPr>
        <w:t>بالاجماع</w:t>
      </w:r>
      <w:r w:rsidRPr="00B0063E">
        <w:rPr>
          <w:rFonts w:cs="B Badr" w:hint="cs"/>
          <w:sz w:val="28"/>
          <w:szCs w:val="28"/>
          <w:rtl/>
        </w:rPr>
        <w:t xml:space="preserve"> ارزش ندارد. در جایی که لوث هست و قسامه هم با شرائط معتبر وجود دارد یمین مدعی علیه ارزش ندارد. در جایی که لوث داریم یمین مدعی علیه ارزش ندارد و اگر نتواند بینه بیاورد قول مدعی با قسامه ثابت می شود. همانطور که اگر مدعی بینه داشته باشد قسم منکر ارزش ندارد حال اگر قسامه باشد هم</w:t>
      </w:r>
      <w:r w:rsidR="00173320">
        <w:rPr>
          <w:rFonts w:cs="B Badr" w:hint="cs"/>
          <w:sz w:val="28"/>
          <w:szCs w:val="28"/>
          <w:rtl/>
        </w:rPr>
        <w:t>، قسم منکر در باب دماء بی ا</w:t>
      </w:r>
      <w:r w:rsidRPr="00B0063E">
        <w:rPr>
          <w:rFonts w:cs="B Badr" w:hint="cs"/>
          <w:sz w:val="28"/>
          <w:szCs w:val="28"/>
          <w:rtl/>
        </w:rPr>
        <w:t>رزش است.</w:t>
      </w:r>
      <w:r w:rsidR="00173320">
        <w:rPr>
          <w:rFonts w:cs="B Badr" w:hint="cs"/>
          <w:sz w:val="28"/>
          <w:szCs w:val="28"/>
          <w:rtl/>
        </w:rPr>
        <w:t xml:space="preserve"> </w:t>
      </w:r>
      <w:r w:rsidRPr="00B0063E">
        <w:rPr>
          <w:rFonts w:cs="B Badr" w:hint="cs"/>
          <w:sz w:val="28"/>
          <w:szCs w:val="28"/>
          <w:rtl/>
        </w:rPr>
        <w:t xml:space="preserve">این روایت نمی خواهد </w:t>
      </w:r>
      <w:r w:rsidR="00293A91">
        <w:rPr>
          <w:rFonts w:cs="B Badr" w:hint="cs"/>
          <w:sz w:val="28"/>
          <w:szCs w:val="28"/>
          <w:rtl/>
        </w:rPr>
        <w:t>در باب دماء</w:t>
      </w:r>
      <w:r w:rsidRPr="00B0063E">
        <w:rPr>
          <w:rFonts w:cs="B Badr" w:hint="cs"/>
          <w:sz w:val="28"/>
          <w:szCs w:val="28"/>
          <w:rtl/>
        </w:rPr>
        <w:t xml:space="preserve"> موازین </w:t>
      </w:r>
      <w:r w:rsidR="00293A91">
        <w:rPr>
          <w:rFonts w:cs="B Badr" w:hint="cs"/>
          <w:sz w:val="28"/>
          <w:szCs w:val="28"/>
          <w:rtl/>
        </w:rPr>
        <w:t>مقبول</w:t>
      </w:r>
      <w:r w:rsidRPr="00B0063E">
        <w:rPr>
          <w:rFonts w:cs="B Badr" w:hint="cs"/>
          <w:sz w:val="28"/>
          <w:szCs w:val="28"/>
          <w:rtl/>
        </w:rPr>
        <w:t xml:space="preserve"> در باب اموال و حقوق </w:t>
      </w:r>
      <w:r w:rsidR="00293A91">
        <w:rPr>
          <w:rFonts w:cs="B Badr" w:hint="cs"/>
          <w:sz w:val="28"/>
          <w:szCs w:val="28"/>
          <w:rtl/>
        </w:rPr>
        <w:t xml:space="preserve">را </w:t>
      </w:r>
      <w:r w:rsidRPr="00B0063E">
        <w:rPr>
          <w:rFonts w:cs="B Badr" w:hint="cs"/>
          <w:sz w:val="28"/>
          <w:szCs w:val="28"/>
          <w:rtl/>
        </w:rPr>
        <w:t>مختل کند</w:t>
      </w:r>
      <w:r w:rsidR="00EC43CB">
        <w:rPr>
          <w:rFonts w:cs="B Badr" w:hint="cs"/>
          <w:sz w:val="28"/>
          <w:szCs w:val="28"/>
          <w:rtl/>
        </w:rPr>
        <w:t>.</w:t>
      </w:r>
      <w:r w:rsidRPr="00B0063E">
        <w:rPr>
          <w:rFonts w:cs="B Badr" w:hint="cs"/>
          <w:sz w:val="28"/>
          <w:szCs w:val="28"/>
          <w:rtl/>
        </w:rPr>
        <w:t xml:space="preserve"> آن چه در این روایت آمده است ضروری فقه است. جایی که مدعی بینه نداشته باشد نمی گوید که قول تو مردود است بلکه این روایت می گوید قسامه هم کار بینه را می کند و قسم منکر با وجود قسامه بی فائده است. اما اینکه در مقام مرحوم خوئی قائل به قسم منکر شده است و بحث قسامه را نیاورده است به این دلیل است که شروط قسامه باید موجود باشد که یکی از شروط لوث است و دیگر اینکه اصل قتل استنادش به مدعی علیه مشکوک باشد. مثلا قتلی واقع شده است و ولی دم می گوید زید قاتل بوده و زید بگوید من نکشتم در اینجا با وجود لوث نوبت به قسامه</w:t>
      </w:r>
      <w:r w:rsidR="00F63946">
        <w:rPr>
          <w:rFonts w:cs="B Badr"/>
          <w:sz w:val="28"/>
          <w:szCs w:val="28"/>
          <w:rtl/>
        </w:rPr>
        <w:softHyphen/>
      </w:r>
      <w:r w:rsidR="00F63946">
        <w:rPr>
          <w:rFonts w:cs="B Badr" w:hint="cs"/>
          <w:sz w:val="28"/>
          <w:szCs w:val="28"/>
          <w:rtl/>
        </w:rPr>
        <w:t>ی</w:t>
      </w:r>
      <w:r w:rsidR="00E45205">
        <w:rPr>
          <w:rFonts w:cs="B Badr" w:hint="cs"/>
          <w:sz w:val="28"/>
          <w:szCs w:val="28"/>
          <w:rtl/>
        </w:rPr>
        <w:t xml:space="preserve"> مدعی</w:t>
      </w:r>
      <w:r w:rsidRPr="00B0063E">
        <w:rPr>
          <w:rFonts w:cs="B Badr" w:hint="cs"/>
          <w:sz w:val="28"/>
          <w:szCs w:val="28"/>
          <w:rtl/>
        </w:rPr>
        <w:t xml:space="preserve"> می رسد</w:t>
      </w:r>
      <w:r w:rsidR="00203A8D">
        <w:rPr>
          <w:rFonts w:cs="B Badr" w:hint="cs"/>
          <w:sz w:val="28"/>
          <w:szCs w:val="28"/>
          <w:rtl/>
        </w:rPr>
        <w:t xml:space="preserve">. </w:t>
      </w:r>
      <w:r w:rsidRPr="00B0063E">
        <w:rPr>
          <w:rFonts w:cs="B Badr" w:hint="cs"/>
          <w:sz w:val="28"/>
          <w:szCs w:val="28"/>
          <w:rtl/>
        </w:rPr>
        <w:t>اما اگر اصل اینکه قتل مستند به زید باشد</w:t>
      </w:r>
      <w:r w:rsidR="00EC43CB">
        <w:rPr>
          <w:rFonts w:cs="B Badr" w:hint="cs"/>
          <w:sz w:val="28"/>
          <w:szCs w:val="28"/>
          <w:rtl/>
        </w:rPr>
        <w:t>،</w:t>
      </w:r>
      <w:r w:rsidRPr="00B0063E">
        <w:rPr>
          <w:rFonts w:cs="B Badr" w:hint="cs"/>
          <w:sz w:val="28"/>
          <w:szCs w:val="28"/>
          <w:rtl/>
        </w:rPr>
        <w:t xml:space="preserve"> مشکوک نباشد بلکه زید قاتل است و فقط در اینکه در زمان قتل عاقل و یا بالغ بوده است یا نه مورد اختلاف باشد نوبت به صحیحه نمی رسد. و</w:t>
      </w:r>
      <w:r w:rsidR="00522399">
        <w:rPr>
          <w:rFonts w:cs="B Badr" w:hint="cs"/>
          <w:sz w:val="28"/>
          <w:szCs w:val="28"/>
          <w:rtl/>
        </w:rPr>
        <w:t xml:space="preserve"> </w:t>
      </w:r>
      <w:r w:rsidRPr="00B0063E">
        <w:rPr>
          <w:rFonts w:cs="B Badr" w:hint="cs"/>
          <w:sz w:val="28"/>
          <w:szCs w:val="28"/>
          <w:rtl/>
        </w:rPr>
        <w:t>یا اینکه اگر اصل استناد قتل به زید ثابت باشد ولی در عمدی بودن یا خطایی بودن اختلاف باشد اینجا هم نوبت به صحیحه نمی رسد.</w:t>
      </w:r>
      <w:r w:rsidR="00EC43CB">
        <w:rPr>
          <w:rFonts w:cs="B Badr" w:hint="cs"/>
          <w:sz w:val="28"/>
          <w:szCs w:val="28"/>
          <w:rtl/>
        </w:rPr>
        <w:t xml:space="preserve"> پس </w:t>
      </w:r>
      <w:bookmarkStart w:id="8" w:name="_GoBack"/>
      <w:bookmarkEnd w:id="8"/>
      <w:r w:rsidR="00EC43CB">
        <w:rPr>
          <w:rFonts w:cs="B Badr" w:hint="cs"/>
          <w:sz w:val="28"/>
          <w:szCs w:val="28"/>
          <w:rtl/>
        </w:rPr>
        <w:t>در مانحن فیه با قسم</w:t>
      </w:r>
      <w:r w:rsidR="00111DA0">
        <w:rPr>
          <w:rFonts w:cs="B Badr" w:hint="cs"/>
          <w:sz w:val="28"/>
          <w:szCs w:val="28"/>
          <w:rtl/>
        </w:rPr>
        <w:t>ِ</w:t>
      </w:r>
      <w:r w:rsidR="00EC43CB">
        <w:rPr>
          <w:rFonts w:cs="B Badr" w:hint="cs"/>
          <w:sz w:val="28"/>
          <w:szCs w:val="28"/>
          <w:rtl/>
        </w:rPr>
        <w:t xml:space="preserve"> منکر قصاص دفع می شود.</w:t>
      </w:r>
    </w:p>
    <w:sectPr w:rsidR="001A1EA5" w:rsidRPr="00A91FA5"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3E0A" w:rsidRDefault="00FB3E0A" w:rsidP="008B750B">
      <w:pPr>
        <w:spacing w:line="240" w:lineRule="auto"/>
      </w:pPr>
      <w:r>
        <w:separator/>
      </w:r>
    </w:p>
  </w:endnote>
  <w:endnote w:type="continuationSeparator" w:id="0">
    <w:p w:rsidR="00FB3E0A" w:rsidRDefault="00FB3E0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charset w:val="00"/>
    <w:family w:val="roman"/>
    <w:pitch w:val="variable"/>
    <w:sig w:usb0="00002003" w:usb1="80000000" w:usb2="00000008" w:usb3="00000000" w:csb0="00000041"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30DEF" w:rsidRPr="00130DEF">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A23AE1" w:rsidP="001B6799">
          <w:pPr>
            <w:pStyle w:val="Footer"/>
            <w:bidi w:val="0"/>
            <w:rPr>
              <w:color w:val="808080" w:themeColor="background1" w:themeShade="80"/>
              <w:rtl/>
            </w:rPr>
          </w:pPr>
          <w:bookmarkStart w:id="16" w:name="BokAdres"/>
          <w:bookmarkEnd w:id="16"/>
          <w:r>
            <w:rPr>
              <w:color w:val="808080" w:themeColor="background1" w:themeShade="80"/>
            </w:rPr>
            <w:t>F1mq1_13970921-044_mk4_mfeb.ir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3E0A" w:rsidRDefault="00FB3E0A" w:rsidP="008B750B">
      <w:pPr>
        <w:spacing w:line="240" w:lineRule="auto"/>
      </w:pPr>
      <w:r>
        <w:separator/>
      </w:r>
    </w:p>
  </w:footnote>
  <w:footnote w:type="continuationSeparator" w:id="0">
    <w:p w:rsidR="00FB3E0A" w:rsidRDefault="00FB3E0A" w:rsidP="008B750B">
      <w:pPr>
        <w:spacing w:line="240" w:lineRule="auto"/>
      </w:pPr>
      <w:r>
        <w:continuationSeparator/>
      </w:r>
    </w:p>
  </w:footnote>
  <w:footnote w:id="1">
    <w:p w:rsidR="000F60A2" w:rsidRPr="000F60A2" w:rsidRDefault="000F60A2" w:rsidP="000F60A2">
      <w:pPr>
        <w:pStyle w:val="FootnoteText"/>
        <w:rPr>
          <w:rtl/>
        </w:rPr>
      </w:pPr>
      <w:r w:rsidRPr="000F60A2">
        <w:footnoteRef/>
      </w:r>
      <w:r w:rsidRPr="000F60A2">
        <w:rPr>
          <w:rtl/>
        </w:rPr>
        <w:t xml:space="preserve"> </w:t>
      </w:r>
      <w:hyperlink r:id="rId1" w:history="1">
        <w:r w:rsidRPr="000F60A2">
          <w:rPr>
            <w:rStyle w:val="Hyperlink"/>
            <w:rFonts w:hint="cs"/>
            <w:rtl/>
          </w:rPr>
          <w:t>مسالک</w:t>
        </w:r>
        <w:r w:rsidRPr="000F60A2">
          <w:rPr>
            <w:rStyle w:val="Hyperlink"/>
            <w:rtl/>
          </w:rPr>
          <w:t xml:space="preserve"> </w:t>
        </w:r>
        <w:r w:rsidRPr="000F60A2">
          <w:rPr>
            <w:rStyle w:val="Hyperlink"/>
            <w:rFonts w:hint="cs"/>
            <w:rtl/>
          </w:rPr>
          <w:t>الأفهام</w:t>
        </w:r>
        <w:r w:rsidRPr="000F60A2">
          <w:rPr>
            <w:rStyle w:val="Hyperlink"/>
            <w:rtl/>
          </w:rPr>
          <w:t xml:space="preserve"> </w:t>
        </w:r>
        <w:r w:rsidRPr="000F60A2">
          <w:rPr>
            <w:rStyle w:val="Hyperlink"/>
            <w:rFonts w:hint="cs"/>
            <w:rtl/>
          </w:rPr>
          <w:t>إلی</w:t>
        </w:r>
        <w:r w:rsidRPr="000F60A2">
          <w:rPr>
            <w:rStyle w:val="Hyperlink"/>
            <w:rtl/>
          </w:rPr>
          <w:t xml:space="preserve"> </w:t>
        </w:r>
        <w:r w:rsidRPr="000F60A2">
          <w:rPr>
            <w:rStyle w:val="Hyperlink"/>
            <w:rFonts w:hint="cs"/>
            <w:rtl/>
          </w:rPr>
          <w:t>تنقیح</w:t>
        </w:r>
        <w:r w:rsidRPr="000F60A2">
          <w:rPr>
            <w:rStyle w:val="Hyperlink"/>
            <w:rtl/>
          </w:rPr>
          <w:t xml:space="preserve"> </w:t>
        </w:r>
        <w:r w:rsidRPr="000F60A2">
          <w:rPr>
            <w:rStyle w:val="Hyperlink"/>
            <w:rFonts w:hint="cs"/>
            <w:rtl/>
          </w:rPr>
          <w:t>شرائع</w:t>
        </w:r>
        <w:r w:rsidRPr="000F60A2">
          <w:rPr>
            <w:rStyle w:val="Hyperlink"/>
            <w:rtl/>
          </w:rPr>
          <w:t xml:space="preserve"> </w:t>
        </w:r>
        <w:r w:rsidRPr="000F60A2">
          <w:rPr>
            <w:rStyle w:val="Hyperlink"/>
            <w:rFonts w:hint="cs"/>
            <w:rtl/>
          </w:rPr>
          <w:t>الإسلام،</w:t>
        </w:r>
        <w:r w:rsidRPr="000F60A2">
          <w:rPr>
            <w:rStyle w:val="Hyperlink"/>
            <w:rtl/>
          </w:rPr>
          <w:t xml:space="preserve"> </w:t>
        </w:r>
        <w:r w:rsidRPr="000F60A2">
          <w:rPr>
            <w:rStyle w:val="Hyperlink"/>
            <w:rFonts w:hint="cs"/>
            <w:rtl/>
          </w:rPr>
          <w:t>زین</w:t>
        </w:r>
        <w:r w:rsidRPr="000F60A2">
          <w:rPr>
            <w:rStyle w:val="Hyperlink"/>
            <w:rtl/>
          </w:rPr>
          <w:t xml:space="preserve"> </w:t>
        </w:r>
        <w:r w:rsidRPr="000F60A2">
          <w:rPr>
            <w:rStyle w:val="Hyperlink"/>
            <w:rFonts w:hint="cs"/>
            <w:rtl/>
          </w:rPr>
          <w:t>الدین</w:t>
        </w:r>
        <w:r w:rsidRPr="000F60A2">
          <w:rPr>
            <w:rStyle w:val="Hyperlink"/>
            <w:rtl/>
          </w:rPr>
          <w:t xml:space="preserve"> </w:t>
        </w:r>
        <w:r w:rsidRPr="000F60A2">
          <w:rPr>
            <w:rStyle w:val="Hyperlink"/>
            <w:rFonts w:hint="cs"/>
            <w:rtl/>
          </w:rPr>
          <w:t>بن</w:t>
        </w:r>
        <w:r w:rsidRPr="000F60A2">
          <w:rPr>
            <w:rStyle w:val="Hyperlink"/>
            <w:rtl/>
          </w:rPr>
          <w:t xml:space="preserve"> </w:t>
        </w:r>
        <w:r w:rsidRPr="000F60A2">
          <w:rPr>
            <w:rStyle w:val="Hyperlink"/>
            <w:rFonts w:hint="cs"/>
            <w:rtl/>
          </w:rPr>
          <w:t>علی</w:t>
        </w:r>
        <w:r w:rsidRPr="000F60A2">
          <w:rPr>
            <w:rStyle w:val="Hyperlink"/>
            <w:rtl/>
          </w:rPr>
          <w:t xml:space="preserve"> </w:t>
        </w:r>
        <w:r w:rsidRPr="000F60A2">
          <w:rPr>
            <w:rStyle w:val="Hyperlink"/>
            <w:rFonts w:hint="cs"/>
            <w:rtl/>
          </w:rPr>
          <w:t>العاملی</w:t>
        </w:r>
        <w:r w:rsidRPr="000F60A2">
          <w:rPr>
            <w:rStyle w:val="Hyperlink"/>
            <w:rtl/>
          </w:rPr>
          <w:t xml:space="preserve"> (</w:t>
        </w:r>
        <w:r w:rsidRPr="000F60A2">
          <w:rPr>
            <w:rStyle w:val="Hyperlink"/>
            <w:rFonts w:hint="cs"/>
            <w:rtl/>
          </w:rPr>
          <w:t>الشه</w:t>
        </w:r>
        <w:r w:rsidRPr="000F60A2">
          <w:rPr>
            <w:rStyle w:val="Hyperlink"/>
            <w:rFonts w:hint="cs"/>
            <w:rtl/>
          </w:rPr>
          <w:t>ی</w:t>
        </w:r>
        <w:r w:rsidRPr="000F60A2">
          <w:rPr>
            <w:rStyle w:val="Hyperlink"/>
            <w:rFonts w:hint="cs"/>
            <w:rtl/>
          </w:rPr>
          <w:t>د</w:t>
        </w:r>
        <w:r w:rsidRPr="000F60A2">
          <w:rPr>
            <w:rStyle w:val="Hyperlink"/>
            <w:rtl/>
          </w:rPr>
          <w:t xml:space="preserve"> </w:t>
        </w:r>
        <w:r w:rsidRPr="000F60A2">
          <w:rPr>
            <w:rStyle w:val="Hyperlink"/>
            <w:rFonts w:hint="cs"/>
            <w:rtl/>
          </w:rPr>
          <w:t>الثانی</w:t>
        </w:r>
        <w:r w:rsidRPr="000F60A2">
          <w:rPr>
            <w:rStyle w:val="Hyperlink"/>
            <w:rtl/>
          </w:rPr>
          <w:t>)</w:t>
        </w:r>
        <w:r w:rsidRPr="000F60A2">
          <w:rPr>
            <w:rStyle w:val="Hyperlink"/>
            <w:rFonts w:hint="cs"/>
            <w:rtl/>
          </w:rPr>
          <w:t>،</w:t>
        </w:r>
        <w:r w:rsidRPr="000F60A2">
          <w:rPr>
            <w:rStyle w:val="Hyperlink"/>
            <w:rtl/>
          </w:rPr>
          <w:t xml:space="preserve"> </w:t>
        </w:r>
        <w:r w:rsidRPr="000F60A2">
          <w:rPr>
            <w:rStyle w:val="Hyperlink"/>
            <w:rFonts w:hint="cs"/>
            <w:rtl/>
          </w:rPr>
          <w:t>ج</w:t>
        </w:r>
        <w:r w:rsidRPr="000F60A2">
          <w:rPr>
            <w:rStyle w:val="Hyperlink"/>
            <w:rtl/>
          </w:rPr>
          <w:t>15</w:t>
        </w:r>
        <w:r w:rsidRPr="000F60A2">
          <w:rPr>
            <w:rStyle w:val="Hyperlink"/>
            <w:rFonts w:hint="cs"/>
            <w:rtl/>
          </w:rPr>
          <w:t>،</w:t>
        </w:r>
        <w:r w:rsidRPr="000F60A2">
          <w:rPr>
            <w:rStyle w:val="Hyperlink"/>
            <w:rtl/>
          </w:rPr>
          <w:t xml:space="preserve"> </w:t>
        </w:r>
        <w:r w:rsidRPr="000F60A2">
          <w:rPr>
            <w:rStyle w:val="Hyperlink"/>
            <w:rFonts w:hint="cs"/>
            <w:rtl/>
          </w:rPr>
          <w:t>ص</w:t>
        </w:r>
        <w:r w:rsidRPr="000F60A2">
          <w:rPr>
            <w:rStyle w:val="Hyperlink"/>
            <w:rtl/>
          </w:rPr>
          <w:t>164.</w:t>
        </w:r>
      </w:hyperlink>
    </w:p>
  </w:footnote>
  <w:footnote w:id="2">
    <w:p w:rsidR="002F567F" w:rsidRPr="002F567F" w:rsidRDefault="002F567F" w:rsidP="002F567F">
      <w:pPr>
        <w:pStyle w:val="FootnoteText"/>
      </w:pPr>
      <w:r w:rsidRPr="002F567F">
        <w:footnoteRef/>
      </w:r>
      <w:r w:rsidRPr="002F567F">
        <w:rPr>
          <w:rtl/>
        </w:rPr>
        <w:t xml:space="preserve"> </w:t>
      </w:r>
      <w:hyperlink r:id="rId2" w:history="1">
        <w:r w:rsidRPr="002F567F">
          <w:rPr>
            <w:rStyle w:val="Hyperlink"/>
            <w:rFonts w:hint="cs"/>
            <w:rtl/>
          </w:rPr>
          <w:t>مبانی</w:t>
        </w:r>
        <w:r w:rsidRPr="002F567F">
          <w:rPr>
            <w:rStyle w:val="Hyperlink"/>
            <w:rtl/>
          </w:rPr>
          <w:t xml:space="preserve"> </w:t>
        </w:r>
        <w:r w:rsidRPr="002F567F">
          <w:rPr>
            <w:rStyle w:val="Hyperlink"/>
            <w:rFonts w:hint="cs"/>
            <w:rtl/>
          </w:rPr>
          <w:t>تکملة</w:t>
        </w:r>
        <w:r w:rsidRPr="002F567F">
          <w:rPr>
            <w:rStyle w:val="Hyperlink"/>
            <w:rtl/>
          </w:rPr>
          <w:t xml:space="preserve"> </w:t>
        </w:r>
        <w:r w:rsidRPr="002F567F">
          <w:rPr>
            <w:rStyle w:val="Hyperlink"/>
            <w:rFonts w:hint="cs"/>
            <w:rtl/>
          </w:rPr>
          <w:t>المنهاج،</w:t>
        </w:r>
        <w:r w:rsidRPr="002F567F">
          <w:rPr>
            <w:rStyle w:val="Hyperlink"/>
            <w:rtl/>
          </w:rPr>
          <w:t xml:space="preserve"> </w:t>
        </w:r>
        <w:r w:rsidRPr="002F567F">
          <w:rPr>
            <w:rStyle w:val="Hyperlink"/>
            <w:rFonts w:hint="cs"/>
            <w:rtl/>
          </w:rPr>
          <w:t>السید</w:t>
        </w:r>
        <w:r w:rsidRPr="002F567F">
          <w:rPr>
            <w:rStyle w:val="Hyperlink"/>
            <w:rtl/>
          </w:rPr>
          <w:t xml:space="preserve"> </w:t>
        </w:r>
        <w:r w:rsidRPr="002F567F">
          <w:rPr>
            <w:rStyle w:val="Hyperlink"/>
            <w:rFonts w:hint="cs"/>
            <w:rtl/>
          </w:rPr>
          <w:t>أبوالقاسم</w:t>
        </w:r>
        <w:r w:rsidRPr="002F567F">
          <w:rPr>
            <w:rStyle w:val="Hyperlink"/>
            <w:rtl/>
          </w:rPr>
          <w:t xml:space="preserve"> </w:t>
        </w:r>
        <w:r w:rsidRPr="002F567F">
          <w:rPr>
            <w:rStyle w:val="Hyperlink"/>
            <w:rFonts w:hint="cs"/>
            <w:rtl/>
          </w:rPr>
          <w:t>الخوئ</w:t>
        </w:r>
        <w:r w:rsidRPr="002F567F">
          <w:rPr>
            <w:rStyle w:val="Hyperlink"/>
            <w:rFonts w:hint="cs"/>
            <w:rtl/>
          </w:rPr>
          <w:t>ی</w:t>
        </w:r>
        <w:r w:rsidRPr="002F567F">
          <w:rPr>
            <w:rStyle w:val="Hyperlink"/>
            <w:rFonts w:hint="cs"/>
            <w:rtl/>
          </w:rPr>
          <w:t>،</w:t>
        </w:r>
        <w:r w:rsidRPr="002F567F">
          <w:rPr>
            <w:rStyle w:val="Hyperlink"/>
            <w:rtl/>
          </w:rPr>
          <w:t xml:space="preserve"> </w:t>
        </w:r>
        <w:r w:rsidRPr="002F567F">
          <w:rPr>
            <w:rStyle w:val="Hyperlink"/>
            <w:rFonts w:hint="cs"/>
            <w:rtl/>
          </w:rPr>
          <w:t>ج</w:t>
        </w:r>
        <w:r w:rsidRPr="002F567F">
          <w:rPr>
            <w:rStyle w:val="Hyperlink"/>
            <w:rtl/>
          </w:rPr>
          <w:t>2</w:t>
        </w:r>
        <w:r w:rsidRPr="002F567F">
          <w:rPr>
            <w:rStyle w:val="Hyperlink"/>
            <w:rFonts w:hint="cs"/>
            <w:rtl/>
          </w:rPr>
          <w:t>،</w:t>
        </w:r>
        <w:r w:rsidRPr="002F567F">
          <w:rPr>
            <w:rStyle w:val="Hyperlink"/>
            <w:rtl/>
          </w:rPr>
          <w:t xml:space="preserve"> </w:t>
        </w:r>
        <w:r w:rsidRPr="002F567F">
          <w:rPr>
            <w:rStyle w:val="Hyperlink"/>
            <w:rFonts w:hint="cs"/>
            <w:rtl/>
          </w:rPr>
          <w:t>ص</w:t>
        </w:r>
        <w:r w:rsidRPr="002F567F">
          <w:rPr>
            <w:rStyle w:val="Hyperlink"/>
            <w:rtl/>
          </w:rPr>
          <w:t>79.</w:t>
        </w:r>
      </w:hyperlink>
    </w:p>
  </w:footnote>
  <w:footnote w:id="3">
    <w:p w:rsidR="00CD6F2E" w:rsidRPr="00CD6F2E" w:rsidRDefault="00CD6F2E" w:rsidP="00CD6F2E">
      <w:pPr>
        <w:pStyle w:val="FootnoteText"/>
        <w:rPr>
          <w:rFonts w:hint="cs"/>
          <w:rtl/>
        </w:rPr>
      </w:pPr>
      <w:r w:rsidRPr="00CD6F2E">
        <w:footnoteRef/>
      </w:r>
      <w:r w:rsidRPr="00CD6F2E">
        <w:rPr>
          <w:rtl/>
        </w:rPr>
        <w:t xml:space="preserve"> </w:t>
      </w:r>
      <w:hyperlink r:id="rId3" w:history="1">
        <w:r w:rsidRPr="00CD6F2E">
          <w:rPr>
            <w:rStyle w:val="Hyperlink"/>
            <w:rFonts w:hint="cs"/>
            <w:rtl/>
          </w:rPr>
          <w:t>مبانی</w:t>
        </w:r>
        <w:r w:rsidRPr="00CD6F2E">
          <w:rPr>
            <w:rStyle w:val="Hyperlink"/>
            <w:rtl/>
          </w:rPr>
          <w:t xml:space="preserve"> </w:t>
        </w:r>
        <w:r w:rsidRPr="00CD6F2E">
          <w:rPr>
            <w:rStyle w:val="Hyperlink"/>
            <w:rFonts w:hint="cs"/>
            <w:rtl/>
          </w:rPr>
          <w:t>تکملة</w:t>
        </w:r>
        <w:r w:rsidRPr="00CD6F2E">
          <w:rPr>
            <w:rStyle w:val="Hyperlink"/>
            <w:rtl/>
          </w:rPr>
          <w:t xml:space="preserve"> </w:t>
        </w:r>
        <w:r w:rsidRPr="00CD6F2E">
          <w:rPr>
            <w:rStyle w:val="Hyperlink"/>
            <w:rFonts w:hint="cs"/>
            <w:rtl/>
          </w:rPr>
          <w:t>المنهاج،</w:t>
        </w:r>
        <w:r w:rsidRPr="00CD6F2E">
          <w:rPr>
            <w:rStyle w:val="Hyperlink"/>
            <w:rtl/>
          </w:rPr>
          <w:t xml:space="preserve"> </w:t>
        </w:r>
        <w:r w:rsidRPr="00CD6F2E">
          <w:rPr>
            <w:rStyle w:val="Hyperlink"/>
            <w:rFonts w:hint="cs"/>
            <w:rtl/>
          </w:rPr>
          <w:t>السید</w:t>
        </w:r>
        <w:r w:rsidRPr="00CD6F2E">
          <w:rPr>
            <w:rStyle w:val="Hyperlink"/>
            <w:rtl/>
          </w:rPr>
          <w:t xml:space="preserve"> </w:t>
        </w:r>
        <w:r w:rsidRPr="00CD6F2E">
          <w:rPr>
            <w:rStyle w:val="Hyperlink"/>
            <w:rFonts w:hint="cs"/>
            <w:rtl/>
          </w:rPr>
          <w:t>أبوالقاسم</w:t>
        </w:r>
        <w:r w:rsidRPr="00CD6F2E">
          <w:rPr>
            <w:rStyle w:val="Hyperlink"/>
            <w:rtl/>
          </w:rPr>
          <w:t xml:space="preserve"> </w:t>
        </w:r>
        <w:r w:rsidRPr="00CD6F2E">
          <w:rPr>
            <w:rStyle w:val="Hyperlink"/>
            <w:rFonts w:hint="cs"/>
            <w:rtl/>
          </w:rPr>
          <w:t>الخوئی،</w:t>
        </w:r>
        <w:r w:rsidRPr="00CD6F2E">
          <w:rPr>
            <w:rStyle w:val="Hyperlink"/>
            <w:rtl/>
          </w:rPr>
          <w:t xml:space="preserve"> </w:t>
        </w:r>
        <w:r w:rsidRPr="00CD6F2E">
          <w:rPr>
            <w:rStyle w:val="Hyperlink"/>
            <w:rFonts w:hint="cs"/>
            <w:rtl/>
          </w:rPr>
          <w:t>ج</w:t>
        </w:r>
        <w:r w:rsidRPr="00CD6F2E">
          <w:rPr>
            <w:rStyle w:val="Hyperlink"/>
            <w:rtl/>
          </w:rPr>
          <w:t>2</w:t>
        </w:r>
        <w:r w:rsidRPr="00CD6F2E">
          <w:rPr>
            <w:rStyle w:val="Hyperlink"/>
            <w:rFonts w:hint="cs"/>
            <w:rtl/>
          </w:rPr>
          <w:t>،</w:t>
        </w:r>
        <w:r w:rsidRPr="00CD6F2E">
          <w:rPr>
            <w:rStyle w:val="Hyperlink"/>
            <w:rtl/>
          </w:rPr>
          <w:t xml:space="preserve"> </w:t>
        </w:r>
        <w:r w:rsidRPr="00CD6F2E">
          <w:rPr>
            <w:rStyle w:val="Hyperlink"/>
            <w:rFonts w:hint="cs"/>
            <w:rtl/>
          </w:rPr>
          <w:t>ص</w:t>
        </w:r>
        <w:r w:rsidRPr="00CD6F2E">
          <w:rPr>
            <w:rStyle w:val="Hyperlink"/>
            <w:rtl/>
          </w:rPr>
          <w:t>103.</w:t>
        </w:r>
      </w:hyperlink>
    </w:p>
  </w:footnote>
  <w:footnote w:id="4">
    <w:p w:rsidR="000F60A2" w:rsidRPr="000F60A2" w:rsidRDefault="000F60A2" w:rsidP="000F60A2">
      <w:pPr>
        <w:pStyle w:val="FootnoteText"/>
        <w:rPr>
          <w:rtl/>
        </w:rPr>
      </w:pPr>
      <w:r w:rsidRPr="000F60A2">
        <w:footnoteRef/>
      </w:r>
      <w:r w:rsidRPr="000F60A2">
        <w:rPr>
          <w:rtl/>
        </w:rPr>
        <w:t xml:space="preserve"> </w:t>
      </w:r>
      <w:hyperlink r:id="rId4" w:history="1">
        <w:r w:rsidRPr="000F60A2">
          <w:rPr>
            <w:rStyle w:val="Hyperlink"/>
            <w:rFonts w:hint="cs"/>
            <w:rtl/>
          </w:rPr>
          <w:t>من</w:t>
        </w:r>
        <w:r w:rsidRPr="000F60A2">
          <w:rPr>
            <w:rStyle w:val="Hyperlink"/>
            <w:rtl/>
          </w:rPr>
          <w:t xml:space="preserve"> </w:t>
        </w:r>
        <w:r w:rsidRPr="000F60A2">
          <w:rPr>
            <w:rStyle w:val="Hyperlink"/>
            <w:rFonts w:hint="cs"/>
            <w:rtl/>
          </w:rPr>
          <w:t>لا</w:t>
        </w:r>
        <w:r w:rsidRPr="000F60A2">
          <w:rPr>
            <w:rStyle w:val="Hyperlink"/>
            <w:rtl/>
          </w:rPr>
          <w:t xml:space="preserve"> </w:t>
        </w:r>
        <w:r w:rsidRPr="000F60A2">
          <w:rPr>
            <w:rStyle w:val="Hyperlink"/>
            <w:rFonts w:hint="cs"/>
            <w:rtl/>
          </w:rPr>
          <w:t>یحضره</w:t>
        </w:r>
        <w:r w:rsidRPr="000F60A2">
          <w:rPr>
            <w:rStyle w:val="Hyperlink"/>
            <w:rtl/>
          </w:rPr>
          <w:t xml:space="preserve"> </w:t>
        </w:r>
        <w:r w:rsidRPr="000F60A2">
          <w:rPr>
            <w:rStyle w:val="Hyperlink"/>
            <w:rFonts w:hint="cs"/>
            <w:rtl/>
          </w:rPr>
          <w:t>الفقیه،</w:t>
        </w:r>
        <w:r w:rsidRPr="000F60A2">
          <w:rPr>
            <w:rStyle w:val="Hyperlink"/>
            <w:rtl/>
          </w:rPr>
          <w:t xml:space="preserve"> </w:t>
        </w:r>
        <w:r w:rsidRPr="000F60A2">
          <w:rPr>
            <w:rStyle w:val="Hyperlink"/>
            <w:rFonts w:hint="cs"/>
            <w:rtl/>
          </w:rPr>
          <w:t>شیخ</w:t>
        </w:r>
        <w:r w:rsidRPr="000F60A2">
          <w:rPr>
            <w:rStyle w:val="Hyperlink"/>
            <w:rtl/>
          </w:rPr>
          <w:t xml:space="preserve"> </w:t>
        </w:r>
        <w:r w:rsidRPr="000F60A2">
          <w:rPr>
            <w:rStyle w:val="Hyperlink"/>
            <w:rFonts w:hint="cs"/>
            <w:rtl/>
          </w:rPr>
          <w:t>صدو</w:t>
        </w:r>
        <w:r w:rsidRPr="000F60A2">
          <w:rPr>
            <w:rStyle w:val="Hyperlink"/>
            <w:rFonts w:hint="cs"/>
            <w:rtl/>
          </w:rPr>
          <w:t>ق</w:t>
        </w:r>
        <w:r w:rsidRPr="000F60A2">
          <w:rPr>
            <w:rStyle w:val="Hyperlink"/>
            <w:rFonts w:hint="cs"/>
            <w:rtl/>
          </w:rPr>
          <w:t>،</w:t>
        </w:r>
        <w:r w:rsidRPr="000F60A2">
          <w:rPr>
            <w:rStyle w:val="Hyperlink"/>
            <w:rtl/>
          </w:rPr>
          <w:t xml:space="preserve"> </w:t>
        </w:r>
        <w:r w:rsidRPr="000F60A2">
          <w:rPr>
            <w:rStyle w:val="Hyperlink"/>
            <w:rFonts w:hint="cs"/>
            <w:rtl/>
          </w:rPr>
          <w:t>ج</w:t>
        </w:r>
        <w:r w:rsidRPr="000F60A2">
          <w:rPr>
            <w:rStyle w:val="Hyperlink"/>
            <w:rtl/>
          </w:rPr>
          <w:t>4</w:t>
        </w:r>
        <w:r w:rsidRPr="000F60A2">
          <w:rPr>
            <w:rStyle w:val="Hyperlink"/>
            <w:rFonts w:hint="cs"/>
            <w:rtl/>
          </w:rPr>
          <w:t>،</w:t>
        </w:r>
        <w:r w:rsidRPr="000F60A2">
          <w:rPr>
            <w:rStyle w:val="Hyperlink"/>
            <w:rtl/>
          </w:rPr>
          <w:t xml:space="preserve"> </w:t>
        </w:r>
        <w:r w:rsidRPr="000F60A2">
          <w:rPr>
            <w:rStyle w:val="Hyperlink"/>
            <w:rFonts w:hint="cs"/>
            <w:rtl/>
          </w:rPr>
          <w:t>ص</w:t>
        </w:r>
        <w:r w:rsidRPr="000F60A2">
          <w:rPr>
            <w:rStyle w:val="Hyperlink"/>
            <w:rtl/>
          </w:rPr>
          <w:t>99.</w:t>
        </w:r>
      </w:hyperlink>
    </w:p>
  </w:footnote>
  <w:footnote w:id="5">
    <w:p w:rsidR="00130DEF" w:rsidRPr="00130DEF" w:rsidRDefault="00130DEF" w:rsidP="00130DEF">
      <w:pPr>
        <w:pStyle w:val="FootnoteText"/>
        <w:rPr>
          <w:rFonts w:hint="cs"/>
          <w:rtl/>
        </w:rPr>
      </w:pPr>
      <w:r w:rsidRPr="00130DEF">
        <w:footnoteRef/>
      </w:r>
      <w:r w:rsidRPr="00130DEF">
        <w:rPr>
          <w:rtl/>
        </w:rPr>
        <w:t xml:space="preserve"> </w:t>
      </w:r>
      <w:hyperlink r:id="rId5" w:history="1">
        <w:r w:rsidRPr="00130DEF">
          <w:rPr>
            <w:rStyle w:val="Hyperlink"/>
            <w:rFonts w:hint="cs"/>
            <w:rtl/>
          </w:rPr>
          <w:t>عوالی</w:t>
        </w:r>
        <w:r w:rsidRPr="00130DEF">
          <w:rPr>
            <w:rStyle w:val="Hyperlink"/>
            <w:rtl/>
          </w:rPr>
          <w:t xml:space="preserve"> </w:t>
        </w:r>
        <w:r w:rsidRPr="00130DEF">
          <w:rPr>
            <w:rStyle w:val="Hyperlink"/>
            <w:rFonts w:hint="cs"/>
            <w:rtl/>
          </w:rPr>
          <w:t>اللئالی،</w:t>
        </w:r>
        <w:r w:rsidRPr="00130DEF">
          <w:rPr>
            <w:rStyle w:val="Hyperlink"/>
            <w:rtl/>
          </w:rPr>
          <w:t xml:space="preserve"> </w:t>
        </w:r>
        <w:r w:rsidRPr="00130DEF">
          <w:rPr>
            <w:rStyle w:val="Hyperlink"/>
            <w:rFonts w:hint="cs"/>
            <w:rtl/>
          </w:rPr>
          <w:t>مح</w:t>
        </w:r>
        <w:r w:rsidRPr="00130DEF">
          <w:rPr>
            <w:rStyle w:val="Hyperlink"/>
            <w:rFonts w:hint="cs"/>
            <w:rtl/>
          </w:rPr>
          <w:t>م</w:t>
        </w:r>
        <w:r w:rsidRPr="00130DEF">
          <w:rPr>
            <w:rStyle w:val="Hyperlink"/>
            <w:rFonts w:hint="cs"/>
            <w:rtl/>
          </w:rPr>
          <w:t>د</w:t>
        </w:r>
        <w:r w:rsidRPr="00130DEF">
          <w:rPr>
            <w:rStyle w:val="Hyperlink"/>
            <w:rtl/>
          </w:rPr>
          <w:t xml:space="preserve"> </w:t>
        </w:r>
        <w:r w:rsidRPr="00130DEF">
          <w:rPr>
            <w:rStyle w:val="Hyperlink"/>
            <w:rFonts w:hint="cs"/>
            <w:rtl/>
          </w:rPr>
          <w:t>بن</w:t>
        </w:r>
        <w:r w:rsidRPr="00130DEF">
          <w:rPr>
            <w:rStyle w:val="Hyperlink"/>
            <w:rtl/>
          </w:rPr>
          <w:t xml:space="preserve"> </w:t>
        </w:r>
        <w:r w:rsidRPr="00130DEF">
          <w:rPr>
            <w:rStyle w:val="Hyperlink"/>
            <w:rFonts w:hint="cs"/>
            <w:rtl/>
          </w:rPr>
          <w:t>ابی</w:t>
        </w:r>
        <w:r w:rsidRPr="00130DEF">
          <w:rPr>
            <w:rStyle w:val="Hyperlink"/>
            <w:rtl/>
          </w:rPr>
          <w:t xml:space="preserve"> </w:t>
        </w:r>
        <w:r w:rsidRPr="00130DEF">
          <w:rPr>
            <w:rStyle w:val="Hyperlink"/>
            <w:rFonts w:hint="cs"/>
            <w:rtl/>
          </w:rPr>
          <w:t>جمهور</w:t>
        </w:r>
        <w:r w:rsidRPr="00130DEF">
          <w:rPr>
            <w:rStyle w:val="Hyperlink"/>
            <w:rtl/>
          </w:rPr>
          <w:t xml:space="preserve"> </w:t>
        </w:r>
        <w:r w:rsidRPr="00130DEF">
          <w:rPr>
            <w:rStyle w:val="Hyperlink"/>
            <w:rFonts w:hint="cs"/>
            <w:rtl/>
          </w:rPr>
          <w:t>احسائی،</w:t>
        </w:r>
        <w:r w:rsidRPr="00130DEF">
          <w:rPr>
            <w:rStyle w:val="Hyperlink"/>
            <w:rtl/>
          </w:rPr>
          <w:t xml:space="preserve"> </w:t>
        </w:r>
        <w:r w:rsidRPr="00130DEF">
          <w:rPr>
            <w:rStyle w:val="Hyperlink"/>
            <w:rFonts w:hint="cs"/>
            <w:rtl/>
          </w:rPr>
          <w:t>ج</w:t>
        </w:r>
        <w:r w:rsidRPr="00130DEF">
          <w:rPr>
            <w:rStyle w:val="Hyperlink"/>
            <w:rtl/>
          </w:rPr>
          <w:t>2</w:t>
        </w:r>
        <w:r w:rsidRPr="00130DEF">
          <w:rPr>
            <w:rStyle w:val="Hyperlink"/>
            <w:rFonts w:hint="cs"/>
            <w:rtl/>
          </w:rPr>
          <w:t>،</w:t>
        </w:r>
        <w:r w:rsidRPr="00130DEF">
          <w:rPr>
            <w:rStyle w:val="Hyperlink"/>
            <w:rtl/>
          </w:rPr>
          <w:t xml:space="preserve"> </w:t>
        </w:r>
        <w:r w:rsidRPr="00130DEF">
          <w:rPr>
            <w:rStyle w:val="Hyperlink"/>
            <w:rFonts w:hint="cs"/>
            <w:rtl/>
          </w:rPr>
          <w:t>ص</w:t>
        </w:r>
        <w:r w:rsidRPr="00130DEF">
          <w:rPr>
            <w:rStyle w:val="Hyperlink"/>
            <w:rtl/>
          </w:rPr>
          <w:t>345.</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A23AE1">
      <w:rPr>
        <w:b/>
        <w:bCs/>
        <w:sz w:val="20"/>
        <w:szCs w:val="24"/>
        <w:rtl/>
      </w:rPr>
      <w:t>044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A23AE1">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A23AE1">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A23AE1">
      <w:rPr>
        <w:sz w:val="24"/>
        <w:szCs w:val="24"/>
        <w:rtl/>
      </w:rPr>
      <w:t>21 /9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A23AE1">
      <w:rPr>
        <w:rFonts w:hint="cs"/>
        <w:color w:val="000000" w:themeColor="text1"/>
        <w:sz w:val="24"/>
        <w:szCs w:val="24"/>
        <w:rtl/>
      </w:rPr>
      <w:t>شروط</w:t>
    </w:r>
    <w:r w:rsidR="00A23AE1">
      <w:rPr>
        <w:color w:val="000000" w:themeColor="text1"/>
        <w:sz w:val="24"/>
        <w:szCs w:val="24"/>
        <w:rtl/>
      </w:rPr>
      <w:t xml:space="preserve"> </w:t>
    </w:r>
    <w:r w:rsidR="00A23AE1">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A23AE1">
      <w:rPr>
        <w:rFonts w:hint="cs"/>
        <w:sz w:val="24"/>
        <w:szCs w:val="24"/>
        <w:rtl/>
      </w:rPr>
      <w:t>مهدی</w:t>
    </w:r>
    <w:r w:rsidR="00A23AE1">
      <w:rPr>
        <w:sz w:val="24"/>
        <w:szCs w:val="24"/>
        <w:rtl/>
      </w:rPr>
      <w:t xml:space="preserve"> </w:t>
    </w:r>
    <w:r w:rsidR="00A23AE1">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A23AE1">
      <w:rPr>
        <w:rFonts w:hint="cs"/>
        <w:sz w:val="24"/>
        <w:szCs w:val="24"/>
        <w:rtl/>
      </w:rPr>
      <w:t>شرط</w:t>
    </w:r>
    <w:r w:rsidR="00A23AE1">
      <w:rPr>
        <w:sz w:val="24"/>
        <w:szCs w:val="24"/>
        <w:rtl/>
      </w:rPr>
      <w:t xml:space="preserve"> </w:t>
    </w:r>
    <w:r w:rsidR="00A23AE1">
      <w:rPr>
        <w:rFonts w:hint="cs"/>
        <w:sz w:val="24"/>
        <w:szCs w:val="24"/>
        <w:rtl/>
      </w:rPr>
      <w:t>چهارم</w:t>
    </w:r>
    <w:r w:rsidR="00A23AE1">
      <w:rPr>
        <w:sz w:val="24"/>
        <w:szCs w:val="24"/>
        <w:rtl/>
      </w:rPr>
      <w:t xml:space="preserve"> </w:t>
    </w:r>
    <w:r w:rsidR="00A23AE1">
      <w:rPr>
        <w:rFonts w:hint="cs"/>
        <w:sz w:val="24"/>
        <w:szCs w:val="24"/>
        <w:rtl/>
      </w:rPr>
      <w:t>کمال</w:t>
    </w:r>
    <w:r w:rsidR="00A23AE1">
      <w:rPr>
        <w:sz w:val="24"/>
        <w:szCs w:val="24"/>
        <w:rtl/>
      </w:rPr>
      <w:t xml:space="preserve"> </w:t>
    </w:r>
    <w:r w:rsidR="00A23AE1">
      <w:rPr>
        <w:rFonts w:hint="cs"/>
        <w:sz w:val="24"/>
        <w:szCs w:val="24"/>
        <w:rtl/>
      </w:rPr>
      <w:t>عقل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A2683"/>
    <w:rsid w:val="000B5DB5"/>
    <w:rsid w:val="000C3947"/>
    <w:rsid w:val="000D2A37"/>
    <w:rsid w:val="000D30E9"/>
    <w:rsid w:val="000D6818"/>
    <w:rsid w:val="000E335E"/>
    <w:rsid w:val="000F16CF"/>
    <w:rsid w:val="000F5BAC"/>
    <w:rsid w:val="000F60A2"/>
    <w:rsid w:val="00102585"/>
    <w:rsid w:val="00111DA0"/>
    <w:rsid w:val="00114AB7"/>
    <w:rsid w:val="00116B2B"/>
    <w:rsid w:val="00124E3D"/>
    <w:rsid w:val="00127E95"/>
    <w:rsid w:val="00130659"/>
    <w:rsid w:val="00130DEF"/>
    <w:rsid w:val="001347C7"/>
    <w:rsid w:val="001356B0"/>
    <w:rsid w:val="001454CC"/>
    <w:rsid w:val="00151937"/>
    <w:rsid w:val="00173320"/>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03A8D"/>
    <w:rsid w:val="00211632"/>
    <w:rsid w:val="0021630D"/>
    <w:rsid w:val="0021640D"/>
    <w:rsid w:val="0024121B"/>
    <w:rsid w:val="00247D2F"/>
    <w:rsid w:val="00251436"/>
    <w:rsid w:val="00256560"/>
    <w:rsid w:val="0027605E"/>
    <w:rsid w:val="00281E00"/>
    <w:rsid w:val="00293A91"/>
    <w:rsid w:val="00294A52"/>
    <w:rsid w:val="002A4D48"/>
    <w:rsid w:val="002B575F"/>
    <w:rsid w:val="002B729B"/>
    <w:rsid w:val="002C23B5"/>
    <w:rsid w:val="002C53A2"/>
    <w:rsid w:val="002D0040"/>
    <w:rsid w:val="002D2FA8"/>
    <w:rsid w:val="002E220F"/>
    <w:rsid w:val="002F567F"/>
    <w:rsid w:val="00307311"/>
    <w:rsid w:val="0032100F"/>
    <w:rsid w:val="0033402C"/>
    <w:rsid w:val="00340521"/>
    <w:rsid w:val="00345C73"/>
    <w:rsid w:val="00354A99"/>
    <w:rsid w:val="00360311"/>
    <w:rsid w:val="00361922"/>
    <w:rsid w:val="0037339B"/>
    <w:rsid w:val="00386C11"/>
    <w:rsid w:val="00392822"/>
    <w:rsid w:val="00397466"/>
    <w:rsid w:val="003A6148"/>
    <w:rsid w:val="003C33F6"/>
    <w:rsid w:val="003C3D2E"/>
    <w:rsid w:val="003C43A5"/>
    <w:rsid w:val="003E1C5C"/>
    <w:rsid w:val="003E6650"/>
    <w:rsid w:val="003F59C7"/>
    <w:rsid w:val="003F5B46"/>
    <w:rsid w:val="00401363"/>
    <w:rsid w:val="00402E47"/>
    <w:rsid w:val="004061D6"/>
    <w:rsid w:val="00406F20"/>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2399"/>
    <w:rsid w:val="005257ED"/>
    <w:rsid w:val="005306F8"/>
    <w:rsid w:val="0054023D"/>
    <w:rsid w:val="005426BF"/>
    <w:rsid w:val="0056213C"/>
    <w:rsid w:val="00580C24"/>
    <w:rsid w:val="005968EF"/>
    <w:rsid w:val="00596C1E"/>
    <w:rsid w:val="005A2E26"/>
    <w:rsid w:val="005A3089"/>
    <w:rsid w:val="005B7BCA"/>
    <w:rsid w:val="005C0DAE"/>
    <w:rsid w:val="005C188E"/>
    <w:rsid w:val="005D211F"/>
    <w:rsid w:val="005D2349"/>
    <w:rsid w:val="005E1B60"/>
    <w:rsid w:val="005E5507"/>
    <w:rsid w:val="005E607B"/>
    <w:rsid w:val="005F0A8D"/>
    <w:rsid w:val="00601229"/>
    <w:rsid w:val="00603B67"/>
    <w:rsid w:val="006162A2"/>
    <w:rsid w:val="006203FF"/>
    <w:rsid w:val="00620403"/>
    <w:rsid w:val="006240DA"/>
    <w:rsid w:val="0063256E"/>
    <w:rsid w:val="00633F04"/>
    <w:rsid w:val="00635219"/>
    <w:rsid w:val="00635418"/>
    <w:rsid w:val="00635EC0"/>
    <w:rsid w:val="00640B58"/>
    <w:rsid w:val="00651B02"/>
    <w:rsid w:val="00651B19"/>
    <w:rsid w:val="00660A29"/>
    <w:rsid w:val="00660E4D"/>
    <w:rsid w:val="00673705"/>
    <w:rsid w:val="00695519"/>
    <w:rsid w:val="006A4134"/>
    <w:rsid w:val="006A5DDA"/>
    <w:rsid w:val="006A6701"/>
    <w:rsid w:val="006B21F4"/>
    <w:rsid w:val="006B3753"/>
    <w:rsid w:val="006B5A1B"/>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2345"/>
    <w:rsid w:val="0073474B"/>
    <w:rsid w:val="00735511"/>
    <w:rsid w:val="00737208"/>
    <w:rsid w:val="00744DE6"/>
    <w:rsid w:val="00762452"/>
    <w:rsid w:val="007639E0"/>
    <w:rsid w:val="00775507"/>
    <w:rsid w:val="00775A9A"/>
    <w:rsid w:val="00783473"/>
    <w:rsid w:val="0078594B"/>
    <w:rsid w:val="00795E02"/>
    <w:rsid w:val="007979D0"/>
    <w:rsid w:val="007A4E18"/>
    <w:rsid w:val="007A7B8C"/>
    <w:rsid w:val="007C3959"/>
    <w:rsid w:val="007C6D9E"/>
    <w:rsid w:val="007D1C43"/>
    <w:rsid w:val="007D6C53"/>
    <w:rsid w:val="007E1564"/>
    <w:rsid w:val="007E1E87"/>
    <w:rsid w:val="007E5B3F"/>
    <w:rsid w:val="007F2257"/>
    <w:rsid w:val="0080091D"/>
    <w:rsid w:val="00802954"/>
    <w:rsid w:val="00804108"/>
    <w:rsid w:val="00804FC4"/>
    <w:rsid w:val="00806421"/>
    <w:rsid w:val="00816367"/>
    <w:rsid w:val="00816A0B"/>
    <w:rsid w:val="00824B22"/>
    <w:rsid w:val="00830C53"/>
    <w:rsid w:val="00837FAA"/>
    <w:rsid w:val="00841F77"/>
    <w:rsid w:val="0085276D"/>
    <w:rsid w:val="00863390"/>
    <w:rsid w:val="0086385C"/>
    <w:rsid w:val="00871916"/>
    <w:rsid w:val="00892FB7"/>
    <w:rsid w:val="008956DD"/>
    <w:rsid w:val="008A510E"/>
    <w:rsid w:val="008A522A"/>
    <w:rsid w:val="008B4464"/>
    <w:rsid w:val="008B750B"/>
    <w:rsid w:val="008C3162"/>
    <w:rsid w:val="008D1F14"/>
    <w:rsid w:val="008E3924"/>
    <w:rsid w:val="008F13F7"/>
    <w:rsid w:val="008F5B4D"/>
    <w:rsid w:val="00900C4F"/>
    <w:rsid w:val="00907425"/>
    <w:rsid w:val="00923C34"/>
    <w:rsid w:val="00924152"/>
    <w:rsid w:val="0092513D"/>
    <w:rsid w:val="00927A9F"/>
    <w:rsid w:val="009335CC"/>
    <w:rsid w:val="00935A55"/>
    <w:rsid w:val="00941CEB"/>
    <w:rsid w:val="0094720F"/>
    <w:rsid w:val="00950F6E"/>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5B8A"/>
    <w:rsid w:val="00A17B09"/>
    <w:rsid w:val="00A23AE1"/>
    <w:rsid w:val="00A2628D"/>
    <w:rsid w:val="00A457C6"/>
    <w:rsid w:val="00A46AD0"/>
    <w:rsid w:val="00A47063"/>
    <w:rsid w:val="00A473A8"/>
    <w:rsid w:val="00A513F0"/>
    <w:rsid w:val="00A61AC8"/>
    <w:rsid w:val="00A6366F"/>
    <w:rsid w:val="00A65D4C"/>
    <w:rsid w:val="00A70512"/>
    <w:rsid w:val="00A91FA5"/>
    <w:rsid w:val="00AA1F60"/>
    <w:rsid w:val="00AA40D7"/>
    <w:rsid w:val="00AB5F7D"/>
    <w:rsid w:val="00AC0C50"/>
    <w:rsid w:val="00AC6FE2"/>
    <w:rsid w:val="00AF3925"/>
    <w:rsid w:val="00B03919"/>
    <w:rsid w:val="00B1296B"/>
    <w:rsid w:val="00B14E0A"/>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D6F2E"/>
    <w:rsid w:val="00CE6D9F"/>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2CF1"/>
    <w:rsid w:val="00DB67CC"/>
    <w:rsid w:val="00DC3783"/>
    <w:rsid w:val="00DE1070"/>
    <w:rsid w:val="00E00219"/>
    <w:rsid w:val="00E0316B"/>
    <w:rsid w:val="00E054C8"/>
    <w:rsid w:val="00E25E10"/>
    <w:rsid w:val="00E45205"/>
    <w:rsid w:val="00E50B41"/>
    <w:rsid w:val="00E5219B"/>
    <w:rsid w:val="00E52D07"/>
    <w:rsid w:val="00E5518B"/>
    <w:rsid w:val="00E609FE"/>
    <w:rsid w:val="00E630BE"/>
    <w:rsid w:val="00E75920"/>
    <w:rsid w:val="00E80D96"/>
    <w:rsid w:val="00E871FA"/>
    <w:rsid w:val="00E936A4"/>
    <w:rsid w:val="00E93866"/>
    <w:rsid w:val="00E954BB"/>
    <w:rsid w:val="00EA45E7"/>
    <w:rsid w:val="00EB78E3"/>
    <w:rsid w:val="00EB7BE3"/>
    <w:rsid w:val="00EC1C4B"/>
    <w:rsid w:val="00EC43CB"/>
    <w:rsid w:val="00EC735A"/>
    <w:rsid w:val="00ED5F38"/>
    <w:rsid w:val="00EF27FE"/>
    <w:rsid w:val="00F07FB6"/>
    <w:rsid w:val="00F149D0"/>
    <w:rsid w:val="00F16B53"/>
    <w:rsid w:val="00F25ECD"/>
    <w:rsid w:val="00F318BE"/>
    <w:rsid w:val="00F31BB6"/>
    <w:rsid w:val="00F33297"/>
    <w:rsid w:val="00F343FB"/>
    <w:rsid w:val="00F359FE"/>
    <w:rsid w:val="00F42159"/>
    <w:rsid w:val="00F4256E"/>
    <w:rsid w:val="00F42EE1"/>
    <w:rsid w:val="00F60F1F"/>
    <w:rsid w:val="00F63946"/>
    <w:rsid w:val="00F64141"/>
    <w:rsid w:val="00F67508"/>
    <w:rsid w:val="00F71FC9"/>
    <w:rsid w:val="00F73B48"/>
    <w:rsid w:val="00F74F51"/>
    <w:rsid w:val="00F842AD"/>
    <w:rsid w:val="00F914EB"/>
    <w:rsid w:val="00F91B85"/>
    <w:rsid w:val="00F938E7"/>
    <w:rsid w:val="00FA3B17"/>
    <w:rsid w:val="00FA5E8D"/>
    <w:rsid w:val="00FA5F3D"/>
    <w:rsid w:val="00FB399E"/>
    <w:rsid w:val="00FB3E0A"/>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A4F8CE"/>
  <w15:docId w15:val="{917AA4FE-0A30-47B6-BE6E-E2FFF31F1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80642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1001/2/103/&#1576;&#1605;&#1608;&#1575;&#1585;&#1583;" TargetMode="External"/><Relationship Id="rId2" Type="http://schemas.openxmlformats.org/officeDocument/2006/relationships/hyperlink" Target="http://lib.eshia.ir/21001/2/79/&#1575;&#1604;&#1578;&#1607;&#1580;&#1605;" TargetMode="External"/><Relationship Id="rId1" Type="http://schemas.openxmlformats.org/officeDocument/2006/relationships/hyperlink" Target="http://lib.eshia.ir/10151/15/164/&#1575;&#1604;&#1606;&#1601;&#1608;&#1587;" TargetMode="External"/><Relationship Id="rId5" Type="http://schemas.openxmlformats.org/officeDocument/2006/relationships/hyperlink" Target="http://lib.eshia.ir/11013/2/345/&#1571;&#1606;&#1603;&#1585;" TargetMode="External"/><Relationship Id="rId4" Type="http://schemas.openxmlformats.org/officeDocument/2006/relationships/hyperlink" Target="http://lib.eshia.ir/11021/4/99/&#1575;&#1605;&#1608;&#1575;&#1604;&#1705;&#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04F6D-511E-40A8-8682-AF0CD228A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134</TotalTime>
  <Pages>3</Pages>
  <Words>863</Words>
  <Characters>4924</Characters>
  <Application>Microsoft Office Word</Application>
  <DocSecurity>0</DocSecurity>
  <Lines>41</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5776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45</cp:revision>
  <cp:lastPrinted>2018-12-13T12:59:00Z</cp:lastPrinted>
  <dcterms:created xsi:type="dcterms:W3CDTF">2018-12-13T06:36:00Z</dcterms:created>
  <dcterms:modified xsi:type="dcterms:W3CDTF">2019-01-07T12:30:00Z</dcterms:modified>
  <cp:contentStatus>ویرایش 2.5</cp:contentStatus>
  <cp:version>2.7</cp:version>
</cp:coreProperties>
</file>