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62BF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608990" w:history="1">
        <w:r w:rsidR="00A62BF8" w:rsidRPr="00CB5D6E">
          <w:rPr>
            <w:rStyle w:val="Hyperlink"/>
            <w:rFonts w:hint="eastAsia"/>
            <w:noProof/>
            <w:rtl/>
          </w:rPr>
          <w:t>حالت</w:t>
        </w:r>
        <w:r w:rsidR="00A62BF8" w:rsidRPr="00CB5D6E">
          <w:rPr>
            <w:rStyle w:val="Hyperlink"/>
            <w:noProof/>
            <w:rtl/>
          </w:rPr>
          <w:t xml:space="preserve"> </w:t>
        </w:r>
        <w:r w:rsidR="00A62BF8" w:rsidRPr="00CB5D6E">
          <w:rPr>
            <w:rStyle w:val="Hyperlink"/>
            <w:rFonts w:hint="eastAsia"/>
            <w:noProof/>
            <w:rtl/>
          </w:rPr>
          <w:t>اول</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توبه‌</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مجن</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عل</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noProof/>
            <w:rtl/>
          </w:rPr>
          <w:t xml:space="preserve"> </w:t>
        </w:r>
        <w:r w:rsidR="00A62BF8" w:rsidRPr="00CB5D6E">
          <w:rPr>
            <w:rStyle w:val="Hyperlink"/>
            <w:rFonts w:hint="eastAsia"/>
            <w:noProof/>
            <w:rtl/>
          </w:rPr>
          <w:t>مرتد</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535608990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1</w:t>
        </w:r>
        <w:r w:rsidR="00A62BF8">
          <w:rPr>
            <w:rStyle w:val="Hyperlink"/>
            <w:noProof/>
            <w:rtl/>
          </w:rPr>
          <w:fldChar w:fldCharType="end"/>
        </w:r>
      </w:hyperlink>
    </w:p>
    <w:p w:rsidR="00A62BF8" w:rsidRDefault="0024236C">
      <w:pPr>
        <w:pStyle w:val="TOC1"/>
        <w:rPr>
          <w:rFonts w:asciiTheme="minorHAnsi" w:eastAsiaTheme="minorEastAsia" w:hAnsiTheme="minorHAnsi" w:cstheme="minorBidi"/>
          <w:noProof/>
          <w:color w:val="auto"/>
          <w:szCs w:val="22"/>
          <w:rtl/>
        </w:rPr>
      </w:pPr>
      <w:hyperlink w:anchor="_Toc535608991" w:history="1">
        <w:r w:rsidR="00A62BF8" w:rsidRPr="00CB5D6E">
          <w:rPr>
            <w:rStyle w:val="Hyperlink"/>
            <w:rFonts w:hint="eastAsia"/>
            <w:noProof/>
            <w:rtl/>
          </w:rPr>
          <w:t>حالت</w:t>
        </w:r>
        <w:r w:rsidR="00A62BF8" w:rsidRPr="00CB5D6E">
          <w:rPr>
            <w:rStyle w:val="Hyperlink"/>
            <w:noProof/>
            <w:rtl/>
          </w:rPr>
          <w:t xml:space="preserve"> </w:t>
        </w:r>
        <w:r w:rsidR="00A62BF8" w:rsidRPr="00CB5D6E">
          <w:rPr>
            <w:rStyle w:val="Hyperlink"/>
            <w:rFonts w:hint="eastAsia"/>
            <w:noProof/>
            <w:rtl/>
          </w:rPr>
          <w:t>دوم</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توبه‌</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مجن</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عل</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noProof/>
            <w:rtl/>
          </w:rPr>
          <w:t xml:space="preserve"> </w:t>
        </w:r>
        <w:r w:rsidR="00A62BF8" w:rsidRPr="00CB5D6E">
          <w:rPr>
            <w:rStyle w:val="Hyperlink"/>
            <w:rFonts w:hint="eastAsia"/>
            <w:noProof/>
            <w:rtl/>
          </w:rPr>
          <w:t>مرتد</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535608991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2</w:t>
        </w:r>
        <w:r w:rsidR="00A62BF8">
          <w:rPr>
            <w:rStyle w:val="Hyperlink"/>
            <w:noProof/>
            <w:rtl/>
          </w:rPr>
          <w:fldChar w:fldCharType="end"/>
        </w:r>
      </w:hyperlink>
    </w:p>
    <w:p w:rsidR="00A62BF8" w:rsidRDefault="0024236C">
      <w:pPr>
        <w:pStyle w:val="TOC2"/>
        <w:tabs>
          <w:tab w:val="right" w:leader="dot" w:pos="10194"/>
        </w:tabs>
        <w:rPr>
          <w:rFonts w:asciiTheme="minorHAnsi" w:eastAsiaTheme="minorEastAsia" w:hAnsiTheme="minorHAnsi" w:cstheme="minorBidi"/>
          <w:bCs w:val="0"/>
          <w:noProof/>
          <w:color w:val="auto"/>
          <w:szCs w:val="22"/>
          <w:rtl/>
        </w:rPr>
      </w:pPr>
      <w:hyperlink w:anchor="_Toc535608992" w:history="1">
        <w:r w:rsidR="00A62BF8" w:rsidRPr="00CB5D6E">
          <w:rPr>
            <w:rStyle w:val="Hyperlink"/>
            <w:rFonts w:hint="eastAsia"/>
            <w:noProof/>
            <w:rtl/>
          </w:rPr>
          <w:t>اقوال</w:t>
        </w:r>
        <w:r w:rsidR="00A62BF8" w:rsidRPr="00CB5D6E">
          <w:rPr>
            <w:rStyle w:val="Hyperlink"/>
            <w:noProof/>
            <w:rtl/>
          </w:rPr>
          <w:t xml:space="preserve"> </w:t>
        </w:r>
        <w:r w:rsidR="00A62BF8" w:rsidRPr="00CB5D6E">
          <w:rPr>
            <w:rStyle w:val="Hyperlink"/>
            <w:rFonts w:hint="eastAsia"/>
            <w:noProof/>
            <w:rtl/>
          </w:rPr>
          <w:t>فقها</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فرض</w:t>
        </w:r>
        <w:r w:rsidR="00A62BF8" w:rsidRPr="00CB5D6E">
          <w:rPr>
            <w:rStyle w:val="Hyperlink"/>
            <w:noProof/>
            <w:rtl/>
          </w:rPr>
          <w:t xml:space="preserve"> </w:t>
        </w:r>
        <w:r w:rsidR="00A62BF8" w:rsidRPr="00CB5D6E">
          <w:rPr>
            <w:rStyle w:val="Hyperlink"/>
            <w:rFonts w:hint="eastAsia"/>
            <w:noProof/>
            <w:rtl/>
          </w:rPr>
          <w:t>حالت</w:t>
        </w:r>
        <w:r w:rsidR="00A62BF8" w:rsidRPr="00CB5D6E">
          <w:rPr>
            <w:rStyle w:val="Hyperlink"/>
            <w:noProof/>
            <w:rtl/>
          </w:rPr>
          <w:t xml:space="preserve"> </w:t>
        </w:r>
        <w:r w:rsidR="00A62BF8" w:rsidRPr="00CB5D6E">
          <w:rPr>
            <w:rStyle w:val="Hyperlink"/>
            <w:rFonts w:hint="eastAsia"/>
            <w:noProof/>
            <w:rtl/>
          </w:rPr>
          <w:t>دوم</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535608992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2</w:t>
        </w:r>
        <w:r w:rsidR="00A62BF8">
          <w:rPr>
            <w:rStyle w:val="Hyperlink"/>
            <w:noProof/>
            <w:rtl/>
          </w:rPr>
          <w:fldChar w:fldCharType="end"/>
        </w:r>
      </w:hyperlink>
    </w:p>
    <w:p w:rsidR="00A62BF8" w:rsidRDefault="0024236C">
      <w:pPr>
        <w:pStyle w:val="TOC3"/>
        <w:tabs>
          <w:tab w:val="right" w:leader="dot" w:pos="10194"/>
        </w:tabs>
        <w:rPr>
          <w:rFonts w:asciiTheme="minorHAnsi" w:eastAsiaTheme="minorEastAsia" w:hAnsiTheme="minorHAnsi" w:cstheme="minorBidi"/>
          <w:bCs w:val="0"/>
          <w:iCs w:val="0"/>
          <w:noProof/>
          <w:color w:val="auto"/>
          <w:szCs w:val="22"/>
          <w:rtl/>
        </w:rPr>
      </w:pPr>
      <w:hyperlink w:anchor="_Toc535608993" w:history="1">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اول</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نفس</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535608993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2</w:t>
        </w:r>
        <w:r w:rsidR="00A62BF8">
          <w:rPr>
            <w:rStyle w:val="Hyperlink"/>
            <w:noProof/>
            <w:rtl/>
          </w:rPr>
          <w:fldChar w:fldCharType="end"/>
        </w:r>
      </w:hyperlink>
    </w:p>
    <w:p w:rsidR="00A62BF8" w:rsidRDefault="0024236C">
      <w:pPr>
        <w:pStyle w:val="TOC4"/>
        <w:tabs>
          <w:tab w:val="right" w:leader="dot" w:pos="10194"/>
        </w:tabs>
        <w:rPr>
          <w:rFonts w:asciiTheme="minorHAnsi" w:eastAsiaTheme="minorEastAsia" w:hAnsiTheme="minorHAnsi" w:cstheme="minorBidi"/>
          <w:bCs w:val="0"/>
          <w:noProof/>
          <w:color w:val="auto"/>
          <w:szCs w:val="22"/>
          <w:rtl/>
        </w:rPr>
      </w:pPr>
      <w:hyperlink w:anchor="_Toc535608994" w:history="1">
        <w:r w:rsidR="00A62BF8" w:rsidRPr="00CB5D6E">
          <w:rPr>
            <w:rStyle w:val="Hyperlink"/>
            <w:rFonts w:hint="eastAsia"/>
            <w:noProof/>
            <w:rtl/>
          </w:rPr>
          <w:t>مستند</w:t>
        </w:r>
        <w:r w:rsidR="00A62BF8" w:rsidRPr="00CB5D6E">
          <w:rPr>
            <w:rStyle w:val="Hyperlink"/>
            <w:noProof/>
            <w:rtl/>
          </w:rPr>
          <w:t xml:space="preserve"> </w:t>
        </w:r>
        <w:r w:rsidR="00A62BF8" w:rsidRPr="00CB5D6E">
          <w:rPr>
            <w:rStyle w:val="Hyperlink"/>
            <w:rFonts w:hint="eastAsia"/>
            <w:noProof/>
            <w:rtl/>
          </w:rPr>
          <w:t>قائل</w:t>
        </w:r>
        <w:r w:rsidR="00A62BF8" w:rsidRPr="00CB5D6E">
          <w:rPr>
            <w:rStyle w:val="Hyperlink"/>
            <w:rFonts w:hint="cs"/>
            <w:noProof/>
            <w:rtl/>
          </w:rPr>
          <w:t>ی</w:t>
        </w:r>
        <w:r w:rsidR="00A62BF8" w:rsidRPr="00CB5D6E">
          <w:rPr>
            <w:rStyle w:val="Hyperlink"/>
            <w:rFonts w:hint="eastAsia"/>
            <w:noProof/>
            <w:rtl/>
          </w:rPr>
          <w:t>ن</w:t>
        </w:r>
        <w:r w:rsidR="00A62BF8" w:rsidRPr="00CB5D6E">
          <w:rPr>
            <w:rStyle w:val="Hyperlink"/>
            <w:noProof/>
            <w:rtl/>
          </w:rPr>
          <w:t xml:space="preserve"> </w:t>
        </w:r>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اول</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535608994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2</w:t>
        </w:r>
        <w:r w:rsidR="00A62BF8">
          <w:rPr>
            <w:rStyle w:val="Hyperlink"/>
            <w:noProof/>
            <w:rtl/>
          </w:rPr>
          <w:fldChar w:fldCharType="end"/>
        </w:r>
      </w:hyperlink>
    </w:p>
    <w:p w:rsidR="00A62BF8" w:rsidRDefault="0024236C">
      <w:pPr>
        <w:pStyle w:val="TOC5"/>
        <w:tabs>
          <w:tab w:val="right" w:leader="dot" w:pos="10194"/>
        </w:tabs>
        <w:rPr>
          <w:rFonts w:asciiTheme="minorHAnsi" w:eastAsiaTheme="minorEastAsia" w:hAnsiTheme="minorHAnsi" w:cstheme="minorBidi"/>
          <w:bCs w:val="0"/>
          <w:noProof/>
          <w:color w:val="auto"/>
          <w:szCs w:val="22"/>
          <w:rtl/>
        </w:rPr>
      </w:pPr>
      <w:hyperlink w:anchor="_Toc535608995" w:history="1">
        <w:r w:rsidR="00A62BF8" w:rsidRPr="00CB5D6E">
          <w:rPr>
            <w:rStyle w:val="Hyperlink"/>
            <w:rFonts w:hint="eastAsia"/>
            <w:noProof/>
            <w:rtl/>
          </w:rPr>
          <w:t>مناقشه</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مستند</w:t>
        </w:r>
        <w:r w:rsidR="00A62BF8" w:rsidRPr="00CB5D6E">
          <w:rPr>
            <w:rStyle w:val="Hyperlink"/>
            <w:noProof/>
            <w:rtl/>
          </w:rPr>
          <w:t xml:space="preserve"> </w:t>
        </w:r>
        <w:r w:rsidR="00A62BF8" w:rsidRPr="00CB5D6E">
          <w:rPr>
            <w:rStyle w:val="Hyperlink"/>
            <w:rFonts w:hint="eastAsia"/>
            <w:noProof/>
            <w:rtl/>
          </w:rPr>
          <w:t>قائل</w:t>
        </w:r>
        <w:r w:rsidR="00A62BF8" w:rsidRPr="00CB5D6E">
          <w:rPr>
            <w:rStyle w:val="Hyperlink"/>
            <w:rFonts w:hint="cs"/>
            <w:noProof/>
            <w:rtl/>
          </w:rPr>
          <w:t>ی</w:t>
        </w:r>
        <w:r w:rsidR="00A62BF8" w:rsidRPr="00CB5D6E">
          <w:rPr>
            <w:rStyle w:val="Hyperlink"/>
            <w:rFonts w:hint="eastAsia"/>
            <w:noProof/>
            <w:rtl/>
          </w:rPr>
          <w:t>ن</w:t>
        </w:r>
        <w:r w:rsidR="00A62BF8" w:rsidRPr="00CB5D6E">
          <w:rPr>
            <w:rStyle w:val="Hyperlink"/>
            <w:noProof/>
            <w:rtl/>
          </w:rPr>
          <w:t xml:space="preserve"> </w:t>
        </w:r>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اول</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535608995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3</w:t>
        </w:r>
        <w:r w:rsidR="00A62BF8">
          <w:rPr>
            <w:rStyle w:val="Hyperlink"/>
            <w:noProof/>
            <w:rtl/>
          </w:rPr>
          <w:fldChar w:fldCharType="end"/>
        </w:r>
      </w:hyperlink>
    </w:p>
    <w:p w:rsidR="00A62BF8" w:rsidRDefault="0024236C">
      <w:pPr>
        <w:pStyle w:val="TOC3"/>
        <w:tabs>
          <w:tab w:val="right" w:leader="dot" w:pos="10194"/>
        </w:tabs>
        <w:rPr>
          <w:rFonts w:asciiTheme="minorHAnsi" w:eastAsiaTheme="minorEastAsia" w:hAnsiTheme="minorHAnsi" w:cstheme="minorBidi"/>
          <w:bCs w:val="0"/>
          <w:iCs w:val="0"/>
          <w:noProof/>
          <w:color w:val="auto"/>
          <w:szCs w:val="22"/>
          <w:rtl/>
        </w:rPr>
      </w:pPr>
      <w:hyperlink w:anchor="_Toc535608996" w:history="1">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دوم</w:t>
        </w:r>
        <w:r w:rsidR="00A62BF8" w:rsidRPr="00CB5D6E">
          <w:rPr>
            <w:rStyle w:val="Hyperlink"/>
            <w:noProof/>
            <w:rtl/>
          </w:rPr>
          <w:t xml:space="preserve">: </w:t>
        </w:r>
        <w:r w:rsidR="00A62BF8" w:rsidRPr="00CB5D6E">
          <w:rPr>
            <w:rStyle w:val="Hyperlink"/>
            <w:rFonts w:hint="eastAsia"/>
            <w:noProof/>
            <w:rtl/>
          </w:rPr>
          <w:t>عدم</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نفس</w:t>
        </w:r>
        <w:r w:rsidR="00A62BF8" w:rsidRPr="00CB5D6E">
          <w:rPr>
            <w:rStyle w:val="Hyperlink"/>
            <w:noProof/>
            <w:rtl/>
          </w:rPr>
          <w:t xml:space="preserve"> </w:t>
        </w:r>
        <w:r w:rsidR="00A62BF8" w:rsidRPr="00CB5D6E">
          <w:rPr>
            <w:rStyle w:val="Hyperlink"/>
            <w:rFonts w:hint="eastAsia"/>
            <w:noProof/>
            <w:rtl/>
          </w:rPr>
          <w:t>و</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د</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نفس</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535608996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3</w:t>
        </w:r>
        <w:r w:rsidR="00A62BF8">
          <w:rPr>
            <w:rStyle w:val="Hyperlink"/>
            <w:noProof/>
            <w:rtl/>
          </w:rPr>
          <w:fldChar w:fldCharType="end"/>
        </w:r>
      </w:hyperlink>
    </w:p>
    <w:p w:rsidR="00A62BF8" w:rsidRDefault="0024236C">
      <w:pPr>
        <w:pStyle w:val="TOC4"/>
        <w:tabs>
          <w:tab w:val="right" w:leader="dot" w:pos="10194"/>
        </w:tabs>
        <w:rPr>
          <w:rFonts w:asciiTheme="minorHAnsi" w:eastAsiaTheme="minorEastAsia" w:hAnsiTheme="minorHAnsi" w:cstheme="minorBidi"/>
          <w:bCs w:val="0"/>
          <w:noProof/>
          <w:color w:val="auto"/>
          <w:szCs w:val="22"/>
          <w:rtl/>
        </w:rPr>
      </w:pPr>
      <w:hyperlink w:anchor="_Toc535608997" w:history="1">
        <w:r w:rsidR="00A62BF8" w:rsidRPr="00CB5D6E">
          <w:rPr>
            <w:rStyle w:val="Hyperlink"/>
            <w:rFonts w:hint="eastAsia"/>
            <w:noProof/>
            <w:rtl/>
          </w:rPr>
          <w:t>مستند</w:t>
        </w:r>
        <w:r w:rsidR="00A62BF8" w:rsidRPr="00CB5D6E">
          <w:rPr>
            <w:rStyle w:val="Hyperlink"/>
            <w:noProof/>
            <w:rtl/>
          </w:rPr>
          <w:t xml:space="preserve"> </w:t>
        </w:r>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دوم</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535608997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3</w:t>
        </w:r>
        <w:r w:rsidR="00A62BF8">
          <w:rPr>
            <w:rStyle w:val="Hyperlink"/>
            <w:noProof/>
            <w:rtl/>
          </w:rPr>
          <w:fldChar w:fldCharType="end"/>
        </w:r>
      </w:hyperlink>
    </w:p>
    <w:p w:rsidR="00A62BF8" w:rsidRDefault="0024236C">
      <w:pPr>
        <w:pStyle w:val="TOC3"/>
        <w:tabs>
          <w:tab w:val="right" w:leader="dot" w:pos="10194"/>
        </w:tabs>
        <w:rPr>
          <w:rFonts w:asciiTheme="minorHAnsi" w:eastAsiaTheme="minorEastAsia" w:hAnsiTheme="minorHAnsi" w:cstheme="minorBidi"/>
          <w:bCs w:val="0"/>
          <w:iCs w:val="0"/>
          <w:noProof/>
          <w:color w:val="auto"/>
          <w:szCs w:val="22"/>
          <w:rtl/>
        </w:rPr>
      </w:pPr>
      <w:hyperlink w:anchor="_Toc535608998" w:history="1">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سوم</w:t>
        </w:r>
        <w:r w:rsidR="00A62BF8" w:rsidRPr="00CB5D6E">
          <w:rPr>
            <w:rStyle w:val="Hyperlink"/>
            <w:noProof/>
            <w:rtl/>
          </w:rPr>
          <w:t xml:space="preserve">: </w:t>
        </w:r>
        <w:r w:rsidR="00A62BF8" w:rsidRPr="00CB5D6E">
          <w:rPr>
            <w:rStyle w:val="Hyperlink"/>
            <w:rFonts w:hint="eastAsia"/>
            <w:noProof/>
            <w:rtl/>
          </w:rPr>
          <w:t>عدم</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نفس</w:t>
        </w:r>
        <w:r w:rsidR="00A62BF8" w:rsidRPr="00CB5D6E">
          <w:rPr>
            <w:rStyle w:val="Hyperlink"/>
            <w:noProof/>
            <w:rtl/>
          </w:rPr>
          <w:t xml:space="preserve"> </w:t>
        </w:r>
        <w:r w:rsidR="00A62BF8" w:rsidRPr="00CB5D6E">
          <w:rPr>
            <w:rStyle w:val="Hyperlink"/>
            <w:rFonts w:hint="eastAsia"/>
            <w:noProof/>
            <w:rtl/>
          </w:rPr>
          <w:t>و</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نصف</w:t>
        </w:r>
        <w:r w:rsidR="00A62BF8" w:rsidRPr="00CB5D6E">
          <w:rPr>
            <w:rStyle w:val="Hyperlink"/>
            <w:noProof/>
            <w:rtl/>
          </w:rPr>
          <w:t xml:space="preserve"> </w:t>
        </w:r>
        <w:r w:rsidR="00A62BF8" w:rsidRPr="00CB5D6E">
          <w:rPr>
            <w:rStyle w:val="Hyperlink"/>
            <w:rFonts w:hint="eastAsia"/>
            <w:noProof/>
            <w:rtl/>
          </w:rPr>
          <w:t>د</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نفس</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535608998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3</w:t>
        </w:r>
        <w:r w:rsidR="00A62BF8">
          <w:rPr>
            <w:rStyle w:val="Hyperlink"/>
            <w:noProof/>
            <w:rtl/>
          </w:rPr>
          <w:fldChar w:fldCharType="end"/>
        </w:r>
      </w:hyperlink>
    </w:p>
    <w:p w:rsidR="00A62BF8" w:rsidRDefault="0024236C">
      <w:pPr>
        <w:pStyle w:val="TOC4"/>
        <w:tabs>
          <w:tab w:val="right" w:leader="dot" w:pos="10194"/>
        </w:tabs>
        <w:rPr>
          <w:rFonts w:asciiTheme="minorHAnsi" w:eastAsiaTheme="minorEastAsia" w:hAnsiTheme="minorHAnsi" w:cstheme="minorBidi"/>
          <w:bCs w:val="0"/>
          <w:noProof/>
          <w:color w:val="auto"/>
          <w:szCs w:val="22"/>
          <w:rtl/>
        </w:rPr>
      </w:pPr>
      <w:hyperlink w:anchor="_Toc535608999" w:history="1">
        <w:r w:rsidR="00A62BF8" w:rsidRPr="00CB5D6E">
          <w:rPr>
            <w:rStyle w:val="Hyperlink"/>
            <w:rFonts w:hint="eastAsia"/>
            <w:noProof/>
            <w:rtl/>
          </w:rPr>
          <w:t>مستند</w:t>
        </w:r>
        <w:r w:rsidR="00A62BF8" w:rsidRPr="00CB5D6E">
          <w:rPr>
            <w:rStyle w:val="Hyperlink"/>
            <w:noProof/>
            <w:rtl/>
          </w:rPr>
          <w:t xml:space="preserve"> </w:t>
        </w:r>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سوم</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535608999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3</w:t>
        </w:r>
        <w:r w:rsidR="00A62BF8">
          <w:rPr>
            <w:rStyle w:val="Hyperlink"/>
            <w:noProof/>
            <w:rtl/>
          </w:rPr>
          <w:fldChar w:fldCharType="end"/>
        </w:r>
      </w:hyperlink>
    </w:p>
    <w:p w:rsidR="00A62BF8" w:rsidRDefault="0024236C">
      <w:pPr>
        <w:pStyle w:val="TOC3"/>
        <w:tabs>
          <w:tab w:val="right" w:leader="dot" w:pos="10194"/>
        </w:tabs>
        <w:rPr>
          <w:rFonts w:asciiTheme="minorHAnsi" w:eastAsiaTheme="minorEastAsia" w:hAnsiTheme="minorHAnsi" w:cstheme="minorBidi"/>
          <w:bCs w:val="0"/>
          <w:iCs w:val="0"/>
          <w:noProof/>
          <w:color w:val="auto"/>
          <w:szCs w:val="22"/>
          <w:rtl/>
        </w:rPr>
      </w:pPr>
      <w:hyperlink w:anchor="_Toc535609000" w:history="1">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چهارم</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نفس</w:t>
        </w:r>
        <w:r w:rsidR="00A62BF8" w:rsidRPr="00CB5D6E">
          <w:rPr>
            <w:rStyle w:val="Hyperlink"/>
            <w:noProof/>
            <w:rtl/>
          </w:rPr>
          <w:t xml:space="preserve"> </w:t>
        </w:r>
        <w:r w:rsidR="00A62BF8" w:rsidRPr="00CB5D6E">
          <w:rPr>
            <w:rStyle w:val="Hyperlink"/>
            <w:rFonts w:hint="eastAsia"/>
            <w:noProof/>
            <w:rtl/>
          </w:rPr>
          <w:t>پس</w:t>
        </w:r>
        <w:r w:rsidR="00A62BF8" w:rsidRPr="00CB5D6E">
          <w:rPr>
            <w:rStyle w:val="Hyperlink"/>
            <w:noProof/>
            <w:rtl/>
          </w:rPr>
          <w:t xml:space="preserve"> </w:t>
        </w:r>
        <w:r w:rsidR="00A62BF8" w:rsidRPr="00CB5D6E">
          <w:rPr>
            <w:rStyle w:val="Hyperlink"/>
            <w:rFonts w:hint="eastAsia"/>
            <w:noProof/>
            <w:rtl/>
          </w:rPr>
          <w:t>از</w:t>
        </w:r>
        <w:r w:rsidR="00A62BF8" w:rsidRPr="00CB5D6E">
          <w:rPr>
            <w:rStyle w:val="Hyperlink"/>
            <w:noProof/>
            <w:rtl/>
          </w:rPr>
          <w:t xml:space="preserve"> </w:t>
        </w:r>
        <w:r w:rsidR="00A62BF8" w:rsidRPr="00CB5D6E">
          <w:rPr>
            <w:rStyle w:val="Hyperlink"/>
            <w:rFonts w:hint="eastAsia"/>
            <w:noProof/>
            <w:rtl/>
          </w:rPr>
          <w:t>رد</w:t>
        </w:r>
        <w:r w:rsidR="00A62BF8" w:rsidRPr="00CB5D6E">
          <w:rPr>
            <w:rStyle w:val="Hyperlink"/>
            <w:noProof/>
            <w:rtl/>
          </w:rPr>
          <w:t xml:space="preserve"> </w:t>
        </w:r>
        <w:r w:rsidR="00A62BF8" w:rsidRPr="00CB5D6E">
          <w:rPr>
            <w:rStyle w:val="Hyperlink"/>
            <w:rFonts w:hint="eastAsia"/>
            <w:noProof/>
            <w:rtl/>
          </w:rPr>
          <w:t>نصف</w:t>
        </w:r>
        <w:r w:rsidR="00A62BF8" w:rsidRPr="00CB5D6E">
          <w:rPr>
            <w:rStyle w:val="Hyperlink"/>
            <w:noProof/>
            <w:rtl/>
          </w:rPr>
          <w:t xml:space="preserve"> </w:t>
        </w:r>
        <w:r w:rsidR="00A62BF8" w:rsidRPr="00CB5D6E">
          <w:rPr>
            <w:rStyle w:val="Hyperlink"/>
            <w:rFonts w:hint="eastAsia"/>
            <w:noProof/>
            <w:rtl/>
          </w:rPr>
          <w:t>د</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noProof/>
            <w:rtl/>
          </w:rPr>
          <w:t xml:space="preserve"> </w:t>
        </w:r>
        <w:r w:rsidR="00A62BF8" w:rsidRPr="00CB5D6E">
          <w:rPr>
            <w:rStyle w:val="Hyperlink"/>
            <w:rFonts w:hint="eastAsia"/>
            <w:noProof/>
            <w:rtl/>
          </w:rPr>
          <w:t>به</w:t>
        </w:r>
        <w:r w:rsidR="00A62BF8" w:rsidRPr="00CB5D6E">
          <w:rPr>
            <w:rStyle w:val="Hyperlink"/>
            <w:noProof/>
            <w:rtl/>
          </w:rPr>
          <w:t xml:space="preserve"> </w:t>
        </w:r>
        <w:r w:rsidR="00A62BF8" w:rsidRPr="00CB5D6E">
          <w:rPr>
            <w:rStyle w:val="Hyperlink"/>
            <w:rFonts w:hint="eastAsia"/>
            <w:noProof/>
            <w:rtl/>
          </w:rPr>
          <w:t>اول</w:t>
        </w:r>
        <w:r w:rsidR="00A62BF8" w:rsidRPr="00CB5D6E">
          <w:rPr>
            <w:rStyle w:val="Hyperlink"/>
            <w:rFonts w:hint="cs"/>
            <w:noProof/>
            <w:rtl/>
          </w:rPr>
          <w:t>ی</w:t>
        </w:r>
        <w:r w:rsidR="00A62BF8" w:rsidRPr="00CB5D6E">
          <w:rPr>
            <w:rStyle w:val="Hyperlink"/>
            <w:rFonts w:hint="eastAsia"/>
            <w:noProof/>
            <w:rtl/>
          </w:rPr>
          <w:t>اء</w:t>
        </w:r>
        <w:r w:rsidR="00A62BF8" w:rsidRPr="00CB5D6E">
          <w:rPr>
            <w:rStyle w:val="Hyperlink"/>
            <w:noProof/>
            <w:rtl/>
          </w:rPr>
          <w:t xml:space="preserve"> </w:t>
        </w:r>
        <w:r w:rsidR="00A62BF8" w:rsidRPr="00CB5D6E">
          <w:rPr>
            <w:rStyle w:val="Hyperlink"/>
            <w:rFonts w:hint="eastAsia"/>
            <w:noProof/>
            <w:rtl/>
          </w:rPr>
          <w:t>جان</w:t>
        </w:r>
        <w:r w:rsidR="00A62BF8" w:rsidRPr="00CB5D6E">
          <w:rPr>
            <w:rStyle w:val="Hyperlink"/>
            <w:rFonts w:hint="cs"/>
            <w:noProof/>
            <w:rtl/>
          </w:rPr>
          <w:t>ی</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535609000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4</w:t>
        </w:r>
        <w:r w:rsidR="00A62BF8">
          <w:rPr>
            <w:rStyle w:val="Hyperlink"/>
            <w:noProof/>
            <w:rtl/>
          </w:rPr>
          <w:fldChar w:fldCharType="end"/>
        </w:r>
      </w:hyperlink>
    </w:p>
    <w:p w:rsidR="00A62BF8" w:rsidRDefault="0024236C">
      <w:pPr>
        <w:pStyle w:val="TOC4"/>
        <w:tabs>
          <w:tab w:val="right" w:leader="dot" w:pos="10194"/>
        </w:tabs>
        <w:rPr>
          <w:rFonts w:asciiTheme="minorHAnsi" w:eastAsiaTheme="minorEastAsia" w:hAnsiTheme="minorHAnsi" w:cstheme="minorBidi"/>
          <w:bCs w:val="0"/>
          <w:noProof/>
          <w:color w:val="auto"/>
          <w:szCs w:val="22"/>
          <w:rtl/>
        </w:rPr>
      </w:pPr>
      <w:hyperlink w:anchor="_Toc535609001" w:history="1">
        <w:r w:rsidR="00A62BF8" w:rsidRPr="00CB5D6E">
          <w:rPr>
            <w:rStyle w:val="Hyperlink"/>
            <w:rFonts w:hint="eastAsia"/>
            <w:noProof/>
            <w:rtl/>
          </w:rPr>
          <w:t>مناقشه</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ادله‌</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سه</w:t>
        </w:r>
        <w:r w:rsidR="00A62BF8" w:rsidRPr="00CB5D6E">
          <w:rPr>
            <w:rStyle w:val="Hyperlink"/>
            <w:noProof/>
            <w:rtl/>
          </w:rPr>
          <w:t xml:space="preserve"> </w:t>
        </w:r>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اخ</w:t>
        </w:r>
        <w:r w:rsidR="00A62BF8" w:rsidRPr="00CB5D6E">
          <w:rPr>
            <w:rStyle w:val="Hyperlink"/>
            <w:rFonts w:hint="cs"/>
            <w:noProof/>
            <w:rtl/>
          </w:rPr>
          <w:t>ی</w:t>
        </w:r>
        <w:r w:rsidR="00A62BF8" w:rsidRPr="00CB5D6E">
          <w:rPr>
            <w:rStyle w:val="Hyperlink"/>
            <w:rFonts w:hint="eastAsia"/>
            <w:noProof/>
            <w:rtl/>
          </w:rPr>
          <w:t>ر</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535609001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4</w:t>
        </w:r>
        <w:r w:rsidR="00A62BF8">
          <w:rPr>
            <w:rStyle w:val="Hyperlink"/>
            <w:noProof/>
            <w:rtl/>
          </w:rPr>
          <w:fldChar w:fldCharType="end"/>
        </w:r>
      </w:hyperlink>
    </w:p>
    <w:p w:rsidR="00A62BF8" w:rsidRDefault="0024236C">
      <w:pPr>
        <w:pStyle w:val="TOC1"/>
        <w:rPr>
          <w:rFonts w:asciiTheme="minorHAnsi" w:eastAsiaTheme="minorEastAsia" w:hAnsiTheme="minorHAnsi" w:cstheme="minorBidi"/>
          <w:noProof/>
          <w:color w:val="auto"/>
          <w:szCs w:val="22"/>
          <w:rtl/>
        </w:rPr>
      </w:pPr>
      <w:hyperlink w:anchor="_Toc535609002" w:history="1">
        <w:r w:rsidR="00A62BF8" w:rsidRPr="00CB5D6E">
          <w:rPr>
            <w:rStyle w:val="Hyperlink"/>
            <w:rFonts w:hint="eastAsia"/>
            <w:noProof/>
            <w:rtl/>
          </w:rPr>
          <w:t>حکم</w:t>
        </w:r>
        <w:r w:rsidR="00A62BF8" w:rsidRPr="00CB5D6E">
          <w:rPr>
            <w:rStyle w:val="Hyperlink"/>
            <w:noProof/>
            <w:rtl/>
          </w:rPr>
          <w:t xml:space="preserve"> </w:t>
        </w:r>
        <w:r w:rsidR="00A62BF8" w:rsidRPr="00CB5D6E">
          <w:rPr>
            <w:rStyle w:val="Hyperlink"/>
            <w:rFonts w:hint="eastAsia"/>
            <w:noProof/>
            <w:rtl/>
          </w:rPr>
          <w:t>د</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عضو</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فرض</w:t>
        </w:r>
        <w:r w:rsidR="00A62BF8" w:rsidRPr="00CB5D6E">
          <w:rPr>
            <w:rStyle w:val="Hyperlink"/>
            <w:noProof/>
            <w:rtl/>
          </w:rPr>
          <w:t xml:space="preserve"> </w:t>
        </w:r>
        <w:r w:rsidR="00A62BF8" w:rsidRPr="00CB5D6E">
          <w:rPr>
            <w:rStyle w:val="Hyperlink"/>
            <w:rFonts w:hint="eastAsia"/>
            <w:noProof/>
            <w:rtl/>
          </w:rPr>
          <w:t>ارتداد</w:t>
        </w:r>
        <w:r w:rsidR="00A62BF8" w:rsidRPr="00CB5D6E">
          <w:rPr>
            <w:rStyle w:val="Hyperlink"/>
            <w:noProof/>
            <w:rtl/>
          </w:rPr>
          <w:t xml:space="preserve"> </w:t>
        </w:r>
        <w:r w:rsidR="00A62BF8" w:rsidRPr="00CB5D6E">
          <w:rPr>
            <w:rStyle w:val="Hyperlink"/>
            <w:rFonts w:hint="eastAsia"/>
            <w:noProof/>
            <w:rtl/>
          </w:rPr>
          <w:t>مجن</w:t>
        </w:r>
        <w:r w:rsidR="00A62BF8" w:rsidRPr="00CB5D6E">
          <w:rPr>
            <w:rStyle w:val="Hyperlink"/>
            <w:rFonts w:hint="cs"/>
            <w:noProof/>
            <w:rtl/>
          </w:rPr>
          <w:t>ی‌</w:t>
        </w:r>
        <w:r w:rsidR="00A62BF8" w:rsidRPr="00CB5D6E">
          <w:rPr>
            <w:rStyle w:val="Hyperlink"/>
            <w:rFonts w:hint="eastAsia"/>
            <w:noProof/>
            <w:rtl/>
          </w:rPr>
          <w:t>عل</w:t>
        </w:r>
        <w:r w:rsidR="00A62BF8" w:rsidRPr="00CB5D6E">
          <w:rPr>
            <w:rStyle w:val="Hyperlink"/>
            <w:rFonts w:hint="cs"/>
            <w:noProof/>
            <w:rtl/>
          </w:rPr>
          <w:t>ی</w:t>
        </w:r>
        <w:r w:rsidR="00A62BF8" w:rsidRPr="00CB5D6E">
          <w:rPr>
            <w:rStyle w:val="Hyperlink"/>
            <w:rFonts w:hint="eastAsia"/>
            <w:noProof/>
            <w:rtl/>
          </w:rPr>
          <w:t>ه</w:t>
        </w:r>
        <w:r w:rsidR="00A62BF8" w:rsidRPr="00CB5D6E">
          <w:rPr>
            <w:rStyle w:val="Hyperlink"/>
            <w:noProof/>
            <w:rtl/>
          </w:rPr>
          <w:t xml:space="preserve"> </w:t>
        </w:r>
        <w:r w:rsidR="00A62BF8" w:rsidRPr="00CB5D6E">
          <w:rPr>
            <w:rStyle w:val="Hyperlink"/>
            <w:rFonts w:hint="eastAsia"/>
            <w:noProof/>
            <w:rtl/>
          </w:rPr>
          <w:t>پس</w:t>
        </w:r>
        <w:r w:rsidR="00A62BF8" w:rsidRPr="00CB5D6E">
          <w:rPr>
            <w:rStyle w:val="Hyperlink"/>
            <w:noProof/>
            <w:rtl/>
          </w:rPr>
          <w:t xml:space="preserve"> </w:t>
        </w:r>
        <w:r w:rsidR="00A62BF8" w:rsidRPr="00CB5D6E">
          <w:rPr>
            <w:rStyle w:val="Hyperlink"/>
            <w:rFonts w:hint="eastAsia"/>
            <w:noProof/>
            <w:rtl/>
          </w:rPr>
          <w:t>از</w:t>
        </w:r>
        <w:r w:rsidR="00A62BF8" w:rsidRPr="00CB5D6E">
          <w:rPr>
            <w:rStyle w:val="Hyperlink"/>
            <w:noProof/>
            <w:rtl/>
          </w:rPr>
          <w:t xml:space="preserve"> </w:t>
        </w:r>
        <w:r w:rsidR="00A62BF8" w:rsidRPr="00CB5D6E">
          <w:rPr>
            <w:rStyle w:val="Hyperlink"/>
            <w:rFonts w:hint="eastAsia"/>
            <w:noProof/>
            <w:rtl/>
          </w:rPr>
          <w:t>جنا</w:t>
        </w:r>
        <w:r w:rsidR="00A62BF8" w:rsidRPr="00CB5D6E">
          <w:rPr>
            <w:rStyle w:val="Hyperlink"/>
            <w:rFonts w:hint="cs"/>
            <w:noProof/>
            <w:rtl/>
          </w:rPr>
          <w:t>ی</w:t>
        </w:r>
        <w:r w:rsidR="00A62BF8" w:rsidRPr="00CB5D6E">
          <w:rPr>
            <w:rStyle w:val="Hyperlink"/>
            <w:rFonts w:hint="eastAsia"/>
            <w:noProof/>
            <w:rtl/>
          </w:rPr>
          <w:t>ت</w:t>
        </w:r>
        <w:r w:rsidR="00A62BF8" w:rsidRPr="00CB5D6E">
          <w:rPr>
            <w:rStyle w:val="Hyperlink"/>
            <w:noProof/>
            <w:rtl/>
          </w:rPr>
          <w:t xml:space="preserve"> </w:t>
        </w:r>
        <w:r w:rsidR="00A62BF8" w:rsidRPr="00CB5D6E">
          <w:rPr>
            <w:rStyle w:val="Hyperlink"/>
            <w:rFonts w:hint="eastAsia"/>
            <w:noProof/>
            <w:rtl/>
          </w:rPr>
          <w:t>و</w:t>
        </w:r>
        <w:r w:rsidR="00A62BF8" w:rsidRPr="00CB5D6E">
          <w:rPr>
            <w:rStyle w:val="Hyperlink"/>
            <w:noProof/>
            <w:rtl/>
          </w:rPr>
          <w:t xml:space="preserve"> </w:t>
        </w:r>
        <w:r w:rsidR="00A62BF8" w:rsidRPr="00CB5D6E">
          <w:rPr>
            <w:rStyle w:val="Hyperlink"/>
            <w:rFonts w:hint="eastAsia"/>
            <w:noProof/>
            <w:rtl/>
          </w:rPr>
          <w:t>مرگ</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حال</w:t>
        </w:r>
        <w:r w:rsidR="00A62BF8" w:rsidRPr="00CB5D6E">
          <w:rPr>
            <w:rStyle w:val="Hyperlink"/>
            <w:noProof/>
            <w:rtl/>
          </w:rPr>
          <w:t xml:space="preserve"> </w:t>
        </w:r>
        <w:r w:rsidR="00A62BF8" w:rsidRPr="00CB5D6E">
          <w:rPr>
            <w:rStyle w:val="Hyperlink"/>
            <w:rFonts w:hint="eastAsia"/>
            <w:noProof/>
            <w:rtl/>
          </w:rPr>
          <w:t>ارتداد</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535609002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5</w:t>
        </w:r>
        <w:r w:rsidR="00A62BF8">
          <w:rPr>
            <w:rStyle w:val="Hyperlink"/>
            <w:noProof/>
            <w:rtl/>
          </w:rPr>
          <w:fldChar w:fldCharType="end"/>
        </w:r>
      </w:hyperlink>
    </w:p>
    <w:p w:rsidR="00A62BF8" w:rsidRDefault="0024236C">
      <w:pPr>
        <w:pStyle w:val="TOC2"/>
        <w:tabs>
          <w:tab w:val="right" w:leader="dot" w:pos="10194"/>
        </w:tabs>
        <w:rPr>
          <w:rFonts w:asciiTheme="minorHAnsi" w:eastAsiaTheme="minorEastAsia" w:hAnsiTheme="minorHAnsi" w:cstheme="minorBidi"/>
          <w:bCs w:val="0"/>
          <w:noProof/>
          <w:color w:val="auto"/>
          <w:szCs w:val="22"/>
          <w:rtl/>
        </w:rPr>
      </w:pPr>
      <w:hyperlink w:anchor="_Toc535609003" w:history="1">
        <w:r w:rsidR="00A62BF8" w:rsidRPr="00CB5D6E">
          <w:rPr>
            <w:rStyle w:val="Hyperlink"/>
            <w:rFonts w:hint="eastAsia"/>
            <w:noProof/>
            <w:rtl/>
          </w:rPr>
          <w:t>رأ</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مختار</w:t>
        </w:r>
        <w:r w:rsidR="00A62BF8" w:rsidRPr="00CB5D6E">
          <w:rPr>
            <w:rStyle w:val="Hyperlink"/>
            <w:noProof/>
            <w:rtl/>
          </w:rPr>
          <w:t xml:space="preserve">: </w:t>
        </w:r>
        <w:r w:rsidR="00A62BF8" w:rsidRPr="00CB5D6E">
          <w:rPr>
            <w:rStyle w:val="Hyperlink"/>
            <w:rFonts w:hint="eastAsia"/>
            <w:noProof/>
            <w:rtl/>
          </w:rPr>
          <w:t>عدم</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قصاص</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535609003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5</w:t>
        </w:r>
        <w:r w:rsidR="00A62BF8">
          <w:rPr>
            <w:rStyle w:val="Hyperlink"/>
            <w:noProof/>
            <w:rtl/>
          </w:rPr>
          <w:fldChar w:fldCharType="end"/>
        </w:r>
      </w:hyperlink>
    </w:p>
    <w:p w:rsidR="00A62BF8" w:rsidRDefault="0024236C">
      <w:pPr>
        <w:pStyle w:val="TOC2"/>
        <w:tabs>
          <w:tab w:val="right" w:leader="dot" w:pos="10194"/>
        </w:tabs>
        <w:rPr>
          <w:rFonts w:asciiTheme="minorHAnsi" w:eastAsiaTheme="minorEastAsia" w:hAnsiTheme="minorHAnsi" w:cstheme="minorBidi"/>
          <w:bCs w:val="0"/>
          <w:noProof/>
          <w:color w:val="auto"/>
          <w:szCs w:val="22"/>
          <w:rtl/>
        </w:rPr>
      </w:pPr>
      <w:hyperlink w:anchor="_Toc535609004" w:history="1">
        <w:r w:rsidR="00A62BF8" w:rsidRPr="00CB5D6E">
          <w:rPr>
            <w:rStyle w:val="Hyperlink"/>
            <w:rFonts w:hint="eastAsia"/>
            <w:noProof/>
            <w:rtl/>
          </w:rPr>
          <w:t>پذ</w:t>
        </w:r>
        <w:r w:rsidR="00A62BF8" w:rsidRPr="00CB5D6E">
          <w:rPr>
            <w:rStyle w:val="Hyperlink"/>
            <w:rFonts w:hint="cs"/>
            <w:noProof/>
            <w:rtl/>
          </w:rPr>
          <w:t>ی</w:t>
        </w:r>
        <w:r w:rsidR="00A62BF8" w:rsidRPr="00CB5D6E">
          <w:rPr>
            <w:rStyle w:val="Hyperlink"/>
            <w:rFonts w:hint="eastAsia"/>
            <w:noProof/>
            <w:rtl/>
          </w:rPr>
          <w:t>رش</w:t>
        </w:r>
        <w:r w:rsidR="00A62BF8" w:rsidRPr="00CB5D6E">
          <w:rPr>
            <w:rStyle w:val="Hyperlink"/>
            <w:noProof/>
            <w:rtl/>
          </w:rPr>
          <w:t xml:space="preserve"> </w:t>
        </w:r>
        <w:r w:rsidR="00A62BF8" w:rsidRPr="00CB5D6E">
          <w:rPr>
            <w:rStyle w:val="Hyperlink"/>
            <w:rFonts w:hint="eastAsia"/>
            <w:noProof/>
            <w:rtl/>
          </w:rPr>
          <w:t>دل</w:t>
        </w:r>
        <w:r w:rsidR="00A62BF8" w:rsidRPr="00CB5D6E">
          <w:rPr>
            <w:rStyle w:val="Hyperlink"/>
            <w:rFonts w:hint="cs"/>
            <w:noProof/>
            <w:rtl/>
          </w:rPr>
          <w:t>ی</w:t>
        </w:r>
        <w:r w:rsidR="00A62BF8" w:rsidRPr="00CB5D6E">
          <w:rPr>
            <w:rStyle w:val="Hyperlink"/>
            <w:rFonts w:hint="eastAsia"/>
            <w:noProof/>
            <w:rtl/>
          </w:rPr>
          <w:t>ل</w:t>
        </w:r>
        <w:r w:rsidR="00A62BF8" w:rsidRPr="00CB5D6E">
          <w:rPr>
            <w:rStyle w:val="Hyperlink"/>
            <w:noProof/>
            <w:rtl/>
          </w:rPr>
          <w:t xml:space="preserve"> </w:t>
        </w:r>
        <w:r w:rsidR="00A62BF8" w:rsidRPr="00CB5D6E">
          <w:rPr>
            <w:rStyle w:val="Hyperlink"/>
            <w:rFonts w:hint="eastAsia"/>
            <w:noProof/>
            <w:rtl/>
          </w:rPr>
          <w:t>مرحوم</w:t>
        </w:r>
        <w:r w:rsidR="00A62BF8" w:rsidRPr="00CB5D6E">
          <w:rPr>
            <w:rStyle w:val="Hyperlink"/>
            <w:noProof/>
            <w:rtl/>
          </w:rPr>
          <w:t xml:space="preserve"> </w:t>
        </w:r>
        <w:r w:rsidR="00A62BF8" w:rsidRPr="00CB5D6E">
          <w:rPr>
            <w:rStyle w:val="Hyperlink"/>
            <w:rFonts w:hint="eastAsia"/>
            <w:noProof/>
            <w:rtl/>
          </w:rPr>
          <w:t>ش</w:t>
        </w:r>
        <w:r w:rsidR="00A62BF8" w:rsidRPr="00CB5D6E">
          <w:rPr>
            <w:rStyle w:val="Hyperlink"/>
            <w:rFonts w:hint="cs"/>
            <w:noProof/>
            <w:rtl/>
          </w:rPr>
          <w:t>ی</w:t>
        </w:r>
        <w:r w:rsidR="00A62BF8" w:rsidRPr="00CB5D6E">
          <w:rPr>
            <w:rStyle w:val="Hyperlink"/>
            <w:rFonts w:hint="eastAsia"/>
            <w:noProof/>
            <w:rtl/>
          </w:rPr>
          <w:t>خ</w:t>
        </w:r>
        <w:r w:rsidR="00A62BF8" w:rsidRPr="00CB5D6E">
          <w:rPr>
            <w:rStyle w:val="Hyperlink"/>
            <w:noProof/>
            <w:rtl/>
          </w:rPr>
          <w:t xml:space="preserve"> </w:t>
        </w:r>
        <w:r w:rsidR="00A62BF8" w:rsidRPr="00CB5D6E">
          <w:rPr>
            <w:rStyle w:val="Hyperlink"/>
            <w:rFonts w:hint="eastAsia"/>
            <w:noProof/>
            <w:rtl/>
          </w:rPr>
          <w:t>طوس</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قدس‌سره</w:t>
        </w:r>
        <w:r w:rsidR="00A62BF8" w:rsidRPr="00CB5D6E">
          <w:rPr>
            <w:rStyle w:val="Hyperlink"/>
            <w:noProof/>
            <w:rtl/>
          </w:rPr>
          <w:t xml:space="preserve">) </w:t>
        </w:r>
        <w:r w:rsidR="00A62BF8" w:rsidRPr="00CB5D6E">
          <w:rPr>
            <w:rStyle w:val="Hyperlink"/>
            <w:rFonts w:hint="eastAsia"/>
            <w:noProof/>
            <w:rtl/>
          </w:rPr>
          <w:t>بر</w:t>
        </w:r>
        <w:r w:rsidR="00A62BF8" w:rsidRPr="00CB5D6E">
          <w:rPr>
            <w:rStyle w:val="Hyperlink"/>
            <w:noProof/>
            <w:rtl/>
          </w:rPr>
          <w:t xml:space="preserve"> </w:t>
        </w:r>
        <w:r w:rsidR="00A62BF8" w:rsidRPr="00CB5D6E">
          <w:rPr>
            <w:rStyle w:val="Hyperlink"/>
            <w:rFonts w:hint="eastAsia"/>
            <w:noProof/>
            <w:rtl/>
          </w:rPr>
          <w:t>نف</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ثبوت</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عضو</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535609004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6</w:t>
        </w:r>
        <w:r w:rsidR="00A62BF8">
          <w:rPr>
            <w:rStyle w:val="Hyperlink"/>
            <w:noProof/>
            <w:rtl/>
          </w:rPr>
          <w:fldChar w:fldCharType="end"/>
        </w:r>
      </w:hyperlink>
    </w:p>
    <w:p w:rsidR="00A62BF8" w:rsidRDefault="0024236C">
      <w:pPr>
        <w:pStyle w:val="TOC1"/>
        <w:rPr>
          <w:rFonts w:asciiTheme="minorHAnsi" w:eastAsiaTheme="minorEastAsia" w:hAnsiTheme="minorHAnsi" w:cstheme="minorBidi"/>
          <w:noProof/>
          <w:color w:val="auto"/>
          <w:szCs w:val="22"/>
          <w:rtl/>
        </w:rPr>
      </w:pPr>
      <w:hyperlink w:anchor="_Toc535609005" w:history="1">
        <w:r w:rsidR="00A62BF8" w:rsidRPr="00CB5D6E">
          <w:rPr>
            <w:rStyle w:val="Hyperlink"/>
            <w:rFonts w:hint="eastAsia"/>
            <w:noProof/>
            <w:rtl/>
          </w:rPr>
          <w:t>حکم</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مرتد</w:t>
        </w:r>
        <w:r w:rsidR="00A62BF8" w:rsidRPr="00CB5D6E">
          <w:rPr>
            <w:rStyle w:val="Hyperlink"/>
            <w:noProof/>
            <w:rtl/>
          </w:rPr>
          <w:t xml:space="preserve"> </w:t>
        </w:r>
        <w:r w:rsidR="00A62BF8" w:rsidRPr="00CB5D6E">
          <w:rPr>
            <w:rStyle w:val="Hyperlink"/>
            <w:rFonts w:hint="eastAsia"/>
            <w:noProof/>
            <w:rtl/>
          </w:rPr>
          <w:t>اگر</w:t>
        </w:r>
        <w:r w:rsidR="00A62BF8" w:rsidRPr="00CB5D6E">
          <w:rPr>
            <w:rStyle w:val="Hyperlink"/>
            <w:noProof/>
            <w:rtl/>
          </w:rPr>
          <w:t xml:space="preserve"> </w:t>
        </w:r>
        <w:r w:rsidR="00A62BF8" w:rsidRPr="00CB5D6E">
          <w:rPr>
            <w:rStyle w:val="Hyperlink"/>
            <w:rFonts w:hint="eastAsia"/>
            <w:noProof/>
            <w:rtl/>
          </w:rPr>
          <w:t>ذم</w:t>
        </w:r>
        <w:r w:rsidR="00A62BF8" w:rsidRPr="00CB5D6E">
          <w:rPr>
            <w:rStyle w:val="Hyperlink"/>
            <w:rFonts w:hint="cs"/>
            <w:noProof/>
            <w:rtl/>
          </w:rPr>
          <w:t>ی</w:t>
        </w:r>
        <w:r w:rsidR="00A62BF8" w:rsidRPr="00CB5D6E">
          <w:rPr>
            <w:rStyle w:val="Hyperlink"/>
            <w:noProof/>
            <w:rtl/>
          </w:rPr>
          <w:t xml:space="preserve"> </w:t>
        </w:r>
        <w:r w:rsidR="00A62BF8" w:rsidRPr="00CB5D6E">
          <w:rPr>
            <w:rStyle w:val="Hyperlink"/>
            <w:rFonts w:hint="eastAsia"/>
            <w:noProof/>
            <w:rtl/>
          </w:rPr>
          <w:t>را</w:t>
        </w:r>
        <w:r w:rsidR="00A62BF8" w:rsidRPr="00CB5D6E">
          <w:rPr>
            <w:rStyle w:val="Hyperlink"/>
            <w:noProof/>
            <w:rtl/>
          </w:rPr>
          <w:t xml:space="preserve"> </w:t>
        </w:r>
        <w:r w:rsidR="00A62BF8" w:rsidRPr="00CB5D6E">
          <w:rPr>
            <w:rStyle w:val="Hyperlink"/>
            <w:rFonts w:hint="eastAsia"/>
            <w:noProof/>
            <w:rtl/>
          </w:rPr>
          <w:t>بکشد</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535609005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7</w:t>
        </w:r>
        <w:r w:rsidR="00A62BF8">
          <w:rPr>
            <w:rStyle w:val="Hyperlink"/>
            <w:noProof/>
            <w:rtl/>
          </w:rPr>
          <w:fldChar w:fldCharType="end"/>
        </w:r>
      </w:hyperlink>
    </w:p>
    <w:p w:rsidR="00A62BF8" w:rsidRDefault="0024236C">
      <w:pPr>
        <w:pStyle w:val="TOC2"/>
        <w:tabs>
          <w:tab w:val="right" w:leader="dot" w:pos="10194"/>
        </w:tabs>
        <w:rPr>
          <w:rFonts w:asciiTheme="minorHAnsi" w:eastAsiaTheme="minorEastAsia" w:hAnsiTheme="minorHAnsi" w:cstheme="minorBidi"/>
          <w:bCs w:val="0"/>
          <w:noProof/>
          <w:color w:val="auto"/>
          <w:szCs w:val="22"/>
          <w:rtl/>
        </w:rPr>
      </w:pPr>
      <w:hyperlink w:anchor="_Toc535609006" w:history="1">
        <w:r w:rsidR="00A62BF8" w:rsidRPr="00CB5D6E">
          <w:rPr>
            <w:rStyle w:val="Hyperlink"/>
            <w:rFonts w:hint="eastAsia"/>
            <w:noProof/>
            <w:rtl/>
          </w:rPr>
          <w:t>وجه</w:t>
        </w:r>
        <w:r w:rsidR="00A62BF8" w:rsidRPr="00CB5D6E">
          <w:rPr>
            <w:rStyle w:val="Hyperlink"/>
            <w:noProof/>
            <w:rtl/>
          </w:rPr>
          <w:t xml:space="preserve"> </w:t>
        </w:r>
        <w:r w:rsidR="00A62BF8" w:rsidRPr="00CB5D6E">
          <w:rPr>
            <w:rStyle w:val="Hyperlink"/>
            <w:rFonts w:hint="eastAsia"/>
            <w:noProof/>
            <w:rtl/>
          </w:rPr>
          <w:t>قول</w:t>
        </w:r>
        <w:r w:rsidR="00A62BF8" w:rsidRPr="00CB5D6E">
          <w:rPr>
            <w:rStyle w:val="Hyperlink"/>
            <w:noProof/>
            <w:rtl/>
          </w:rPr>
          <w:t xml:space="preserve"> </w:t>
        </w:r>
        <w:r w:rsidR="00A62BF8" w:rsidRPr="00CB5D6E">
          <w:rPr>
            <w:rStyle w:val="Hyperlink"/>
            <w:rFonts w:hint="eastAsia"/>
            <w:noProof/>
            <w:rtl/>
          </w:rPr>
          <w:t>به</w:t>
        </w:r>
        <w:r w:rsidR="00A62BF8" w:rsidRPr="00CB5D6E">
          <w:rPr>
            <w:rStyle w:val="Hyperlink"/>
            <w:noProof/>
            <w:rtl/>
          </w:rPr>
          <w:t xml:space="preserve"> </w:t>
        </w:r>
        <w:r w:rsidR="00A62BF8" w:rsidRPr="00CB5D6E">
          <w:rPr>
            <w:rStyle w:val="Hyperlink"/>
            <w:rFonts w:hint="eastAsia"/>
            <w:noProof/>
            <w:rtl/>
          </w:rPr>
          <w:t>عدم</w:t>
        </w:r>
        <w:r w:rsidR="00A62BF8" w:rsidRPr="00CB5D6E">
          <w:rPr>
            <w:rStyle w:val="Hyperlink"/>
            <w:noProof/>
            <w:rtl/>
          </w:rPr>
          <w:t xml:space="preserve"> </w:t>
        </w:r>
        <w:r w:rsidR="00A62BF8" w:rsidRPr="00CB5D6E">
          <w:rPr>
            <w:rStyle w:val="Hyperlink"/>
            <w:rFonts w:hint="eastAsia"/>
            <w:noProof/>
            <w:rtl/>
          </w:rPr>
          <w:t>قصاص</w:t>
        </w:r>
        <w:r w:rsidR="00A62BF8" w:rsidRPr="00CB5D6E">
          <w:rPr>
            <w:rStyle w:val="Hyperlink"/>
            <w:noProof/>
            <w:rtl/>
          </w:rPr>
          <w:t xml:space="preserve"> </w:t>
        </w:r>
        <w:r w:rsidR="00A62BF8" w:rsidRPr="00CB5D6E">
          <w:rPr>
            <w:rStyle w:val="Hyperlink"/>
            <w:rFonts w:hint="eastAsia"/>
            <w:noProof/>
            <w:rtl/>
          </w:rPr>
          <w:t>مرتد</w:t>
        </w:r>
        <w:r w:rsidR="00A62BF8" w:rsidRPr="00CB5D6E">
          <w:rPr>
            <w:rStyle w:val="Hyperlink"/>
            <w:noProof/>
            <w:rtl/>
          </w:rPr>
          <w:t xml:space="preserve"> </w:t>
        </w:r>
        <w:r w:rsidR="00A62BF8" w:rsidRPr="00CB5D6E">
          <w:rPr>
            <w:rStyle w:val="Hyperlink"/>
            <w:rFonts w:hint="eastAsia"/>
            <w:noProof/>
            <w:rtl/>
          </w:rPr>
          <w:t>در</w:t>
        </w:r>
        <w:r w:rsidR="00A62BF8" w:rsidRPr="00CB5D6E">
          <w:rPr>
            <w:rStyle w:val="Hyperlink"/>
            <w:noProof/>
            <w:rtl/>
          </w:rPr>
          <w:t xml:space="preserve"> </w:t>
        </w:r>
        <w:r w:rsidR="00A62BF8" w:rsidRPr="00CB5D6E">
          <w:rPr>
            <w:rStyle w:val="Hyperlink"/>
            <w:rFonts w:hint="eastAsia"/>
            <w:noProof/>
            <w:rtl/>
          </w:rPr>
          <w:t>مقابل</w:t>
        </w:r>
        <w:r w:rsidR="00A62BF8" w:rsidRPr="00CB5D6E">
          <w:rPr>
            <w:rStyle w:val="Hyperlink"/>
            <w:noProof/>
            <w:rtl/>
          </w:rPr>
          <w:t xml:space="preserve"> </w:t>
        </w:r>
        <w:r w:rsidR="00A62BF8" w:rsidRPr="00CB5D6E">
          <w:rPr>
            <w:rStyle w:val="Hyperlink"/>
            <w:rFonts w:hint="eastAsia"/>
            <w:noProof/>
            <w:rtl/>
          </w:rPr>
          <w:t>ذم</w:t>
        </w:r>
        <w:r w:rsidR="00A62BF8" w:rsidRPr="00CB5D6E">
          <w:rPr>
            <w:rStyle w:val="Hyperlink"/>
            <w:rFonts w:hint="cs"/>
            <w:noProof/>
            <w:rtl/>
          </w:rPr>
          <w:t>ی</w:t>
        </w:r>
        <w:r w:rsidR="00A62BF8">
          <w:rPr>
            <w:noProof/>
            <w:webHidden/>
            <w:rtl/>
          </w:rPr>
          <w:tab/>
        </w:r>
        <w:r w:rsidR="00A62BF8">
          <w:rPr>
            <w:rStyle w:val="Hyperlink"/>
            <w:noProof/>
            <w:rtl/>
          </w:rPr>
          <w:fldChar w:fldCharType="begin"/>
        </w:r>
        <w:r w:rsidR="00A62BF8">
          <w:rPr>
            <w:noProof/>
            <w:webHidden/>
            <w:rtl/>
          </w:rPr>
          <w:instrText xml:space="preserve"> </w:instrText>
        </w:r>
        <w:r w:rsidR="00A62BF8">
          <w:rPr>
            <w:noProof/>
            <w:webHidden/>
          </w:rPr>
          <w:instrText xml:space="preserve">PAGEREF </w:instrText>
        </w:r>
        <w:r w:rsidR="00A62BF8">
          <w:rPr>
            <w:noProof/>
            <w:webHidden/>
            <w:rtl/>
          </w:rPr>
          <w:instrText>_</w:instrText>
        </w:r>
        <w:r w:rsidR="00A62BF8">
          <w:rPr>
            <w:noProof/>
            <w:webHidden/>
          </w:rPr>
          <w:instrText>Toc</w:instrText>
        </w:r>
        <w:r w:rsidR="00A62BF8">
          <w:rPr>
            <w:noProof/>
            <w:webHidden/>
            <w:rtl/>
          </w:rPr>
          <w:instrText xml:space="preserve">535609006 </w:instrText>
        </w:r>
        <w:r w:rsidR="00A62BF8">
          <w:rPr>
            <w:noProof/>
            <w:webHidden/>
          </w:rPr>
          <w:instrText>\h</w:instrText>
        </w:r>
        <w:r w:rsidR="00A62BF8">
          <w:rPr>
            <w:noProof/>
            <w:webHidden/>
            <w:rtl/>
          </w:rPr>
          <w:instrText xml:space="preserve"> </w:instrText>
        </w:r>
        <w:r w:rsidR="00A62BF8">
          <w:rPr>
            <w:rStyle w:val="Hyperlink"/>
            <w:noProof/>
            <w:rtl/>
          </w:rPr>
        </w:r>
        <w:r w:rsidR="00A62BF8">
          <w:rPr>
            <w:rStyle w:val="Hyperlink"/>
            <w:noProof/>
            <w:rtl/>
          </w:rPr>
          <w:fldChar w:fldCharType="separate"/>
        </w:r>
        <w:r w:rsidR="00A62BF8">
          <w:rPr>
            <w:noProof/>
            <w:webHidden/>
            <w:rtl/>
          </w:rPr>
          <w:t>7</w:t>
        </w:r>
        <w:r w:rsidR="00A62BF8">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324BD">
        <w:rPr>
          <w:rFonts w:hint="cs"/>
          <w:rtl/>
        </w:rPr>
        <w:t>شرط</w:t>
      </w:r>
      <w:r w:rsidR="00C324BD">
        <w:rPr>
          <w:rtl/>
        </w:rPr>
        <w:t xml:space="preserve"> </w:t>
      </w:r>
      <w:r w:rsidR="00C324BD">
        <w:rPr>
          <w:rFonts w:hint="cs"/>
          <w:rtl/>
        </w:rPr>
        <w:t>دوم</w:t>
      </w:r>
      <w:r w:rsidR="00C324BD">
        <w:rPr>
          <w:rtl/>
        </w:rPr>
        <w:t xml:space="preserve">: </w:t>
      </w:r>
      <w:r w:rsidR="00C324BD">
        <w:rPr>
          <w:rFonts w:hint="cs"/>
          <w:rtl/>
        </w:rPr>
        <w:t>تساوی</w:t>
      </w:r>
      <w:r w:rsidR="00C324BD">
        <w:rPr>
          <w:rtl/>
        </w:rPr>
        <w:t xml:space="preserve"> </w:t>
      </w:r>
      <w:r w:rsidR="00C324BD">
        <w:rPr>
          <w:rFonts w:hint="cs"/>
          <w:rtl/>
        </w:rPr>
        <w:t>در</w:t>
      </w:r>
      <w:r w:rsidR="00C324BD">
        <w:rPr>
          <w:rtl/>
        </w:rPr>
        <w:t xml:space="preserve"> </w:t>
      </w:r>
      <w:r w:rsidR="00C324BD">
        <w:rPr>
          <w:rFonts w:hint="cs"/>
          <w:rtl/>
        </w:rPr>
        <w:t>دین</w:t>
      </w:r>
      <w:r w:rsidR="00025B70">
        <w:rPr>
          <w:rFonts w:hint="cs"/>
          <w:rtl/>
        </w:rPr>
        <w:t xml:space="preserve"> </w:t>
      </w:r>
      <w:r w:rsidR="00386C11" w:rsidRPr="00A6366F">
        <w:rPr>
          <w:rFonts w:hint="cs"/>
          <w:rtl/>
        </w:rPr>
        <w:t>/</w:t>
      </w:r>
      <w:bookmarkStart w:id="1" w:name="BokSabj_d"/>
      <w:bookmarkEnd w:id="1"/>
      <w:r w:rsidR="00C324BD">
        <w:rPr>
          <w:rFonts w:hint="cs"/>
          <w:rtl/>
        </w:rPr>
        <w:t>شروط</w:t>
      </w:r>
      <w:r w:rsidR="00C324BD">
        <w:rPr>
          <w:rtl/>
        </w:rPr>
        <w:t xml:space="preserve"> </w:t>
      </w:r>
      <w:r w:rsidR="00C324BD">
        <w:rPr>
          <w:rFonts w:hint="cs"/>
          <w:rtl/>
        </w:rPr>
        <w:t>قصاص</w:t>
      </w:r>
      <w:r w:rsidR="00386C11" w:rsidRPr="00A6366F">
        <w:rPr>
          <w:rFonts w:hint="cs"/>
          <w:rtl/>
        </w:rPr>
        <w:t xml:space="preserve"> /</w:t>
      </w:r>
      <w:bookmarkStart w:id="2" w:name="Bokkolli"/>
      <w:bookmarkEnd w:id="2"/>
      <w:r w:rsidR="00C324B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D2308" w:rsidRPr="007B6C74" w:rsidRDefault="003D2308" w:rsidP="003D2308">
      <w:pPr>
        <w:widowControl w:val="0"/>
        <w:rPr>
          <w:sz w:val="28"/>
          <w:rtl/>
        </w:rPr>
      </w:pPr>
      <w:r w:rsidRPr="007B6C74">
        <w:rPr>
          <w:rFonts w:hint="cs"/>
          <w:sz w:val="28"/>
          <w:rtl/>
        </w:rPr>
        <w:t xml:space="preserve">بحث در مسأله‌ی ۷۴ تکملة المنهاج، به فرض توبه‌ی مجنی‌علیه مرتد از ارتداد و اسلام آوردن دوباره‌ی او، پیش از تکمیل سرایت جنایت و مرگ رسید. گذشت که در این فرض دو حالت </w:t>
      </w:r>
      <w:r>
        <w:rPr>
          <w:rFonts w:hint="cs"/>
          <w:sz w:val="28"/>
          <w:rtl/>
        </w:rPr>
        <w:t>قابل تصور است که بحث را دنبال می کنیم</w:t>
      </w:r>
      <w:r w:rsidR="004B68B0">
        <w:rPr>
          <w:rFonts w:hint="cs"/>
          <w:sz w:val="28"/>
          <w:rtl/>
        </w:rPr>
        <w:t>.</w:t>
      </w:r>
    </w:p>
    <w:p w:rsidR="004B68B0" w:rsidRDefault="003D2308" w:rsidP="00CA2F6C">
      <w:pPr>
        <w:pStyle w:val="Heading1"/>
        <w:rPr>
          <w:rtl/>
        </w:rPr>
      </w:pPr>
      <w:bookmarkStart w:id="3" w:name="_Toc535608990"/>
      <w:r w:rsidRPr="00476E03">
        <w:rPr>
          <w:rFonts w:hint="cs"/>
          <w:sz w:val="36"/>
          <w:rtl/>
        </w:rPr>
        <w:t>حالت اول</w:t>
      </w:r>
      <w:r w:rsidR="004B68B0" w:rsidRPr="00476E03">
        <w:rPr>
          <w:rFonts w:hint="cs"/>
          <w:sz w:val="36"/>
          <w:szCs w:val="36"/>
          <w:rtl/>
        </w:rPr>
        <w:t xml:space="preserve"> </w:t>
      </w:r>
      <w:r w:rsidR="004B68B0">
        <w:rPr>
          <w:rFonts w:hint="cs"/>
          <w:rtl/>
        </w:rPr>
        <w:t>در توبه‌ی مجنی علیه مرتد</w:t>
      </w:r>
      <w:bookmarkEnd w:id="3"/>
    </w:p>
    <w:p w:rsidR="003D2308" w:rsidRPr="007B6C74" w:rsidRDefault="003D2308" w:rsidP="00954056">
      <w:pPr>
        <w:widowControl w:val="0"/>
        <w:jc w:val="both"/>
        <w:rPr>
          <w:sz w:val="28"/>
          <w:rtl/>
        </w:rPr>
      </w:pPr>
      <w:r w:rsidRPr="007B6C74">
        <w:rPr>
          <w:rFonts w:hint="cs"/>
          <w:b/>
          <w:bCs/>
          <w:sz w:val="28"/>
          <w:rtl/>
        </w:rPr>
        <w:t xml:space="preserve"> </w:t>
      </w:r>
      <w:r w:rsidR="00CA2F6C" w:rsidRPr="00CA2F6C">
        <w:rPr>
          <w:rFonts w:hint="cs"/>
          <w:sz w:val="28"/>
          <w:rtl/>
        </w:rPr>
        <w:t>در این حالت</w:t>
      </w:r>
      <w:r w:rsidRPr="00CA2F6C">
        <w:rPr>
          <w:rFonts w:hint="cs"/>
          <w:sz w:val="28"/>
          <w:rtl/>
        </w:rPr>
        <w:t xml:space="preserve"> جنایت </w:t>
      </w:r>
      <w:r w:rsidR="00CA2F6C" w:rsidRPr="00CA2F6C">
        <w:rPr>
          <w:rFonts w:hint="cs"/>
          <w:sz w:val="28"/>
          <w:rtl/>
        </w:rPr>
        <w:t>صورت می گیرد و بعد مجنی علیه مرتد می شود</w:t>
      </w:r>
      <w:r w:rsidRPr="00CA2F6C">
        <w:rPr>
          <w:rFonts w:hint="cs"/>
          <w:sz w:val="28"/>
          <w:rtl/>
        </w:rPr>
        <w:t xml:space="preserve"> </w:t>
      </w:r>
      <w:r w:rsidR="00CA2F6C" w:rsidRPr="00CA2F6C">
        <w:rPr>
          <w:rFonts w:hint="cs"/>
          <w:sz w:val="28"/>
          <w:rtl/>
        </w:rPr>
        <w:t xml:space="preserve">بعد </w:t>
      </w:r>
      <w:r w:rsidRPr="00CA2F6C">
        <w:rPr>
          <w:rFonts w:hint="cs"/>
          <w:sz w:val="28"/>
          <w:rtl/>
        </w:rPr>
        <w:t xml:space="preserve">توبه </w:t>
      </w:r>
      <w:r w:rsidR="00AF2022">
        <w:rPr>
          <w:rFonts w:hint="cs"/>
          <w:sz w:val="28"/>
          <w:rtl/>
        </w:rPr>
        <w:t>می کند بعد از توبه</w:t>
      </w:r>
      <w:r w:rsidRPr="00CA2F6C">
        <w:rPr>
          <w:rFonts w:hint="cs"/>
          <w:sz w:val="28"/>
          <w:rtl/>
        </w:rPr>
        <w:t xml:space="preserve"> سرایت </w:t>
      </w:r>
      <w:r w:rsidR="00CA2F6C" w:rsidRPr="00CA2F6C">
        <w:rPr>
          <w:rFonts w:hint="cs"/>
          <w:sz w:val="28"/>
          <w:rtl/>
        </w:rPr>
        <w:t>شروع می شود که منجر به مرگ می شود.</w:t>
      </w:r>
      <w:r w:rsidRPr="007B6C74">
        <w:rPr>
          <w:rFonts w:hint="cs"/>
          <w:b/>
          <w:bCs/>
          <w:sz w:val="28"/>
          <w:rtl/>
        </w:rPr>
        <w:t xml:space="preserve"> </w:t>
      </w:r>
      <w:r w:rsidRPr="007B6C74">
        <w:rPr>
          <w:rFonts w:hint="cs"/>
          <w:sz w:val="28"/>
          <w:rtl/>
        </w:rPr>
        <w:t>رأی همه‌ی فقها در این حالت، ثبوت حق قصاص نفس برای ولی دم شخص مرتد است. در ثبوت قصاص در این حالت، بین فقها اختلافی وجود ندارد و نسبت دادن رأی مخالف به مرحوم شیخ طوسی در کلام مرحوم خوئی</w:t>
      </w:r>
      <w:r w:rsidR="00476E03">
        <w:rPr>
          <w:rStyle w:val="FootnoteReference"/>
          <w:sz w:val="28"/>
          <w:rtl/>
        </w:rPr>
        <w:footnoteReference w:id="1"/>
      </w:r>
      <w:r w:rsidRPr="007B6C74">
        <w:rPr>
          <w:rFonts w:hint="cs"/>
          <w:sz w:val="28"/>
          <w:rtl/>
        </w:rPr>
        <w:t xml:space="preserve"> </w:t>
      </w:r>
      <w:r w:rsidRPr="007B6C74">
        <w:rPr>
          <w:rFonts w:hint="cs"/>
          <w:sz w:val="28"/>
          <w:rtl/>
        </w:rPr>
        <w:lastRenderedPageBreak/>
        <w:t>(قدس‌سرهما)</w:t>
      </w:r>
      <w:r w:rsidR="00476E03" w:rsidRPr="007B6C74">
        <w:rPr>
          <w:rFonts w:hint="cs"/>
          <w:sz w:val="28"/>
          <w:rtl/>
        </w:rPr>
        <w:t xml:space="preserve"> </w:t>
      </w:r>
      <w:r w:rsidRPr="007B6C74">
        <w:rPr>
          <w:rFonts w:hint="cs"/>
          <w:sz w:val="28"/>
          <w:rtl/>
        </w:rPr>
        <w:t>، ناشی از غفلت ایشان است و الا مرحوم شیخ</w:t>
      </w:r>
      <w:r w:rsidR="00954056">
        <w:rPr>
          <w:rStyle w:val="FootnoteReference"/>
          <w:sz w:val="28"/>
          <w:rtl/>
        </w:rPr>
        <w:footnoteReference w:id="2"/>
      </w:r>
      <w:r w:rsidRPr="007B6C74">
        <w:rPr>
          <w:rFonts w:hint="cs"/>
          <w:sz w:val="28"/>
          <w:rtl/>
        </w:rPr>
        <w:t xml:space="preserve"> (قدس‌سره) نیز در این حالت قائل به ثبوت قصاص نفس است.</w:t>
      </w:r>
    </w:p>
    <w:p w:rsidR="00476E03" w:rsidRDefault="00476E03" w:rsidP="00476E03">
      <w:pPr>
        <w:pStyle w:val="Heading1"/>
        <w:rPr>
          <w:rtl/>
        </w:rPr>
      </w:pPr>
      <w:bookmarkStart w:id="4" w:name="_Toc535608991"/>
      <w:r w:rsidRPr="00476E03">
        <w:rPr>
          <w:rFonts w:hint="cs"/>
          <w:sz w:val="36"/>
          <w:rtl/>
        </w:rPr>
        <w:t xml:space="preserve">حالت </w:t>
      </w:r>
      <w:r>
        <w:rPr>
          <w:rFonts w:hint="cs"/>
          <w:sz w:val="36"/>
          <w:rtl/>
        </w:rPr>
        <w:t>دوم</w:t>
      </w:r>
      <w:r w:rsidRPr="00476E03">
        <w:rPr>
          <w:rFonts w:hint="cs"/>
          <w:sz w:val="36"/>
          <w:szCs w:val="36"/>
          <w:rtl/>
        </w:rPr>
        <w:t xml:space="preserve"> </w:t>
      </w:r>
      <w:r>
        <w:rPr>
          <w:rFonts w:hint="cs"/>
          <w:rtl/>
        </w:rPr>
        <w:t>در توبه‌ی مجنی علیه مرتد</w:t>
      </w:r>
      <w:bookmarkEnd w:id="4"/>
    </w:p>
    <w:p w:rsidR="00476E03" w:rsidRDefault="003D2308" w:rsidP="00AC75A8">
      <w:pPr>
        <w:widowControl w:val="0"/>
        <w:jc w:val="both"/>
        <w:rPr>
          <w:b/>
          <w:bCs/>
          <w:sz w:val="28"/>
          <w:rtl/>
        </w:rPr>
      </w:pPr>
      <w:r w:rsidRPr="007B6C74">
        <w:rPr>
          <w:rFonts w:hint="cs"/>
          <w:b/>
          <w:bCs/>
          <w:sz w:val="28"/>
          <w:rtl/>
        </w:rPr>
        <w:t xml:space="preserve"> </w:t>
      </w:r>
      <w:r w:rsidR="00476E03" w:rsidRPr="00CA2F6C">
        <w:rPr>
          <w:rFonts w:hint="cs"/>
          <w:sz w:val="28"/>
          <w:rtl/>
        </w:rPr>
        <w:t>در این حالت جنایت صورت می گیرد و بعد مجنی علیه مرتد می شود</w:t>
      </w:r>
      <w:r w:rsidR="00476E03" w:rsidRPr="00476E03">
        <w:rPr>
          <w:rFonts w:hint="cs"/>
          <w:sz w:val="28"/>
          <w:rtl/>
        </w:rPr>
        <w:t xml:space="preserve"> </w:t>
      </w:r>
      <w:r w:rsidR="00476E03" w:rsidRPr="00CA2F6C">
        <w:rPr>
          <w:rFonts w:hint="cs"/>
          <w:sz w:val="28"/>
          <w:rtl/>
        </w:rPr>
        <w:t xml:space="preserve">بعد از </w:t>
      </w:r>
      <w:r w:rsidR="00476E03">
        <w:rPr>
          <w:rFonts w:hint="cs"/>
          <w:sz w:val="28"/>
          <w:rtl/>
        </w:rPr>
        <w:t>ارتداد</w:t>
      </w:r>
      <w:r w:rsidR="00476E03" w:rsidRPr="00CA2F6C">
        <w:rPr>
          <w:rFonts w:hint="cs"/>
          <w:sz w:val="28"/>
          <w:rtl/>
        </w:rPr>
        <w:t xml:space="preserve"> سرایت شروع می </w:t>
      </w:r>
      <w:r w:rsidR="00FD7C04">
        <w:rPr>
          <w:rFonts w:hint="cs"/>
          <w:sz w:val="28"/>
          <w:rtl/>
        </w:rPr>
        <w:t>شود بعد توبه می کند بعد از توبه</w:t>
      </w:r>
      <w:r w:rsidR="00476E03" w:rsidRPr="00CA2F6C">
        <w:rPr>
          <w:rFonts w:hint="cs"/>
          <w:sz w:val="28"/>
          <w:rtl/>
        </w:rPr>
        <w:t xml:space="preserve"> سرایت </w:t>
      </w:r>
      <w:r w:rsidR="00476E03">
        <w:rPr>
          <w:rFonts w:hint="cs"/>
          <w:sz w:val="28"/>
          <w:rtl/>
        </w:rPr>
        <w:t>تمام می شود</w:t>
      </w:r>
      <w:r w:rsidR="00476E03" w:rsidRPr="00CA2F6C">
        <w:rPr>
          <w:rFonts w:hint="cs"/>
          <w:sz w:val="28"/>
          <w:rtl/>
        </w:rPr>
        <w:t xml:space="preserve"> که منجر به مرگ می شود.</w:t>
      </w:r>
    </w:p>
    <w:p w:rsidR="003D2308" w:rsidRPr="007B6C74" w:rsidRDefault="003D2308" w:rsidP="00AC75A8">
      <w:pPr>
        <w:widowControl w:val="0"/>
        <w:jc w:val="both"/>
        <w:rPr>
          <w:sz w:val="28"/>
          <w:rtl/>
        </w:rPr>
      </w:pPr>
      <w:r w:rsidRPr="007B6C74">
        <w:rPr>
          <w:rFonts w:hint="cs"/>
          <w:sz w:val="28"/>
          <w:rtl/>
        </w:rPr>
        <w:t>فقهای شیعه و سنی در این مسأله یکی از چهار قول زیر را اختیار کرده‌اند:</w:t>
      </w:r>
    </w:p>
    <w:p w:rsidR="003D2308" w:rsidRPr="007B6C74" w:rsidRDefault="003D2308" w:rsidP="00476E03">
      <w:pPr>
        <w:pStyle w:val="Heading2"/>
        <w:rPr>
          <w:rtl/>
        </w:rPr>
      </w:pPr>
      <w:bookmarkStart w:id="5" w:name="_Toc535608992"/>
      <w:r w:rsidRPr="007B6C74">
        <w:rPr>
          <w:rFonts w:hint="cs"/>
          <w:rtl/>
        </w:rPr>
        <w:t>اقوال فقها در فرض حالت دوم</w:t>
      </w:r>
      <w:bookmarkEnd w:id="5"/>
    </w:p>
    <w:p w:rsidR="003D2308" w:rsidRPr="007B6C74" w:rsidRDefault="003D2308" w:rsidP="00AC75A8">
      <w:pPr>
        <w:pStyle w:val="Heading3"/>
        <w:rPr>
          <w:rtl/>
        </w:rPr>
      </w:pPr>
      <w:bookmarkStart w:id="6" w:name="_Toc535608993"/>
      <w:r w:rsidRPr="007B6C74">
        <w:rPr>
          <w:rFonts w:hint="cs"/>
          <w:rtl/>
        </w:rPr>
        <w:t>قول اول: ثبوت قصاص نفس</w:t>
      </w:r>
      <w:bookmarkEnd w:id="6"/>
    </w:p>
    <w:p w:rsidR="003D2308" w:rsidRPr="007B6C74" w:rsidRDefault="003D2308" w:rsidP="00AC75A8">
      <w:pPr>
        <w:widowControl w:val="0"/>
        <w:jc w:val="both"/>
        <w:rPr>
          <w:sz w:val="28"/>
          <w:rtl/>
        </w:rPr>
      </w:pPr>
      <w:r w:rsidRPr="007B6C74">
        <w:rPr>
          <w:rFonts w:hint="cs"/>
          <w:sz w:val="28"/>
          <w:rtl/>
        </w:rPr>
        <w:t xml:space="preserve">مرحوم محقق و مرحوم خوئی (قدس‌سرهما) قائل به این قول هستند. </w:t>
      </w:r>
    </w:p>
    <w:p w:rsidR="003D2308" w:rsidRPr="007B6C74" w:rsidRDefault="003D2308" w:rsidP="00476E03">
      <w:pPr>
        <w:pStyle w:val="Heading4"/>
        <w:rPr>
          <w:rtl/>
        </w:rPr>
      </w:pPr>
      <w:bookmarkStart w:id="7" w:name="_Toc535608994"/>
      <w:r w:rsidRPr="007B6C74">
        <w:rPr>
          <w:rFonts w:hint="cs"/>
          <w:rtl/>
        </w:rPr>
        <w:t>مستند قائلین قول اول</w:t>
      </w:r>
      <w:bookmarkEnd w:id="7"/>
    </w:p>
    <w:p w:rsidR="003D2308" w:rsidRPr="007B6C74" w:rsidRDefault="003D2308" w:rsidP="00AC75A8">
      <w:pPr>
        <w:widowControl w:val="0"/>
        <w:jc w:val="both"/>
        <w:rPr>
          <w:sz w:val="28"/>
          <w:rtl/>
        </w:rPr>
      </w:pPr>
      <w:r w:rsidRPr="007B6C74">
        <w:rPr>
          <w:rFonts w:hint="cs"/>
          <w:b/>
          <w:bCs/>
          <w:sz w:val="28"/>
          <w:rtl/>
        </w:rPr>
        <w:t>اولا</w:t>
      </w:r>
      <w:r w:rsidRPr="007B6C74">
        <w:rPr>
          <w:rFonts w:hint="cs"/>
          <w:sz w:val="28"/>
          <w:rtl/>
        </w:rPr>
        <w:t xml:space="preserve"> ملاک در استحقاق قصاص نفس در نظر ایشان، مجموع دو امر است: </w:t>
      </w:r>
    </w:p>
    <w:p w:rsidR="003D2308" w:rsidRPr="007B6C74" w:rsidRDefault="003D2308" w:rsidP="00AC75A8">
      <w:pPr>
        <w:widowControl w:val="0"/>
        <w:jc w:val="both"/>
        <w:rPr>
          <w:sz w:val="28"/>
          <w:rtl/>
        </w:rPr>
      </w:pPr>
      <w:r w:rsidRPr="007B6C74">
        <w:rPr>
          <w:rFonts w:hint="cs"/>
          <w:sz w:val="28"/>
          <w:rtl/>
        </w:rPr>
        <w:t xml:space="preserve">۱. مجنی‌علیه در زمان جنایت مسلمان باشد. چرا که در غیر این صورت، طبق مبنای مرحوم محقق (قدس‌سره) شرط تکافؤ حین الجنایة و طبق مبنای مرحوم خوئی (قدس‌سره) قصد قتل مسلمان محقق نیست؛ </w:t>
      </w:r>
    </w:p>
    <w:p w:rsidR="003D2308" w:rsidRPr="007B6C74" w:rsidRDefault="003D2308" w:rsidP="00AC75A8">
      <w:pPr>
        <w:widowControl w:val="0"/>
        <w:jc w:val="both"/>
        <w:rPr>
          <w:sz w:val="28"/>
          <w:rtl/>
        </w:rPr>
      </w:pPr>
      <w:r w:rsidRPr="007B6C74">
        <w:rPr>
          <w:rFonts w:hint="cs"/>
          <w:sz w:val="28"/>
          <w:rtl/>
        </w:rPr>
        <w:t>۲. مجنی‌علیه در زمان تکمیل سرایت و استقرار جنایت مسلمان باشد. چرا که در صورت مسلمان نبودن مجنی‌علیه در زمان تکامل سرایت و مرگ و قصاص جانی در مقابل او، قصاص مسلمان در مقابل کافر صدق می‌کند، حال آن‌که طبق «</w:t>
      </w:r>
      <w:r w:rsidRPr="00476E03">
        <w:rPr>
          <w:rFonts w:hint="cs"/>
          <w:color w:val="008000"/>
          <w:sz w:val="28"/>
          <w:rtl/>
        </w:rPr>
        <w:t>لا یقاد مسلم بذمي في القتل و لا في الجراحات</w:t>
      </w:r>
      <w:r w:rsidRPr="007B6C74">
        <w:rPr>
          <w:rFonts w:hint="cs"/>
          <w:sz w:val="28"/>
          <w:rtl/>
        </w:rPr>
        <w:t>»</w:t>
      </w:r>
      <w:r w:rsidR="00476E03">
        <w:rPr>
          <w:rStyle w:val="FootnoteReference"/>
          <w:sz w:val="28"/>
          <w:rtl/>
        </w:rPr>
        <w:footnoteReference w:id="3"/>
      </w:r>
      <w:r w:rsidRPr="007B6C74">
        <w:rPr>
          <w:rFonts w:hint="cs"/>
          <w:sz w:val="28"/>
          <w:rtl/>
        </w:rPr>
        <w:t xml:space="preserve"> چنین قصاصی طبق نظر اسلام منفی است. </w:t>
      </w:r>
    </w:p>
    <w:p w:rsidR="003D2308" w:rsidRPr="007B6C74" w:rsidRDefault="003D2308" w:rsidP="00AC75A8">
      <w:pPr>
        <w:widowControl w:val="0"/>
        <w:jc w:val="both"/>
        <w:rPr>
          <w:sz w:val="28"/>
          <w:rtl/>
        </w:rPr>
      </w:pPr>
      <w:r w:rsidRPr="007B6C74">
        <w:rPr>
          <w:rFonts w:hint="cs"/>
          <w:sz w:val="28"/>
          <w:rtl/>
        </w:rPr>
        <w:t>این‌که معیار در تساوی اسلام، در کلام مرحوم خوئی</w:t>
      </w:r>
      <w:r w:rsidR="00AC75A8">
        <w:rPr>
          <w:rStyle w:val="FootnoteReference"/>
          <w:sz w:val="28"/>
          <w:rtl/>
        </w:rPr>
        <w:footnoteReference w:id="4"/>
      </w:r>
      <w:r w:rsidRPr="007B6C74">
        <w:rPr>
          <w:rFonts w:hint="cs"/>
          <w:sz w:val="28"/>
          <w:rtl/>
        </w:rPr>
        <w:t>، زمان جنایت تعیین شده بود،</w:t>
      </w:r>
      <w:r w:rsidR="00AC75A8">
        <w:rPr>
          <w:rFonts w:hint="cs"/>
          <w:sz w:val="28"/>
          <w:rtl/>
        </w:rPr>
        <w:t xml:space="preserve"> </w:t>
      </w:r>
      <w:r w:rsidRPr="007B6C74">
        <w:rPr>
          <w:rFonts w:hint="cs"/>
          <w:sz w:val="28"/>
          <w:rtl/>
        </w:rPr>
        <w:t xml:space="preserve">بر خلاف ظهور بدوی آن، به معنای عدم اعتبار تکافؤ در زمان سرایت نیست. بلکه، هر چند به قرینه‌ی نظر ایشان در این‌جا، مراد از معیار بودن آن، شرطیت تکافؤ در زمان جنایت به نحو شرط لازم است و علاوه بر آن مسلمان بودن مجنی‌علیه در زمان تکمیل سرایت و موت نیز لازم است. </w:t>
      </w:r>
    </w:p>
    <w:p w:rsidR="003D2308" w:rsidRPr="007B6C74" w:rsidRDefault="003D2308" w:rsidP="003D2308">
      <w:pPr>
        <w:widowControl w:val="0"/>
        <w:rPr>
          <w:sz w:val="28"/>
          <w:rtl/>
        </w:rPr>
      </w:pPr>
      <w:r w:rsidRPr="007B6C74">
        <w:rPr>
          <w:rFonts w:hint="cs"/>
          <w:b/>
          <w:bCs/>
          <w:sz w:val="28"/>
          <w:rtl/>
        </w:rPr>
        <w:t xml:space="preserve">ثانیا </w:t>
      </w:r>
      <w:r w:rsidRPr="007B6C74">
        <w:rPr>
          <w:rFonts w:hint="cs"/>
          <w:sz w:val="28"/>
          <w:rtl/>
        </w:rPr>
        <w:t>با توجه به این‌که هر دوی این امور در فرض مسأله محقق است، حق قصاص نفس برای ولی دم مجنی‌علیه ثابت می‌شود.</w:t>
      </w:r>
    </w:p>
    <w:p w:rsidR="003D2308" w:rsidRPr="007B6C74" w:rsidRDefault="003D2308" w:rsidP="00AC75A8">
      <w:pPr>
        <w:pStyle w:val="Heading5"/>
        <w:rPr>
          <w:rtl/>
        </w:rPr>
      </w:pPr>
      <w:bookmarkStart w:id="8" w:name="_Toc535608995"/>
      <w:r w:rsidRPr="007B6C74">
        <w:rPr>
          <w:rFonts w:hint="cs"/>
          <w:rtl/>
        </w:rPr>
        <w:lastRenderedPageBreak/>
        <w:t>مناقشه در مستند قائلین قول اول</w:t>
      </w:r>
      <w:bookmarkEnd w:id="8"/>
    </w:p>
    <w:p w:rsidR="003D2308" w:rsidRPr="007B6C74" w:rsidRDefault="003D2308" w:rsidP="00AC75A8">
      <w:pPr>
        <w:widowControl w:val="0"/>
        <w:jc w:val="both"/>
        <w:rPr>
          <w:sz w:val="28"/>
          <w:rtl/>
        </w:rPr>
      </w:pPr>
      <w:r w:rsidRPr="007B6C74">
        <w:rPr>
          <w:rFonts w:hint="cs"/>
          <w:sz w:val="28"/>
          <w:rtl/>
        </w:rPr>
        <w:t xml:space="preserve">[هر چند نظر ما نیز ثبوت قصاص در این فرض است، اما] دلیلی بر اشتراط مسلمان بودن مجنی‌علیه در زمان جنایت موجود نیست، بلکه عمده‌ی دلیل در این مسأله «لا یقاد مسلم بذمي» است و این دلیل هم اقتضایی بیش از اشتراط تکافؤ در زمان تکمیل سرایت و مرگ ندارد. بله، برای ثبوت قصاص عدوانی بودن جنایت شرط است. بنابراین همین‌که ایراد جنایت بر مجنی‌علیه، در زمان جنایت، عدوانی و مجنی‌علیه در زمان مرگ مسلمان باشد، در ثبوت قصاص کفایت می‌کند و قول به اشتراط اسلام مجنی‌علیه در زمان ایراد جنایت وجهی ندارد. </w:t>
      </w:r>
    </w:p>
    <w:p w:rsidR="003D2308" w:rsidRPr="007B6C74" w:rsidRDefault="003D2308" w:rsidP="00AC75A8">
      <w:pPr>
        <w:pStyle w:val="Heading3"/>
        <w:rPr>
          <w:rtl/>
        </w:rPr>
      </w:pPr>
      <w:bookmarkStart w:id="9" w:name="_Toc535608996"/>
      <w:r w:rsidRPr="007B6C74">
        <w:rPr>
          <w:rFonts w:hint="cs"/>
          <w:rtl/>
        </w:rPr>
        <w:t>قول دوم: عدم ثبوت قصاص نفس و ثبوت دیه‌ی نفس</w:t>
      </w:r>
      <w:bookmarkEnd w:id="9"/>
    </w:p>
    <w:p w:rsidR="003D2308" w:rsidRPr="007B6C74" w:rsidRDefault="003D2308" w:rsidP="00D233C4">
      <w:pPr>
        <w:widowControl w:val="0"/>
        <w:rPr>
          <w:sz w:val="28"/>
          <w:rtl/>
        </w:rPr>
      </w:pPr>
      <w:r w:rsidRPr="007B6C74">
        <w:rPr>
          <w:rFonts w:hint="cs"/>
          <w:sz w:val="28"/>
          <w:rtl/>
        </w:rPr>
        <w:t>مرحوم شیخ طوسی</w:t>
      </w:r>
      <w:r w:rsidR="00D233C4">
        <w:rPr>
          <w:rStyle w:val="FootnoteReference"/>
          <w:sz w:val="28"/>
          <w:rtl/>
        </w:rPr>
        <w:footnoteReference w:id="5"/>
      </w:r>
      <w:r w:rsidRPr="007B6C74">
        <w:rPr>
          <w:rFonts w:hint="cs"/>
          <w:sz w:val="28"/>
          <w:rtl/>
        </w:rPr>
        <w:t xml:space="preserve"> (قدس‌سره) در مبسوط این قول را اختیار کرده است. </w:t>
      </w:r>
    </w:p>
    <w:p w:rsidR="003D2308" w:rsidRPr="007B6C74" w:rsidRDefault="003D2308" w:rsidP="00AC75A8">
      <w:pPr>
        <w:pStyle w:val="Heading4"/>
        <w:rPr>
          <w:rtl/>
        </w:rPr>
      </w:pPr>
      <w:bookmarkStart w:id="10" w:name="_Toc535608997"/>
      <w:r w:rsidRPr="007B6C74">
        <w:rPr>
          <w:rFonts w:hint="cs"/>
          <w:rtl/>
        </w:rPr>
        <w:t>مستند قول دوم</w:t>
      </w:r>
      <w:bookmarkEnd w:id="10"/>
    </w:p>
    <w:p w:rsidR="003D2308" w:rsidRPr="007B6C74" w:rsidRDefault="003D2308" w:rsidP="00AC75A8">
      <w:pPr>
        <w:widowControl w:val="0"/>
        <w:jc w:val="both"/>
        <w:rPr>
          <w:sz w:val="28"/>
          <w:rtl/>
        </w:rPr>
      </w:pPr>
      <w:r w:rsidRPr="007B6C74">
        <w:rPr>
          <w:rFonts w:hint="cs"/>
          <w:sz w:val="28"/>
          <w:rtl/>
        </w:rPr>
        <w:t xml:space="preserve">از آن‌جا که بخشی از سرایت جنایت پیش از توبه و در نتیجه مهدور بوده است، بنابراین جانی در جزئی از اجزاء قتل مجاز بوده و فعلش، در همان جزء، غیر عدوانی است. به عبارت دیگر، با توجه به این‌که </w:t>
      </w:r>
      <w:r w:rsidRPr="007B6C74">
        <w:rPr>
          <w:rFonts w:hint="cs"/>
          <w:b/>
          <w:bCs/>
          <w:sz w:val="28"/>
          <w:rtl/>
        </w:rPr>
        <w:t xml:space="preserve">اولا </w:t>
      </w:r>
      <w:r w:rsidRPr="007B6C74">
        <w:rPr>
          <w:rFonts w:hint="cs"/>
          <w:sz w:val="28"/>
          <w:rtl/>
        </w:rPr>
        <w:t xml:space="preserve">باید همه‌ی اجزای موجب قتل عدوانی باشد تا قصاص ثابت شود، و در فرض مسأله عدوانی بودن جنایت در جزئی از اجزای آن منفی است؛ </w:t>
      </w:r>
      <w:r w:rsidRPr="007B6C74">
        <w:rPr>
          <w:rFonts w:hint="cs"/>
          <w:b/>
          <w:bCs/>
          <w:sz w:val="28"/>
          <w:rtl/>
        </w:rPr>
        <w:t xml:space="preserve">و ثانیا </w:t>
      </w:r>
      <w:r w:rsidRPr="007B6C74">
        <w:rPr>
          <w:rFonts w:hint="cs"/>
          <w:sz w:val="28"/>
          <w:rtl/>
        </w:rPr>
        <w:t>قصاص تبعض‌بردا</w:t>
      </w:r>
      <w:r w:rsidR="006C0685">
        <w:rPr>
          <w:rFonts w:hint="cs"/>
          <w:sz w:val="28"/>
          <w:rtl/>
        </w:rPr>
        <w:t>ر نیست؛ قصاص جانی منتفی می‌شود.</w:t>
      </w:r>
    </w:p>
    <w:p w:rsidR="003D2308" w:rsidRPr="007B6C74" w:rsidRDefault="003D2308" w:rsidP="006017B8">
      <w:pPr>
        <w:widowControl w:val="0"/>
        <w:jc w:val="both"/>
        <w:rPr>
          <w:sz w:val="28"/>
          <w:rtl/>
        </w:rPr>
      </w:pPr>
      <w:r w:rsidRPr="007B6C74">
        <w:rPr>
          <w:rFonts w:hint="cs"/>
          <w:sz w:val="28"/>
          <w:rtl/>
        </w:rPr>
        <w:t>طبق نظر مرحوم شیخ طوسی، برخلاف قصاص، ضمان دیه‌ی نفس مجنی‌علیه بر عهده‌ی جانی قرار می‌گیرد. دلیل مرحوم شیخ طوسی (قدس‌سره) آن است که معیار در دیه، زمان استقرار جنایت است [و فرد در آن زمان مسلمان حر بوده و در نتیجه جانی ضامن دیه‌ی کامل نفس مسلمان است.]</w:t>
      </w:r>
    </w:p>
    <w:p w:rsidR="003D2308" w:rsidRPr="007B6C74" w:rsidRDefault="003D2308" w:rsidP="00AC75A8">
      <w:pPr>
        <w:pStyle w:val="Heading3"/>
        <w:rPr>
          <w:rtl/>
        </w:rPr>
      </w:pPr>
      <w:bookmarkStart w:id="11" w:name="_Toc535608998"/>
      <w:r w:rsidRPr="007B6C74">
        <w:rPr>
          <w:rFonts w:hint="cs"/>
          <w:rtl/>
        </w:rPr>
        <w:t>قول سوم: عدم ثبوت قصاص نفس و ثبوت نصف دیه‌ی نفس</w:t>
      </w:r>
      <w:bookmarkEnd w:id="11"/>
    </w:p>
    <w:p w:rsidR="003D2308" w:rsidRPr="007B6C74" w:rsidRDefault="003D2308" w:rsidP="00D233C4">
      <w:pPr>
        <w:widowControl w:val="0"/>
        <w:rPr>
          <w:sz w:val="28"/>
          <w:rtl/>
        </w:rPr>
      </w:pPr>
      <w:r w:rsidRPr="007B6C74">
        <w:rPr>
          <w:rFonts w:hint="cs"/>
          <w:sz w:val="28"/>
          <w:rtl/>
        </w:rPr>
        <w:t>این قول از بعضی از عامه</w:t>
      </w:r>
      <w:r w:rsidR="00D233C4">
        <w:rPr>
          <w:rStyle w:val="FootnoteReference"/>
          <w:sz w:val="28"/>
          <w:rtl/>
        </w:rPr>
        <w:footnoteReference w:id="6"/>
      </w:r>
      <w:r w:rsidRPr="007B6C74">
        <w:rPr>
          <w:rFonts w:hint="cs"/>
          <w:sz w:val="28"/>
          <w:rtl/>
        </w:rPr>
        <w:t xml:space="preserve"> حکایت شده است.</w:t>
      </w:r>
    </w:p>
    <w:p w:rsidR="003D2308" w:rsidRPr="007B6C74" w:rsidRDefault="003D2308" w:rsidP="006017B8">
      <w:pPr>
        <w:pStyle w:val="Heading4"/>
        <w:rPr>
          <w:rtl/>
        </w:rPr>
      </w:pPr>
      <w:bookmarkStart w:id="13" w:name="_Toc535608999"/>
      <w:r w:rsidRPr="007B6C74">
        <w:rPr>
          <w:rFonts w:hint="cs"/>
          <w:rtl/>
        </w:rPr>
        <w:t>مستند قول سوم</w:t>
      </w:r>
      <w:bookmarkEnd w:id="13"/>
    </w:p>
    <w:p w:rsidR="003D2308" w:rsidRPr="007B6C74" w:rsidRDefault="003D2308" w:rsidP="006017B8">
      <w:pPr>
        <w:widowControl w:val="0"/>
        <w:jc w:val="both"/>
        <w:rPr>
          <w:sz w:val="28"/>
          <w:rtl/>
        </w:rPr>
      </w:pPr>
      <w:r w:rsidRPr="007B6C74">
        <w:rPr>
          <w:rFonts w:hint="cs"/>
          <w:sz w:val="28"/>
          <w:rtl/>
        </w:rPr>
        <w:t xml:space="preserve">جزئی از سرایت، که در زمان ارتداد و مهدور بودن مجنی‌علیه صورت گرفته، مهدور و بقیه‌ی آن که در زمان مسلمان بودن او </w:t>
      </w:r>
      <w:r w:rsidRPr="007B6C74">
        <w:rPr>
          <w:rFonts w:hint="cs"/>
          <w:sz w:val="28"/>
          <w:rtl/>
        </w:rPr>
        <w:lastRenderedPageBreak/>
        <w:t>محقق شده مضمون است. بنابراین ضمان نصف دیه، در مقابل جزء مضمون جنایت، بر عهده‌ی جانی قرار می‌گیرد. مرحوم صاحب جواهر</w:t>
      </w:r>
      <w:r w:rsidR="006017B8">
        <w:rPr>
          <w:rStyle w:val="FootnoteReference"/>
          <w:sz w:val="28"/>
          <w:rtl/>
        </w:rPr>
        <w:footnoteReference w:id="7"/>
      </w:r>
      <w:r w:rsidRPr="007B6C74">
        <w:rPr>
          <w:rFonts w:hint="cs"/>
          <w:sz w:val="28"/>
          <w:rtl/>
        </w:rPr>
        <w:t xml:space="preserve"> (قدس‌سره) تنظیری ارائه می‌کند: فرض کنید کسی دست مسلمانی را قطع کند، به طوری که او با این مقدار از جنایت نمی‌میرد، سپس مجنی‌علیه مرتد شود، و پس از ارتداد شخص دیگری دست دیگر او را قطع کند، و مجنی‌علیه در اثر قطع هر دو دست بمیرد. در این فرض قطع دست اول، که جزء السبب قتل است، مضمون و جزء اخیر آن مهدور است. در این فرض جانی اول ضامن نصف دیه است. </w:t>
      </w:r>
    </w:p>
    <w:p w:rsidR="003D2308" w:rsidRPr="007B6C74" w:rsidRDefault="003D2308" w:rsidP="006017B8">
      <w:pPr>
        <w:widowControl w:val="0"/>
        <w:jc w:val="both"/>
        <w:rPr>
          <w:sz w:val="28"/>
          <w:rtl/>
        </w:rPr>
      </w:pPr>
      <w:r w:rsidRPr="007B6C74">
        <w:rPr>
          <w:rFonts w:hint="cs"/>
          <w:sz w:val="28"/>
          <w:rtl/>
        </w:rPr>
        <w:t>شباهت فرض مسأله‌ی محل بحث با مسأله‌ای که در کلام مرحوم صاحب جواهر (قدس‌سره) آمده است در این است که در هر دو مسأله‌ جزئی از جنایت مهدور و جزء دیگر مضمون است، [هر چند بر خلاف آن مسأله، در ما نحن فیه دو جنایت بر مجنی‌علیه ایراد نشده است.]</w:t>
      </w:r>
    </w:p>
    <w:p w:rsidR="003D2308" w:rsidRPr="007B6C74" w:rsidRDefault="003D2308" w:rsidP="006017B8">
      <w:pPr>
        <w:pStyle w:val="Heading3"/>
        <w:rPr>
          <w:rtl/>
        </w:rPr>
      </w:pPr>
      <w:bookmarkStart w:id="14" w:name="_Toc535609000"/>
      <w:r w:rsidRPr="007B6C74">
        <w:rPr>
          <w:rFonts w:hint="cs"/>
          <w:rtl/>
        </w:rPr>
        <w:t>قول چهارم: ثبوت قصاص نفس پس از رد نصف دیه به اولیاء جانی</w:t>
      </w:r>
      <w:bookmarkEnd w:id="14"/>
    </w:p>
    <w:p w:rsidR="003D2308" w:rsidRPr="007B6C74" w:rsidRDefault="003D2308" w:rsidP="006017B8">
      <w:pPr>
        <w:widowControl w:val="0"/>
        <w:jc w:val="both"/>
        <w:rPr>
          <w:sz w:val="28"/>
          <w:rtl/>
        </w:rPr>
      </w:pPr>
      <w:r w:rsidRPr="007B6C74">
        <w:rPr>
          <w:rFonts w:hint="cs"/>
          <w:sz w:val="28"/>
          <w:rtl/>
        </w:rPr>
        <w:t>این قول به عنوان وجه سوم در کلام شهید ثانی</w:t>
      </w:r>
      <w:r w:rsidR="006017B8">
        <w:rPr>
          <w:rStyle w:val="FootnoteReference"/>
          <w:sz w:val="28"/>
          <w:rtl/>
        </w:rPr>
        <w:footnoteReference w:id="8"/>
      </w:r>
      <w:r w:rsidRPr="007B6C74">
        <w:rPr>
          <w:rFonts w:hint="cs"/>
          <w:sz w:val="28"/>
          <w:rtl/>
        </w:rPr>
        <w:t xml:space="preserve"> (قدس‌سره) آمده است. گویا مرحوم شهید ثانی (قدس‌سره) مسأله‌ی محل بحث را با مسأله‌ی شرکت در جنایت قیاس کرده است. همان‌طور که اولیاء دم در مسأله‌ی شرکت در جنایت بعد از رد فاضل دیه، حق مطالبه‌ی قصاص را دارند، در مسأله‌ی محل بحث هم اولیای دم مجنی‌علیه، پس از رد نصف </w:t>
      </w:r>
      <w:r w:rsidR="008D110C">
        <w:rPr>
          <w:rFonts w:hint="cs"/>
          <w:sz w:val="28"/>
          <w:rtl/>
        </w:rPr>
        <w:t>دیه، حق مطالبه‌ی قصاص را دارند.</w:t>
      </w:r>
    </w:p>
    <w:p w:rsidR="003D2308" w:rsidRPr="007B6C74" w:rsidRDefault="003D2308" w:rsidP="006017B8">
      <w:pPr>
        <w:widowControl w:val="0"/>
        <w:jc w:val="both"/>
        <w:rPr>
          <w:sz w:val="28"/>
          <w:rtl/>
        </w:rPr>
      </w:pPr>
      <w:r w:rsidRPr="007B6C74">
        <w:rPr>
          <w:rFonts w:hint="cs"/>
          <w:sz w:val="28"/>
          <w:rtl/>
        </w:rPr>
        <w:t xml:space="preserve">شباهت مسأله‌ی محل بحث با مسأله‌ی شرکت در جنایت در این است که در هر دو اجزاء موجب جنایت متعدد است، اما در مسأله‌ی محل بحث، بر خلاف مسأله‌ی شرکت، اجزاء جنایت از جانی واحد سر زده اما بخشی از جنایت </w:t>
      </w:r>
      <w:r w:rsidR="00880B34">
        <w:rPr>
          <w:rFonts w:hint="cs"/>
          <w:sz w:val="28"/>
          <w:rtl/>
        </w:rPr>
        <w:t>مضمون و بخش دیگر غیر مضمون است.</w:t>
      </w:r>
    </w:p>
    <w:p w:rsidR="003D2308" w:rsidRPr="007B6C74" w:rsidRDefault="003D2308" w:rsidP="006017B8">
      <w:pPr>
        <w:pStyle w:val="Heading4"/>
        <w:rPr>
          <w:rtl/>
        </w:rPr>
      </w:pPr>
      <w:bookmarkStart w:id="15" w:name="_Toc535609001"/>
      <w:r w:rsidRPr="007B6C74">
        <w:rPr>
          <w:rFonts w:hint="cs"/>
          <w:rtl/>
        </w:rPr>
        <w:t>مناقشه در ادله‌ی سه قول اخیر</w:t>
      </w:r>
      <w:bookmarkEnd w:id="15"/>
    </w:p>
    <w:p w:rsidR="003D2308" w:rsidRPr="007B6C74" w:rsidRDefault="003D2308" w:rsidP="006017B8">
      <w:pPr>
        <w:jc w:val="both"/>
        <w:rPr>
          <w:sz w:val="28"/>
          <w:rtl/>
        </w:rPr>
      </w:pPr>
      <w:r w:rsidRPr="007B6C74">
        <w:rPr>
          <w:rFonts w:hint="cs"/>
          <w:sz w:val="28"/>
          <w:rtl/>
        </w:rPr>
        <w:t>اتخاذ سه قول اخیر، همان‌طور که مرحوم صاحب جواهر (قدس‌سره)‌ هم به آن اشاره کرده است، به سبب غفلت از روایت «</w:t>
      </w:r>
      <w:r w:rsidRPr="006017B8">
        <w:rPr>
          <w:rFonts w:hint="cs"/>
          <w:color w:val="008000"/>
          <w:sz w:val="28"/>
          <w:rtl/>
        </w:rPr>
        <w:t>لا یقاد مسلم بذمي</w:t>
      </w:r>
      <w:r w:rsidRPr="007B6C74">
        <w:rPr>
          <w:rFonts w:hint="cs"/>
          <w:sz w:val="28"/>
          <w:rtl/>
        </w:rPr>
        <w:t>» صورت گرفته است. چرا که در فرض مسأله، مجنی‌علیه در حال موت مسلمان است و در نتیجه، قصاص جانی مسلمان در مقابل او، قصاص مسلمان در مقابل مسلمان است و منعی ندارد. دلیل ثبوت قصاص</w:t>
      </w:r>
      <w:r w:rsidR="006017B8">
        <w:rPr>
          <w:rFonts w:ascii="Arial" w:hAnsi="Arial" w:cs="Arial" w:hint="cs"/>
          <w:color w:val="008000"/>
          <w:sz w:val="28"/>
          <w:rtl/>
        </w:rPr>
        <w:t>﴿</w:t>
      </w:r>
      <w:r w:rsidR="006017B8" w:rsidRPr="006017B8">
        <w:rPr>
          <w:rFonts w:hint="cs"/>
          <w:color w:val="008000"/>
          <w:sz w:val="28"/>
          <w:rtl/>
        </w:rPr>
        <w:t xml:space="preserve"> النفس بالنفس</w:t>
      </w:r>
      <w:r w:rsidR="006017B8" w:rsidRPr="006017B8">
        <w:rPr>
          <w:rFonts w:ascii="Arial" w:hAnsi="Arial" w:cs="Arial" w:hint="cs"/>
          <w:color w:val="008000"/>
          <w:sz w:val="28"/>
          <w:rtl/>
        </w:rPr>
        <w:t>﴾</w:t>
      </w:r>
      <w:r w:rsidR="00BD69CF">
        <w:rPr>
          <w:rStyle w:val="FootnoteReference"/>
          <w:color w:val="008000"/>
          <w:sz w:val="28"/>
          <w:rtl/>
        </w:rPr>
        <w:footnoteReference w:id="9"/>
      </w:r>
      <w:r w:rsidR="006017B8" w:rsidRPr="006017B8">
        <w:rPr>
          <w:rFonts w:hint="cs"/>
          <w:color w:val="008000"/>
          <w:sz w:val="28"/>
          <w:rtl/>
        </w:rPr>
        <w:t xml:space="preserve"> </w:t>
      </w:r>
      <w:r w:rsidRPr="007B6C74">
        <w:rPr>
          <w:rFonts w:hint="cs"/>
          <w:sz w:val="28"/>
          <w:rtl/>
        </w:rPr>
        <w:t xml:space="preserve">است </w:t>
      </w:r>
      <w:r w:rsidRPr="007B6C74">
        <w:rPr>
          <w:rFonts w:hint="cs"/>
          <w:sz w:val="28"/>
          <w:rtl/>
        </w:rPr>
        <w:lastRenderedPageBreak/>
        <w:t>که به «لا یقاد مسلم بذمي» تخصیص خورده است. در نتیجه اگر مجنی‌علیه در حال موت مسلمان باشد، قصاص مسلم بمسلم صدق می‌کند و در نتیجه مشمول دلیل «النفس بالنفس» است و مرتد بودن او در جزئی از زمان موجب تخصیص خوردن آن نمی‌شود. بنابراین انکار قصاص در کلام مرحوم شیخ طوسی [و بعض عامه] و اشتراط آن به رد نصف دیه در کلام مرحوم شهید ثانی (قدس‌سره) مخالف صناعت است.</w:t>
      </w:r>
    </w:p>
    <w:p w:rsidR="003D2308" w:rsidRPr="007B6C74" w:rsidRDefault="003D2308" w:rsidP="00BD69CF">
      <w:pPr>
        <w:pStyle w:val="Heading1"/>
        <w:rPr>
          <w:rtl/>
        </w:rPr>
      </w:pPr>
      <w:bookmarkStart w:id="16" w:name="_Toc535609002"/>
      <w:r w:rsidRPr="007B6C74">
        <w:rPr>
          <w:rFonts w:hint="cs"/>
          <w:rtl/>
        </w:rPr>
        <w:t>حکم دیه‌ی عضو در فرض ارتداد مجنی‌علیه پس از جنایت و مرگ در حال ارتداد</w:t>
      </w:r>
      <w:bookmarkEnd w:id="16"/>
    </w:p>
    <w:p w:rsidR="003D2308" w:rsidRPr="007B6C74" w:rsidRDefault="003D2308" w:rsidP="00BD69CF">
      <w:pPr>
        <w:jc w:val="both"/>
        <w:rPr>
          <w:sz w:val="28"/>
        </w:rPr>
      </w:pPr>
      <w:r w:rsidRPr="007B6C74">
        <w:rPr>
          <w:rFonts w:hint="cs"/>
          <w:sz w:val="28"/>
          <w:rtl/>
        </w:rPr>
        <w:t xml:space="preserve">فرض اولی که در مسأله‌ی ۷۴ مطرح شده بود، این بود که مسلمانی بر مسلمانی جنایتی را وارد می‌کند، مجنی‌علیه پس از آن مرتد می‌شود و در اثر سرایت جنایت می‌میرد. گذشت که همه‌ی فقها، قصاص و دیه‌ی نفس را ثابت نمی‌دانند. محل بحث ثبوت یا عدم ثبوت حق قصاص عضو برای وارثین مجنی‌علیه مرتد بود. گذشت که رأی ما همانند، مرحوم شیخ طوسی و مرحوم خوئی (قدس‌سرهما)، عدم ثبوت قصاص در عضو است. بحث در این‌جا بر سر ثبوت یا عدم ثبوت دیه‌ی عضو مجنی‌علیه بر عهده‌ی جانی است. </w:t>
      </w:r>
    </w:p>
    <w:p w:rsidR="003D2308" w:rsidRPr="007B6C74" w:rsidRDefault="003D2308" w:rsidP="00BD69CF">
      <w:pPr>
        <w:pStyle w:val="Heading2"/>
        <w:rPr>
          <w:rtl/>
        </w:rPr>
      </w:pPr>
      <w:bookmarkStart w:id="17" w:name="_Toc535609003"/>
      <w:r w:rsidRPr="007B6C74">
        <w:rPr>
          <w:rFonts w:hint="cs"/>
          <w:rtl/>
        </w:rPr>
        <w:t>رأی مختار: عدم ثبوت قصاص</w:t>
      </w:r>
      <w:bookmarkEnd w:id="17"/>
    </w:p>
    <w:p w:rsidR="003D2308" w:rsidRPr="007B6C74" w:rsidRDefault="003D2308" w:rsidP="00BD69CF">
      <w:pPr>
        <w:jc w:val="both"/>
        <w:rPr>
          <w:sz w:val="28"/>
          <w:rtl/>
        </w:rPr>
      </w:pPr>
      <w:r w:rsidRPr="00BD69CF">
        <w:rPr>
          <w:rFonts w:hint="cs"/>
          <w:sz w:val="28"/>
          <w:highlight w:val="yellow"/>
          <w:rtl/>
        </w:rPr>
        <w:t>سابقا در بحثی</w:t>
      </w:r>
      <w:r w:rsidRPr="007B6C74">
        <w:rPr>
          <w:rFonts w:hint="cs"/>
          <w:sz w:val="28"/>
          <w:rtl/>
        </w:rPr>
        <w:t xml:space="preserve"> به مناسبت تداخل در جنایت عضو و سرایت آن گذشت که ادله‌ی دیات در اعضاء، مانند ادله‌ی قصاص در اعضاء، شامل موارد سرایت جنایت نمی‌شود. به عنوان مثال دلیل</w:t>
      </w:r>
      <w:r w:rsidR="00BD69CF">
        <w:rPr>
          <w:rStyle w:val="FootnoteReference"/>
          <w:sz w:val="28"/>
          <w:rtl/>
        </w:rPr>
        <w:footnoteReference w:id="10"/>
      </w:r>
      <w:r w:rsidRPr="007B6C74">
        <w:rPr>
          <w:rFonts w:hint="cs"/>
          <w:sz w:val="28"/>
          <w:rtl/>
        </w:rPr>
        <w:t xml:space="preserve"> ثبوت ۵۰۰ دینار در قطع دست، ناظر به جایی است که جنایت در حد قطع ید بماند و منتهی به موت نشود. دلیل این تداخل یا سقوط قصاص و دیه‌ی عضو ادله‌ای است که متکفل بیان حکم قتل نفس است. در ادله‌ قصاص نفس در قتل نفس ثابت شده است، نه قصاص عضو در قطع عضو و بعد قصاص نفس در قتل. همین‌طور ادله‌ی دیات هم در نفس، دیه‌ی نفس را ثابت کرده نه دیه‌ی عضو در ازای جنایت بر عضو و بعد دیه‌ی نفس به خاطر قتل. </w:t>
      </w:r>
    </w:p>
    <w:p w:rsidR="002913D5" w:rsidRDefault="003D2308" w:rsidP="002913D5">
      <w:pPr>
        <w:jc w:val="both"/>
        <w:rPr>
          <w:sz w:val="28"/>
          <w:rtl/>
        </w:rPr>
      </w:pPr>
      <w:r w:rsidRPr="007B6C74">
        <w:rPr>
          <w:rFonts w:hint="cs"/>
          <w:sz w:val="28"/>
          <w:rtl/>
        </w:rPr>
        <w:t xml:space="preserve">سابقا گفتیم که اطلاق مقامی ادله‌ی ثبوت قصاص در نفس و دیه‌ در نفس، اقتضا می‌کند که قصاص و دیه‌ی عضو در قصاص و دیه‌ی نفس تداخل کند و یا به اصطلاح در صورت ثبوت قصاص و دیه‌ی نفس، قصاص و دیه‌ی عضو سقوط کند.  توضیح این‌که هر قتلی به واسطه‌ی جنایت بر عضو محقق می‌شود. مثلا جانی با ضربه‌ی چاقو به عضو مجنی‌علیه او را به قتل می‌رساند. اما در هیچ‌یک از ادله‌ی قصاص نفس، سخنی از جنایت بر عضو موجب قتل و قصاص یا دیه‌ی آن نیامده است. </w:t>
      </w:r>
      <w:r w:rsidRPr="007B6C74">
        <w:rPr>
          <w:rFonts w:hint="cs"/>
          <w:sz w:val="28"/>
          <w:rtl/>
        </w:rPr>
        <w:lastRenderedPageBreak/>
        <w:t>بنابراین از اطلاق ادله‌ی قصاص و دیه‌ی نفس نتیجه می‌گیریم که اگر جنایت بر عضو، منجر به قتل شود، قصاص و دیه‌ی عضو ساقط می‌شود یا در قصاص و دیه‌ی نفس تداخل می‌کند. به عبارت دیگر در جایی که جانی دست مجنی‌علیه را قطع می‌کند و مجنی‌علیه در اثر سرایت این جنایت می‌میرد، جنایت وارد</w:t>
      </w:r>
      <w:r w:rsidR="002913D5">
        <w:rPr>
          <w:rFonts w:hint="cs"/>
          <w:sz w:val="28"/>
          <w:rtl/>
        </w:rPr>
        <w:t xml:space="preserve"> بر جانی در واقع قتل است نه قطع.</w:t>
      </w:r>
    </w:p>
    <w:p w:rsidR="003D2308" w:rsidRPr="007B6C74" w:rsidRDefault="003D2308" w:rsidP="002913D5">
      <w:pPr>
        <w:jc w:val="both"/>
        <w:rPr>
          <w:sz w:val="28"/>
          <w:rtl/>
        </w:rPr>
      </w:pPr>
      <w:r w:rsidRPr="007B6C74">
        <w:rPr>
          <w:rFonts w:hint="cs"/>
          <w:sz w:val="28"/>
          <w:rtl/>
        </w:rPr>
        <w:t xml:space="preserve">بنابراین در فرض مسأله، هر چند که جنایت بر عضو در حال اسلام بوده است، و ثبوت دیه‌ی ید مسلمان و انتقال آن به وارث مجنی‌علیه مرتد، محذوری ندارد، اما سرایت جنایت بر عضو به نفس و مرگ مجنی‌علیه در اثر آن، موجب سقوط قصاص و دیه‌ی عضو می‌شود. بله، در این فرض که دست فرد در زمان مسلمان بودن قطع شود و مجنی‌علیه پس از آن مرتد شود، و جنایت بر دست در همان حد بماند و سرایت نکند، دیه‌ی قطع ید مسلمان به وارث مجنی‌علیه مرتد منتقل می‌شود. چرا که مجنی‌علیه زمانی که مسلمان بود مستحق دیه بود و این استحقاق با ارتداد او ساقط نمی‌شود. </w:t>
      </w:r>
    </w:p>
    <w:p w:rsidR="003D2308" w:rsidRPr="007B6C74" w:rsidRDefault="003D2308" w:rsidP="00477C6E">
      <w:pPr>
        <w:jc w:val="both"/>
        <w:rPr>
          <w:sz w:val="28"/>
          <w:rtl/>
        </w:rPr>
      </w:pPr>
      <w:r w:rsidRPr="007B6C74">
        <w:rPr>
          <w:rFonts w:hint="cs"/>
          <w:sz w:val="28"/>
          <w:rtl/>
        </w:rPr>
        <w:t>بنابراین در فرض مسأله نه قصاص و دیه‌ی نفس ثابت است و نه قصاص و دیه‌ی عضو. قصاص نفس ثابت نیست چرا که فرد در زمان مرگ کافر بوده است و قصاص نفس طبق روایت «</w:t>
      </w:r>
      <w:r w:rsidRPr="00477C6E">
        <w:rPr>
          <w:rFonts w:hint="cs"/>
          <w:color w:val="008000"/>
          <w:sz w:val="28"/>
          <w:rtl/>
        </w:rPr>
        <w:t>لا یقاد مسلم بذمي</w:t>
      </w:r>
      <w:r w:rsidRPr="007B6C74">
        <w:rPr>
          <w:rFonts w:hint="cs"/>
          <w:sz w:val="28"/>
          <w:rtl/>
        </w:rPr>
        <w:t>» منفی است. دیه‌ی نفس هم به خاطر مرتد بودن فرد در زمان مرگ ثابت نیست. عدم ثبوت قصاص و دیه‌ی عضو هم به خاطر عدم شمول ادله‌ی ثبوت قصاص و دیه‌ی عضو نسبت به موردی است که جنایت در عضو سرایت می‌کند و موجب مرگ مجنی‌علیه می‌شود. علاوه بر این که قصاص عضو مجنی‌علیه مرتد طبق روایت «</w:t>
      </w:r>
      <w:r w:rsidRPr="00477C6E">
        <w:rPr>
          <w:rFonts w:hint="cs"/>
          <w:color w:val="008000"/>
          <w:sz w:val="28"/>
          <w:rtl/>
        </w:rPr>
        <w:t>لا یقاد مسلم بذمي في‌ القتل و لا في الجراحات</w:t>
      </w:r>
      <w:r w:rsidRPr="007B6C74">
        <w:rPr>
          <w:rFonts w:hint="cs"/>
          <w:sz w:val="28"/>
          <w:rtl/>
        </w:rPr>
        <w:t xml:space="preserve">» منفی است. </w:t>
      </w:r>
    </w:p>
    <w:p w:rsidR="003D2308" w:rsidRPr="007B6C74" w:rsidRDefault="003D2308" w:rsidP="00477C6E">
      <w:pPr>
        <w:pStyle w:val="Heading2"/>
        <w:rPr>
          <w:rtl/>
        </w:rPr>
      </w:pPr>
      <w:bookmarkStart w:id="18" w:name="_Toc535609004"/>
      <w:r w:rsidRPr="007B6C74">
        <w:rPr>
          <w:rFonts w:hint="cs"/>
          <w:rtl/>
        </w:rPr>
        <w:t>پذیرش دلیل مرحوم شیخ طوسی (قدس‌سره) بر نفی ثبوت قصاص عضو</w:t>
      </w:r>
      <w:bookmarkEnd w:id="18"/>
    </w:p>
    <w:p w:rsidR="003D2308" w:rsidRPr="007B6C74" w:rsidRDefault="003D2308" w:rsidP="00477C6E">
      <w:pPr>
        <w:jc w:val="both"/>
        <w:rPr>
          <w:sz w:val="28"/>
          <w:rtl/>
        </w:rPr>
      </w:pPr>
      <w:r w:rsidRPr="007B6C74">
        <w:rPr>
          <w:rFonts w:hint="cs"/>
          <w:sz w:val="28"/>
          <w:rtl/>
        </w:rPr>
        <w:t xml:space="preserve">در جلسات گذشته، دلیل مرحوم شیخ طوسی (قدس‌سره) بر عدم ثبوت قصاص عضو در فرض مسأله بیان شد. ما در آن‌جا دلیل ایشان را قبول نکردیم؛ اما با آن‌چه در این‌جا بیان کردیم، دلیل مرحوم شیخ (قدس‌سره) نیز تمام می‌شود. بنابراین حتی اگر دلیل «لا یقاد مسلم بذمي في القتل و لا في الجراحات»،‌که ما به آن استدلال کردیم، هم نبود، قصاص عضو در فرض مسأله ثابت نمی‌شد. چرا که،‌ همان‌طور که در دلیل مرحوم شیخ (قدس‌سره) هم آمده بود، ادله‌ی قصاص و دیه‌ی عضو در صورتی موجب قصاص و دیه‌ی عضو است که جنایت بر عضو به آن محدود شود و با سرایت موجب مرگ مجنی‌علیه نشود. </w:t>
      </w:r>
    </w:p>
    <w:p w:rsidR="003D2308" w:rsidRPr="007B6C74" w:rsidRDefault="003D2308" w:rsidP="0066177D">
      <w:pPr>
        <w:pStyle w:val="Heading1"/>
        <w:rPr>
          <w:rtl/>
        </w:rPr>
      </w:pPr>
      <w:bookmarkStart w:id="19" w:name="_Toc535609005"/>
      <w:r w:rsidRPr="007B6C74">
        <w:rPr>
          <w:rFonts w:hint="cs"/>
          <w:rtl/>
        </w:rPr>
        <w:lastRenderedPageBreak/>
        <w:t>حکم قصاص مرتد اگر ذمی را بکشد</w:t>
      </w:r>
      <w:bookmarkEnd w:id="19"/>
    </w:p>
    <w:p w:rsidR="003D2308" w:rsidRPr="007B6C74" w:rsidRDefault="003D2308" w:rsidP="00686AF5">
      <w:pPr>
        <w:jc w:val="both"/>
        <w:rPr>
          <w:sz w:val="28"/>
          <w:rtl/>
        </w:rPr>
      </w:pPr>
      <w:r w:rsidRPr="007B6C74">
        <w:rPr>
          <w:rFonts w:hint="cs"/>
          <w:sz w:val="28"/>
          <w:rtl/>
        </w:rPr>
        <w:t>مرحوم خوئی</w:t>
      </w:r>
      <w:r w:rsidR="00D57A30">
        <w:rPr>
          <w:rStyle w:val="FootnoteReference"/>
          <w:sz w:val="28"/>
          <w:rtl/>
        </w:rPr>
        <w:footnoteReference w:id="11"/>
      </w:r>
      <w:r w:rsidRPr="007B6C74">
        <w:rPr>
          <w:rFonts w:hint="cs"/>
          <w:sz w:val="28"/>
          <w:rtl/>
        </w:rPr>
        <w:t>، به تبع مرحوم محقق</w:t>
      </w:r>
      <w:r w:rsidR="00686AF5">
        <w:rPr>
          <w:rStyle w:val="FootnoteReference"/>
          <w:sz w:val="28"/>
          <w:rtl/>
        </w:rPr>
        <w:footnoteReference w:id="12"/>
      </w:r>
      <w:r w:rsidRPr="007B6C74">
        <w:rPr>
          <w:rFonts w:hint="cs"/>
          <w:sz w:val="28"/>
          <w:rtl/>
        </w:rPr>
        <w:t xml:space="preserve"> (قدس‌سرهما)، در ادامه مسأله‌ای را مطرح می‌کند که در آن به بررسی حکم قصاص مرتد در صورتی که ذمی را بکشد، می‌پردازد. مرحوم محقق و مرحوم خوئی (قدس‌سرهما) در این مسأله اظهار تردد می‌کنند هر چند هر دو بزرگوار در انتها ثبوت قصاص را اختیار می‌کنند.</w:t>
      </w:r>
    </w:p>
    <w:p w:rsidR="003D2308" w:rsidRPr="007B6C74" w:rsidRDefault="003D2308" w:rsidP="00686AF5">
      <w:pPr>
        <w:pStyle w:val="Heading2"/>
        <w:rPr>
          <w:rtl/>
        </w:rPr>
      </w:pPr>
      <w:bookmarkStart w:id="20" w:name="_Toc535609006"/>
      <w:r w:rsidRPr="007B6C74">
        <w:rPr>
          <w:rFonts w:hint="cs"/>
          <w:rtl/>
        </w:rPr>
        <w:t>وجه قول به عدم قصاص مرتد در مقابل ذمی</w:t>
      </w:r>
      <w:bookmarkEnd w:id="20"/>
    </w:p>
    <w:p w:rsidR="003D2308" w:rsidRPr="007B6C74" w:rsidRDefault="003D2308" w:rsidP="00D54AA4">
      <w:pPr>
        <w:jc w:val="both"/>
        <w:rPr>
          <w:sz w:val="28"/>
          <w:rtl/>
        </w:rPr>
      </w:pPr>
      <w:r w:rsidRPr="007B6C74">
        <w:rPr>
          <w:rFonts w:hint="cs"/>
          <w:sz w:val="28"/>
          <w:rtl/>
        </w:rPr>
        <w:t>شخص مرتد، با آن‌که مسلمان نیست، اما هنوز متحرم به نوعی حرمت اسلامی است، و در نتیجه با کافر اصلی متفاوت است و در مقابل کافر کشته نمی‌شود. برای وجود حرمت بر شخص مرتد شواهدی وجود دارد که برخی از آن‌ها، در کلام مرحوم صاحب جواهر</w:t>
      </w:r>
      <w:r w:rsidR="00D54AA4">
        <w:rPr>
          <w:rStyle w:val="FootnoteReference"/>
          <w:sz w:val="28"/>
          <w:rtl/>
        </w:rPr>
        <w:footnoteReference w:id="13"/>
      </w:r>
      <w:r w:rsidRPr="007B6C74">
        <w:rPr>
          <w:rFonts w:hint="cs"/>
          <w:sz w:val="28"/>
          <w:rtl/>
        </w:rPr>
        <w:t xml:space="preserve"> (قدس‌سره) آمده است:</w:t>
      </w:r>
    </w:p>
    <w:p w:rsidR="003D2308" w:rsidRPr="007B6C74" w:rsidRDefault="003D2308" w:rsidP="00D54AA4">
      <w:pPr>
        <w:jc w:val="both"/>
        <w:rPr>
          <w:sz w:val="28"/>
          <w:rtl/>
        </w:rPr>
      </w:pPr>
      <w:r w:rsidRPr="007B6C74">
        <w:rPr>
          <w:rFonts w:hint="cs"/>
          <w:b/>
          <w:bCs/>
          <w:sz w:val="28"/>
          <w:rtl/>
        </w:rPr>
        <w:t xml:space="preserve">شاهد ۱: </w:t>
      </w:r>
      <w:r w:rsidRPr="007B6C74">
        <w:rPr>
          <w:rFonts w:hint="cs"/>
          <w:sz w:val="28"/>
          <w:rtl/>
        </w:rPr>
        <w:t>شخص مرتد، هم‌چون مسلمان طبق رأی مشهور، حق ازدواج دائم با زن کتابی را ندارد و اگر چنین کند، در مورد او حکم به زنا می‌شود و زن کتابیه نیز حکم زن شوهردار را نخواهد داشت.</w:t>
      </w:r>
    </w:p>
    <w:p w:rsidR="003D2308" w:rsidRPr="007B6C74" w:rsidRDefault="003D2308" w:rsidP="00D54AA4">
      <w:pPr>
        <w:jc w:val="both"/>
        <w:rPr>
          <w:sz w:val="28"/>
          <w:rtl/>
        </w:rPr>
      </w:pPr>
      <w:r w:rsidRPr="007B6C74">
        <w:rPr>
          <w:rFonts w:hint="cs"/>
          <w:b/>
          <w:bCs/>
          <w:sz w:val="28"/>
          <w:rtl/>
        </w:rPr>
        <w:t xml:space="preserve">شاهد ۲: </w:t>
      </w:r>
      <w:r w:rsidRPr="007B6C74">
        <w:rPr>
          <w:rFonts w:hint="cs"/>
          <w:sz w:val="28"/>
          <w:rtl/>
        </w:rPr>
        <w:t>استرقاق مرتد، بر خلاف کافر اصلی، جایز نیست.</w:t>
      </w:r>
    </w:p>
    <w:p w:rsidR="003D2308" w:rsidRPr="007B6C74" w:rsidRDefault="003D2308" w:rsidP="00D54AA4">
      <w:pPr>
        <w:jc w:val="both"/>
        <w:rPr>
          <w:sz w:val="28"/>
          <w:rtl/>
        </w:rPr>
      </w:pPr>
      <w:r w:rsidRPr="007B6C74">
        <w:rPr>
          <w:rFonts w:hint="cs"/>
          <w:b/>
          <w:bCs/>
          <w:sz w:val="28"/>
          <w:rtl/>
        </w:rPr>
        <w:t xml:space="preserve">شاهد ۳: </w:t>
      </w:r>
      <w:r w:rsidRPr="007B6C74">
        <w:rPr>
          <w:rFonts w:hint="cs"/>
          <w:sz w:val="28"/>
          <w:rtl/>
        </w:rPr>
        <w:t xml:space="preserve">کافر از مرتد، بر خلاف کافر از کافر، ارث نمی‌برد. </w:t>
      </w:r>
    </w:p>
    <w:p w:rsidR="003D2308" w:rsidRPr="007B6C74" w:rsidRDefault="003D2308" w:rsidP="005A54F5">
      <w:pPr>
        <w:jc w:val="both"/>
        <w:rPr>
          <w:sz w:val="28"/>
          <w:rtl/>
        </w:rPr>
      </w:pPr>
      <w:r w:rsidRPr="007B6C74">
        <w:rPr>
          <w:rFonts w:hint="cs"/>
          <w:b/>
          <w:bCs/>
          <w:sz w:val="28"/>
          <w:rtl/>
        </w:rPr>
        <w:t xml:space="preserve">شاهد ۴: </w:t>
      </w:r>
      <w:r w:rsidRPr="007B6C74">
        <w:rPr>
          <w:rFonts w:hint="cs"/>
          <w:sz w:val="28"/>
          <w:rtl/>
        </w:rPr>
        <w:t>اگر مرتد مسلمان شود، بر خلاف اسلام آوردن کافر، باید قضای نمازهایی که در دوران ارتداد از او فوت شده است را به جا آورد در حالی که اسلام در مورد کافر باعث «جب» ما قبل می‌شود.</w:t>
      </w:r>
    </w:p>
    <w:p w:rsidR="003D2308" w:rsidRPr="007B6C74" w:rsidRDefault="003D2308" w:rsidP="005A54F5">
      <w:pPr>
        <w:jc w:val="both"/>
        <w:rPr>
          <w:sz w:val="28"/>
          <w:rtl/>
        </w:rPr>
      </w:pPr>
      <w:r w:rsidRPr="007B6C74">
        <w:rPr>
          <w:rFonts w:hint="cs"/>
          <w:sz w:val="28"/>
          <w:rtl/>
        </w:rPr>
        <w:t>این موارد، شاهد بر این است که مرتد از نظر اسلام، هنوز حرمت دارد و هم‌تراز با کافر محسوب نمی‌شود.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36C" w:rsidRDefault="0024236C" w:rsidP="008B750B">
      <w:pPr>
        <w:spacing w:line="240" w:lineRule="auto"/>
      </w:pPr>
      <w:r>
        <w:separator/>
      </w:r>
    </w:p>
  </w:endnote>
  <w:endnote w:type="continuationSeparator" w:id="0">
    <w:p w:rsidR="0024236C" w:rsidRDefault="002423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233C4" w:rsidRPr="00D233C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324BD" w:rsidP="001B6799">
          <w:pPr>
            <w:pStyle w:val="Footer"/>
            <w:bidi w:val="0"/>
            <w:rPr>
              <w:color w:val="808080" w:themeColor="background1" w:themeShade="80"/>
              <w:rtl/>
            </w:rPr>
          </w:pPr>
          <w:bookmarkStart w:id="28" w:name="BokAdres"/>
          <w:bookmarkEnd w:id="28"/>
          <w:r>
            <w:rPr>
              <w:color w:val="808080" w:themeColor="background1" w:themeShade="80"/>
            </w:rPr>
            <w:t>F1mq1_13970722-014_mk4_mfeb.ir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36C" w:rsidRDefault="0024236C" w:rsidP="008B750B">
      <w:pPr>
        <w:spacing w:line="240" w:lineRule="auto"/>
      </w:pPr>
      <w:r>
        <w:separator/>
      </w:r>
    </w:p>
  </w:footnote>
  <w:footnote w:type="continuationSeparator" w:id="0">
    <w:p w:rsidR="0024236C" w:rsidRDefault="0024236C" w:rsidP="008B750B">
      <w:pPr>
        <w:spacing w:line="240" w:lineRule="auto"/>
      </w:pPr>
      <w:r>
        <w:continuationSeparator/>
      </w:r>
    </w:p>
  </w:footnote>
  <w:footnote w:id="1">
    <w:p w:rsidR="00476E03" w:rsidRPr="00476E03" w:rsidRDefault="00476E03" w:rsidP="00476E03">
      <w:pPr>
        <w:pStyle w:val="FootnoteText"/>
        <w:rPr>
          <w:rtl/>
        </w:rPr>
      </w:pPr>
      <w:r w:rsidRPr="00476E03">
        <w:footnoteRef/>
      </w:r>
      <w:r w:rsidRPr="00476E03">
        <w:rPr>
          <w:rtl/>
        </w:rPr>
        <w:t xml:space="preserve"> </w:t>
      </w:r>
      <w:hyperlink r:id="rId1" w:history="1">
        <w:r w:rsidRPr="00476E03">
          <w:rPr>
            <w:rStyle w:val="Hyperlink"/>
            <w:rFonts w:hint="cs"/>
            <w:rtl/>
          </w:rPr>
          <w:t>مبانی</w:t>
        </w:r>
        <w:r w:rsidRPr="00476E03">
          <w:rPr>
            <w:rStyle w:val="Hyperlink"/>
            <w:rtl/>
          </w:rPr>
          <w:t xml:space="preserve"> </w:t>
        </w:r>
        <w:r w:rsidRPr="00476E03">
          <w:rPr>
            <w:rStyle w:val="Hyperlink"/>
            <w:rFonts w:hint="cs"/>
            <w:rtl/>
          </w:rPr>
          <w:t>تکملة</w:t>
        </w:r>
        <w:r w:rsidRPr="00476E03">
          <w:rPr>
            <w:rStyle w:val="Hyperlink"/>
            <w:rtl/>
          </w:rPr>
          <w:t xml:space="preserve"> </w:t>
        </w:r>
        <w:r w:rsidRPr="00476E03">
          <w:rPr>
            <w:rStyle w:val="Hyperlink"/>
            <w:rFonts w:hint="cs"/>
            <w:rtl/>
          </w:rPr>
          <w:t>المنهاج،</w:t>
        </w:r>
        <w:r w:rsidRPr="00476E03">
          <w:rPr>
            <w:rStyle w:val="Hyperlink"/>
            <w:rtl/>
          </w:rPr>
          <w:t xml:space="preserve"> </w:t>
        </w:r>
        <w:r w:rsidRPr="00476E03">
          <w:rPr>
            <w:rStyle w:val="Hyperlink"/>
            <w:rFonts w:hint="cs"/>
            <w:rtl/>
          </w:rPr>
          <w:t>السید</w:t>
        </w:r>
        <w:r w:rsidRPr="00476E03">
          <w:rPr>
            <w:rStyle w:val="Hyperlink"/>
            <w:rtl/>
          </w:rPr>
          <w:t xml:space="preserve"> </w:t>
        </w:r>
        <w:r w:rsidRPr="00476E03">
          <w:rPr>
            <w:rStyle w:val="Hyperlink"/>
            <w:rFonts w:hint="cs"/>
            <w:rtl/>
          </w:rPr>
          <w:t>أبوالقاسم</w:t>
        </w:r>
        <w:r w:rsidRPr="00476E03">
          <w:rPr>
            <w:rStyle w:val="Hyperlink"/>
            <w:rtl/>
          </w:rPr>
          <w:t xml:space="preserve"> </w:t>
        </w:r>
        <w:r w:rsidRPr="00476E03">
          <w:rPr>
            <w:rStyle w:val="Hyperlink"/>
            <w:rFonts w:hint="cs"/>
            <w:rtl/>
          </w:rPr>
          <w:t>الخوئی،</w:t>
        </w:r>
        <w:r w:rsidRPr="00476E03">
          <w:rPr>
            <w:rStyle w:val="Hyperlink"/>
            <w:rtl/>
          </w:rPr>
          <w:t xml:space="preserve"> </w:t>
        </w:r>
        <w:r w:rsidRPr="00476E03">
          <w:rPr>
            <w:rStyle w:val="Hyperlink"/>
            <w:rFonts w:hint="cs"/>
            <w:rtl/>
          </w:rPr>
          <w:t>ج</w:t>
        </w:r>
        <w:r w:rsidRPr="00476E03">
          <w:rPr>
            <w:rStyle w:val="Hyperlink"/>
            <w:rtl/>
          </w:rPr>
          <w:t>2</w:t>
        </w:r>
        <w:r w:rsidRPr="00476E03">
          <w:rPr>
            <w:rStyle w:val="Hyperlink"/>
            <w:rFonts w:hint="cs"/>
            <w:rtl/>
          </w:rPr>
          <w:t>،</w:t>
        </w:r>
        <w:r w:rsidRPr="00476E03">
          <w:rPr>
            <w:rStyle w:val="Hyperlink"/>
            <w:rtl/>
          </w:rPr>
          <w:t xml:space="preserve"> </w:t>
        </w:r>
        <w:r w:rsidRPr="00476E03">
          <w:rPr>
            <w:rStyle w:val="Hyperlink"/>
            <w:rFonts w:hint="cs"/>
            <w:rtl/>
          </w:rPr>
          <w:t>ص</w:t>
        </w:r>
        <w:r w:rsidRPr="00476E03">
          <w:rPr>
            <w:rStyle w:val="Hyperlink"/>
            <w:rtl/>
          </w:rPr>
          <w:t>68.</w:t>
        </w:r>
      </w:hyperlink>
    </w:p>
  </w:footnote>
  <w:footnote w:id="2">
    <w:p w:rsidR="00954056" w:rsidRPr="00954056" w:rsidRDefault="00954056" w:rsidP="00954056">
      <w:pPr>
        <w:pStyle w:val="FootnoteText"/>
        <w:rPr>
          <w:rFonts w:hint="cs"/>
          <w:rtl/>
        </w:rPr>
      </w:pPr>
      <w:r w:rsidRPr="00954056">
        <w:footnoteRef/>
      </w:r>
      <w:r w:rsidRPr="00954056">
        <w:rPr>
          <w:rtl/>
        </w:rPr>
        <w:t xml:space="preserve"> </w:t>
      </w:r>
      <w:hyperlink r:id="rId2" w:history="1">
        <w:r w:rsidRPr="00954056">
          <w:rPr>
            <w:rStyle w:val="Hyperlink"/>
            <w:rFonts w:hint="cs"/>
            <w:rtl/>
          </w:rPr>
          <w:t>المبسوط</w:t>
        </w:r>
        <w:r w:rsidRPr="00954056">
          <w:rPr>
            <w:rStyle w:val="Hyperlink"/>
            <w:rtl/>
          </w:rPr>
          <w:t xml:space="preserve"> </w:t>
        </w:r>
        <w:r w:rsidRPr="00954056">
          <w:rPr>
            <w:rStyle w:val="Hyperlink"/>
            <w:rFonts w:hint="cs"/>
            <w:rtl/>
          </w:rPr>
          <w:t>فی</w:t>
        </w:r>
        <w:r w:rsidRPr="00954056">
          <w:rPr>
            <w:rStyle w:val="Hyperlink"/>
            <w:rtl/>
          </w:rPr>
          <w:t xml:space="preserve"> </w:t>
        </w:r>
        <w:r w:rsidRPr="00954056">
          <w:rPr>
            <w:rStyle w:val="Hyperlink"/>
            <w:rFonts w:hint="cs"/>
            <w:rtl/>
          </w:rPr>
          <w:t>فقه</w:t>
        </w:r>
        <w:r w:rsidRPr="00954056">
          <w:rPr>
            <w:rStyle w:val="Hyperlink"/>
            <w:rtl/>
          </w:rPr>
          <w:t xml:space="preserve"> </w:t>
        </w:r>
        <w:r w:rsidRPr="00954056">
          <w:rPr>
            <w:rStyle w:val="Hyperlink"/>
            <w:rFonts w:hint="cs"/>
            <w:rtl/>
          </w:rPr>
          <w:t>الإمامیة،</w:t>
        </w:r>
        <w:r w:rsidRPr="00954056">
          <w:rPr>
            <w:rStyle w:val="Hyperlink"/>
            <w:rtl/>
          </w:rPr>
          <w:t xml:space="preserve"> </w:t>
        </w:r>
        <w:r w:rsidRPr="00954056">
          <w:rPr>
            <w:rStyle w:val="Hyperlink"/>
            <w:rFonts w:hint="cs"/>
            <w:rtl/>
          </w:rPr>
          <w:t>شیخ</w:t>
        </w:r>
        <w:r w:rsidRPr="00954056">
          <w:rPr>
            <w:rStyle w:val="Hyperlink"/>
            <w:rtl/>
          </w:rPr>
          <w:t xml:space="preserve"> </w:t>
        </w:r>
        <w:r w:rsidRPr="00954056">
          <w:rPr>
            <w:rStyle w:val="Hyperlink"/>
            <w:rFonts w:hint="cs"/>
            <w:rtl/>
          </w:rPr>
          <w:t>طوسی،</w:t>
        </w:r>
        <w:r w:rsidRPr="00954056">
          <w:rPr>
            <w:rStyle w:val="Hyperlink"/>
            <w:rtl/>
          </w:rPr>
          <w:t xml:space="preserve"> </w:t>
        </w:r>
        <w:r w:rsidRPr="00954056">
          <w:rPr>
            <w:rStyle w:val="Hyperlink"/>
            <w:rFonts w:hint="cs"/>
            <w:rtl/>
          </w:rPr>
          <w:t>ج</w:t>
        </w:r>
        <w:r w:rsidRPr="00954056">
          <w:rPr>
            <w:rStyle w:val="Hyperlink"/>
            <w:rtl/>
          </w:rPr>
          <w:t>7</w:t>
        </w:r>
        <w:r w:rsidRPr="00954056">
          <w:rPr>
            <w:rStyle w:val="Hyperlink"/>
            <w:rFonts w:hint="cs"/>
            <w:rtl/>
          </w:rPr>
          <w:t>،</w:t>
        </w:r>
        <w:r w:rsidRPr="00954056">
          <w:rPr>
            <w:rStyle w:val="Hyperlink"/>
            <w:rtl/>
          </w:rPr>
          <w:t xml:space="preserve"> </w:t>
        </w:r>
        <w:r w:rsidRPr="00954056">
          <w:rPr>
            <w:rStyle w:val="Hyperlink"/>
            <w:rFonts w:hint="cs"/>
            <w:rtl/>
          </w:rPr>
          <w:t>ص</w:t>
        </w:r>
        <w:r w:rsidRPr="00954056">
          <w:rPr>
            <w:rStyle w:val="Hyperlink"/>
            <w:rtl/>
          </w:rPr>
          <w:t>26.</w:t>
        </w:r>
      </w:hyperlink>
    </w:p>
  </w:footnote>
  <w:footnote w:id="3">
    <w:p w:rsidR="00476E03" w:rsidRPr="00476E03" w:rsidRDefault="00476E03" w:rsidP="00476E03">
      <w:pPr>
        <w:pStyle w:val="FootnoteText"/>
        <w:rPr>
          <w:rtl/>
        </w:rPr>
      </w:pPr>
      <w:r w:rsidRPr="00476E03">
        <w:footnoteRef/>
      </w:r>
      <w:r w:rsidRPr="00476E03">
        <w:rPr>
          <w:rtl/>
        </w:rPr>
        <w:t xml:space="preserve"> </w:t>
      </w:r>
      <w:hyperlink r:id="rId3" w:history="1">
        <w:r w:rsidRPr="00476E03">
          <w:rPr>
            <w:rStyle w:val="Hyperlink"/>
            <w:rFonts w:hint="cs"/>
            <w:rtl/>
          </w:rPr>
          <w:t>الکافی،</w:t>
        </w:r>
        <w:r w:rsidRPr="00476E03">
          <w:rPr>
            <w:rStyle w:val="Hyperlink"/>
            <w:rtl/>
          </w:rPr>
          <w:t xml:space="preserve"> </w:t>
        </w:r>
        <w:r w:rsidRPr="00476E03">
          <w:rPr>
            <w:rStyle w:val="Hyperlink"/>
            <w:rFonts w:hint="cs"/>
            <w:rtl/>
          </w:rPr>
          <w:t>محمد</w:t>
        </w:r>
        <w:r w:rsidRPr="00476E03">
          <w:rPr>
            <w:rStyle w:val="Hyperlink"/>
            <w:rtl/>
          </w:rPr>
          <w:t xml:space="preserve"> </w:t>
        </w:r>
        <w:r w:rsidRPr="00476E03">
          <w:rPr>
            <w:rStyle w:val="Hyperlink"/>
            <w:rFonts w:hint="cs"/>
            <w:rtl/>
          </w:rPr>
          <w:t>بن</w:t>
        </w:r>
        <w:r w:rsidRPr="00476E03">
          <w:rPr>
            <w:rStyle w:val="Hyperlink"/>
            <w:rtl/>
          </w:rPr>
          <w:t xml:space="preserve"> </w:t>
        </w:r>
        <w:r w:rsidRPr="00476E03">
          <w:rPr>
            <w:rStyle w:val="Hyperlink"/>
            <w:rFonts w:hint="cs"/>
            <w:rtl/>
          </w:rPr>
          <w:t>یعقوب</w:t>
        </w:r>
        <w:r w:rsidRPr="00476E03">
          <w:rPr>
            <w:rStyle w:val="Hyperlink"/>
            <w:rtl/>
          </w:rPr>
          <w:t xml:space="preserve"> </w:t>
        </w:r>
        <w:r w:rsidRPr="00476E03">
          <w:rPr>
            <w:rStyle w:val="Hyperlink"/>
            <w:rFonts w:hint="cs"/>
            <w:rtl/>
          </w:rPr>
          <w:t>کلینی،</w:t>
        </w:r>
        <w:r w:rsidRPr="00476E03">
          <w:rPr>
            <w:rStyle w:val="Hyperlink"/>
            <w:rtl/>
          </w:rPr>
          <w:t xml:space="preserve"> </w:t>
        </w:r>
        <w:r w:rsidRPr="00476E03">
          <w:rPr>
            <w:rStyle w:val="Hyperlink"/>
            <w:rFonts w:hint="cs"/>
            <w:rtl/>
          </w:rPr>
          <w:t>ج</w:t>
        </w:r>
        <w:r w:rsidRPr="00476E03">
          <w:rPr>
            <w:rStyle w:val="Hyperlink"/>
            <w:rtl/>
          </w:rPr>
          <w:t>7</w:t>
        </w:r>
        <w:r w:rsidRPr="00476E03">
          <w:rPr>
            <w:rStyle w:val="Hyperlink"/>
            <w:rFonts w:hint="cs"/>
            <w:rtl/>
          </w:rPr>
          <w:t>،</w:t>
        </w:r>
        <w:r w:rsidRPr="00476E03">
          <w:rPr>
            <w:rStyle w:val="Hyperlink"/>
            <w:rtl/>
          </w:rPr>
          <w:t xml:space="preserve"> </w:t>
        </w:r>
        <w:r w:rsidRPr="00476E03">
          <w:rPr>
            <w:rStyle w:val="Hyperlink"/>
            <w:rFonts w:hint="cs"/>
            <w:rtl/>
          </w:rPr>
          <w:t>ص</w:t>
        </w:r>
        <w:r w:rsidRPr="00476E03">
          <w:rPr>
            <w:rStyle w:val="Hyperlink"/>
            <w:rtl/>
          </w:rPr>
          <w:t>310.</w:t>
        </w:r>
      </w:hyperlink>
    </w:p>
  </w:footnote>
  <w:footnote w:id="4">
    <w:p w:rsidR="00AC75A8" w:rsidRPr="00AC75A8" w:rsidRDefault="00AC75A8" w:rsidP="00AC75A8">
      <w:pPr>
        <w:pStyle w:val="FootnoteText"/>
      </w:pPr>
      <w:r w:rsidRPr="00AC75A8">
        <w:footnoteRef/>
      </w:r>
      <w:r w:rsidRPr="00AC75A8">
        <w:rPr>
          <w:rtl/>
        </w:rPr>
        <w:t xml:space="preserve"> </w:t>
      </w:r>
      <w:hyperlink r:id="rId4" w:history="1">
        <w:r w:rsidRPr="00AC75A8">
          <w:rPr>
            <w:rStyle w:val="Hyperlink"/>
            <w:rFonts w:hint="cs"/>
            <w:rtl/>
          </w:rPr>
          <w:t>مبانی</w:t>
        </w:r>
        <w:r w:rsidRPr="00AC75A8">
          <w:rPr>
            <w:rStyle w:val="Hyperlink"/>
            <w:rtl/>
          </w:rPr>
          <w:t xml:space="preserve"> </w:t>
        </w:r>
        <w:r w:rsidRPr="00AC75A8">
          <w:rPr>
            <w:rStyle w:val="Hyperlink"/>
            <w:rFonts w:hint="cs"/>
            <w:rtl/>
          </w:rPr>
          <w:t>تکملة</w:t>
        </w:r>
        <w:r w:rsidRPr="00AC75A8">
          <w:rPr>
            <w:rStyle w:val="Hyperlink"/>
            <w:rtl/>
          </w:rPr>
          <w:t xml:space="preserve"> </w:t>
        </w:r>
        <w:r w:rsidRPr="00AC75A8">
          <w:rPr>
            <w:rStyle w:val="Hyperlink"/>
            <w:rFonts w:hint="cs"/>
            <w:rtl/>
          </w:rPr>
          <w:t>المنهاج،</w:t>
        </w:r>
        <w:r w:rsidRPr="00AC75A8">
          <w:rPr>
            <w:rStyle w:val="Hyperlink"/>
            <w:rtl/>
          </w:rPr>
          <w:t xml:space="preserve"> </w:t>
        </w:r>
        <w:r w:rsidRPr="00AC75A8">
          <w:rPr>
            <w:rStyle w:val="Hyperlink"/>
            <w:rFonts w:hint="cs"/>
            <w:rtl/>
          </w:rPr>
          <w:t>السید</w:t>
        </w:r>
        <w:r w:rsidRPr="00AC75A8">
          <w:rPr>
            <w:rStyle w:val="Hyperlink"/>
            <w:rtl/>
          </w:rPr>
          <w:t xml:space="preserve"> </w:t>
        </w:r>
        <w:r w:rsidRPr="00AC75A8">
          <w:rPr>
            <w:rStyle w:val="Hyperlink"/>
            <w:rFonts w:hint="cs"/>
            <w:rtl/>
          </w:rPr>
          <w:t>أبوالقاسم</w:t>
        </w:r>
        <w:r w:rsidRPr="00AC75A8">
          <w:rPr>
            <w:rStyle w:val="Hyperlink"/>
            <w:rtl/>
          </w:rPr>
          <w:t xml:space="preserve"> </w:t>
        </w:r>
        <w:r w:rsidRPr="00AC75A8">
          <w:rPr>
            <w:rStyle w:val="Hyperlink"/>
            <w:rFonts w:hint="cs"/>
            <w:rtl/>
          </w:rPr>
          <w:t>الخوئی،</w:t>
        </w:r>
        <w:r w:rsidRPr="00AC75A8">
          <w:rPr>
            <w:rStyle w:val="Hyperlink"/>
            <w:rtl/>
          </w:rPr>
          <w:t xml:space="preserve"> </w:t>
        </w:r>
        <w:r w:rsidRPr="00AC75A8">
          <w:rPr>
            <w:rStyle w:val="Hyperlink"/>
            <w:rFonts w:hint="cs"/>
            <w:rtl/>
          </w:rPr>
          <w:t>ج</w:t>
        </w:r>
        <w:r w:rsidRPr="00AC75A8">
          <w:rPr>
            <w:rStyle w:val="Hyperlink"/>
            <w:rtl/>
          </w:rPr>
          <w:t>2</w:t>
        </w:r>
        <w:r w:rsidRPr="00AC75A8">
          <w:rPr>
            <w:rStyle w:val="Hyperlink"/>
            <w:rFonts w:hint="cs"/>
            <w:rtl/>
          </w:rPr>
          <w:t>،</w:t>
        </w:r>
        <w:r w:rsidRPr="00AC75A8">
          <w:rPr>
            <w:rStyle w:val="Hyperlink"/>
            <w:rtl/>
          </w:rPr>
          <w:t xml:space="preserve"> </w:t>
        </w:r>
        <w:r w:rsidRPr="00AC75A8">
          <w:rPr>
            <w:rStyle w:val="Hyperlink"/>
            <w:rFonts w:hint="cs"/>
            <w:rtl/>
          </w:rPr>
          <w:t>ص</w:t>
        </w:r>
        <w:r w:rsidRPr="00AC75A8">
          <w:rPr>
            <w:rStyle w:val="Hyperlink"/>
            <w:rtl/>
          </w:rPr>
          <w:t>65</w:t>
        </w:r>
        <w:r w:rsidRPr="00AC75A8">
          <w:rPr>
            <w:rStyle w:val="Hyperlink"/>
          </w:rPr>
          <w:t>.</w:t>
        </w:r>
      </w:hyperlink>
    </w:p>
  </w:footnote>
  <w:footnote w:id="5">
    <w:p w:rsidR="00D233C4" w:rsidRPr="00D233C4" w:rsidRDefault="00D233C4" w:rsidP="00D233C4">
      <w:pPr>
        <w:pStyle w:val="FootnoteText"/>
        <w:rPr>
          <w:rFonts w:hint="cs"/>
          <w:rtl/>
        </w:rPr>
      </w:pPr>
      <w:r w:rsidRPr="00D233C4">
        <w:footnoteRef/>
      </w:r>
      <w:r w:rsidRPr="00D233C4">
        <w:rPr>
          <w:rtl/>
        </w:rPr>
        <w:t xml:space="preserve"> </w:t>
      </w:r>
      <w:hyperlink r:id="rId5" w:history="1">
        <w:r w:rsidRPr="00D233C4">
          <w:rPr>
            <w:rStyle w:val="Hyperlink"/>
            <w:rFonts w:hint="cs"/>
            <w:rtl/>
          </w:rPr>
          <w:t>المبسوط</w:t>
        </w:r>
        <w:r w:rsidRPr="00D233C4">
          <w:rPr>
            <w:rStyle w:val="Hyperlink"/>
            <w:rtl/>
          </w:rPr>
          <w:t xml:space="preserve"> </w:t>
        </w:r>
        <w:r w:rsidRPr="00D233C4">
          <w:rPr>
            <w:rStyle w:val="Hyperlink"/>
            <w:rFonts w:hint="cs"/>
            <w:rtl/>
          </w:rPr>
          <w:t>فی</w:t>
        </w:r>
        <w:r w:rsidRPr="00D233C4">
          <w:rPr>
            <w:rStyle w:val="Hyperlink"/>
            <w:rtl/>
          </w:rPr>
          <w:t xml:space="preserve"> </w:t>
        </w:r>
        <w:r w:rsidRPr="00D233C4">
          <w:rPr>
            <w:rStyle w:val="Hyperlink"/>
            <w:rFonts w:hint="cs"/>
            <w:rtl/>
          </w:rPr>
          <w:t>فقه</w:t>
        </w:r>
        <w:r w:rsidRPr="00D233C4">
          <w:rPr>
            <w:rStyle w:val="Hyperlink"/>
            <w:rtl/>
          </w:rPr>
          <w:t xml:space="preserve"> </w:t>
        </w:r>
        <w:r w:rsidRPr="00D233C4">
          <w:rPr>
            <w:rStyle w:val="Hyperlink"/>
            <w:rFonts w:hint="cs"/>
            <w:rtl/>
          </w:rPr>
          <w:t>الإمامیة،</w:t>
        </w:r>
        <w:r w:rsidRPr="00D233C4">
          <w:rPr>
            <w:rStyle w:val="Hyperlink"/>
            <w:rtl/>
          </w:rPr>
          <w:t xml:space="preserve"> </w:t>
        </w:r>
        <w:r w:rsidRPr="00D233C4">
          <w:rPr>
            <w:rStyle w:val="Hyperlink"/>
            <w:rFonts w:hint="cs"/>
            <w:rtl/>
          </w:rPr>
          <w:t>شیخ</w:t>
        </w:r>
        <w:r w:rsidRPr="00D233C4">
          <w:rPr>
            <w:rStyle w:val="Hyperlink"/>
            <w:rtl/>
          </w:rPr>
          <w:t xml:space="preserve"> </w:t>
        </w:r>
        <w:r w:rsidRPr="00D233C4">
          <w:rPr>
            <w:rStyle w:val="Hyperlink"/>
            <w:rFonts w:hint="cs"/>
            <w:rtl/>
          </w:rPr>
          <w:t>طوسی،</w:t>
        </w:r>
        <w:r w:rsidRPr="00D233C4">
          <w:rPr>
            <w:rStyle w:val="Hyperlink"/>
            <w:rtl/>
          </w:rPr>
          <w:t xml:space="preserve"> </w:t>
        </w:r>
        <w:r w:rsidRPr="00D233C4">
          <w:rPr>
            <w:rStyle w:val="Hyperlink"/>
            <w:rFonts w:hint="cs"/>
            <w:rtl/>
          </w:rPr>
          <w:t>ج</w:t>
        </w:r>
        <w:r w:rsidRPr="00D233C4">
          <w:rPr>
            <w:rStyle w:val="Hyperlink"/>
            <w:rtl/>
          </w:rPr>
          <w:t>7</w:t>
        </w:r>
        <w:r w:rsidRPr="00D233C4">
          <w:rPr>
            <w:rStyle w:val="Hyperlink"/>
            <w:rFonts w:hint="cs"/>
            <w:rtl/>
          </w:rPr>
          <w:t>،</w:t>
        </w:r>
        <w:r w:rsidRPr="00D233C4">
          <w:rPr>
            <w:rStyle w:val="Hyperlink"/>
            <w:rtl/>
          </w:rPr>
          <w:t xml:space="preserve"> </w:t>
        </w:r>
        <w:r w:rsidRPr="00D233C4">
          <w:rPr>
            <w:rStyle w:val="Hyperlink"/>
            <w:rFonts w:hint="cs"/>
            <w:rtl/>
          </w:rPr>
          <w:t>ص</w:t>
        </w:r>
        <w:r w:rsidRPr="00D233C4">
          <w:rPr>
            <w:rStyle w:val="Hyperlink"/>
            <w:rtl/>
          </w:rPr>
          <w:t>27.</w:t>
        </w:r>
      </w:hyperlink>
    </w:p>
  </w:footnote>
  <w:footnote w:id="6">
    <w:p w:rsidR="00D233C4" w:rsidRPr="00D233C4" w:rsidRDefault="00D233C4" w:rsidP="00D233C4">
      <w:pPr>
        <w:pStyle w:val="FootnoteText"/>
        <w:rPr>
          <w:rFonts w:hint="cs"/>
          <w:rtl/>
        </w:rPr>
      </w:pPr>
      <w:r w:rsidRPr="00D233C4">
        <w:footnoteRef/>
      </w:r>
      <w:r w:rsidRPr="00D233C4">
        <w:rPr>
          <w:rtl/>
        </w:rPr>
        <w:t xml:space="preserve"> </w:t>
      </w:r>
      <w:hyperlink r:id="rId6" w:history="1">
        <w:r w:rsidRPr="00D233C4">
          <w:rPr>
            <w:rStyle w:val="Hyperlink"/>
            <w:rFonts w:hint="cs"/>
            <w:rtl/>
          </w:rPr>
          <w:t>المبسوط</w:t>
        </w:r>
        <w:r w:rsidRPr="00D233C4">
          <w:rPr>
            <w:rStyle w:val="Hyperlink"/>
            <w:rtl/>
          </w:rPr>
          <w:t xml:space="preserve"> </w:t>
        </w:r>
        <w:r w:rsidRPr="00D233C4">
          <w:rPr>
            <w:rStyle w:val="Hyperlink"/>
            <w:rFonts w:hint="cs"/>
            <w:rtl/>
          </w:rPr>
          <w:t>فی</w:t>
        </w:r>
        <w:r w:rsidRPr="00D233C4">
          <w:rPr>
            <w:rStyle w:val="Hyperlink"/>
            <w:rtl/>
          </w:rPr>
          <w:t xml:space="preserve"> </w:t>
        </w:r>
        <w:r w:rsidRPr="00D233C4">
          <w:rPr>
            <w:rStyle w:val="Hyperlink"/>
            <w:rFonts w:hint="cs"/>
            <w:rtl/>
          </w:rPr>
          <w:t>فقه</w:t>
        </w:r>
        <w:r w:rsidRPr="00D233C4">
          <w:rPr>
            <w:rStyle w:val="Hyperlink"/>
            <w:rtl/>
          </w:rPr>
          <w:t xml:space="preserve"> </w:t>
        </w:r>
        <w:r w:rsidRPr="00D233C4">
          <w:rPr>
            <w:rStyle w:val="Hyperlink"/>
            <w:rFonts w:hint="cs"/>
            <w:rtl/>
          </w:rPr>
          <w:t>الإمامیة،</w:t>
        </w:r>
        <w:r w:rsidRPr="00D233C4">
          <w:rPr>
            <w:rStyle w:val="Hyperlink"/>
            <w:rtl/>
          </w:rPr>
          <w:t xml:space="preserve"> </w:t>
        </w:r>
        <w:r w:rsidRPr="00D233C4">
          <w:rPr>
            <w:rStyle w:val="Hyperlink"/>
            <w:rFonts w:hint="cs"/>
            <w:rtl/>
          </w:rPr>
          <w:t>شیخ</w:t>
        </w:r>
        <w:r w:rsidRPr="00D233C4">
          <w:rPr>
            <w:rStyle w:val="Hyperlink"/>
            <w:rtl/>
          </w:rPr>
          <w:t xml:space="preserve"> </w:t>
        </w:r>
        <w:r w:rsidRPr="00D233C4">
          <w:rPr>
            <w:rStyle w:val="Hyperlink"/>
            <w:rFonts w:hint="cs"/>
            <w:rtl/>
          </w:rPr>
          <w:t>طوسی،</w:t>
        </w:r>
        <w:r w:rsidRPr="00D233C4">
          <w:rPr>
            <w:rStyle w:val="Hyperlink"/>
            <w:rtl/>
          </w:rPr>
          <w:t xml:space="preserve"> </w:t>
        </w:r>
        <w:r w:rsidRPr="00D233C4">
          <w:rPr>
            <w:rStyle w:val="Hyperlink"/>
            <w:rFonts w:hint="cs"/>
            <w:rtl/>
          </w:rPr>
          <w:t>ج</w:t>
        </w:r>
        <w:r w:rsidRPr="00D233C4">
          <w:rPr>
            <w:rStyle w:val="Hyperlink"/>
            <w:rtl/>
          </w:rPr>
          <w:t>7</w:t>
        </w:r>
        <w:r w:rsidRPr="00D233C4">
          <w:rPr>
            <w:rStyle w:val="Hyperlink"/>
            <w:rFonts w:hint="cs"/>
            <w:rtl/>
          </w:rPr>
          <w:t>،</w:t>
        </w:r>
        <w:r w:rsidRPr="00D233C4">
          <w:rPr>
            <w:rStyle w:val="Hyperlink"/>
            <w:rtl/>
          </w:rPr>
          <w:t xml:space="preserve"> </w:t>
        </w:r>
        <w:r w:rsidRPr="00D233C4">
          <w:rPr>
            <w:rStyle w:val="Hyperlink"/>
            <w:rFonts w:hint="cs"/>
            <w:rtl/>
          </w:rPr>
          <w:t>ص</w:t>
        </w:r>
        <w:r w:rsidRPr="00D233C4">
          <w:rPr>
            <w:rStyle w:val="Hyperlink"/>
            <w:rtl/>
          </w:rPr>
          <w:t>27.</w:t>
        </w:r>
      </w:hyperlink>
      <w:bookmarkStart w:id="12" w:name="_GoBack"/>
      <w:bookmarkEnd w:id="12"/>
    </w:p>
  </w:footnote>
  <w:footnote w:id="7">
    <w:p w:rsidR="006017B8" w:rsidRPr="006017B8" w:rsidRDefault="006017B8" w:rsidP="006017B8">
      <w:pPr>
        <w:pStyle w:val="FootnoteText"/>
      </w:pPr>
      <w:r w:rsidRPr="006017B8">
        <w:footnoteRef/>
      </w:r>
      <w:r w:rsidRPr="006017B8">
        <w:rPr>
          <w:rtl/>
        </w:rPr>
        <w:t xml:space="preserve"> </w:t>
      </w:r>
      <w:hyperlink r:id="rId7" w:history="1">
        <w:r w:rsidRPr="006017B8">
          <w:rPr>
            <w:rStyle w:val="Hyperlink"/>
            <w:rFonts w:hint="cs"/>
            <w:rtl/>
          </w:rPr>
          <w:t>جواهر</w:t>
        </w:r>
        <w:r w:rsidRPr="006017B8">
          <w:rPr>
            <w:rStyle w:val="Hyperlink"/>
            <w:rtl/>
          </w:rPr>
          <w:t xml:space="preserve"> </w:t>
        </w:r>
        <w:r w:rsidRPr="006017B8">
          <w:rPr>
            <w:rStyle w:val="Hyperlink"/>
            <w:rFonts w:hint="cs"/>
            <w:rtl/>
          </w:rPr>
          <w:t>الکلام،</w:t>
        </w:r>
        <w:r w:rsidRPr="006017B8">
          <w:rPr>
            <w:rStyle w:val="Hyperlink"/>
            <w:rtl/>
          </w:rPr>
          <w:t xml:space="preserve"> </w:t>
        </w:r>
        <w:r w:rsidRPr="006017B8">
          <w:rPr>
            <w:rStyle w:val="Hyperlink"/>
            <w:rFonts w:hint="cs"/>
            <w:rtl/>
          </w:rPr>
          <w:t>محمد</w:t>
        </w:r>
        <w:r w:rsidRPr="006017B8">
          <w:rPr>
            <w:rStyle w:val="Hyperlink"/>
            <w:rtl/>
          </w:rPr>
          <w:t xml:space="preserve"> </w:t>
        </w:r>
        <w:r w:rsidRPr="006017B8">
          <w:rPr>
            <w:rStyle w:val="Hyperlink"/>
            <w:rFonts w:hint="cs"/>
            <w:rtl/>
          </w:rPr>
          <w:t>حسن</w:t>
        </w:r>
        <w:r w:rsidRPr="006017B8">
          <w:rPr>
            <w:rStyle w:val="Hyperlink"/>
            <w:rtl/>
          </w:rPr>
          <w:t xml:space="preserve"> </w:t>
        </w:r>
        <w:r w:rsidRPr="006017B8">
          <w:rPr>
            <w:rStyle w:val="Hyperlink"/>
            <w:rFonts w:hint="cs"/>
            <w:rtl/>
          </w:rPr>
          <w:t>نجفی،</w:t>
        </w:r>
        <w:r w:rsidRPr="006017B8">
          <w:rPr>
            <w:rStyle w:val="Hyperlink"/>
            <w:rtl/>
          </w:rPr>
          <w:t xml:space="preserve"> </w:t>
        </w:r>
        <w:r w:rsidRPr="006017B8">
          <w:rPr>
            <w:rStyle w:val="Hyperlink"/>
            <w:rFonts w:hint="cs"/>
            <w:rtl/>
          </w:rPr>
          <w:t>ج</w:t>
        </w:r>
        <w:r w:rsidRPr="006017B8">
          <w:rPr>
            <w:rStyle w:val="Hyperlink"/>
            <w:rtl/>
          </w:rPr>
          <w:t>42</w:t>
        </w:r>
        <w:r w:rsidRPr="006017B8">
          <w:rPr>
            <w:rStyle w:val="Hyperlink"/>
            <w:rFonts w:hint="cs"/>
            <w:rtl/>
          </w:rPr>
          <w:t>،</w:t>
        </w:r>
        <w:r w:rsidRPr="006017B8">
          <w:rPr>
            <w:rStyle w:val="Hyperlink"/>
            <w:rtl/>
          </w:rPr>
          <w:t xml:space="preserve"> </w:t>
        </w:r>
        <w:r w:rsidRPr="006017B8">
          <w:rPr>
            <w:rStyle w:val="Hyperlink"/>
            <w:rFonts w:hint="cs"/>
            <w:rtl/>
          </w:rPr>
          <w:t>ص</w:t>
        </w:r>
        <w:r w:rsidRPr="006017B8">
          <w:rPr>
            <w:rStyle w:val="Hyperlink"/>
            <w:rtl/>
          </w:rPr>
          <w:t>163.</w:t>
        </w:r>
      </w:hyperlink>
    </w:p>
  </w:footnote>
  <w:footnote w:id="8">
    <w:p w:rsidR="006017B8" w:rsidRPr="006017B8" w:rsidRDefault="006017B8" w:rsidP="006017B8">
      <w:pPr>
        <w:pStyle w:val="FootnoteText"/>
      </w:pPr>
      <w:r w:rsidRPr="006017B8">
        <w:footnoteRef/>
      </w:r>
      <w:r w:rsidRPr="006017B8">
        <w:rPr>
          <w:rtl/>
        </w:rPr>
        <w:t xml:space="preserve"> </w:t>
      </w:r>
      <w:hyperlink r:id="rId8" w:history="1">
        <w:r w:rsidRPr="006017B8">
          <w:rPr>
            <w:rStyle w:val="Hyperlink"/>
            <w:rFonts w:hint="cs"/>
            <w:rtl/>
          </w:rPr>
          <w:t>مسالک</w:t>
        </w:r>
        <w:r w:rsidRPr="006017B8">
          <w:rPr>
            <w:rStyle w:val="Hyperlink"/>
            <w:rtl/>
          </w:rPr>
          <w:t xml:space="preserve"> </w:t>
        </w:r>
        <w:r w:rsidRPr="006017B8">
          <w:rPr>
            <w:rStyle w:val="Hyperlink"/>
            <w:rFonts w:hint="cs"/>
            <w:rtl/>
          </w:rPr>
          <w:t>الأفهام</w:t>
        </w:r>
        <w:r w:rsidRPr="006017B8">
          <w:rPr>
            <w:rStyle w:val="Hyperlink"/>
            <w:rtl/>
          </w:rPr>
          <w:t xml:space="preserve"> </w:t>
        </w:r>
        <w:r w:rsidRPr="006017B8">
          <w:rPr>
            <w:rStyle w:val="Hyperlink"/>
            <w:rFonts w:hint="cs"/>
            <w:rtl/>
          </w:rPr>
          <w:t>إلی</w:t>
        </w:r>
        <w:r w:rsidRPr="006017B8">
          <w:rPr>
            <w:rStyle w:val="Hyperlink"/>
            <w:rtl/>
          </w:rPr>
          <w:t xml:space="preserve"> </w:t>
        </w:r>
        <w:r w:rsidRPr="006017B8">
          <w:rPr>
            <w:rStyle w:val="Hyperlink"/>
            <w:rFonts w:hint="cs"/>
            <w:rtl/>
          </w:rPr>
          <w:t>تنقیح</w:t>
        </w:r>
        <w:r w:rsidRPr="006017B8">
          <w:rPr>
            <w:rStyle w:val="Hyperlink"/>
            <w:rtl/>
          </w:rPr>
          <w:t xml:space="preserve"> </w:t>
        </w:r>
        <w:r w:rsidRPr="006017B8">
          <w:rPr>
            <w:rStyle w:val="Hyperlink"/>
            <w:rFonts w:hint="cs"/>
            <w:rtl/>
          </w:rPr>
          <w:t>شرائع</w:t>
        </w:r>
        <w:r w:rsidRPr="006017B8">
          <w:rPr>
            <w:rStyle w:val="Hyperlink"/>
            <w:rtl/>
          </w:rPr>
          <w:t xml:space="preserve"> </w:t>
        </w:r>
        <w:r w:rsidRPr="006017B8">
          <w:rPr>
            <w:rStyle w:val="Hyperlink"/>
            <w:rFonts w:hint="cs"/>
            <w:rtl/>
          </w:rPr>
          <w:t>الإسلام،</w:t>
        </w:r>
        <w:r w:rsidRPr="006017B8">
          <w:rPr>
            <w:rStyle w:val="Hyperlink"/>
            <w:rtl/>
          </w:rPr>
          <w:t xml:space="preserve"> </w:t>
        </w:r>
        <w:r w:rsidRPr="006017B8">
          <w:rPr>
            <w:rStyle w:val="Hyperlink"/>
            <w:rFonts w:hint="cs"/>
            <w:rtl/>
          </w:rPr>
          <w:t>زین</w:t>
        </w:r>
        <w:r w:rsidRPr="006017B8">
          <w:rPr>
            <w:rStyle w:val="Hyperlink"/>
            <w:rtl/>
          </w:rPr>
          <w:t xml:space="preserve"> </w:t>
        </w:r>
        <w:r w:rsidRPr="006017B8">
          <w:rPr>
            <w:rStyle w:val="Hyperlink"/>
            <w:rFonts w:hint="cs"/>
            <w:rtl/>
          </w:rPr>
          <w:t>الدین</w:t>
        </w:r>
        <w:r w:rsidRPr="006017B8">
          <w:rPr>
            <w:rStyle w:val="Hyperlink"/>
            <w:rtl/>
          </w:rPr>
          <w:t xml:space="preserve"> </w:t>
        </w:r>
        <w:r w:rsidRPr="006017B8">
          <w:rPr>
            <w:rStyle w:val="Hyperlink"/>
            <w:rFonts w:hint="cs"/>
            <w:rtl/>
          </w:rPr>
          <w:t>بن</w:t>
        </w:r>
        <w:r w:rsidRPr="006017B8">
          <w:rPr>
            <w:rStyle w:val="Hyperlink"/>
            <w:rtl/>
          </w:rPr>
          <w:t xml:space="preserve"> </w:t>
        </w:r>
        <w:r w:rsidRPr="006017B8">
          <w:rPr>
            <w:rStyle w:val="Hyperlink"/>
            <w:rFonts w:hint="cs"/>
            <w:rtl/>
          </w:rPr>
          <w:t>علی</w:t>
        </w:r>
        <w:r w:rsidRPr="006017B8">
          <w:rPr>
            <w:rStyle w:val="Hyperlink"/>
            <w:rtl/>
          </w:rPr>
          <w:t xml:space="preserve"> </w:t>
        </w:r>
        <w:r w:rsidRPr="006017B8">
          <w:rPr>
            <w:rStyle w:val="Hyperlink"/>
            <w:rFonts w:hint="cs"/>
            <w:rtl/>
          </w:rPr>
          <w:t>العاملی</w:t>
        </w:r>
        <w:r w:rsidRPr="006017B8">
          <w:rPr>
            <w:rStyle w:val="Hyperlink"/>
            <w:rtl/>
          </w:rPr>
          <w:t xml:space="preserve"> (</w:t>
        </w:r>
        <w:r w:rsidRPr="006017B8">
          <w:rPr>
            <w:rStyle w:val="Hyperlink"/>
            <w:rFonts w:hint="cs"/>
            <w:rtl/>
          </w:rPr>
          <w:t>الشهید</w:t>
        </w:r>
        <w:r w:rsidRPr="006017B8">
          <w:rPr>
            <w:rStyle w:val="Hyperlink"/>
            <w:rtl/>
          </w:rPr>
          <w:t xml:space="preserve"> </w:t>
        </w:r>
        <w:r w:rsidRPr="006017B8">
          <w:rPr>
            <w:rStyle w:val="Hyperlink"/>
            <w:rFonts w:hint="cs"/>
            <w:rtl/>
          </w:rPr>
          <w:t>الثانی</w:t>
        </w:r>
        <w:r w:rsidRPr="006017B8">
          <w:rPr>
            <w:rStyle w:val="Hyperlink"/>
            <w:rtl/>
          </w:rPr>
          <w:t>)</w:t>
        </w:r>
        <w:r w:rsidRPr="006017B8">
          <w:rPr>
            <w:rStyle w:val="Hyperlink"/>
            <w:rFonts w:hint="cs"/>
            <w:rtl/>
          </w:rPr>
          <w:t>،</w:t>
        </w:r>
        <w:r w:rsidRPr="006017B8">
          <w:rPr>
            <w:rStyle w:val="Hyperlink"/>
            <w:rtl/>
          </w:rPr>
          <w:t xml:space="preserve"> </w:t>
        </w:r>
        <w:r w:rsidRPr="006017B8">
          <w:rPr>
            <w:rStyle w:val="Hyperlink"/>
            <w:rFonts w:hint="cs"/>
            <w:rtl/>
          </w:rPr>
          <w:t>ج</w:t>
        </w:r>
        <w:r w:rsidRPr="006017B8">
          <w:rPr>
            <w:rStyle w:val="Hyperlink"/>
            <w:rtl/>
          </w:rPr>
          <w:t>15</w:t>
        </w:r>
        <w:r w:rsidRPr="006017B8">
          <w:rPr>
            <w:rStyle w:val="Hyperlink"/>
            <w:rFonts w:hint="cs"/>
            <w:rtl/>
          </w:rPr>
          <w:t>،</w:t>
        </w:r>
        <w:r w:rsidRPr="006017B8">
          <w:rPr>
            <w:rStyle w:val="Hyperlink"/>
            <w:rtl/>
          </w:rPr>
          <w:t xml:space="preserve"> </w:t>
        </w:r>
        <w:r w:rsidRPr="006017B8">
          <w:rPr>
            <w:rStyle w:val="Hyperlink"/>
            <w:rFonts w:hint="cs"/>
            <w:rtl/>
          </w:rPr>
          <w:t>ص</w:t>
        </w:r>
        <w:r w:rsidRPr="006017B8">
          <w:rPr>
            <w:rStyle w:val="Hyperlink"/>
            <w:rtl/>
          </w:rPr>
          <w:t>152.</w:t>
        </w:r>
      </w:hyperlink>
    </w:p>
  </w:footnote>
  <w:footnote w:id="9">
    <w:p w:rsidR="00BD69CF" w:rsidRPr="00BD69CF" w:rsidRDefault="00BD69CF" w:rsidP="00BD69CF">
      <w:pPr>
        <w:pStyle w:val="FootnoteText"/>
        <w:rPr>
          <w:rtl/>
        </w:rPr>
      </w:pPr>
      <w:r w:rsidRPr="00BD69CF">
        <w:footnoteRef/>
      </w:r>
      <w:r w:rsidRPr="00BD69CF">
        <w:rPr>
          <w:rtl/>
        </w:rPr>
        <w:t xml:space="preserve"> </w:t>
      </w:r>
      <w:r w:rsidRPr="00BD69CF">
        <w:rPr>
          <w:rFonts w:hint="cs"/>
          <w:rtl/>
        </w:rPr>
        <w:t>سوره</w:t>
      </w:r>
      <w:r w:rsidRPr="00BD69CF">
        <w:rPr>
          <w:rtl/>
        </w:rPr>
        <w:t xml:space="preserve"> </w:t>
      </w:r>
      <w:r w:rsidRPr="00BD69CF">
        <w:rPr>
          <w:rFonts w:hint="cs"/>
          <w:rtl/>
        </w:rPr>
        <w:t>مائده،</w:t>
      </w:r>
      <w:r w:rsidRPr="00BD69CF">
        <w:rPr>
          <w:rtl/>
        </w:rPr>
        <w:t xml:space="preserve"> </w:t>
      </w:r>
      <w:r w:rsidRPr="00BD69CF">
        <w:rPr>
          <w:rFonts w:hint="cs"/>
          <w:rtl/>
        </w:rPr>
        <w:t>آيه</w:t>
      </w:r>
      <w:r w:rsidRPr="00BD69CF">
        <w:rPr>
          <w:rtl/>
        </w:rPr>
        <w:t xml:space="preserve"> 45.</w:t>
      </w:r>
    </w:p>
  </w:footnote>
  <w:footnote w:id="10">
    <w:p w:rsidR="00BD69CF" w:rsidRPr="00BD69CF" w:rsidRDefault="00BD69CF" w:rsidP="00BD69CF">
      <w:pPr>
        <w:pStyle w:val="FootnoteText"/>
        <w:rPr>
          <w:rtl/>
        </w:rPr>
      </w:pPr>
      <w:r w:rsidRPr="00BD69CF">
        <w:footnoteRef/>
      </w:r>
      <w:r w:rsidRPr="00BD69CF">
        <w:rPr>
          <w:rtl/>
        </w:rPr>
        <w:t xml:space="preserve"> </w:t>
      </w:r>
      <w:hyperlink r:id="rId9" w:history="1">
        <w:r w:rsidRPr="00BD69CF">
          <w:rPr>
            <w:rStyle w:val="Hyperlink"/>
            <w:rFonts w:hint="cs"/>
            <w:rtl/>
          </w:rPr>
          <w:t>الکافی،</w:t>
        </w:r>
        <w:r w:rsidRPr="00BD69CF">
          <w:rPr>
            <w:rStyle w:val="Hyperlink"/>
            <w:rtl/>
          </w:rPr>
          <w:t xml:space="preserve"> </w:t>
        </w:r>
        <w:r w:rsidRPr="00BD69CF">
          <w:rPr>
            <w:rStyle w:val="Hyperlink"/>
            <w:rFonts w:hint="cs"/>
            <w:rtl/>
          </w:rPr>
          <w:t>محمد</w:t>
        </w:r>
        <w:r w:rsidRPr="00BD69CF">
          <w:rPr>
            <w:rStyle w:val="Hyperlink"/>
            <w:rtl/>
          </w:rPr>
          <w:t xml:space="preserve"> </w:t>
        </w:r>
        <w:r w:rsidRPr="00BD69CF">
          <w:rPr>
            <w:rStyle w:val="Hyperlink"/>
            <w:rFonts w:hint="cs"/>
            <w:rtl/>
          </w:rPr>
          <w:t>بن</w:t>
        </w:r>
        <w:r w:rsidRPr="00BD69CF">
          <w:rPr>
            <w:rStyle w:val="Hyperlink"/>
            <w:rtl/>
          </w:rPr>
          <w:t xml:space="preserve"> </w:t>
        </w:r>
        <w:r w:rsidRPr="00BD69CF">
          <w:rPr>
            <w:rStyle w:val="Hyperlink"/>
            <w:rFonts w:hint="cs"/>
            <w:rtl/>
          </w:rPr>
          <w:t>یعقوب</w:t>
        </w:r>
        <w:r w:rsidRPr="00BD69CF">
          <w:rPr>
            <w:rStyle w:val="Hyperlink"/>
            <w:rtl/>
          </w:rPr>
          <w:t xml:space="preserve"> </w:t>
        </w:r>
        <w:r w:rsidRPr="00BD69CF">
          <w:rPr>
            <w:rStyle w:val="Hyperlink"/>
            <w:rFonts w:hint="cs"/>
            <w:rtl/>
          </w:rPr>
          <w:t>کلینی،</w:t>
        </w:r>
        <w:r w:rsidRPr="00BD69CF">
          <w:rPr>
            <w:rStyle w:val="Hyperlink"/>
            <w:rtl/>
          </w:rPr>
          <w:t xml:space="preserve"> </w:t>
        </w:r>
        <w:r w:rsidRPr="00BD69CF">
          <w:rPr>
            <w:rStyle w:val="Hyperlink"/>
            <w:rFonts w:hint="cs"/>
            <w:rtl/>
          </w:rPr>
          <w:t>ج</w:t>
        </w:r>
        <w:r w:rsidRPr="00BD69CF">
          <w:rPr>
            <w:rStyle w:val="Hyperlink"/>
            <w:rtl/>
          </w:rPr>
          <w:t>7</w:t>
        </w:r>
        <w:r w:rsidRPr="00BD69CF">
          <w:rPr>
            <w:rStyle w:val="Hyperlink"/>
            <w:rFonts w:hint="cs"/>
            <w:rtl/>
          </w:rPr>
          <w:t>،</w:t>
        </w:r>
        <w:r w:rsidRPr="00BD69CF">
          <w:rPr>
            <w:rStyle w:val="Hyperlink"/>
            <w:rtl/>
          </w:rPr>
          <w:t xml:space="preserve"> </w:t>
        </w:r>
        <w:r w:rsidRPr="00BD69CF">
          <w:rPr>
            <w:rStyle w:val="Hyperlink"/>
            <w:rFonts w:hint="cs"/>
            <w:rtl/>
          </w:rPr>
          <w:t>ص</w:t>
        </w:r>
        <w:r w:rsidRPr="00BD69CF">
          <w:rPr>
            <w:rStyle w:val="Hyperlink"/>
            <w:rtl/>
          </w:rPr>
          <w:t>315.</w:t>
        </w:r>
      </w:hyperlink>
    </w:p>
  </w:footnote>
  <w:footnote w:id="11">
    <w:p w:rsidR="00D57A30" w:rsidRPr="00D57A30" w:rsidRDefault="00D57A30" w:rsidP="00D57A30">
      <w:pPr>
        <w:pStyle w:val="FootnoteText"/>
      </w:pPr>
      <w:r w:rsidRPr="00D57A30">
        <w:footnoteRef/>
      </w:r>
      <w:r w:rsidRPr="00D57A30">
        <w:rPr>
          <w:rtl/>
        </w:rPr>
        <w:t xml:space="preserve"> </w:t>
      </w:r>
      <w:hyperlink r:id="rId10" w:history="1">
        <w:r w:rsidRPr="00D57A30">
          <w:rPr>
            <w:rStyle w:val="Hyperlink"/>
            <w:rFonts w:hint="cs"/>
            <w:rtl/>
          </w:rPr>
          <w:t>مبانی</w:t>
        </w:r>
        <w:r w:rsidRPr="00D57A30">
          <w:rPr>
            <w:rStyle w:val="Hyperlink"/>
            <w:rtl/>
          </w:rPr>
          <w:t xml:space="preserve"> </w:t>
        </w:r>
        <w:r w:rsidRPr="00D57A30">
          <w:rPr>
            <w:rStyle w:val="Hyperlink"/>
            <w:rFonts w:hint="cs"/>
            <w:rtl/>
          </w:rPr>
          <w:t>تکملة</w:t>
        </w:r>
        <w:r w:rsidRPr="00D57A30">
          <w:rPr>
            <w:rStyle w:val="Hyperlink"/>
            <w:rtl/>
          </w:rPr>
          <w:t xml:space="preserve"> </w:t>
        </w:r>
        <w:r w:rsidRPr="00D57A30">
          <w:rPr>
            <w:rStyle w:val="Hyperlink"/>
            <w:rFonts w:hint="cs"/>
            <w:rtl/>
          </w:rPr>
          <w:t>المنهاج،</w:t>
        </w:r>
        <w:r w:rsidRPr="00D57A30">
          <w:rPr>
            <w:rStyle w:val="Hyperlink"/>
            <w:rtl/>
          </w:rPr>
          <w:t xml:space="preserve"> </w:t>
        </w:r>
        <w:r w:rsidRPr="00D57A30">
          <w:rPr>
            <w:rStyle w:val="Hyperlink"/>
            <w:rFonts w:hint="cs"/>
            <w:rtl/>
          </w:rPr>
          <w:t>السید</w:t>
        </w:r>
        <w:r w:rsidRPr="00D57A30">
          <w:rPr>
            <w:rStyle w:val="Hyperlink"/>
            <w:rtl/>
          </w:rPr>
          <w:t xml:space="preserve"> </w:t>
        </w:r>
        <w:r w:rsidRPr="00D57A30">
          <w:rPr>
            <w:rStyle w:val="Hyperlink"/>
            <w:rFonts w:hint="cs"/>
            <w:rtl/>
          </w:rPr>
          <w:t>أبوالقاسم</w:t>
        </w:r>
        <w:r w:rsidRPr="00D57A30">
          <w:rPr>
            <w:rStyle w:val="Hyperlink"/>
            <w:rtl/>
          </w:rPr>
          <w:t xml:space="preserve"> </w:t>
        </w:r>
        <w:r w:rsidRPr="00D57A30">
          <w:rPr>
            <w:rStyle w:val="Hyperlink"/>
            <w:rFonts w:hint="cs"/>
            <w:rtl/>
          </w:rPr>
          <w:t>الخوئی،</w:t>
        </w:r>
        <w:r w:rsidRPr="00D57A30">
          <w:rPr>
            <w:rStyle w:val="Hyperlink"/>
            <w:rtl/>
          </w:rPr>
          <w:t xml:space="preserve"> </w:t>
        </w:r>
        <w:r w:rsidRPr="00D57A30">
          <w:rPr>
            <w:rStyle w:val="Hyperlink"/>
            <w:rFonts w:hint="cs"/>
            <w:rtl/>
          </w:rPr>
          <w:t>ج</w:t>
        </w:r>
        <w:r w:rsidRPr="00D57A30">
          <w:rPr>
            <w:rStyle w:val="Hyperlink"/>
            <w:rtl/>
          </w:rPr>
          <w:t>2</w:t>
        </w:r>
        <w:r w:rsidRPr="00D57A30">
          <w:rPr>
            <w:rStyle w:val="Hyperlink"/>
            <w:rFonts w:hint="cs"/>
            <w:rtl/>
          </w:rPr>
          <w:t>،</w:t>
        </w:r>
        <w:r w:rsidRPr="00D57A30">
          <w:rPr>
            <w:rStyle w:val="Hyperlink"/>
            <w:rtl/>
          </w:rPr>
          <w:t xml:space="preserve"> </w:t>
        </w:r>
        <w:r w:rsidRPr="00D57A30">
          <w:rPr>
            <w:rStyle w:val="Hyperlink"/>
            <w:rFonts w:hint="cs"/>
            <w:rtl/>
          </w:rPr>
          <w:t>ص</w:t>
        </w:r>
        <w:r w:rsidRPr="00D57A30">
          <w:rPr>
            <w:rStyle w:val="Hyperlink"/>
            <w:rtl/>
          </w:rPr>
          <w:t>68</w:t>
        </w:r>
        <w:r w:rsidRPr="00D57A30">
          <w:rPr>
            <w:rStyle w:val="Hyperlink"/>
          </w:rPr>
          <w:t>.</w:t>
        </w:r>
      </w:hyperlink>
    </w:p>
  </w:footnote>
  <w:footnote w:id="12">
    <w:p w:rsidR="00686AF5" w:rsidRPr="00686AF5" w:rsidRDefault="00686AF5" w:rsidP="00686AF5">
      <w:pPr>
        <w:pStyle w:val="FootnoteText"/>
        <w:rPr>
          <w:rtl/>
        </w:rPr>
      </w:pPr>
      <w:r w:rsidRPr="00686AF5">
        <w:footnoteRef/>
      </w:r>
      <w:r w:rsidRPr="00686AF5">
        <w:rPr>
          <w:rtl/>
        </w:rPr>
        <w:t xml:space="preserve"> </w:t>
      </w:r>
      <w:hyperlink r:id="rId11" w:history="1">
        <w:r w:rsidRPr="00686AF5">
          <w:rPr>
            <w:rStyle w:val="Hyperlink"/>
            <w:rFonts w:hint="cs"/>
            <w:rtl/>
          </w:rPr>
          <w:t>شرائع</w:t>
        </w:r>
        <w:r w:rsidRPr="00686AF5">
          <w:rPr>
            <w:rStyle w:val="Hyperlink"/>
            <w:rtl/>
          </w:rPr>
          <w:t xml:space="preserve"> </w:t>
        </w:r>
        <w:r w:rsidRPr="00686AF5">
          <w:rPr>
            <w:rStyle w:val="Hyperlink"/>
            <w:rFonts w:hint="cs"/>
            <w:rtl/>
          </w:rPr>
          <w:t>الإسلام،</w:t>
        </w:r>
        <w:r w:rsidRPr="00686AF5">
          <w:rPr>
            <w:rStyle w:val="Hyperlink"/>
            <w:rtl/>
          </w:rPr>
          <w:t xml:space="preserve"> </w:t>
        </w:r>
        <w:r w:rsidRPr="00686AF5">
          <w:rPr>
            <w:rStyle w:val="Hyperlink"/>
            <w:rFonts w:hint="cs"/>
            <w:rtl/>
          </w:rPr>
          <w:t>جعفر</w:t>
        </w:r>
        <w:r w:rsidRPr="00686AF5">
          <w:rPr>
            <w:rStyle w:val="Hyperlink"/>
            <w:rtl/>
          </w:rPr>
          <w:t xml:space="preserve"> </w:t>
        </w:r>
        <w:r w:rsidRPr="00686AF5">
          <w:rPr>
            <w:rStyle w:val="Hyperlink"/>
            <w:rFonts w:hint="cs"/>
            <w:rtl/>
          </w:rPr>
          <w:t>بن</w:t>
        </w:r>
        <w:r w:rsidRPr="00686AF5">
          <w:rPr>
            <w:rStyle w:val="Hyperlink"/>
            <w:rtl/>
          </w:rPr>
          <w:t xml:space="preserve"> </w:t>
        </w:r>
        <w:r w:rsidRPr="00686AF5">
          <w:rPr>
            <w:rStyle w:val="Hyperlink"/>
            <w:rFonts w:hint="cs"/>
            <w:rtl/>
          </w:rPr>
          <w:t>الحسن</w:t>
        </w:r>
        <w:r w:rsidRPr="00686AF5">
          <w:rPr>
            <w:rStyle w:val="Hyperlink"/>
            <w:rtl/>
          </w:rPr>
          <w:t xml:space="preserve"> </w:t>
        </w:r>
        <w:r w:rsidRPr="00686AF5">
          <w:rPr>
            <w:rStyle w:val="Hyperlink"/>
            <w:rFonts w:hint="cs"/>
            <w:rtl/>
          </w:rPr>
          <w:t>بن</w:t>
        </w:r>
        <w:r w:rsidRPr="00686AF5">
          <w:rPr>
            <w:rStyle w:val="Hyperlink"/>
            <w:rtl/>
          </w:rPr>
          <w:t xml:space="preserve"> </w:t>
        </w:r>
        <w:r w:rsidRPr="00686AF5">
          <w:rPr>
            <w:rStyle w:val="Hyperlink"/>
            <w:rFonts w:hint="cs"/>
            <w:rtl/>
          </w:rPr>
          <w:t>یحیی</w:t>
        </w:r>
        <w:r w:rsidRPr="00686AF5">
          <w:rPr>
            <w:rStyle w:val="Hyperlink"/>
            <w:rtl/>
          </w:rPr>
          <w:t xml:space="preserve"> (</w:t>
        </w:r>
        <w:r w:rsidRPr="00686AF5">
          <w:rPr>
            <w:rStyle w:val="Hyperlink"/>
            <w:rFonts w:hint="cs"/>
            <w:rtl/>
          </w:rPr>
          <w:t>المحقق</w:t>
        </w:r>
        <w:r w:rsidRPr="00686AF5">
          <w:rPr>
            <w:rStyle w:val="Hyperlink"/>
            <w:rtl/>
          </w:rPr>
          <w:t xml:space="preserve"> </w:t>
        </w:r>
        <w:r w:rsidRPr="00686AF5">
          <w:rPr>
            <w:rStyle w:val="Hyperlink"/>
            <w:rFonts w:hint="cs"/>
            <w:rtl/>
          </w:rPr>
          <w:t>الحلّی</w:t>
        </w:r>
        <w:r w:rsidRPr="00686AF5">
          <w:rPr>
            <w:rStyle w:val="Hyperlink"/>
            <w:rtl/>
          </w:rPr>
          <w:t>)</w:t>
        </w:r>
        <w:r w:rsidRPr="00686AF5">
          <w:rPr>
            <w:rStyle w:val="Hyperlink"/>
            <w:rFonts w:hint="cs"/>
            <w:rtl/>
          </w:rPr>
          <w:t>،</w:t>
        </w:r>
        <w:r w:rsidRPr="00686AF5">
          <w:rPr>
            <w:rStyle w:val="Hyperlink"/>
            <w:rtl/>
          </w:rPr>
          <w:t xml:space="preserve"> </w:t>
        </w:r>
        <w:r w:rsidRPr="00686AF5">
          <w:rPr>
            <w:rStyle w:val="Hyperlink"/>
            <w:rFonts w:hint="cs"/>
            <w:rtl/>
          </w:rPr>
          <w:t>ج</w:t>
        </w:r>
        <w:r w:rsidRPr="00686AF5">
          <w:rPr>
            <w:rStyle w:val="Hyperlink"/>
            <w:rtl/>
          </w:rPr>
          <w:t>4</w:t>
        </w:r>
        <w:r w:rsidRPr="00686AF5">
          <w:rPr>
            <w:rStyle w:val="Hyperlink"/>
            <w:rFonts w:hint="cs"/>
            <w:rtl/>
          </w:rPr>
          <w:t>،</w:t>
        </w:r>
        <w:r w:rsidRPr="00686AF5">
          <w:rPr>
            <w:rStyle w:val="Hyperlink"/>
            <w:rtl/>
          </w:rPr>
          <w:t xml:space="preserve"> </w:t>
        </w:r>
        <w:r w:rsidRPr="00686AF5">
          <w:rPr>
            <w:rStyle w:val="Hyperlink"/>
            <w:rFonts w:hint="cs"/>
            <w:rtl/>
          </w:rPr>
          <w:t>ص</w:t>
        </w:r>
        <w:r w:rsidRPr="00686AF5">
          <w:rPr>
            <w:rStyle w:val="Hyperlink"/>
            <w:rtl/>
          </w:rPr>
          <w:t>198.</w:t>
        </w:r>
      </w:hyperlink>
    </w:p>
  </w:footnote>
  <w:footnote w:id="13">
    <w:p w:rsidR="00D54AA4" w:rsidRPr="00D54AA4" w:rsidRDefault="00D54AA4" w:rsidP="00D54AA4">
      <w:pPr>
        <w:pStyle w:val="FootnoteText"/>
      </w:pPr>
      <w:r w:rsidRPr="00D54AA4">
        <w:footnoteRef/>
      </w:r>
      <w:r w:rsidRPr="00D54AA4">
        <w:rPr>
          <w:rtl/>
        </w:rPr>
        <w:t xml:space="preserve"> </w:t>
      </w:r>
      <w:hyperlink r:id="rId12" w:history="1">
        <w:r w:rsidRPr="00D54AA4">
          <w:rPr>
            <w:rStyle w:val="Hyperlink"/>
            <w:rFonts w:hint="cs"/>
            <w:rtl/>
          </w:rPr>
          <w:t>جواهر</w:t>
        </w:r>
        <w:r w:rsidRPr="00D54AA4">
          <w:rPr>
            <w:rStyle w:val="Hyperlink"/>
            <w:rtl/>
          </w:rPr>
          <w:t xml:space="preserve"> </w:t>
        </w:r>
        <w:r w:rsidRPr="00D54AA4">
          <w:rPr>
            <w:rStyle w:val="Hyperlink"/>
            <w:rFonts w:hint="cs"/>
            <w:rtl/>
          </w:rPr>
          <w:t>الکلام،</w:t>
        </w:r>
        <w:r w:rsidRPr="00D54AA4">
          <w:rPr>
            <w:rStyle w:val="Hyperlink"/>
            <w:rtl/>
          </w:rPr>
          <w:t xml:space="preserve"> </w:t>
        </w:r>
        <w:r w:rsidRPr="00D54AA4">
          <w:rPr>
            <w:rStyle w:val="Hyperlink"/>
            <w:rFonts w:hint="cs"/>
            <w:rtl/>
          </w:rPr>
          <w:t>محمد</w:t>
        </w:r>
        <w:r w:rsidRPr="00D54AA4">
          <w:rPr>
            <w:rStyle w:val="Hyperlink"/>
            <w:rtl/>
          </w:rPr>
          <w:t xml:space="preserve"> </w:t>
        </w:r>
        <w:r w:rsidRPr="00D54AA4">
          <w:rPr>
            <w:rStyle w:val="Hyperlink"/>
            <w:rFonts w:hint="cs"/>
            <w:rtl/>
          </w:rPr>
          <w:t>حسن</w:t>
        </w:r>
        <w:r w:rsidRPr="00D54AA4">
          <w:rPr>
            <w:rStyle w:val="Hyperlink"/>
            <w:rtl/>
          </w:rPr>
          <w:t xml:space="preserve"> </w:t>
        </w:r>
        <w:r w:rsidRPr="00D54AA4">
          <w:rPr>
            <w:rStyle w:val="Hyperlink"/>
            <w:rFonts w:hint="cs"/>
            <w:rtl/>
          </w:rPr>
          <w:t>نجفی،</w:t>
        </w:r>
        <w:r w:rsidRPr="00D54AA4">
          <w:rPr>
            <w:rStyle w:val="Hyperlink"/>
            <w:rtl/>
          </w:rPr>
          <w:t xml:space="preserve"> </w:t>
        </w:r>
        <w:r w:rsidRPr="00D54AA4">
          <w:rPr>
            <w:rStyle w:val="Hyperlink"/>
            <w:rFonts w:hint="cs"/>
            <w:rtl/>
          </w:rPr>
          <w:t>ج</w:t>
        </w:r>
        <w:r w:rsidRPr="00D54AA4">
          <w:rPr>
            <w:rStyle w:val="Hyperlink"/>
            <w:rtl/>
          </w:rPr>
          <w:t>42</w:t>
        </w:r>
        <w:r w:rsidRPr="00D54AA4">
          <w:rPr>
            <w:rStyle w:val="Hyperlink"/>
            <w:rFonts w:hint="cs"/>
            <w:rtl/>
          </w:rPr>
          <w:t>،</w:t>
        </w:r>
        <w:r w:rsidRPr="00D54AA4">
          <w:rPr>
            <w:rStyle w:val="Hyperlink"/>
            <w:rtl/>
          </w:rPr>
          <w:t xml:space="preserve"> </w:t>
        </w:r>
        <w:r w:rsidRPr="00D54AA4">
          <w:rPr>
            <w:rStyle w:val="Hyperlink"/>
            <w:rFonts w:hint="cs"/>
            <w:rtl/>
          </w:rPr>
          <w:t>ص</w:t>
        </w:r>
        <w:r w:rsidRPr="00D54AA4">
          <w:rPr>
            <w:rStyle w:val="Hyperlink"/>
            <w:rtl/>
          </w:rPr>
          <w:t>163.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C324BD">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C324B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C324B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C324BD">
      <w:rPr>
        <w:sz w:val="24"/>
        <w:szCs w:val="24"/>
        <w:rtl/>
      </w:rPr>
      <w:t>22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C324BD">
      <w:rPr>
        <w:rFonts w:hint="cs"/>
        <w:color w:val="000000" w:themeColor="text1"/>
        <w:sz w:val="24"/>
        <w:szCs w:val="24"/>
        <w:rtl/>
      </w:rPr>
      <w:t>شروط</w:t>
    </w:r>
    <w:r w:rsidR="00C324BD">
      <w:rPr>
        <w:color w:val="000000" w:themeColor="text1"/>
        <w:sz w:val="24"/>
        <w:szCs w:val="24"/>
        <w:rtl/>
      </w:rPr>
      <w:t xml:space="preserve"> </w:t>
    </w:r>
    <w:r w:rsidR="00C324BD">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C324BD">
      <w:rPr>
        <w:rFonts w:hint="cs"/>
        <w:sz w:val="24"/>
        <w:szCs w:val="24"/>
        <w:rtl/>
      </w:rPr>
      <w:t>مهدی</w:t>
    </w:r>
    <w:r w:rsidR="00C324BD">
      <w:rPr>
        <w:sz w:val="24"/>
        <w:szCs w:val="24"/>
        <w:rtl/>
      </w:rPr>
      <w:t xml:space="preserve"> </w:t>
    </w:r>
    <w:r w:rsidR="00C324B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C324BD">
      <w:rPr>
        <w:rFonts w:hint="cs"/>
        <w:sz w:val="24"/>
        <w:szCs w:val="24"/>
        <w:rtl/>
      </w:rPr>
      <w:t>شرط</w:t>
    </w:r>
    <w:r w:rsidR="00C324BD">
      <w:rPr>
        <w:sz w:val="24"/>
        <w:szCs w:val="24"/>
        <w:rtl/>
      </w:rPr>
      <w:t xml:space="preserve"> </w:t>
    </w:r>
    <w:r w:rsidR="00C324BD">
      <w:rPr>
        <w:rFonts w:hint="cs"/>
        <w:sz w:val="24"/>
        <w:szCs w:val="24"/>
        <w:rtl/>
      </w:rPr>
      <w:t>دوم</w:t>
    </w:r>
    <w:r w:rsidR="00C324BD">
      <w:rPr>
        <w:sz w:val="24"/>
        <w:szCs w:val="24"/>
        <w:rtl/>
      </w:rPr>
      <w:t xml:space="preserve">: </w:t>
    </w:r>
    <w:r w:rsidR="00C324BD">
      <w:rPr>
        <w:rFonts w:hint="cs"/>
        <w:sz w:val="24"/>
        <w:szCs w:val="24"/>
        <w:rtl/>
      </w:rPr>
      <w:t>تساوی</w:t>
    </w:r>
    <w:r w:rsidR="00C324BD">
      <w:rPr>
        <w:sz w:val="24"/>
        <w:szCs w:val="24"/>
        <w:rtl/>
      </w:rPr>
      <w:t xml:space="preserve"> </w:t>
    </w:r>
    <w:r w:rsidR="00C324BD">
      <w:rPr>
        <w:rFonts w:hint="cs"/>
        <w:sz w:val="24"/>
        <w:szCs w:val="24"/>
        <w:rtl/>
      </w:rPr>
      <w:t>در</w:t>
    </w:r>
    <w:r w:rsidR="00C324BD">
      <w:rPr>
        <w:sz w:val="24"/>
        <w:szCs w:val="24"/>
        <w:rtl/>
      </w:rPr>
      <w:t xml:space="preserve"> </w:t>
    </w:r>
    <w:r w:rsidR="00C324BD">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6DFD"/>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236C"/>
    <w:rsid w:val="00247D2F"/>
    <w:rsid w:val="00256560"/>
    <w:rsid w:val="0027605E"/>
    <w:rsid w:val="00281E00"/>
    <w:rsid w:val="002913D5"/>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4465"/>
    <w:rsid w:val="00386C11"/>
    <w:rsid w:val="00397466"/>
    <w:rsid w:val="003A6148"/>
    <w:rsid w:val="003C33F6"/>
    <w:rsid w:val="003C3D2E"/>
    <w:rsid w:val="003C43A5"/>
    <w:rsid w:val="003D2308"/>
    <w:rsid w:val="003E1C5C"/>
    <w:rsid w:val="003E6650"/>
    <w:rsid w:val="003F5B46"/>
    <w:rsid w:val="00401363"/>
    <w:rsid w:val="00402E47"/>
    <w:rsid w:val="00425015"/>
    <w:rsid w:val="00430994"/>
    <w:rsid w:val="00441B6D"/>
    <w:rsid w:val="004556EF"/>
    <w:rsid w:val="00462B07"/>
    <w:rsid w:val="00465BD2"/>
    <w:rsid w:val="004715C8"/>
    <w:rsid w:val="00476E03"/>
    <w:rsid w:val="00477C6E"/>
    <w:rsid w:val="00481C31"/>
    <w:rsid w:val="00482FC1"/>
    <w:rsid w:val="00483027"/>
    <w:rsid w:val="004871AA"/>
    <w:rsid w:val="004918D7"/>
    <w:rsid w:val="004926E1"/>
    <w:rsid w:val="004A2FEA"/>
    <w:rsid w:val="004B68B0"/>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54F5"/>
    <w:rsid w:val="005B7BCA"/>
    <w:rsid w:val="005C0DAE"/>
    <w:rsid w:val="005C188E"/>
    <w:rsid w:val="005D2349"/>
    <w:rsid w:val="005E1B60"/>
    <w:rsid w:val="005E5507"/>
    <w:rsid w:val="005E607B"/>
    <w:rsid w:val="005F0A8D"/>
    <w:rsid w:val="00601229"/>
    <w:rsid w:val="006017B8"/>
    <w:rsid w:val="00603B67"/>
    <w:rsid w:val="006162A2"/>
    <w:rsid w:val="006240DA"/>
    <w:rsid w:val="0063256E"/>
    <w:rsid w:val="00633F04"/>
    <w:rsid w:val="00635219"/>
    <w:rsid w:val="00635EC0"/>
    <w:rsid w:val="00640B58"/>
    <w:rsid w:val="00651B02"/>
    <w:rsid w:val="00651B19"/>
    <w:rsid w:val="00660A29"/>
    <w:rsid w:val="0066177D"/>
    <w:rsid w:val="00686AF5"/>
    <w:rsid w:val="00695519"/>
    <w:rsid w:val="006A4134"/>
    <w:rsid w:val="006A5DDA"/>
    <w:rsid w:val="006A6701"/>
    <w:rsid w:val="006B21F4"/>
    <w:rsid w:val="006B3753"/>
    <w:rsid w:val="006B7AD6"/>
    <w:rsid w:val="006C0685"/>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6AC"/>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02A3"/>
    <w:rsid w:val="00863390"/>
    <w:rsid w:val="0086385C"/>
    <w:rsid w:val="00871916"/>
    <w:rsid w:val="00880B34"/>
    <w:rsid w:val="008956DD"/>
    <w:rsid w:val="008A510E"/>
    <w:rsid w:val="008A522A"/>
    <w:rsid w:val="008B4464"/>
    <w:rsid w:val="008B750B"/>
    <w:rsid w:val="008C3162"/>
    <w:rsid w:val="008D110C"/>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056"/>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2BF8"/>
    <w:rsid w:val="00A6366F"/>
    <w:rsid w:val="00A65D4C"/>
    <w:rsid w:val="00A70512"/>
    <w:rsid w:val="00AA1F60"/>
    <w:rsid w:val="00AA40D7"/>
    <w:rsid w:val="00AB5F7D"/>
    <w:rsid w:val="00AC0C50"/>
    <w:rsid w:val="00AC6FE2"/>
    <w:rsid w:val="00AC75A8"/>
    <w:rsid w:val="00AF2022"/>
    <w:rsid w:val="00AF3925"/>
    <w:rsid w:val="00B1296B"/>
    <w:rsid w:val="00B2292F"/>
    <w:rsid w:val="00B43169"/>
    <w:rsid w:val="00B501A8"/>
    <w:rsid w:val="00B55AE4"/>
    <w:rsid w:val="00B70B46"/>
    <w:rsid w:val="00B739B0"/>
    <w:rsid w:val="00B814A3"/>
    <w:rsid w:val="00B96F38"/>
    <w:rsid w:val="00BC716B"/>
    <w:rsid w:val="00BD0E74"/>
    <w:rsid w:val="00BD5F8C"/>
    <w:rsid w:val="00BD69CF"/>
    <w:rsid w:val="00BE29DD"/>
    <w:rsid w:val="00C066AF"/>
    <w:rsid w:val="00C10E06"/>
    <w:rsid w:val="00C145B8"/>
    <w:rsid w:val="00C2438F"/>
    <w:rsid w:val="00C31AF0"/>
    <w:rsid w:val="00C324BD"/>
    <w:rsid w:val="00C32A7E"/>
    <w:rsid w:val="00C34F28"/>
    <w:rsid w:val="00C368DF"/>
    <w:rsid w:val="00C442C5"/>
    <w:rsid w:val="00C57B5C"/>
    <w:rsid w:val="00C57C7C"/>
    <w:rsid w:val="00C61049"/>
    <w:rsid w:val="00C63FFE"/>
    <w:rsid w:val="00C91EB6"/>
    <w:rsid w:val="00CA10B0"/>
    <w:rsid w:val="00CA2F6C"/>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33C4"/>
    <w:rsid w:val="00D31805"/>
    <w:rsid w:val="00D54AA4"/>
    <w:rsid w:val="00D552B9"/>
    <w:rsid w:val="00D57A30"/>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C04"/>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3EFA"/>
  <w15:docId w15:val="{14CE3542-DDDE-4D3D-9CCD-829BAE5C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844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151/15/152/&#1579;&#1575;&#1604;&#1579;" TargetMode="External"/><Relationship Id="rId3" Type="http://schemas.openxmlformats.org/officeDocument/2006/relationships/hyperlink" Target="http://lib.eshia.ir/11005/7/310/&#1575;&#1604;&#1580;&#1585;&#1575;&#1581;&#1575;&#1578;" TargetMode="External"/><Relationship Id="rId7" Type="http://schemas.openxmlformats.org/officeDocument/2006/relationships/hyperlink" Target="http://lib.eshia.ir/10088/42/163/&#1575;&#1604;&#1593;&#1575;&#1605;&#1577;" TargetMode="External"/><Relationship Id="rId12" Type="http://schemas.openxmlformats.org/officeDocument/2006/relationships/hyperlink" Target="http://lib.eshia.ir/10088/42/163/&#1606;&#1603;&#1575;&#1581;&#1607;%20" TargetMode="External"/><Relationship Id="rId2" Type="http://schemas.openxmlformats.org/officeDocument/2006/relationships/hyperlink" Target="http://lib.eshia.ir/10036/7/26/&#1593;&#1606;&#1583;&#1610;" TargetMode="External"/><Relationship Id="rId1" Type="http://schemas.openxmlformats.org/officeDocument/2006/relationships/hyperlink" Target="http://lib.eshia.ir/21001/2/68/&#1575;&#1604;&#1605;&#1576;&#1587;&#1608;&#1591;" TargetMode="External"/><Relationship Id="rId6" Type="http://schemas.openxmlformats.org/officeDocument/2006/relationships/hyperlink" Target="http://lib.eshia.ir/10036/7/27/&#1605;&#1583;&#1577;" TargetMode="External"/><Relationship Id="rId11" Type="http://schemas.openxmlformats.org/officeDocument/2006/relationships/hyperlink" Target="http://lib.eshia.ir/71613/4/198/&#1575;&#1604;&#1585;&#1575;&#1576;&#1593;&#1577;" TargetMode="External"/><Relationship Id="rId5" Type="http://schemas.openxmlformats.org/officeDocument/2006/relationships/hyperlink" Target="http://lib.eshia.ir/10036/7/27/&#1603;&#1575;&#1605;&#1604;&#1577;" TargetMode="External"/><Relationship Id="rId10" Type="http://schemas.openxmlformats.org/officeDocument/2006/relationships/hyperlink" Target="http://lib.eshia.ir/21001/2/68/75" TargetMode="External"/><Relationship Id="rId4" Type="http://schemas.openxmlformats.org/officeDocument/2006/relationships/hyperlink" Target="http://lib.eshia.ir/21001/2/65/70" TargetMode="External"/><Relationship Id="rId9" Type="http://schemas.openxmlformats.org/officeDocument/2006/relationships/hyperlink" Target="http://lib.eshia.ir/11005/7/315/&#1606;&#1589;&#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A51E3-E2AA-46A3-9EB8-C8C4FFA7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6130</TotalTime>
  <Pages>1</Pages>
  <Words>1770</Words>
  <Characters>10091</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11838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21</cp:revision>
  <dcterms:created xsi:type="dcterms:W3CDTF">2019-01-19T03:26:00Z</dcterms:created>
  <dcterms:modified xsi:type="dcterms:W3CDTF">2019-02-13T13:09:00Z</dcterms:modified>
  <cp:contentStatus>ویرایش 2.5</cp:contentStatus>
  <cp:version>2.7</cp:version>
</cp:coreProperties>
</file>