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9C66D5">
      <w:pPr>
        <w:jc w:val="center"/>
        <w:rPr>
          <w:rtl/>
        </w:rPr>
      </w:pPr>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4B1BFC" w:rsidRDefault="00A01522">
      <w:pPr>
        <w:pStyle w:val="TOC1"/>
        <w:rPr>
          <w:rFonts w:asciiTheme="minorHAnsi" w:eastAsiaTheme="minorEastAsia" w:hAnsiTheme="minorHAnsi" w:cstheme="minorBidi"/>
          <w:noProof/>
          <w:color w:val="auto"/>
          <w:szCs w:val="22"/>
          <w:rtl/>
        </w:rPr>
      </w:pPr>
      <w:r>
        <w:rPr>
          <w:noProof/>
          <w:webHidden/>
          <w:rtl/>
        </w:rPr>
        <w:fldChar w:fldCharType="begin"/>
      </w:r>
      <w:r>
        <w:rPr>
          <w:noProof/>
          <w:webHidden/>
          <w:rtl/>
        </w:rPr>
        <w:instrText xml:space="preserve"> </w:instrText>
      </w:r>
      <w:r>
        <w:rPr>
          <w:noProof/>
          <w:webHidden/>
        </w:rPr>
        <w:instrText>TOC</w:instrText>
      </w:r>
      <w:r>
        <w:rPr>
          <w:noProof/>
          <w:webHidden/>
          <w:rtl/>
        </w:rPr>
        <w:instrText xml:space="preserve"> \</w:instrText>
      </w:r>
      <w:r>
        <w:rPr>
          <w:noProof/>
          <w:webHidden/>
        </w:rPr>
        <w:instrText>o \h \z \u</w:instrText>
      </w:r>
      <w:r>
        <w:rPr>
          <w:noProof/>
          <w:webHidden/>
          <w:rtl/>
        </w:rPr>
        <w:instrText xml:space="preserve"> </w:instrText>
      </w:r>
      <w:r>
        <w:rPr>
          <w:noProof/>
          <w:webHidden/>
          <w:rtl/>
        </w:rPr>
        <w:fldChar w:fldCharType="separate"/>
      </w:r>
      <w:hyperlink w:anchor="_Toc533054907" w:history="1">
        <w:r w:rsidR="004B1BFC" w:rsidRPr="006378AB">
          <w:rPr>
            <w:rStyle w:val="Hyperlink"/>
            <w:rFonts w:hint="eastAsia"/>
            <w:noProof/>
            <w:rtl/>
          </w:rPr>
          <w:t>استدلال</w:t>
        </w:r>
        <w:r w:rsidR="004B1BFC" w:rsidRPr="006378AB">
          <w:rPr>
            <w:rStyle w:val="Hyperlink"/>
            <w:noProof/>
            <w:rtl/>
          </w:rPr>
          <w:t xml:space="preserve"> </w:t>
        </w:r>
        <w:r w:rsidR="004B1BFC" w:rsidRPr="006378AB">
          <w:rPr>
            <w:rStyle w:val="Hyperlink"/>
            <w:rFonts w:hint="eastAsia"/>
            <w:noProof/>
            <w:rtl/>
          </w:rPr>
          <w:t>مرحوم</w:t>
        </w:r>
        <w:r w:rsidR="004B1BFC" w:rsidRPr="006378AB">
          <w:rPr>
            <w:rStyle w:val="Hyperlink"/>
            <w:noProof/>
            <w:rtl/>
          </w:rPr>
          <w:t xml:space="preserve"> </w:t>
        </w:r>
        <w:r w:rsidR="004B1BFC" w:rsidRPr="006378AB">
          <w:rPr>
            <w:rStyle w:val="Hyperlink"/>
            <w:rFonts w:hint="eastAsia"/>
            <w:noProof/>
            <w:rtl/>
          </w:rPr>
          <w:t>محقق</w:t>
        </w:r>
        <w:r w:rsidR="004B1BFC" w:rsidRPr="006378AB">
          <w:rPr>
            <w:rStyle w:val="Hyperlink"/>
            <w:noProof/>
            <w:rtl/>
          </w:rPr>
          <w:t xml:space="preserve"> </w:t>
        </w:r>
        <w:r w:rsidR="004B1BFC" w:rsidRPr="006378AB">
          <w:rPr>
            <w:rStyle w:val="Hyperlink"/>
            <w:rFonts w:hint="eastAsia"/>
            <w:noProof/>
            <w:rtl/>
          </w:rPr>
          <w:t>برا</w:t>
        </w:r>
        <w:r w:rsidR="004B1BFC" w:rsidRPr="006378AB">
          <w:rPr>
            <w:rStyle w:val="Hyperlink"/>
            <w:rFonts w:hint="cs"/>
            <w:noProof/>
            <w:rtl/>
          </w:rPr>
          <w:t>ی</w:t>
        </w:r>
        <w:r w:rsidR="004B1BFC" w:rsidRPr="006378AB">
          <w:rPr>
            <w:rStyle w:val="Hyperlink"/>
            <w:noProof/>
            <w:rtl/>
          </w:rPr>
          <w:t xml:space="preserve"> </w:t>
        </w:r>
        <w:r w:rsidR="004B1BFC" w:rsidRPr="006378AB">
          <w:rPr>
            <w:rStyle w:val="Hyperlink"/>
            <w:rFonts w:hint="eastAsia"/>
            <w:noProof/>
            <w:rtl/>
          </w:rPr>
          <w:t>حکم</w:t>
        </w:r>
        <w:r w:rsidR="004B1BFC" w:rsidRPr="006378AB">
          <w:rPr>
            <w:rStyle w:val="Hyperlink"/>
            <w:noProof/>
            <w:rtl/>
          </w:rPr>
          <w:t xml:space="preserve"> </w:t>
        </w:r>
        <w:r w:rsidR="004B1BFC" w:rsidRPr="006378AB">
          <w:rPr>
            <w:rStyle w:val="Hyperlink"/>
            <w:rFonts w:hint="eastAsia"/>
            <w:noProof/>
            <w:rtl/>
          </w:rPr>
          <w:t>به</w:t>
        </w:r>
        <w:r w:rsidR="004B1BFC" w:rsidRPr="006378AB">
          <w:rPr>
            <w:rStyle w:val="Hyperlink"/>
            <w:noProof/>
            <w:rtl/>
          </w:rPr>
          <w:t xml:space="preserve"> </w:t>
        </w:r>
        <w:r w:rsidR="004B1BFC" w:rsidRPr="006378AB">
          <w:rPr>
            <w:rStyle w:val="Hyperlink"/>
            <w:rFonts w:hint="eastAsia"/>
            <w:noProof/>
            <w:rtl/>
          </w:rPr>
          <w:t>عدم</w:t>
        </w:r>
        <w:r w:rsidR="004B1BFC" w:rsidRPr="006378AB">
          <w:rPr>
            <w:rStyle w:val="Hyperlink"/>
            <w:noProof/>
            <w:rtl/>
          </w:rPr>
          <w:t xml:space="preserve"> </w:t>
        </w:r>
        <w:r w:rsidR="004B1BFC" w:rsidRPr="006378AB">
          <w:rPr>
            <w:rStyle w:val="Hyperlink"/>
            <w:rFonts w:hint="eastAsia"/>
            <w:noProof/>
            <w:rtl/>
          </w:rPr>
          <w:t>ثبوت</w:t>
        </w:r>
        <w:r w:rsidR="004B1BFC" w:rsidRPr="006378AB">
          <w:rPr>
            <w:rStyle w:val="Hyperlink"/>
            <w:noProof/>
            <w:rtl/>
          </w:rPr>
          <w:t xml:space="preserve"> </w:t>
        </w:r>
        <w:r w:rsidR="004B1BFC" w:rsidRPr="006378AB">
          <w:rPr>
            <w:rStyle w:val="Hyperlink"/>
            <w:rFonts w:hint="eastAsia"/>
            <w:noProof/>
            <w:rtl/>
          </w:rPr>
          <w:t>د</w:t>
        </w:r>
        <w:r w:rsidR="004B1BFC" w:rsidRPr="006378AB">
          <w:rPr>
            <w:rStyle w:val="Hyperlink"/>
            <w:rFonts w:hint="cs"/>
            <w:noProof/>
            <w:rtl/>
          </w:rPr>
          <w:t>ی</w:t>
        </w:r>
        <w:r w:rsidR="004B1BFC" w:rsidRPr="006378AB">
          <w:rPr>
            <w:rStyle w:val="Hyperlink"/>
            <w:rFonts w:hint="eastAsia"/>
            <w:noProof/>
            <w:rtl/>
          </w:rPr>
          <w:t>ه</w:t>
        </w:r>
        <w:r w:rsidR="004B1BFC" w:rsidRPr="006378AB">
          <w:rPr>
            <w:rStyle w:val="Hyperlink"/>
            <w:noProof/>
            <w:rtl/>
          </w:rPr>
          <w:t xml:space="preserve"> </w:t>
        </w:r>
        <w:r w:rsidR="004B1BFC" w:rsidRPr="006378AB">
          <w:rPr>
            <w:rStyle w:val="Hyperlink"/>
            <w:rFonts w:hint="eastAsia"/>
            <w:noProof/>
            <w:rtl/>
          </w:rPr>
          <w:t>در</w:t>
        </w:r>
        <w:r w:rsidR="004B1BFC" w:rsidRPr="006378AB">
          <w:rPr>
            <w:rStyle w:val="Hyperlink"/>
            <w:noProof/>
            <w:rtl/>
          </w:rPr>
          <w:t xml:space="preserve"> </w:t>
        </w:r>
        <w:r w:rsidR="004B1BFC" w:rsidRPr="006378AB">
          <w:rPr>
            <w:rStyle w:val="Hyperlink"/>
            <w:rFonts w:hint="eastAsia"/>
            <w:noProof/>
            <w:rtl/>
          </w:rPr>
          <w:t>مسأله‌</w:t>
        </w:r>
        <w:r w:rsidR="004B1BFC" w:rsidRPr="006378AB">
          <w:rPr>
            <w:rStyle w:val="Hyperlink"/>
            <w:rFonts w:hint="cs"/>
            <w:noProof/>
            <w:rtl/>
          </w:rPr>
          <w:t>ی</w:t>
        </w:r>
        <w:r w:rsidR="004B1BFC" w:rsidRPr="006378AB">
          <w:rPr>
            <w:rStyle w:val="Hyperlink"/>
            <w:noProof/>
            <w:rtl/>
          </w:rPr>
          <w:t xml:space="preserve"> </w:t>
        </w:r>
        <w:r w:rsidR="004B1BFC" w:rsidRPr="006378AB">
          <w:rPr>
            <w:rStyle w:val="Hyperlink"/>
            <w:rFonts w:hint="eastAsia"/>
            <w:noProof/>
            <w:rtl/>
          </w:rPr>
          <w:t>جنا</w:t>
        </w:r>
        <w:r w:rsidR="004B1BFC" w:rsidRPr="006378AB">
          <w:rPr>
            <w:rStyle w:val="Hyperlink"/>
            <w:rFonts w:hint="cs"/>
            <w:noProof/>
            <w:rtl/>
          </w:rPr>
          <w:t>ی</w:t>
        </w:r>
        <w:r w:rsidR="004B1BFC" w:rsidRPr="006378AB">
          <w:rPr>
            <w:rStyle w:val="Hyperlink"/>
            <w:rFonts w:hint="eastAsia"/>
            <w:noProof/>
            <w:rtl/>
          </w:rPr>
          <w:t>ت</w:t>
        </w:r>
        <w:r w:rsidR="004B1BFC" w:rsidRPr="006378AB">
          <w:rPr>
            <w:rStyle w:val="Hyperlink"/>
            <w:noProof/>
            <w:rtl/>
          </w:rPr>
          <w:t xml:space="preserve"> </w:t>
        </w:r>
        <w:r w:rsidR="004B1BFC" w:rsidRPr="006378AB">
          <w:rPr>
            <w:rStyle w:val="Hyperlink"/>
            <w:rFonts w:hint="eastAsia"/>
            <w:noProof/>
            <w:rtl/>
          </w:rPr>
          <w:t>و</w:t>
        </w:r>
        <w:r w:rsidR="004B1BFC" w:rsidRPr="006378AB">
          <w:rPr>
            <w:rStyle w:val="Hyperlink"/>
            <w:noProof/>
            <w:rtl/>
          </w:rPr>
          <w:t xml:space="preserve"> </w:t>
        </w:r>
        <w:r w:rsidR="004B1BFC" w:rsidRPr="006378AB">
          <w:rPr>
            <w:rStyle w:val="Hyperlink"/>
            <w:rFonts w:hint="eastAsia"/>
            <w:noProof/>
            <w:rtl/>
          </w:rPr>
          <w:t>سرا</w:t>
        </w:r>
        <w:r w:rsidR="004B1BFC" w:rsidRPr="006378AB">
          <w:rPr>
            <w:rStyle w:val="Hyperlink"/>
            <w:rFonts w:hint="cs"/>
            <w:noProof/>
            <w:rtl/>
          </w:rPr>
          <w:t>ی</w:t>
        </w:r>
        <w:r w:rsidR="004B1BFC" w:rsidRPr="006378AB">
          <w:rPr>
            <w:rStyle w:val="Hyperlink"/>
            <w:rFonts w:hint="eastAsia"/>
            <w:noProof/>
            <w:rtl/>
          </w:rPr>
          <w:t>ت</w:t>
        </w:r>
        <w:r w:rsidR="004B1BFC">
          <w:rPr>
            <w:noProof/>
            <w:webHidden/>
            <w:rtl/>
          </w:rPr>
          <w:tab/>
        </w:r>
        <w:r w:rsidR="004B1BFC">
          <w:rPr>
            <w:noProof/>
            <w:webHidden/>
            <w:rtl/>
          </w:rPr>
          <w:fldChar w:fldCharType="begin"/>
        </w:r>
        <w:r w:rsidR="004B1BFC">
          <w:rPr>
            <w:noProof/>
            <w:webHidden/>
            <w:rtl/>
          </w:rPr>
          <w:instrText xml:space="preserve"> </w:instrText>
        </w:r>
        <w:r w:rsidR="004B1BFC">
          <w:rPr>
            <w:noProof/>
            <w:webHidden/>
          </w:rPr>
          <w:instrText xml:space="preserve">PAGEREF </w:instrText>
        </w:r>
        <w:r w:rsidR="004B1BFC">
          <w:rPr>
            <w:noProof/>
            <w:webHidden/>
            <w:rtl/>
          </w:rPr>
          <w:instrText>_</w:instrText>
        </w:r>
        <w:r w:rsidR="004B1BFC">
          <w:rPr>
            <w:noProof/>
            <w:webHidden/>
          </w:rPr>
          <w:instrText>Toc</w:instrText>
        </w:r>
        <w:r w:rsidR="004B1BFC">
          <w:rPr>
            <w:noProof/>
            <w:webHidden/>
            <w:rtl/>
          </w:rPr>
          <w:instrText xml:space="preserve">533054907 </w:instrText>
        </w:r>
        <w:r w:rsidR="004B1BFC">
          <w:rPr>
            <w:noProof/>
            <w:webHidden/>
          </w:rPr>
          <w:instrText>\h</w:instrText>
        </w:r>
        <w:r w:rsidR="004B1BFC">
          <w:rPr>
            <w:noProof/>
            <w:webHidden/>
            <w:rtl/>
          </w:rPr>
          <w:instrText xml:space="preserve"> </w:instrText>
        </w:r>
        <w:r w:rsidR="004B1BFC">
          <w:rPr>
            <w:noProof/>
            <w:webHidden/>
            <w:rtl/>
          </w:rPr>
        </w:r>
        <w:r w:rsidR="004B1BFC">
          <w:rPr>
            <w:noProof/>
            <w:webHidden/>
            <w:rtl/>
          </w:rPr>
          <w:fldChar w:fldCharType="separate"/>
        </w:r>
        <w:r w:rsidR="00057F41">
          <w:rPr>
            <w:noProof/>
            <w:webHidden/>
            <w:rtl/>
          </w:rPr>
          <w:t>1</w:t>
        </w:r>
        <w:r w:rsidR="004B1BFC">
          <w:rPr>
            <w:noProof/>
            <w:webHidden/>
            <w:rtl/>
          </w:rPr>
          <w:fldChar w:fldCharType="end"/>
        </w:r>
      </w:hyperlink>
    </w:p>
    <w:p w:rsidR="004B1BFC" w:rsidRDefault="00EA350C">
      <w:pPr>
        <w:pStyle w:val="TOC1"/>
        <w:rPr>
          <w:rFonts w:asciiTheme="minorHAnsi" w:eastAsiaTheme="minorEastAsia" w:hAnsiTheme="minorHAnsi" w:cstheme="minorBidi"/>
          <w:noProof/>
          <w:color w:val="auto"/>
          <w:szCs w:val="22"/>
          <w:rtl/>
        </w:rPr>
      </w:pPr>
      <w:hyperlink w:anchor="_Toc533054908" w:history="1">
        <w:r w:rsidR="004B1BFC" w:rsidRPr="006378AB">
          <w:rPr>
            <w:rStyle w:val="Hyperlink"/>
            <w:rFonts w:hint="eastAsia"/>
            <w:noProof/>
            <w:rtl/>
          </w:rPr>
          <w:t>تفاوت</w:t>
        </w:r>
        <w:r w:rsidR="004B1BFC" w:rsidRPr="006378AB">
          <w:rPr>
            <w:rStyle w:val="Hyperlink"/>
            <w:noProof/>
            <w:rtl/>
          </w:rPr>
          <w:t xml:space="preserve"> </w:t>
        </w:r>
        <w:r w:rsidR="004B1BFC" w:rsidRPr="006378AB">
          <w:rPr>
            <w:rStyle w:val="Hyperlink"/>
            <w:rFonts w:hint="eastAsia"/>
            <w:noProof/>
            <w:rtl/>
          </w:rPr>
          <w:t>حال</w:t>
        </w:r>
        <w:r w:rsidR="004B1BFC" w:rsidRPr="006378AB">
          <w:rPr>
            <w:rStyle w:val="Hyperlink"/>
            <w:noProof/>
            <w:rtl/>
          </w:rPr>
          <w:t xml:space="preserve"> </w:t>
        </w:r>
        <w:r w:rsidR="004B1BFC" w:rsidRPr="006378AB">
          <w:rPr>
            <w:rStyle w:val="Hyperlink"/>
            <w:rFonts w:hint="eastAsia"/>
            <w:noProof/>
            <w:rtl/>
          </w:rPr>
          <w:t>مجن</w:t>
        </w:r>
        <w:r w:rsidR="004B1BFC" w:rsidRPr="006378AB">
          <w:rPr>
            <w:rStyle w:val="Hyperlink"/>
            <w:rFonts w:hint="cs"/>
            <w:noProof/>
            <w:rtl/>
          </w:rPr>
          <w:t>ی‌</w:t>
        </w:r>
        <w:r w:rsidR="004B1BFC" w:rsidRPr="006378AB">
          <w:rPr>
            <w:rStyle w:val="Hyperlink"/>
            <w:rFonts w:hint="eastAsia"/>
            <w:noProof/>
            <w:rtl/>
          </w:rPr>
          <w:t>عل</w:t>
        </w:r>
        <w:r w:rsidR="004B1BFC" w:rsidRPr="006378AB">
          <w:rPr>
            <w:rStyle w:val="Hyperlink"/>
            <w:rFonts w:hint="cs"/>
            <w:noProof/>
            <w:rtl/>
          </w:rPr>
          <w:t>ی</w:t>
        </w:r>
        <w:r w:rsidR="004B1BFC" w:rsidRPr="006378AB">
          <w:rPr>
            <w:rStyle w:val="Hyperlink"/>
            <w:rFonts w:hint="eastAsia"/>
            <w:noProof/>
            <w:rtl/>
          </w:rPr>
          <w:t>ه</w:t>
        </w:r>
        <w:r w:rsidR="004B1BFC" w:rsidRPr="006378AB">
          <w:rPr>
            <w:rStyle w:val="Hyperlink"/>
            <w:noProof/>
            <w:rtl/>
          </w:rPr>
          <w:t xml:space="preserve"> </w:t>
        </w:r>
        <w:r w:rsidR="004B1BFC" w:rsidRPr="006378AB">
          <w:rPr>
            <w:rStyle w:val="Hyperlink"/>
            <w:rFonts w:hint="eastAsia"/>
            <w:noProof/>
            <w:rtl/>
          </w:rPr>
          <w:t>در</w:t>
        </w:r>
        <w:r w:rsidR="004B1BFC" w:rsidRPr="006378AB">
          <w:rPr>
            <w:rStyle w:val="Hyperlink"/>
            <w:noProof/>
            <w:rtl/>
          </w:rPr>
          <w:t xml:space="preserve"> </w:t>
        </w:r>
        <w:r w:rsidR="004B1BFC" w:rsidRPr="006378AB">
          <w:rPr>
            <w:rStyle w:val="Hyperlink"/>
            <w:rFonts w:hint="eastAsia"/>
            <w:noProof/>
            <w:rtl/>
          </w:rPr>
          <w:t>مسأله‌</w:t>
        </w:r>
        <w:r w:rsidR="004B1BFC" w:rsidRPr="006378AB">
          <w:rPr>
            <w:rStyle w:val="Hyperlink"/>
            <w:rFonts w:hint="cs"/>
            <w:noProof/>
            <w:rtl/>
          </w:rPr>
          <w:t>ی</w:t>
        </w:r>
        <w:r w:rsidR="004B1BFC" w:rsidRPr="006378AB">
          <w:rPr>
            <w:rStyle w:val="Hyperlink"/>
            <w:noProof/>
            <w:rtl/>
          </w:rPr>
          <w:t xml:space="preserve"> </w:t>
        </w:r>
        <w:r w:rsidR="004B1BFC" w:rsidRPr="006378AB">
          <w:rPr>
            <w:rStyle w:val="Hyperlink"/>
            <w:rFonts w:hint="eastAsia"/>
            <w:noProof/>
            <w:rtl/>
          </w:rPr>
          <w:t>سبب</w:t>
        </w:r>
        <w:r w:rsidR="004B1BFC" w:rsidRPr="006378AB">
          <w:rPr>
            <w:rStyle w:val="Hyperlink"/>
            <w:noProof/>
            <w:rtl/>
          </w:rPr>
          <w:t xml:space="preserve"> </w:t>
        </w:r>
        <w:r w:rsidR="004B1BFC" w:rsidRPr="006378AB">
          <w:rPr>
            <w:rStyle w:val="Hyperlink"/>
            <w:rFonts w:hint="eastAsia"/>
            <w:noProof/>
            <w:rtl/>
          </w:rPr>
          <w:t>و</w:t>
        </w:r>
        <w:r w:rsidR="004B1BFC" w:rsidRPr="006378AB">
          <w:rPr>
            <w:rStyle w:val="Hyperlink"/>
            <w:noProof/>
            <w:rtl/>
          </w:rPr>
          <w:t xml:space="preserve"> </w:t>
        </w:r>
        <w:r w:rsidR="004B1BFC" w:rsidRPr="006378AB">
          <w:rPr>
            <w:rStyle w:val="Hyperlink"/>
            <w:rFonts w:hint="eastAsia"/>
            <w:noProof/>
            <w:rtl/>
          </w:rPr>
          <w:t>جنا</w:t>
        </w:r>
        <w:r w:rsidR="004B1BFC" w:rsidRPr="006378AB">
          <w:rPr>
            <w:rStyle w:val="Hyperlink"/>
            <w:rFonts w:hint="cs"/>
            <w:noProof/>
            <w:rtl/>
          </w:rPr>
          <w:t>ی</w:t>
        </w:r>
        <w:r w:rsidR="004B1BFC" w:rsidRPr="006378AB">
          <w:rPr>
            <w:rStyle w:val="Hyperlink"/>
            <w:rFonts w:hint="eastAsia"/>
            <w:noProof/>
            <w:rtl/>
          </w:rPr>
          <w:t>ت</w:t>
        </w:r>
        <w:r w:rsidR="004B1BFC" w:rsidRPr="006378AB">
          <w:rPr>
            <w:rStyle w:val="Hyperlink"/>
            <w:noProof/>
            <w:rtl/>
          </w:rPr>
          <w:t xml:space="preserve"> </w:t>
        </w:r>
        <w:r w:rsidR="004B1BFC" w:rsidRPr="006378AB">
          <w:rPr>
            <w:rStyle w:val="Hyperlink"/>
            <w:rFonts w:hint="eastAsia"/>
            <w:noProof/>
            <w:rtl/>
          </w:rPr>
          <w:t>به</w:t>
        </w:r>
        <w:r w:rsidR="004B1BFC" w:rsidRPr="006378AB">
          <w:rPr>
            <w:rStyle w:val="Hyperlink"/>
            <w:noProof/>
            <w:rtl/>
          </w:rPr>
          <w:t xml:space="preserve"> </w:t>
        </w:r>
        <w:r w:rsidR="004B1BFC" w:rsidRPr="006378AB">
          <w:rPr>
            <w:rStyle w:val="Hyperlink"/>
            <w:rFonts w:hint="eastAsia"/>
            <w:noProof/>
            <w:rtl/>
          </w:rPr>
          <w:t>لحاظ</w:t>
        </w:r>
        <w:r w:rsidR="004B1BFC" w:rsidRPr="006378AB">
          <w:rPr>
            <w:rStyle w:val="Hyperlink"/>
            <w:noProof/>
            <w:rtl/>
          </w:rPr>
          <w:t xml:space="preserve"> </w:t>
        </w:r>
        <w:r w:rsidR="004B1BFC" w:rsidRPr="006378AB">
          <w:rPr>
            <w:rStyle w:val="Hyperlink"/>
            <w:rFonts w:hint="eastAsia"/>
            <w:noProof/>
            <w:rtl/>
          </w:rPr>
          <w:t>حر</w:t>
        </w:r>
        <w:r w:rsidR="004B1BFC" w:rsidRPr="006378AB">
          <w:rPr>
            <w:rStyle w:val="Hyperlink"/>
            <w:rFonts w:hint="cs"/>
            <w:noProof/>
            <w:rtl/>
          </w:rPr>
          <w:t>ی</w:t>
        </w:r>
        <w:r w:rsidR="004B1BFC" w:rsidRPr="006378AB">
          <w:rPr>
            <w:rStyle w:val="Hyperlink"/>
            <w:rFonts w:hint="eastAsia"/>
            <w:noProof/>
            <w:rtl/>
          </w:rPr>
          <w:t>ت</w:t>
        </w:r>
        <w:r w:rsidR="004B1BFC" w:rsidRPr="006378AB">
          <w:rPr>
            <w:rStyle w:val="Hyperlink"/>
            <w:noProof/>
            <w:rtl/>
          </w:rPr>
          <w:t xml:space="preserve"> </w:t>
        </w:r>
        <w:r w:rsidR="004B1BFC" w:rsidRPr="006378AB">
          <w:rPr>
            <w:rStyle w:val="Hyperlink"/>
            <w:rFonts w:hint="eastAsia"/>
            <w:noProof/>
            <w:rtl/>
          </w:rPr>
          <w:t>و</w:t>
        </w:r>
        <w:r w:rsidR="004B1BFC" w:rsidRPr="006378AB">
          <w:rPr>
            <w:rStyle w:val="Hyperlink"/>
            <w:noProof/>
            <w:rtl/>
          </w:rPr>
          <w:t xml:space="preserve"> </w:t>
        </w:r>
        <w:r w:rsidR="004B1BFC" w:rsidRPr="006378AB">
          <w:rPr>
            <w:rStyle w:val="Hyperlink"/>
            <w:rFonts w:hint="eastAsia"/>
            <w:noProof/>
            <w:rtl/>
          </w:rPr>
          <w:t>رق</w:t>
        </w:r>
        <w:r w:rsidR="004B1BFC" w:rsidRPr="006378AB">
          <w:rPr>
            <w:rStyle w:val="Hyperlink"/>
            <w:rFonts w:hint="cs"/>
            <w:noProof/>
            <w:rtl/>
          </w:rPr>
          <w:t>ی</w:t>
        </w:r>
        <w:r w:rsidR="004B1BFC" w:rsidRPr="006378AB">
          <w:rPr>
            <w:rStyle w:val="Hyperlink"/>
            <w:rFonts w:hint="eastAsia"/>
            <w:noProof/>
            <w:rtl/>
          </w:rPr>
          <w:t>ت</w:t>
        </w:r>
        <w:r w:rsidR="004B1BFC">
          <w:rPr>
            <w:noProof/>
            <w:webHidden/>
            <w:rtl/>
          </w:rPr>
          <w:tab/>
        </w:r>
        <w:r w:rsidR="004B1BFC">
          <w:rPr>
            <w:noProof/>
            <w:webHidden/>
            <w:rtl/>
          </w:rPr>
          <w:fldChar w:fldCharType="begin"/>
        </w:r>
        <w:r w:rsidR="004B1BFC">
          <w:rPr>
            <w:noProof/>
            <w:webHidden/>
            <w:rtl/>
          </w:rPr>
          <w:instrText xml:space="preserve"> </w:instrText>
        </w:r>
        <w:r w:rsidR="004B1BFC">
          <w:rPr>
            <w:noProof/>
            <w:webHidden/>
          </w:rPr>
          <w:instrText xml:space="preserve">PAGEREF </w:instrText>
        </w:r>
        <w:r w:rsidR="004B1BFC">
          <w:rPr>
            <w:noProof/>
            <w:webHidden/>
            <w:rtl/>
          </w:rPr>
          <w:instrText>_</w:instrText>
        </w:r>
        <w:r w:rsidR="004B1BFC">
          <w:rPr>
            <w:noProof/>
            <w:webHidden/>
          </w:rPr>
          <w:instrText>Toc</w:instrText>
        </w:r>
        <w:r w:rsidR="004B1BFC">
          <w:rPr>
            <w:noProof/>
            <w:webHidden/>
            <w:rtl/>
          </w:rPr>
          <w:instrText xml:space="preserve">533054908 </w:instrText>
        </w:r>
        <w:r w:rsidR="004B1BFC">
          <w:rPr>
            <w:noProof/>
            <w:webHidden/>
          </w:rPr>
          <w:instrText>\h</w:instrText>
        </w:r>
        <w:r w:rsidR="004B1BFC">
          <w:rPr>
            <w:noProof/>
            <w:webHidden/>
            <w:rtl/>
          </w:rPr>
          <w:instrText xml:space="preserve"> </w:instrText>
        </w:r>
        <w:r w:rsidR="004B1BFC">
          <w:rPr>
            <w:noProof/>
            <w:webHidden/>
            <w:rtl/>
          </w:rPr>
        </w:r>
        <w:r w:rsidR="004B1BFC">
          <w:rPr>
            <w:noProof/>
            <w:webHidden/>
            <w:rtl/>
          </w:rPr>
          <w:fldChar w:fldCharType="separate"/>
        </w:r>
        <w:r w:rsidR="00057F41">
          <w:rPr>
            <w:noProof/>
            <w:webHidden/>
            <w:rtl/>
          </w:rPr>
          <w:t>2</w:t>
        </w:r>
        <w:r w:rsidR="004B1BFC">
          <w:rPr>
            <w:noProof/>
            <w:webHidden/>
            <w:rtl/>
          </w:rPr>
          <w:fldChar w:fldCharType="end"/>
        </w:r>
      </w:hyperlink>
    </w:p>
    <w:p w:rsidR="004B1BFC" w:rsidRDefault="00EA350C">
      <w:pPr>
        <w:pStyle w:val="TOC1"/>
        <w:rPr>
          <w:rFonts w:asciiTheme="minorHAnsi" w:eastAsiaTheme="minorEastAsia" w:hAnsiTheme="minorHAnsi" w:cstheme="minorBidi"/>
          <w:noProof/>
          <w:color w:val="auto"/>
          <w:szCs w:val="22"/>
          <w:rtl/>
        </w:rPr>
      </w:pPr>
      <w:hyperlink w:anchor="_Toc533054909" w:history="1">
        <w:r w:rsidR="004B1BFC" w:rsidRPr="006378AB">
          <w:rPr>
            <w:rStyle w:val="Hyperlink"/>
            <w:rFonts w:hint="eastAsia"/>
            <w:noProof/>
            <w:rtl/>
          </w:rPr>
          <w:t>نظر</w:t>
        </w:r>
        <w:r w:rsidR="004B1BFC" w:rsidRPr="006378AB">
          <w:rPr>
            <w:rStyle w:val="Hyperlink"/>
            <w:noProof/>
            <w:rtl/>
          </w:rPr>
          <w:t xml:space="preserve"> </w:t>
        </w:r>
        <w:r w:rsidR="004B1BFC" w:rsidRPr="006378AB">
          <w:rPr>
            <w:rStyle w:val="Hyperlink"/>
            <w:rFonts w:hint="eastAsia"/>
            <w:noProof/>
            <w:rtl/>
          </w:rPr>
          <w:t>مختار</w:t>
        </w:r>
        <w:r w:rsidR="004B1BFC" w:rsidRPr="006378AB">
          <w:rPr>
            <w:rStyle w:val="Hyperlink"/>
            <w:noProof/>
            <w:rtl/>
          </w:rPr>
          <w:t xml:space="preserve">: </w:t>
        </w:r>
        <w:r w:rsidR="004B1BFC" w:rsidRPr="006378AB">
          <w:rPr>
            <w:rStyle w:val="Hyperlink"/>
            <w:rFonts w:hint="eastAsia"/>
            <w:noProof/>
            <w:rtl/>
          </w:rPr>
          <w:t>ثبوت</w:t>
        </w:r>
        <w:r w:rsidR="004B1BFC" w:rsidRPr="006378AB">
          <w:rPr>
            <w:rStyle w:val="Hyperlink"/>
            <w:noProof/>
            <w:rtl/>
          </w:rPr>
          <w:t xml:space="preserve"> </w:t>
        </w:r>
        <w:r w:rsidR="004B1BFC" w:rsidRPr="006378AB">
          <w:rPr>
            <w:rStyle w:val="Hyperlink"/>
            <w:rFonts w:hint="eastAsia"/>
            <w:noProof/>
            <w:rtl/>
          </w:rPr>
          <w:t>قصاص</w:t>
        </w:r>
        <w:r w:rsidR="004B1BFC" w:rsidRPr="006378AB">
          <w:rPr>
            <w:rStyle w:val="Hyperlink"/>
            <w:noProof/>
            <w:rtl/>
          </w:rPr>
          <w:t xml:space="preserve"> </w:t>
        </w:r>
        <w:r w:rsidR="004B1BFC" w:rsidRPr="006378AB">
          <w:rPr>
            <w:rStyle w:val="Hyperlink"/>
            <w:rFonts w:hint="eastAsia"/>
            <w:noProof/>
            <w:rtl/>
          </w:rPr>
          <w:t>در</w:t>
        </w:r>
        <w:r w:rsidR="004B1BFC" w:rsidRPr="006378AB">
          <w:rPr>
            <w:rStyle w:val="Hyperlink"/>
            <w:noProof/>
            <w:rtl/>
          </w:rPr>
          <w:t xml:space="preserve"> </w:t>
        </w:r>
        <w:r w:rsidR="004B1BFC" w:rsidRPr="006378AB">
          <w:rPr>
            <w:rStyle w:val="Hyperlink"/>
            <w:rFonts w:hint="eastAsia"/>
            <w:noProof/>
            <w:rtl/>
          </w:rPr>
          <w:t>مسأله</w:t>
        </w:r>
        <w:r w:rsidR="004B1BFC">
          <w:rPr>
            <w:noProof/>
            <w:webHidden/>
            <w:rtl/>
          </w:rPr>
          <w:tab/>
        </w:r>
        <w:r w:rsidR="004B1BFC">
          <w:rPr>
            <w:noProof/>
            <w:webHidden/>
            <w:rtl/>
          </w:rPr>
          <w:fldChar w:fldCharType="begin"/>
        </w:r>
        <w:r w:rsidR="004B1BFC">
          <w:rPr>
            <w:noProof/>
            <w:webHidden/>
            <w:rtl/>
          </w:rPr>
          <w:instrText xml:space="preserve"> </w:instrText>
        </w:r>
        <w:r w:rsidR="004B1BFC">
          <w:rPr>
            <w:noProof/>
            <w:webHidden/>
          </w:rPr>
          <w:instrText xml:space="preserve">PAGEREF </w:instrText>
        </w:r>
        <w:r w:rsidR="004B1BFC">
          <w:rPr>
            <w:noProof/>
            <w:webHidden/>
            <w:rtl/>
          </w:rPr>
          <w:instrText>_</w:instrText>
        </w:r>
        <w:r w:rsidR="004B1BFC">
          <w:rPr>
            <w:noProof/>
            <w:webHidden/>
          </w:rPr>
          <w:instrText>Toc</w:instrText>
        </w:r>
        <w:r w:rsidR="004B1BFC">
          <w:rPr>
            <w:noProof/>
            <w:webHidden/>
            <w:rtl/>
          </w:rPr>
          <w:instrText xml:space="preserve">533054909 </w:instrText>
        </w:r>
        <w:r w:rsidR="004B1BFC">
          <w:rPr>
            <w:noProof/>
            <w:webHidden/>
          </w:rPr>
          <w:instrText>\h</w:instrText>
        </w:r>
        <w:r w:rsidR="004B1BFC">
          <w:rPr>
            <w:noProof/>
            <w:webHidden/>
            <w:rtl/>
          </w:rPr>
          <w:instrText xml:space="preserve"> </w:instrText>
        </w:r>
        <w:r w:rsidR="004B1BFC">
          <w:rPr>
            <w:noProof/>
            <w:webHidden/>
            <w:rtl/>
          </w:rPr>
        </w:r>
        <w:r w:rsidR="004B1BFC">
          <w:rPr>
            <w:noProof/>
            <w:webHidden/>
            <w:rtl/>
          </w:rPr>
          <w:fldChar w:fldCharType="separate"/>
        </w:r>
        <w:r w:rsidR="00057F41">
          <w:rPr>
            <w:noProof/>
            <w:webHidden/>
            <w:rtl/>
          </w:rPr>
          <w:t>3</w:t>
        </w:r>
        <w:r w:rsidR="004B1BFC">
          <w:rPr>
            <w:noProof/>
            <w:webHidden/>
            <w:rtl/>
          </w:rPr>
          <w:fldChar w:fldCharType="end"/>
        </w:r>
      </w:hyperlink>
    </w:p>
    <w:p w:rsidR="004B1BFC" w:rsidRDefault="00EA350C">
      <w:pPr>
        <w:pStyle w:val="TOC1"/>
        <w:rPr>
          <w:rFonts w:asciiTheme="minorHAnsi" w:eastAsiaTheme="minorEastAsia" w:hAnsiTheme="minorHAnsi" w:cstheme="minorBidi"/>
          <w:noProof/>
          <w:color w:val="auto"/>
          <w:szCs w:val="22"/>
          <w:rtl/>
        </w:rPr>
      </w:pPr>
      <w:hyperlink w:anchor="_Toc533054910" w:history="1">
        <w:r w:rsidR="004B1BFC" w:rsidRPr="006378AB">
          <w:rPr>
            <w:rStyle w:val="Hyperlink"/>
            <w:rFonts w:hint="eastAsia"/>
            <w:noProof/>
            <w:rtl/>
          </w:rPr>
          <w:t>ا</w:t>
        </w:r>
        <w:r w:rsidR="004B1BFC" w:rsidRPr="006378AB">
          <w:rPr>
            <w:rStyle w:val="Hyperlink"/>
            <w:rFonts w:hint="cs"/>
            <w:noProof/>
            <w:rtl/>
          </w:rPr>
          <w:t>ی</w:t>
        </w:r>
        <w:r w:rsidR="004B1BFC" w:rsidRPr="006378AB">
          <w:rPr>
            <w:rStyle w:val="Hyperlink"/>
            <w:rFonts w:hint="eastAsia"/>
            <w:noProof/>
            <w:rtl/>
          </w:rPr>
          <w:t>راد</w:t>
        </w:r>
        <w:r w:rsidR="004B1BFC" w:rsidRPr="006378AB">
          <w:rPr>
            <w:rStyle w:val="Hyperlink"/>
            <w:noProof/>
            <w:rtl/>
          </w:rPr>
          <w:t xml:space="preserve"> </w:t>
        </w:r>
        <w:r w:rsidR="004B1BFC" w:rsidRPr="006378AB">
          <w:rPr>
            <w:rStyle w:val="Hyperlink"/>
            <w:rFonts w:hint="eastAsia"/>
            <w:noProof/>
            <w:rtl/>
          </w:rPr>
          <w:t>جنا</w:t>
        </w:r>
        <w:r w:rsidR="004B1BFC" w:rsidRPr="006378AB">
          <w:rPr>
            <w:rStyle w:val="Hyperlink"/>
            <w:rFonts w:hint="cs"/>
            <w:noProof/>
            <w:rtl/>
          </w:rPr>
          <w:t>ی</w:t>
        </w:r>
        <w:r w:rsidR="004B1BFC" w:rsidRPr="006378AB">
          <w:rPr>
            <w:rStyle w:val="Hyperlink"/>
            <w:rFonts w:hint="eastAsia"/>
            <w:noProof/>
            <w:rtl/>
          </w:rPr>
          <w:t>ت</w:t>
        </w:r>
        <w:r w:rsidR="004B1BFC" w:rsidRPr="006378AB">
          <w:rPr>
            <w:rStyle w:val="Hyperlink"/>
            <w:noProof/>
            <w:rtl/>
          </w:rPr>
          <w:t xml:space="preserve"> </w:t>
        </w:r>
        <w:r w:rsidR="004B1BFC" w:rsidRPr="006378AB">
          <w:rPr>
            <w:rStyle w:val="Hyperlink"/>
            <w:rFonts w:hint="eastAsia"/>
            <w:noProof/>
            <w:rtl/>
          </w:rPr>
          <w:t>بر</w:t>
        </w:r>
        <w:r w:rsidR="004B1BFC" w:rsidRPr="006378AB">
          <w:rPr>
            <w:rStyle w:val="Hyperlink"/>
            <w:noProof/>
            <w:rtl/>
          </w:rPr>
          <w:t xml:space="preserve"> </w:t>
        </w:r>
        <w:r w:rsidR="004B1BFC" w:rsidRPr="006378AB">
          <w:rPr>
            <w:rStyle w:val="Hyperlink"/>
            <w:rFonts w:hint="eastAsia"/>
            <w:noProof/>
            <w:rtl/>
          </w:rPr>
          <w:t>مسلمان،</w:t>
        </w:r>
        <w:r w:rsidR="004B1BFC" w:rsidRPr="006378AB">
          <w:rPr>
            <w:rStyle w:val="Hyperlink"/>
            <w:noProof/>
            <w:rtl/>
          </w:rPr>
          <w:t xml:space="preserve"> </w:t>
        </w:r>
        <w:r w:rsidR="004B1BFC" w:rsidRPr="006378AB">
          <w:rPr>
            <w:rStyle w:val="Hyperlink"/>
            <w:rFonts w:hint="eastAsia"/>
            <w:noProof/>
            <w:rtl/>
          </w:rPr>
          <w:t>ارتداد</w:t>
        </w:r>
        <w:r w:rsidR="004B1BFC" w:rsidRPr="006378AB">
          <w:rPr>
            <w:rStyle w:val="Hyperlink"/>
            <w:noProof/>
            <w:rtl/>
          </w:rPr>
          <w:t xml:space="preserve"> </w:t>
        </w:r>
        <w:r w:rsidR="004B1BFC" w:rsidRPr="006378AB">
          <w:rPr>
            <w:rStyle w:val="Hyperlink"/>
            <w:rFonts w:hint="eastAsia"/>
            <w:noProof/>
            <w:rtl/>
          </w:rPr>
          <w:t>او</w:t>
        </w:r>
        <w:r w:rsidR="004B1BFC" w:rsidRPr="006378AB">
          <w:rPr>
            <w:rStyle w:val="Hyperlink"/>
            <w:noProof/>
            <w:rtl/>
          </w:rPr>
          <w:t xml:space="preserve"> </w:t>
        </w:r>
        <w:r w:rsidR="004B1BFC" w:rsidRPr="006378AB">
          <w:rPr>
            <w:rStyle w:val="Hyperlink"/>
            <w:rFonts w:hint="eastAsia"/>
            <w:noProof/>
            <w:rtl/>
          </w:rPr>
          <w:t>و</w:t>
        </w:r>
        <w:r w:rsidR="004B1BFC" w:rsidRPr="006378AB">
          <w:rPr>
            <w:rStyle w:val="Hyperlink"/>
            <w:noProof/>
            <w:rtl/>
          </w:rPr>
          <w:t xml:space="preserve"> </w:t>
        </w:r>
        <w:r w:rsidR="004B1BFC" w:rsidRPr="006378AB">
          <w:rPr>
            <w:rStyle w:val="Hyperlink"/>
            <w:rFonts w:hint="eastAsia"/>
            <w:noProof/>
            <w:rtl/>
          </w:rPr>
          <w:t>سپس</w:t>
        </w:r>
        <w:r w:rsidR="004B1BFC" w:rsidRPr="006378AB">
          <w:rPr>
            <w:rStyle w:val="Hyperlink"/>
            <w:noProof/>
            <w:rtl/>
          </w:rPr>
          <w:t xml:space="preserve"> </w:t>
        </w:r>
        <w:r w:rsidR="004B1BFC" w:rsidRPr="006378AB">
          <w:rPr>
            <w:rStyle w:val="Hyperlink"/>
            <w:rFonts w:hint="eastAsia"/>
            <w:noProof/>
            <w:rtl/>
          </w:rPr>
          <w:t>سرا</w:t>
        </w:r>
        <w:r w:rsidR="004B1BFC" w:rsidRPr="006378AB">
          <w:rPr>
            <w:rStyle w:val="Hyperlink"/>
            <w:rFonts w:hint="cs"/>
            <w:noProof/>
            <w:rtl/>
          </w:rPr>
          <w:t>ی</w:t>
        </w:r>
        <w:r w:rsidR="004B1BFC" w:rsidRPr="006378AB">
          <w:rPr>
            <w:rStyle w:val="Hyperlink"/>
            <w:rFonts w:hint="eastAsia"/>
            <w:noProof/>
            <w:rtl/>
          </w:rPr>
          <w:t>ت</w:t>
        </w:r>
        <w:r w:rsidR="004B1BFC" w:rsidRPr="006378AB">
          <w:rPr>
            <w:rStyle w:val="Hyperlink"/>
            <w:noProof/>
            <w:rtl/>
          </w:rPr>
          <w:t xml:space="preserve"> </w:t>
        </w:r>
        <w:r w:rsidR="004B1BFC" w:rsidRPr="006378AB">
          <w:rPr>
            <w:rStyle w:val="Hyperlink"/>
            <w:rFonts w:hint="eastAsia"/>
            <w:noProof/>
            <w:rtl/>
          </w:rPr>
          <w:t>جنا</w:t>
        </w:r>
        <w:r w:rsidR="004B1BFC" w:rsidRPr="006378AB">
          <w:rPr>
            <w:rStyle w:val="Hyperlink"/>
            <w:rFonts w:hint="cs"/>
            <w:noProof/>
            <w:rtl/>
          </w:rPr>
          <w:t>ی</w:t>
        </w:r>
        <w:r w:rsidR="004B1BFC" w:rsidRPr="006378AB">
          <w:rPr>
            <w:rStyle w:val="Hyperlink"/>
            <w:rFonts w:hint="eastAsia"/>
            <w:noProof/>
            <w:rtl/>
          </w:rPr>
          <w:t>ت</w:t>
        </w:r>
        <w:r w:rsidR="004B1BFC" w:rsidRPr="006378AB">
          <w:rPr>
            <w:rStyle w:val="Hyperlink"/>
            <w:noProof/>
            <w:rtl/>
          </w:rPr>
          <w:t xml:space="preserve"> </w:t>
        </w:r>
        <w:r w:rsidR="004B1BFC" w:rsidRPr="006378AB">
          <w:rPr>
            <w:rStyle w:val="Hyperlink"/>
            <w:rFonts w:hint="eastAsia"/>
            <w:noProof/>
            <w:rtl/>
          </w:rPr>
          <w:t>در</w:t>
        </w:r>
        <w:r w:rsidR="004B1BFC" w:rsidRPr="006378AB">
          <w:rPr>
            <w:rStyle w:val="Hyperlink"/>
            <w:noProof/>
            <w:rtl/>
          </w:rPr>
          <w:t xml:space="preserve"> </w:t>
        </w:r>
        <w:r w:rsidR="004B1BFC" w:rsidRPr="006378AB">
          <w:rPr>
            <w:rStyle w:val="Hyperlink"/>
            <w:rFonts w:hint="eastAsia"/>
            <w:noProof/>
            <w:rtl/>
          </w:rPr>
          <w:t>زمان</w:t>
        </w:r>
        <w:r w:rsidR="004B1BFC" w:rsidRPr="006378AB">
          <w:rPr>
            <w:rStyle w:val="Hyperlink"/>
            <w:noProof/>
            <w:rtl/>
          </w:rPr>
          <w:t xml:space="preserve"> </w:t>
        </w:r>
        <w:r w:rsidR="004B1BFC" w:rsidRPr="006378AB">
          <w:rPr>
            <w:rStyle w:val="Hyperlink"/>
            <w:rFonts w:hint="eastAsia"/>
            <w:noProof/>
            <w:rtl/>
          </w:rPr>
          <w:t>ارتداد</w:t>
        </w:r>
        <w:r w:rsidR="004B1BFC">
          <w:rPr>
            <w:noProof/>
            <w:webHidden/>
            <w:rtl/>
          </w:rPr>
          <w:tab/>
        </w:r>
        <w:r w:rsidR="004B1BFC">
          <w:rPr>
            <w:noProof/>
            <w:webHidden/>
            <w:rtl/>
          </w:rPr>
          <w:fldChar w:fldCharType="begin"/>
        </w:r>
        <w:r w:rsidR="004B1BFC">
          <w:rPr>
            <w:noProof/>
            <w:webHidden/>
            <w:rtl/>
          </w:rPr>
          <w:instrText xml:space="preserve"> </w:instrText>
        </w:r>
        <w:r w:rsidR="004B1BFC">
          <w:rPr>
            <w:noProof/>
            <w:webHidden/>
          </w:rPr>
          <w:instrText xml:space="preserve">PAGEREF </w:instrText>
        </w:r>
        <w:r w:rsidR="004B1BFC">
          <w:rPr>
            <w:noProof/>
            <w:webHidden/>
            <w:rtl/>
          </w:rPr>
          <w:instrText>_</w:instrText>
        </w:r>
        <w:r w:rsidR="004B1BFC">
          <w:rPr>
            <w:noProof/>
            <w:webHidden/>
          </w:rPr>
          <w:instrText>Toc</w:instrText>
        </w:r>
        <w:r w:rsidR="004B1BFC">
          <w:rPr>
            <w:noProof/>
            <w:webHidden/>
            <w:rtl/>
          </w:rPr>
          <w:instrText xml:space="preserve">533054910 </w:instrText>
        </w:r>
        <w:r w:rsidR="004B1BFC">
          <w:rPr>
            <w:noProof/>
            <w:webHidden/>
          </w:rPr>
          <w:instrText>\h</w:instrText>
        </w:r>
        <w:r w:rsidR="004B1BFC">
          <w:rPr>
            <w:noProof/>
            <w:webHidden/>
            <w:rtl/>
          </w:rPr>
          <w:instrText xml:space="preserve"> </w:instrText>
        </w:r>
        <w:r w:rsidR="004B1BFC">
          <w:rPr>
            <w:noProof/>
            <w:webHidden/>
            <w:rtl/>
          </w:rPr>
        </w:r>
        <w:r w:rsidR="004B1BFC">
          <w:rPr>
            <w:noProof/>
            <w:webHidden/>
            <w:rtl/>
          </w:rPr>
          <w:fldChar w:fldCharType="separate"/>
        </w:r>
        <w:r w:rsidR="00057F41">
          <w:rPr>
            <w:noProof/>
            <w:webHidden/>
            <w:rtl/>
          </w:rPr>
          <w:t>3</w:t>
        </w:r>
        <w:r w:rsidR="004B1BFC">
          <w:rPr>
            <w:noProof/>
            <w:webHidden/>
            <w:rtl/>
          </w:rPr>
          <w:fldChar w:fldCharType="end"/>
        </w:r>
      </w:hyperlink>
    </w:p>
    <w:p w:rsidR="004B1BFC" w:rsidRDefault="00EA350C">
      <w:pPr>
        <w:pStyle w:val="TOC2"/>
        <w:tabs>
          <w:tab w:val="right" w:leader="dot" w:pos="10194"/>
        </w:tabs>
        <w:rPr>
          <w:rFonts w:asciiTheme="minorHAnsi" w:eastAsiaTheme="minorEastAsia" w:hAnsiTheme="minorHAnsi" w:cstheme="minorBidi"/>
          <w:bCs w:val="0"/>
          <w:noProof/>
          <w:color w:val="auto"/>
          <w:szCs w:val="22"/>
          <w:rtl/>
        </w:rPr>
      </w:pPr>
      <w:hyperlink w:anchor="_Toc533054911" w:history="1">
        <w:r w:rsidR="004B1BFC" w:rsidRPr="006378AB">
          <w:rPr>
            <w:rStyle w:val="Hyperlink"/>
            <w:rFonts w:cs="B Badr" w:hint="eastAsia"/>
            <w:noProof/>
            <w:rtl/>
          </w:rPr>
          <w:t>قول</w:t>
        </w:r>
        <w:r w:rsidR="004B1BFC" w:rsidRPr="006378AB">
          <w:rPr>
            <w:rStyle w:val="Hyperlink"/>
            <w:rFonts w:cs="B Badr"/>
            <w:noProof/>
            <w:rtl/>
          </w:rPr>
          <w:t xml:space="preserve"> </w:t>
        </w:r>
        <w:r w:rsidR="004B1BFC" w:rsidRPr="006378AB">
          <w:rPr>
            <w:rStyle w:val="Hyperlink"/>
            <w:rFonts w:hint="eastAsia"/>
            <w:noProof/>
            <w:rtl/>
          </w:rPr>
          <w:t>فقها</w:t>
        </w:r>
        <w:r w:rsidR="004B1BFC" w:rsidRPr="006378AB">
          <w:rPr>
            <w:rStyle w:val="Hyperlink"/>
            <w:noProof/>
            <w:rtl/>
          </w:rPr>
          <w:t xml:space="preserve"> </w:t>
        </w:r>
        <w:r w:rsidR="004B1BFC" w:rsidRPr="006378AB">
          <w:rPr>
            <w:rStyle w:val="Hyperlink"/>
            <w:rFonts w:hint="eastAsia"/>
            <w:noProof/>
            <w:rtl/>
          </w:rPr>
          <w:t>در</w:t>
        </w:r>
        <w:r w:rsidR="004B1BFC" w:rsidRPr="006378AB">
          <w:rPr>
            <w:rStyle w:val="Hyperlink"/>
            <w:noProof/>
            <w:rtl/>
          </w:rPr>
          <w:t xml:space="preserve"> </w:t>
        </w:r>
        <w:r w:rsidR="004B1BFC" w:rsidRPr="006378AB">
          <w:rPr>
            <w:rStyle w:val="Hyperlink"/>
            <w:rFonts w:hint="eastAsia"/>
            <w:noProof/>
            <w:rtl/>
          </w:rPr>
          <w:t>مسأله</w:t>
        </w:r>
        <w:r w:rsidR="004B1BFC">
          <w:rPr>
            <w:noProof/>
            <w:webHidden/>
            <w:rtl/>
          </w:rPr>
          <w:tab/>
        </w:r>
        <w:r w:rsidR="004B1BFC">
          <w:rPr>
            <w:noProof/>
            <w:webHidden/>
            <w:rtl/>
          </w:rPr>
          <w:fldChar w:fldCharType="begin"/>
        </w:r>
        <w:r w:rsidR="004B1BFC">
          <w:rPr>
            <w:noProof/>
            <w:webHidden/>
            <w:rtl/>
          </w:rPr>
          <w:instrText xml:space="preserve"> </w:instrText>
        </w:r>
        <w:r w:rsidR="004B1BFC">
          <w:rPr>
            <w:noProof/>
            <w:webHidden/>
          </w:rPr>
          <w:instrText xml:space="preserve">PAGEREF </w:instrText>
        </w:r>
        <w:r w:rsidR="004B1BFC">
          <w:rPr>
            <w:noProof/>
            <w:webHidden/>
            <w:rtl/>
          </w:rPr>
          <w:instrText>_</w:instrText>
        </w:r>
        <w:r w:rsidR="004B1BFC">
          <w:rPr>
            <w:noProof/>
            <w:webHidden/>
          </w:rPr>
          <w:instrText>Toc</w:instrText>
        </w:r>
        <w:r w:rsidR="004B1BFC">
          <w:rPr>
            <w:noProof/>
            <w:webHidden/>
            <w:rtl/>
          </w:rPr>
          <w:instrText xml:space="preserve">533054911 </w:instrText>
        </w:r>
        <w:r w:rsidR="004B1BFC">
          <w:rPr>
            <w:noProof/>
            <w:webHidden/>
          </w:rPr>
          <w:instrText>\h</w:instrText>
        </w:r>
        <w:r w:rsidR="004B1BFC">
          <w:rPr>
            <w:noProof/>
            <w:webHidden/>
            <w:rtl/>
          </w:rPr>
          <w:instrText xml:space="preserve"> </w:instrText>
        </w:r>
        <w:r w:rsidR="004B1BFC">
          <w:rPr>
            <w:noProof/>
            <w:webHidden/>
            <w:rtl/>
          </w:rPr>
        </w:r>
        <w:r w:rsidR="004B1BFC">
          <w:rPr>
            <w:noProof/>
            <w:webHidden/>
            <w:rtl/>
          </w:rPr>
          <w:fldChar w:fldCharType="separate"/>
        </w:r>
        <w:r w:rsidR="00057F41">
          <w:rPr>
            <w:noProof/>
            <w:webHidden/>
            <w:rtl/>
          </w:rPr>
          <w:t>3</w:t>
        </w:r>
        <w:r w:rsidR="004B1BFC">
          <w:rPr>
            <w:noProof/>
            <w:webHidden/>
            <w:rtl/>
          </w:rPr>
          <w:fldChar w:fldCharType="end"/>
        </w:r>
      </w:hyperlink>
    </w:p>
    <w:p w:rsidR="004B1BFC" w:rsidRDefault="00EA350C">
      <w:pPr>
        <w:pStyle w:val="TOC2"/>
        <w:tabs>
          <w:tab w:val="right" w:leader="dot" w:pos="10194"/>
        </w:tabs>
        <w:rPr>
          <w:rFonts w:asciiTheme="minorHAnsi" w:eastAsiaTheme="minorEastAsia" w:hAnsiTheme="minorHAnsi" w:cstheme="minorBidi"/>
          <w:bCs w:val="0"/>
          <w:noProof/>
          <w:color w:val="auto"/>
          <w:szCs w:val="22"/>
          <w:rtl/>
        </w:rPr>
      </w:pPr>
      <w:hyperlink w:anchor="_Toc533054912" w:history="1">
        <w:r w:rsidR="004B1BFC" w:rsidRPr="006378AB">
          <w:rPr>
            <w:rStyle w:val="Hyperlink"/>
            <w:rFonts w:hint="eastAsia"/>
            <w:noProof/>
            <w:rtl/>
          </w:rPr>
          <w:t>استدلال</w:t>
        </w:r>
        <w:r w:rsidR="004B1BFC" w:rsidRPr="006378AB">
          <w:rPr>
            <w:rStyle w:val="Hyperlink"/>
            <w:noProof/>
            <w:rtl/>
          </w:rPr>
          <w:t xml:space="preserve"> </w:t>
        </w:r>
        <w:r w:rsidR="004B1BFC" w:rsidRPr="006378AB">
          <w:rPr>
            <w:rStyle w:val="Hyperlink"/>
            <w:rFonts w:hint="eastAsia"/>
            <w:noProof/>
            <w:rtl/>
          </w:rPr>
          <w:t>مرحوم</w:t>
        </w:r>
        <w:r w:rsidR="004B1BFC" w:rsidRPr="006378AB">
          <w:rPr>
            <w:rStyle w:val="Hyperlink"/>
            <w:noProof/>
            <w:rtl/>
          </w:rPr>
          <w:t xml:space="preserve"> </w:t>
        </w:r>
        <w:r w:rsidR="004B1BFC" w:rsidRPr="006378AB">
          <w:rPr>
            <w:rStyle w:val="Hyperlink"/>
            <w:rFonts w:hint="eastAsia"/>
            <w:noProof/>
            <w:rtl/>
          </w:rPr>
          <w:t>خوئ</w:t>
        </w:r>
        <w:r w:rsidR="004B1BFC" w:rsidRPr="006378AB">
          <w:rPr>
            <w:rStyle w:val="Hyperlink"/>
            <w:rFonts w:hint="cs"/>
            <w:noProof/>
            <w:rtl/>
          </w:rPr>
          <w:t>ی</w:t>
        </w:r>
        <w:r w:rsidR="004B1BFC" w:rsidRPr="006378AB">
          <w:rPr>
            <w:rStyle w:val="Hyperlink"/>
            <w:noProof/>
            <w:rtl/>
          </w:rPr>
          <w:t xml:space="preserve"> (</w:t>
        </w:r>
        <w:r w:rsidR="004B1BFC" w:rsidRPr="006378AB">
          <w:rPr>
            <w:rStyle w:val="Hyperlink"/>
            <w:rFonts w:hint="eastAsia"/>
            <w:noProof/>
            <w:rtl/>
          </w:rPr>
          <w:t>قدس‌سره</w:t>
        </w:r>
        <w:r w:rsidR="004B1BFC" w:rsidRPr="006378AB">
          <w:rPr>
            <w:rStyle w:val="Hyperlink"/>
            <w:noProof/>
            <w:rtl/>
          </w:rPr>
          <w:t xml:space="preserve">) </w:t>
        </w:r>
        <w:r w:rsidR="004B1BFC" w:rsidRPr="006378AB">
          <w:rPr>
            <w:rStyle w:val="Hyperlink"/>
            <w:rFonts w:hint="eastAsia"/>
            <w:noProof/>
            <w:rtl/>
          </w:rPr>
          <w:t>بر</w:t>
        </w:r>
        <w:r w:rsidR="004B1BFC" w:rsidRPr="006378AB">
          <w:rPr>
            <w:rStyle w:val="Hyperlink"/>
            <w:noProof/>
            <w:rtl/>
          </w:rPr>
          <w:t xml:space="preserve"> </w:t>
        </w:r>
        <w:r w:rsidR="004B1BFC" w:rsidRPr="006378AB">
          <w:rPr>
            <w:rStyle w:val="Hyperlink"/>
            <w:rFonts w:hint="eastAsia"/>
            <w:noProof/>
            <w:rtl/>
          </w:rPr>
          <w:t>عدم</w:t>
        </w:r>
        <w:r w:rsidR="004B1BFC" w:rsidRPr="006378AB">
          <w:rPr>
            <w:rStyle w:val="Hyperlink"/>
            <w:noProof/>
            <w:rtl/>
          </w:rPr>
          <w:t xml:space="preserve"> </w:t>
        </w:r>
        <w:r w:rsidR="004B1BFC" w:rsidRPr="006378AB">
          <w:rPr>
            <w:rStyle w:val="Hyperlink"/>
            <w:rFonts w:hint="eastAsia"/>
            <w:noProof/>
            <w:rtl/>
          </w:rPr>
          <w:t>ثبوت</w:t>
        </w:r>
        <w:r w:rsidR="004B1BFC" w:rsidRPr="006378AB">
          <w:rPr>
            <w:rStyle w:val="Hyperlink"/>
            <w:noProof/>
            <w:rtl/>
          </w:rPr>
          <w:t xml:space="preserve"> </w:t>
        </w:r>
        <w:r w:rsidR="004B1BFC" w:rsidRPr="006378AB">
          <w:rPr>
            <w:rStyle w:val="Hyperlink"/>
            <w:rFonts w:hint="eastAsia"/>
            <w:noProof/>
            <w:rtl/>
          </w:rPr>
          <w:t>قصاص</w:t>
        </w:r>
        <w:r w:rsidR="004B1BFC" w:rsidRPr="006378AB">
          <w:rPr>
            <w:rStyle w:val="Hyperlink"/>
            <w:noProof/>
            <w:rtl/>
          </w:rPr>
          <w:t xml:space="preserve"> </w:t>
        </w:r>
        <w:r w:rsidR="004B1BFC" w:rsidRPr="006378AB">
          <w:rPr>
            <w:rStyle w:val="Hyperlink"/>
            <w:rFonts w:hint="eastAsia"/>
            <w:noProof/>
            <w:rtl/>
          </w:rPr>
          <w:t>عضو</w:t>
        </w:r>
        <w:r w:rsidR="004B1BFC">
          <w:rPr>
            <w:noProof/>
            <w:webHidden/>
            <w:rtl/>
          </w:rPr>
          <w:tab/>
        </w:r>
        <w:r w:rsidR="004B1BFC">
          <w:rPr>
            <w:noProof/>
            <w:webHidden/>
            <w:rtl/>
          </w:rPr>
          <w:fldChar w:fldCharType="begin"/>
        </w:r>
        <w:r w:rsidR="004B1BFC">
          <w:rPr>
            <w:noProof/>
            <w:webHidden/>
            <w:rtl/>
          </w:rPr>
          <w:instrText xml:space="preserve"> </w:instrText>
        </w:r>
        <w:r w:rsidR="004B1BFC">
          <w:rPr>
            <w:noProof/>
            <w:webHidden/>
          </w:rPr>
          <w:instrText xml:space="preserve">PAGEREF </w:instrText>
        </w:r>
        <w:r w:rsidR="004B1BFC">
          <w:rPr>
            <w:noProof/>
            <w:webHidden/>
            <w:rtl/>
          </w:rPr>
          <w:instrText>_</w:instrText>
        </w:r>
        <w:r w:rsidR="004B1BFC">
          <w:rPr>
            <w:noProof/>
            <w:webHidden/>
          </w:rPr>
          <w:instrText>Toc</w:instrText>
        </w:r>
        <w:r w:rsidR="004B1BFC">
          <w:rPr>
            <w:noProof/>
            <w:webHidden/>
            <w:rtl/>
          </w:rPr>
          <w:instrText xml:space="preserve">533054912 </w:instrText>
        </w:r>
        <w:r w:rsidR="004B1BFC">
          <w:rPr>
            <w:noProof/>
            <w:webHidden/>
          </w:rPr>
          <w:instrText>\h</w:instrText>
        </w:r>
        <w:r w:rsidR="004B1BFC">
          <w:rPr>
            <w:noProof/>
            <w:webHidden/>
            <w:rtl/>
          </w:rPr>
          <w:instrText xml:space="preserve"> </w:instrText>
        </w:r>
        <w:r w:rsidR="004B1BFC">
          <w:rPr>
            <w:noProof/>
            <w:webHidden/>
            <w:rtl/>
          </w:rPr>
        </w:r>
        <w:r w:rsidR="004B1BFC">
          <w:rPr>
            <w:noProof/>
            <w:webHidden/>
            <w:rtl/>
          </w:rPr>
          <w:fldChar w:fldCharType="separate"/>
        </w:r>
        <w:r w:rsidR="00057F41">
          <w:rPr>
            <w:noProof/>
            <w:webHidden/>
            <w:rtl/>
          </w:rPr>
          <w:t>4</w:t>
        </w:r>
        <w:r w:rsidR="004B1BFC">
          <w:rPr>
            <w:noProof/>
            <w:webHidden/>
            <w:rtl/>
          </w:rPr>
          <w:fldChar w:fldCharType="end"/>
        </w:r>
      </w:hyperlink>
    </w:p>
    <w:p w:rsidR="004B1BFC" w:rsidRDefault="00EA350C">
      <w:pPr>
        <w:pStyle w:val="TOC3"/>
        <w:tabs>
          <w:tab w:val="right" w:leader="dot" w:pos="10194"/>
        </w:tabs>
        <w:rPr>
          <w:rFonts w:asciiTheme="minorHAnsi" w:eastAsiaTheme="minorEastAsia" w:hAnsiTheme="minorHAnsi" w:cstheme="minorBidi"/>
          <w:bCs w:val="0"/>
          <w:iCs w:val="0"/>
          <w:noProof/>
          <w:color w:val="auto"/>
          <w:szCs w:val="22"/>
          <w:rtl/>
        </w:rPr>
      </w:pPr>
      <w:hyperlink w:anchor="_Toc533054913" w:history="1">
        <w:r w:rsidR="004B1BFC" w:rsidRPr="006378AB">
          <w:rPr>
            <w:rStyle w:val="Hyperlink"/>
            <w:rFonts w:hint="eastAsia"/>
            <w:noProof/>
            <w:rtl/>
          </w:rPr>
          <w:t>مناقشه</w:t>
        </w:r>
        <w:r w:rsidR="004B1BFC" w:rsidRPr="006378AB">
          <w:rPr>
            <w:rStyle w:val="Hyperlink"/>
            <w:noProof/>
            <w:rtl/>
          </w:rPr>
          <w:t xml:space="preserve"> </w:t>
        </w:r>
        <w:r w:rsidR="004B1BFC" w:rsidRPr="006378AB">
          <w:rPr>
            <w:rStyle w:val="Hyperlink"/>
            <w:rFonts w:hint="eastAsia"/>
            <w:noProof/>
            <w:rtl/>
          </w:rPr>
          <w:t>در</w:t>
        </w:r>
        <w:r w:rsidR="004B1BFC" w:rsidRPr="006378AB">
          <w:rPr>
            <w:rStyle w:val="Hyperlink"/>
            <w:noProof/>
            <w:rtl/>
          </w:rPr>
          <w:t xml:space="preserve"> </w:t>
        </w:r>
        <w:r w:rsidR="004B1BFC" w:rsidRPr="006378AB">
          <w:rPr>
            <w:rStyle w:val="Hyperlink"/>
            <w:rFonts w:hint="eastAsia"/>
            <w:noProof/>
            <w:rtl/>
          </w:rPr>
          <w:t>کلام</w:t>
        </w:r>
        <w:r w:rsidR="004B1BFC" w:rsidRPr="006378AB">
          <w:rPr>
            <w:rStyle w:val="Hyperlink"/>
            <w:noProof/>
            <w:rtl/>
          </w:rPr>
          <w:t xml:space="preserve"> </w:t>
        </w:r>
        <w:r w:rsidR="004B1BFC" w:rsidRPr="006378AB">
          <w:rPr>
            <w:rStyle w:val="Hyperlink"/>
            <w:rFonts w:hint="eastAsia"/>
            <w:noProof/>
            <w:rtl/>
          </w:rPr>
          <w:t>مرحوم</w:t>
        </w:r>
        <w:r w:rsidR="004B1BFC" w:rsidRPr="006378AB">
          <w:rPr>
            <w:rStyle w:val="Hyperlink"/>
            <w:noProof/>
            <w:rtl/>
          </w:rPr>
          <w:t xml:space="preserve"> </w:t>
        </w:r>
        <w:r w:rsidR="004B1BFC" w:rsidRPr="006378AB">
          <w:rPr>
            <w:rStyle w:val="Hyperlink"/>
            <w:rFonts w:hint="eastAsia"/>
            <w:noProof/>
            <w:rtl/>
          </w:rPr>
          <w:t>آقا</w:t>
        </w:r>
        <w:r w:rsidR="004B1BFC" w:rsidRPr="006378AB">
          <w:rPr>
            <w:rStyle w:val="Hyperlink"/>
            <w:rFonts w:hint="cs"/>
            <w:noProof/>
            <w:rtl/>
          </w:rPr>
          <w:t>ی</w:t>
        </w:r>
        <w:r w:rsidR="004B1BFC" w:rsidRPr="006378AB">
          <w:rPr>
            <w:rStyle w:val="Hyperlink"/>
            <w:noProof/>
            <w:rtl/>
          </w:rPr>
          <w:t xml:space="preserve"> </w:t>
        </w:r>
        <w:r w:rsidR="004B1BFC" w:rsidRPr="006378AB">
          <w:rPr>
            <w:rStyle w:val="Hyperlink"/>
            <w:rFonts w:hint="eastAsia"/>
            <w:noProof/>
            <w:rtl/>
          </w:rPr>
          <w:t>خوئ</w:t>
        </w:r>
        <w:r w:rsidR="004B1BFC" w:rsidRPr="006378AB">
          <w:rPr>
            <w:rStyle w:val="Hyperlink"/>
            <w:rFonts w:hint="cs"/>
            <w:noProof/>
            <w:rtl/>
          </w:rPr>
          <w:t>ی</w:t>
        </w:r>
        <w:r w:rsidR="004B1BFC" w:rsidRPr="006378AB">
          <w:rPr>
            <w:rStyle w:val="Hyperlink"/>
            <w:noProof/>
            <w:rtl/>
          </w:rPr>
          <w:t xml:space="preserve"> (</w:t>
        </w:r>
        <w:r w:rsidR="004B1BFC" w:rsidRPr="006378AB">
          <w:rPr>
            <w:rStyle w:val="Hyperlink"/>
            <w:rFonts w:hint="eastAsia"/>
            <w:noProof/>
            <w:rtl/>
          </w:rPr>
          <w:t>قدس‌سره</w:t>
        </w:r>
        <w:r w:rsidR="004B1BFC" w:rsidRPr="006378AB">
          <w:rPr>
            <w:rStyle w:val="Hyperlink"/>
            <w:noProof/>
            <w:rtl/>
          </w:rPr>
          <w:t>)</w:t>
        </w:r>
        <w:r w:rsidR="004B1BFC">
          <w:rPr>
            <w:noProof/>
            <w:webHidden/>
            <w:rtl/>
          </w:rPr>
          <w:tab/>
        </w:r>
        <w:r w:rsidR="004B1BFC">
          <w:rPr>
            <w:noProof/>
            <w:webHidden/>
            <w:rtl/>
          </w:rPr>
          <w:fldChar w:fldCharType="begin"/>
        </w:r>
        <w:r w:rsidR="004B1BFC">
          <w:rPr>
            <w:noProof/>
            <w:webHidden/>
            <w:rtl/>
          </w:rPr>
          <w:instrText xml:space="preserve"> </w:instrText>
        </w:r>
        <w:r w:rsidR="004B1BFC">
          <w:rPr>
            <w:noProof/>
            <w:webHidden/>
          </w:rPr>
          <w:instrText xml:space="preserve">PAGEREF </w:instrText>
        </w:r>
        <w:r w:rsidR="004B1BFC">
          <w:rPr>
            <w:noProof/>
            <w:webHidden/>
            <w:rtl/>
          </w:rPr>
          <w:instrText>_</w:instrText>
        </w:r>
        <w:r w:rsidR="004B1BFC">
          <w:rPr>
            <w:noProof/>
            <w:webHidden/>
          </w:rPr>
          <w:instrText>Toc</w:instrText>
        </w:r>
        <w:r w:rsidR="004B1BFC">
          <w:rPr>
            <w:noProof/>
            <w:webHidden/>
            <w:rtl/>
          </w:rPr>
          <w:instrText xml:space="preserve">533054913 </w:instrText>
        </w:r>
        <w:r w:rsidR="004B1BFC">
          <w:rPr>
            <w:noProof/>
            <w:webHidden/>
          </w:rPr>
          <w:instrText>\h</w:instrText>
        </w:r>
        <w:r w:rsidR="004B1BFC">
          <w:rPr>
            <w:noProof/>
            <w:webHidden/>
            <w:rtl/>
          </w:rPr>
          <w:instrText xml:space="preserve"> </w:instrText>
        </w:r>
        <w:r w:rsidR="004B1BFC">
          <w:rPr>
            <w:noProof/>
            <w:webHidden/>
            <w:rtl/>
          </w:rPr>
        </w:r>
        <w:r w:rsidR="004B1BFC">
          <w:rPr>
            <w:noProof/>
            <w:webHidden/>
            <w:rtl/>
          </w:rPr>
          <w:fldChar w:fldCharType="separate"/>
        </w:r>
        <w:r w:rsidR="00057F41">
          <w:rPr>
            <w:noProof/>
            <w:webHidden/>
            <w:rtl/>
          </w:rPr>
          <w:t>4</w:t>
        </w:r>
        <w:r w:rsidR="004B1BFC">
          <w:rPr>
            <w:noProof/>
            <w:webHidden/>
            <w:rtl/>
          </w:rPr>
          <w:fldChar w:fldCharType="end"/>
        </w:r>
      </w:hyperlink>
    </w:p>
    <w:p w:rsidR="00C91EB6" w:rsidRPr="00C91EB6" w:rsidRDefault="00A01522" w:rsidP="00C91EB6">
      <w:r>
        <w:rPr>
          <w:rFonts w:cs="B Titr"/>
          <w:noProof/>
          <w:webHidden/>
          <w:color w:val="632423" w:themeColor="accent2" w:themeShade="80"/>
          <w:szCs w:val="24"/>
          <w:rtl/>
        </w:rPr>
        <w:fldChar w:fldCharType="end"/>
      </w:r>
    </w:p>
    <w:p w:rsidR="00F343FB" w:rsidRPr="00A6366F" w:rsidRDefault="00F842AD" w:rsidP="00025B70">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C10170">
        <w:rPr>
          <w:rFonts w:hint="cs"/>
          <w:rtl/>
        </w:rPr>
        <w:t>شرط</w:t>
      </w:r>
      <w:r w:rsidR="00C10170">
        <w:rPr>
          <w:rtl/>
        </w:rPr>
        <w:t xml:space="preserve"> </w:t>
      </w:r>
      <w:r w:rsidR="00C10170">
        <w:rPr>
          <w:rFonts w:hint="cs"/>
          <w:rtl/>
        </w:rPr>
        <w:t>دوم</w:t>
      </w:r>
      <w:r w:rsidR="00C10170">
        <w:rPr>
          <w:rtl/>
        </w:rPr>
        <w:t>:</w:t>
      </w:r>
      <w:r w:rsidR="00C10170">
        <w:rPr>
          <w:rFonts w:hint="cs"/>
          <w:rtl/>
        </w:rPr>
        <w:t>تساوی</w:t>
      </w:r>
      <w:r w:rsidR="00C10170">
        <w:rPr>
          <w:rtl/>
        </w:rPr>
        <w:t xml:space="preserve"> </w:t>
      </w:r>
      <w:r w:rsidR="00C10170">
        <w:rPr>
          <w:rFonts w:hint="cs"/>
          <w:rtl/>
        </w:rPr>
        <w:t>در</w:t>
      </w:r>
      <w:r w:rsidR="00C10170">
        <w:rPr>
          <w:rtl/>
        </w:rPr>
        <w:t xml:space="preserve"> </w:t>
      </w:r>
      <w:r w:rsidR="00C10170">
        <w:rPr>
          <w:rFonts w:hint="cs"/>
          <w:rtl/>
        </w:rPr>
        <w:t>دین</w:t>
      </w:r>
      <w:r w:rsidR="00025B70">
        <w:rPr>
          <w:rFonts w:hint="cs"/>
          <w:rtl/>
        </w:rPr>
        <w:t xml:space="preserve"> </w:t>
      </w:r>
      <w:r w:rsidR="00386C11" w:rsidRPr="00A6366F">
        <w:rPr>
          <w:rFonts w:hint="cs"/>
          <w:rtl/>
        </w:rPr>
        <w:t>/</w:t>
      </w:r>
      <w:bookmarkStart w:id="1" w:name="BokSabj_d"/>
      <w:bookmarkEnd w:id="1"/>
      <w:r w:rsidR="00C10170">
        <w:rPr>
          <w:rFonts w:hint="cs"/>
          <w:rtl/>
        </w:rPr>
        <w:t>شروط</w:t>
      </w:r>
      <w:r w:rsidR="00C10170">
        <w:rPr>
          <w:rtl/>
        </w:rPr>
        <w:t xml:space="preserve"> </w:t>
      </w:r>
      <w:r w:rsidR="00C10170">
        <w:rPr>
          <w:rFonts w:hint="cs"/>
          <w:rtl/>
        </w:rPr>
        <w:t>قصاص</w:t>
      </w:r>
      <w:r w:rsidR="00386C11" w:rsidRPr="00A6366F">
        <w:rPr>
          <w:rFonts w:hint="cs"/>
          <w:rtl/>
        </w:rPr>
        <w:t xml:space="preserve"> /</w:t>
      </w:r>
      <w:bookmarkStart w:id="2" w:name="Bokkolli"/>
      <w:bookmarkEnd w:id="2"/>
      <w:r w:rsidR="00C10170">
        <w:rPr>
          <w:rFonts w:hint="cs"/>
          <w:rtl/>
        </w:rPr>
        <w:t>قصاص</w:t>
      </w:r>
      <w:r w:rsidR="001B6799" w:rsidRPr="00A6366F">
        <w:rPr>
          <w:rFonts w:hint="cs"/>
          <w:rtl/>
        </w:rPr>
        <w:t xml:space="preserve"> </w:t>
      </w:r>
    </w:p>
    <w:p w:rsidR="008F5B4D" w:rsidRPr="009C66D5" w:rsidRDefault="008F5B4D" w:rsidP="008F5B4D">
      <w:pPr>
        <w:rPr>
          <w:rStyle w:val="Emphasis"/>
          <w:b/>
          <w:bCs w:val="0"/>
          <w:rtl/>
        </w:rPr>
      </w:pPr>
      <w:bookmarkStart w:id="3" w:name="_GoBack"/>
      <w:r w:rsidRPr="009C66D5">
        <w:rPr>
          <w:rStyle w:val="Emphasis"/>
          <w:rFonts w:hint="cs"/>
          <w:b/>
          <w:bCs w:val="0"/>
          <w:rtl/>
        </w:rPr>
        <w:t>خلاصه مباحث گذشته:</w:t>
      </w:r>
    </w:p>
    <w:p w:rsidR="004147D8" w:rsidRDefault="004147D8" w:rsidP="004147D8">
      <w:pPr>
        <w:widowControl w:val="0"/>
        <w:jc w:val="both"/>
        <w:rPr>
          <w:color w:val="000000" w:themeColor="text1"/>
          <w:sz w:val="28"/>
          <w:rtl/>
        </w:rPr>
      </w:pPr>
      <w:r w:rsidRPr="00A94814">
        <w:rPr>
          <w:rFonts w:hint="cs"/>
          <w:color w:val="000000" w:themeColor="text1"/>
          <w:sz w:val="28"/>
          <w:rtl/>
        </w:rPr>
        <w:t>بحث ما به مسأله‌ی اختلاف حال مجنی‌علیه بین حال سبب و حال وقوع جنایت رسید. فرض مسأله جایی بود که مجنی‌علیه در حال ایجاد سبب، مثل پرتاب تیر، کافر، اما در زمان تحقق جنایت و اصابت تیر مسلمان است. گذشت که نظر مشهور در مسأله عدم قصاص است. در مورد ثبوت دیه، حتی مثل مرحوم محقق (قدس‌سره) که منکر ثبوت آن در مسأله‌ی ایراد جنایت بر مجنی‌علیه حربی و سرایت آن در زمان مسلمان شدن او بود، در این مسأله حکم به ثبوت دیه می‌کند.</w:t>
      </w:r>
    </w:p>
    <w:p w:rsidR="004147D8" w:rsidRPr="00A94814" w:rsidRDefault="004147D8" w:rsidP="009F267E">
      <w:pPr>
        <w:pStyle w:val="Heading1"/>
        <w:rPr>
          <w:rFonts w:cs="B Badr"/>
          <w:szCs w:val="28"/>
          <w:rtl/>
        </w:rPr>
      </w:pPr>
      <w:bookmarkStart w:id="4" w:name="_Toc533054907"/>
      <w:r>
        <w:rPr>
          <w:rFonts w:hint="cs"/>
          <w:rtl/>
        </w:rPr>
        <w:t xml:space="preserve">استدلال مرحوم محقق برای حکم به </w:t>
      </w:r>
      <w:r w:rsidR="009F267E">
        <w:rPr>
          <w:rFonts w:hint="cs"/>
          <w:rtl/>
        </w:rPr>
        <w:t xml:space="preserve">عدم ثبوت دیه </w:t>
      </w:r>
      <w:r w:rsidR="009F267E" w:rsidRPr="009F267E">
        <w:rPr>
          <w:rFonts w:hint="cs"/>
          <w:sz w:val="36"/>
          <w:rtl/>
        </w:rPr>
        <w:t>در مسأله‌ی جنایت و سرایت</w:t>
      </w:r>
      <w:bookmarkEnd w:id="4"/>
    </w:p>
    <w:p w:rsidR="004147D8" w:rsidRPr="00A94814" w:rsidRDefault="004147D8" w:rsidP="00D14113">
      <w:pPr>
        <w:widowControl w:val="0"/>
        <w:jc w:val="both"/>
        <w:rPr>
          <w:color w:val="000000" w:themeColor="text1"/>
          <w:sz w:val="28"/>
          <w:rtl/>
        </w:rPr>
      </w:pPr>
      <w:r w:rsidRPr="00A94814">
        <w:rPr>
          <w:rFonts w:hint="cs"/>
          <w:color w:val="000000" w:themeColor="text1"/>
          <w:sz w:val="28"/>
          <w:rtl/>
        </w:rPr>
        <w:t>مرحوم محقق</w:t>
      </w:r>
      <w:r w:rsidR="00D14113">
        <w:rPr>
          <w:rStyle w:val="FootnoteReference"/>
          <w:color w:val="000000" w:themeColor="text1"/>
          <w:sz w:val="28"/>
          <w:rtl/>
        </w:rPr>
        <w:footnoteReference w:id="1"/>
      </w:r>
      <w:r w:rsidRPr="00A94814">
        <w:rPr>
          <w:rFonts w:hint="cs"/>
          <w:color w:val="000000" w:themeColor="text1"/>
          <w:sz w:val="28"/>
          <w:rtl/>
        </w:rPr>
        <w:t xml:space="preserve"> (قدس‌سره) برای حکم به عدم ثبوت دیه، ‌در مسأله‌ی جنایت و سرایت، این‌گونه استدلال می‌کند: جنایت بر مجنی‌علیه، با توجه به مهدور بودن او، در زمان ایراد آن مضمون نبود، در نتیجه، پس از آن، با توجه به این‌که «الشيء لا ینقلب عما هو علیه»، در زمان سرایت هم مضمون نخواهد شد، هر چند که مجنی‌علیه در زمان سرایت مسلمان شده باشد. به بیان دیگر اگر بنا باشد جنایتی مهدور و غیر مضمون باشد، آثار آن نیز مهدور و غیر مضمون خواهد بود. سرایت یکی از آثار ایراد جنایت است. در نتیجه در صورت مهدور بودن خود جنایت، سرایت آن نیز مهدور و غیر مضمون است. </w:t>
      </w:r>
    </w:p>
    <w:p w:rsidR="004147D8" w:rsidRPr="00A94814" w:rsidRDefault="004147D8" w:rsidP="009E0928">
      <w:pPr>
        <w:widowControl w:val="0"/>
        <w:jc w:val="both"/>
        <w:rPr>
          <w:color w:val="000000" w:themeColor="text1"/>
          <w:sz w:val="28"/>
          <w:rtl/>
        </w:rPr>
      </w:pPr>
      <w:r w:rsidRPr="00A94814">
        <w:rPr>
          <w:rFonts w:hint="cs"/>
          <w:color w:val="000000" w:themeColor="text1"/>
          <w:sz w:val="28"/>
          <w:rtl/>
        </w:rPr>
        <w:t xml:space="preserve">با این وجود، مرحوم محقق (قدس‌سره) در مسأله‌ی سبب و جنایت، حکم به ثبوت دیه می‌کند. استدلال ایشان بر ثبوت دیه به این‌گونه است: درست است که مجنی‌علیه در زمان ایجاد سبب، مهدور است، اما ملاک، زمان ایجاد سبب نیست بلکه زمان تحقق جنایت است و فرض این است که در آن زمان مجنی‌علیه مسلمان است. بنابراین در این مسأله، با توجه به این‌که جنایت </w:t>
      </w:r>
      <w:r w:rsidRPr="00A94814">
        <w:rPr>
          <w:rFonts w:hint="cs"/>
          <w:color w:val="000000" w:themeColor="text1"/>
          <w:sz w:val="28"/>
          <w:rtl/>
        </w:rPr>
        <w:lastRenderedPageBreak/>
        <w:t xml:space="preserve">بر فرد محقونی واقع شده است، ضمان دیه بر عهده‌ی جانی قرار می‌گیرد. مهدور بودن مجنی‌علیه در زمان ایجاد سبب، مانع حکم به دیه نمی‌شود چرا که سبب با جنایت فرق دارد، جنایت،‌ در مثال پرتاب تیر، عبارت است از اصابت تیر و پرتاب کردن آن تنها سبب جنایت است. بنابراین معیار در ضمان دیه در مسأله‌ی سبب و جنایت حال جنایت است نه حال سبب. </w:t>
      </w:r>
    </w:p>
    <w:p w:rsidR="004147D8" w:rsidRPr="00A94814" w:rsidRDefault="004147D8" w:rsidP="009E0928">
      <w:pPr>
        <w:widowControl w:val="0"/>
        <w:jc w:val="both"/>
        <w:rPr>
          <w:color w:val="000000" w:themeColor="text1"/>
          <w:sz w:val="28"/>
          <w:rtl/>
        </w:rPr>
      </w:pPr>
      <w:r w:rsidRPr="00A94814">
        <w:rPr>
          <w:rFonts w:hint="cs"/>
          <w:color w:val="000000" w:themeColor="text1"/>
          <w:sz w:val="28"/>
          <w:rtl/>
        </w:rPr>
        <w:t>مرحوم آقای خوئی</w:t>
      </w:r>
      <w:r w:rsidR="009E0928">
        <w:rPr>
          <w:rStyle w:val="FootnoteReference"/>
          <w:color w:val="000000" w:themeColor="text1"/>
          <w:sz w:val="28"/>
          <w:rtl/>
        </w:rPr>
        <w:footnoteReference w:id="2"/>
      </w:r>
      <w:r w:rsidRPr="00A94814">
        <w:rPr>
          <w:rFonts w:hint="cs"/>
          <w:color w:val="000000" w:themeColor="text1"/>
          <w:sz w:val="28"/>
          <w:rtl/>
        </w:rPr>
        <w:t xml:space="preserve"> و جمعی دیگر از فقها (قدس‌سرهم) بین مسأله‌ی جنایت و سرایت و مسأله‌ی سبب و جنایت فرقی نگذاشته و در هر دو حکم به ثبوت دیه‌ کرده‌اند. دلیل ایشان آن است که صرف مهدور بودن مجنی‌علیه و مباح بودن جنایت بر او، در زمان ایراد جنایت یا ایجاد سبب آن، مانع از صدق قتل مسلمان نمی‌شود. در نتیجه، به جانی قتل مسلمان استناد پیدا می‌کند و با توجه به این‌که «لا یبطل دم امرئ مسلم» ضمان دیه بر عهده‌ی او قرار می‌گیرد.</w:t>
      </w:r>
    </w:p>
    <w:p w:rsidR="004147D8" w:rsidRPr="00A94814" w:rsidRDefault="004147D8" w:rsidP="004147D8">
      <w:pPr>
        <w:widowControl w:val="0"/>
        <w:jc w:val="both"/>
        <w:rPr>
          <w:color w:val="000000" w:themeColor="text1"/>
          <w:sz w:val="28"/>
          <w:rtl/>
        </w:rPr>
      </w:pPr>
      <w:r w:rsidRPr="00A94814">
        <w:rPr>
          <w:rFonts w:hint="cs"/>
          <w:color w:val="000000" w:themeColor="text1"/>
          <w:sz w:val="28"/>
          <w:rtl/>
        </w:rPr>
        <w:t xml:space="preserve">به نظر ما، اگر قائل به قصاص در فرض مسأله نشویم، در حکم دیه، حق با همین قول است. چرا که مهدور بودن جنایت به نحو مشروط و حیثی است، به این معنا که اگر جنایتی بر شخص مرتدی وارد شد، از این حیث که این جنایت بر مهدور وارد شده، سبب دیه نمی‌شود، اما اگر همین جنایت بر مهدور منشأ جنایت بر مسلم شود، چه به این‌که سرایت کند و موجب مرگش شود یا سبب بر جنایت بر او باشد، مهدور نیست و موجب ضمان دیه می‌شود. </w:t>
      </w:r>
    </w:p>
    <w:p w:rsidR="004147D8" w:rsidRPr="00A94814" w:rsidRDefault="004147D8" w:rsidP="009E0928">
      <w:pPr>
        <w:pStyle w:val="Heading1"/>
        <w:rPr>
          <w:rtl/>
        </w:rPr>
      </w:pPr>
      <w:bookmarkStart w:id="5" w:name="_Toc533054908"/>
      <w:r w:rsidRPr="00A94814">
        <w:rPr>
          <w:rFonts w:hint="cs"/>
          <w:rtl/>
        </w:rPr>
        <w:t>تفاوت حال مجنی‌علیه در مسأله‌ی سبب و جنایت به لحاظ حریت و رقیت</w:t>
      </w:r>
      <w:bookmarkEnd w:id="5"/>
    </w:p>
    <w:p w:rsidR="004147D8" w:rsidRPr="00A94814" w:rsidRDefault="004147D8" w:rsidP="005C6D89">
      <w:pPr>
        <w:widowControl w:val="0"/>
        <w:jc w:val="both"/>
        <w:rPr>
          <w:color w:val="000000" w:themeColor="text1"/>
          <w:sz w:val="28"/>
          <w:rtl/>
        </w:rPr>
      </w:pPr>
      <w:r w:rsidRPr="00A94814">
        <w:rPr>
          <w:rFonts w:hint="cs"/>
          <w:color w:val="000000" w:themeColor="text1"/>
          <w:sz w:val="28"/>
          <w:rtl/>
        </w:rPr>
        <w:t>مرحوم آقای خوئی</w:t>
      </w:r>
      <w:r w:rsidR="005C6D89">
        <w:rPr>
          <w:rStyle w:val="FootnoteReference"/>
          <w:color w:val="000000" w:themeColor="text1"/>
          <w:sz w:val="28"/>
          <w:rtl/>
        </w:rPr>
        <w:footnoteReference w:id="3"/>
      </w:r>
      <w:r w:rsidRPr="00A94814">
        <w:rPr>
          <w:rFonts w:hint="cs"/>
          <w:color w:val="000000" w:themeColor="text1"/>
          <w:sz w:val="28"/>
          <w:rtl/>
        </w:rPr>
        <w:t xml:space="preserve"> (قدس‌سره) در مسأله‌ی سبب و جنایت نیز هم‌چون مسأله‌ی جنایت و سرایت، پس از بررسی مسأله اختلاف حال مجنی‌علیه به لحاظ اسلام و کفر، متعرض مسأله‌ی اختلاف حال او به لحاظ حریت و رقیت می‌شود. </w:t>
      </w:r>
    </w:p>
    <w:p w:rsidR="004147D8" w:rsidRPr="00A94814" w:rsidRDefault="004147D8" w:rsidP="004147D8">
      <w:pPr>
        <w:widowControl w:val="0"/>
        <w:jc w:val="both"/>
        <w:rPr>
          <w:color w:val="000000" w:themeColor="text1"/>
          <w:sz w:val="28"/>
          <w:rtl/>
        </w:rPr>
      </w:pPr>
      <w:r w:rsidRPr="00A94814">
        <w:rPr>
          <w:rFonts w:hint="cs"/>
          <w:color w:val="000000" w:themeColor="text1"/>
          <w:sz w:val="28"/>
          <w:rtl/>
        </w:rPr>
        <w:t xml:space="preserve">فرض مسأله در جایی است که جانی حر در زمان مملوک بودن مجنی‌علیه سبب جنایت بر او را ایجاد می‌کند، به عنوان مثال تیری به سوی او پرتاب می‌کند، اما مجنی‌علیه در زمان وقوع جنایت، و برخورد تیر، آزاد شده است. </w:t>
      </w:r>
    </w:p>
    <w:p w:rsidR="004147D8" w:rsidRPr="00A94814" w:rsidRDefault="004147D8" w:rsidP="005C6D89">
      <w:pPr>
        <w:widowControl w:val="0"/>
        <w:jc w:val="both"/>
        <w:rPr>
          <w:color w:val="000000" w:themeColor="text1"/>
          <w:sz w:val="28"/>
          <w:rtl/>
        </w:rPr>
      </w:pPr>
      <w:r w:rsidRPr="00A94814">
        <w:rPr>
          <w:rFonts w:hint="cs"/>
          <w:color w:val="000000" w:themeColor="text1"/>
          <w:sz w:val="28"/>
          <w:rtl/>
        </w:rPr>
        <w:t>مرحوم آقای خوئی (قدس‌سره) در این فرض، به دلیل «عدم قصد قتل حر»، حکم به عدم قصاص می‌کند. بنابراین به نظر ایشان جانی در زمان ایجاد سبب، با توجه به مملوک بودن مجنی، قصد اصابت تیر به حر و قتل او را نداشته است و در نتیجه مستحق قصاص نیست.</w:t>
      </w:r>
    </w:p>
    <w:p w:rsidR="004147D8" w:rsidRPr="00A94814" w:rsidRDefault="004147D8" w:rsidP="004147D8">
      <w:pPr>
        <w:widowControl w:val="0"/>
        <w:jc w:val="both"/>
        <w:rPr>
          <w:color w:val="000000" w:themeColor="text1"/>
          <w:sz w:val="28"/>
          <w:rtl/>
        </w:rPr>
      </w:pPr>
      <w:r w:rsidRPr="00A94814">
        <w:rPr>
          <w:rFonts w:hint="cs"/>
          <w:color w:val="000000" w:themeColor="text1"/>
          <w:sz w:val="28"/>
          <w:rtl/>
        </w:rPr>
        <w:t xml:space="preserve">ایشان بر خلاف قصاص، قائل به ضمان دیه‌ی حر بر عهده‌ی جانی است. چرا که بر خلاف قصاص که معیار در آن حال تحقق سبب است، معیار در دیه حال تحقق جنایت است. در نتیجه با توجه به این‌که طبق فرض مجنی‌علیه در زمان تحقق جنایت </w:t>
      </w:r>
      <w:r w:rsidRPr="00A94814">
        <w:rPr>
          <w:rFonts w:hint="cs"/>
          <w:color w:val="000000" w:themeColor="text1"/>
          <w:sz w:val="28"/>
          <w:rtl/>
        </w:rPr>
        <w:lastRenderedPageBreak/>
        <w:t xml:space="preserve">آزاد است، ضمان دیه‌ی حر بر عهده‌ی جانی قرار می‌گیرد. </w:t>
      </w:r>
    </w:p>
    <w:p w:rsidR="004147D8" w:rsidRPr="00A94814" w:rsidRDefault="004147D8" w:rsidP="005C6D89">
      <w:pPr>
        <w:pStyle w:val="Heading1"/>
        <w:rPr>
          <w:rtl/>
        </w:rPr>
      </w:pPr>
      <w:bookmarkStart w:id="6" w:name="_Toc533054909"/>
      <w:r w:rsidRPr="00A94814">
        <w:rPr>
          <w:rFonts w:hint="cs"/>
          <w:rtl/>
        </w:rPr>
        <w:t>نظر مختار: ثبوت قصاص در مسأله</w:t>
      </w:r>
      <w:bookmarkEnd w:id="6"/>
    </w:p>
    <w:p w:rsidR="004147D8" w:rsidRPr="00A94814" w:rsidRDefault="004147D8" w:rsidP="004147D8">
      <w:pPr>
        <w:widowControl w:val="0"/>
        <w:jc w:val="both"/>
        <w:rPr>
          <w:color w:val="000000" w:themeColor="text1"/>
          <w:sz w:val="28"/>
          <w:rtl/>
        </w:rPr>
      </w:pPr>
      <w:r w:rsidRPr="00A94814">
        <w:rPr>
          <w:rFonts w:hint="cs"/>
          <w:color w:val="000000" w:themeColor="text1"/>
          <w:sz w:val="28"/>
          <w:rtl/>
        </w:rPr>
        <w:t>همان‌طور که در مسائل قبل توضیح داده شد، ضابطه‌ی ثبوت قصاص آن است که قتل عمدی و مقتول حر باشد. در فرض مسأله با توجه به این‌که مجنی‌علیه در زمان تحقق جنایت حر است و قصاص حر به خاطر قتل او، مبتلا به محذور قصاص حر به خاطر قتل عبد نیست، ثبوت قصاص در مورد جانی محذوری ندارد. به بیان دیگر به همان دلیل که در مسأله‌‌ی اختلاف حال جانی در جایی که عبدی، مرتکب قتل عبدی می‌شد و پس از آن مسلمان می‌شد، قائل به عدم ثبوت قصاص شدیم و گفتیم معیار در حریت و رقیت حال قصاص است و در این شرایط اگر قصاص صورت بگیرد، قصاص حر به خاطر قتل عبد صدق می‌کند، در این‌جا هم می‌گوییم، باید قصاص صورت بگیرد چرا که در زمان قصاص محذور قتل حر به خاطر عبد موجود نیست. بنابراین، با توجه به این‌که در مسأله اجماع تعبدی راه ندارد، وجهی برای قول فقها به عدم قصاص در فرض مسأله وجود ندارد.</w:t>
      </w:r>
    </w:p>
    <w:p w:rsidR="004147D8" w:rsidRPr="00A94814" w:rsidRDefault="004147D8" w:rsidP="005C6D89">
      <w:pPr>
        <w:pStyle w:val="Heading1"/>
        <w:rPr>
          <w:rtl/>
        </w:rPr>
      </w:pPr>
      <w:bookmarkStart w:id="7" w:name="_Toc533054910"/>
      <w:r w:rsidRPr="00A94814">
        <w:rPr>
          <w:rFonts w:hint="cs"/>
          <w:rtl/>
        </w:rPr>
        <w:t>ایراد جنایت بر مسلمان، ارتداد او و سپس سرایت جنایت در زمان ارتداد</w:t>
      </w:r>
      <w:bookmarkEnd w:id="7"/>
    </w:p>
    <w:p w:rsidR="004147D8" w:rsidRPr="00A94814" w:rsidRDefault="004147D8" w:rsidP="004147D8">
      <w:pPr>
        <w:widowControl w:val="0"/>
        <w:jc w:val="both"/>
        <w:rPr>
          <w:color w:val="000000" w:themeColor="text1"/>
          <w:sz w:val="28"/>
          <w:rtl/>
        </w:rPr>
      </w:pPr>
      <w:r w:rsidRPr="00A94814">
        <w:rPr>
          <w:rFonts w:hint="cs"/>
          <w:color w:val="000000" w:themeColor="text1"/>
          <w:sz w:val="28"/>
          <w:rtl/>
        </w:rPr>
        <w:t>فرض مسأله‌ی بعد، که در کلام مرحوم آقای خوئی</w:t>
      </w:r>
      <w:r w:rsidR="003E56E5">
        <w:rPr>
          <w:rStyle w:val="FootnoteReference"/>
          <w:color w:val="000000" w:themeColor="text1"/>
          <w:sz w:val="28"/>
          <w:rtl/>
        </w:rPr>
        <w:footnoteReference w:id="4"/>
      </w:r>
      <w:r w:rsidRPr="00A94814">
        <w:rPr>
          <w:rFonts w:hint="cs"/>
          <w:color w:val="000000" w:themeColor="text1"/>
          <w:sz w:val="28"/>
          <w:rtl/>
        </w:rPr>
        <w:t xml:space="preserve"> (قدس‌سره) آمده است، آن است که شخص مسلمانی، دست مسلمانی را قطع می‌کند. مجنی‌علیه پس از آن مرتد می‌شود و در حال ارتداد می‌میرد. فقها در این مسأله قائل به عدم قصاص نفس و دیه‌ی آن هستند. در مورد قصاص عضوی که سرایت آن موجب مرگ مجنی‌علیه شده است، دو قول وجود دارد:</w:t>
      </w:r>
    </w:p>
    <w:p w:rsidR="004147D8" w:rsidRPr="00A94814" w:rsidRDefault="004147D8" w:rsidP="003E56E5">
      <w:pPr>
        <w:pStyle w:val="Heading2"/>
        <w:rPr>
          <w:rFonts w:cs="B Badr"/>
          <w:szCs w:val="28"/>
          <w:rtl/>
        </w:rPr>
      </w:pPr>
      <w:bookmarkStart w:id="8" w:name="_Toc533054911"/>
      <w:r w:rsidRPr="006D6B4C">
        <w:rPr>
          <w:rFonts w:hint="cs"/>
          <w:sz w:val="30"/>
          <w:rtl/>
        </w:rPr>
        <w:t>قول</w:t>
      </w:r>
      <w:r w:rsidRPr="00A94814">
        <w:rPr>
          <w:rFonts w:cs="B Badr" w:hint="cs"/>
          <w:szCs w:val="28"/>
          <w:rtl/>
        </w:rPr>
        <w:t xml:space="preserve"> </w:t>
      </w:r>
      <w:r w:rsidR="003E56E5">
        <w:rPr>
          <w:rFonts w:hint="cs"/>
          <w:rtl/>
        </w:rPr>
        <w:t>فقها در مسأله</w:t>
      </w:r>
      <w:bookmarkEnd w:id="8"/>
    </w:p>
    <w:p w:rsidR="004147D8" w:rsidRPr="00A94814" w:rsidRDefault="004147D8" w:rsidP="00387A7B">
      <w:pPr>
        <w:widowControl w:val="0"/>
        <w:jc w:val="both"/>
        <w:rPr>
          <w:color w:val="000000" w:themeColor="text1"/>
          <w:sz w:val="28"/>
          <w:rtl/>
        </w:rPr>
      </w:pPr>
      <w:r w:rsidRPr="00A94814">
        <w:rPr>
          <w:rFonts w:hint="cs"/>
          <w:color w:val="000000" w:themeColor="text1"/>
          <w:sz w:val="28"/>
          <w:rtl/>
        </w:rPr>
        <w:t>مرحوم محقق</w:t>
      </w:r>
      <w:r w:rsidR="003E56E5">
        <w:rPr>
          <w:rStyle w:val="FootnoteReference"/>
          <w:color w:val="000000" w:themeColor="text1"/>
          <w:sz w:val="28"/>
          <w:rtl/>
        </w:rPr>
        <w:footnoteReference w:id="5"/>
      </w:r>
      <w:r w:rsidRPr="00A94814">
        <w:rPr>
          <w:rFonts w:hint="cs"/>
          <w:color w:val="000000" w:themeColor="text1"/>
          <w:sz w:val="28"/>
          <w:rtl/>
        </w:rPr>
        <w:t xml:space="preserve"> علامه</w:t>
      </w:r>
      <w:r w:rsidR="00387A7B">
        <w:rPr>
          <w:rStyle w:val="FootnoteReference"/>
          <w:color w:val="000000" w:themeColor="text1"/>
          <w:sz w:val="28"/>
          <w:rtl/>
        </w:rPr>
        <w:footnoteReference w:id="6"/>
      </w:r>
      <w:r w:rsidRPr="00A94814">
        <w:rPr>
          <w:rFonts w:hint="cs"/>
          <w:color w:val="000000" w:themeColor="text1"/>
          <w:sz w:val="28"/>
          <w:rtl/>
        </w:rPr>
        <w:t xml:space="preserve"> و جمعی دیگر از فقها (قدس‌سرهم) قائل به ثبوت قصاص عضو در فرض مسأله هستند. بنابراین، ولی شخص مرتد، حاکم و یا امام حق دارند در مورد قطع ید، از جانی مسلمان قصاص کنند. در فرض مسأله تلف نفس مجنی‌علیه، با توجه به وقوع تلف در زمان ارتداد، مهدور است اما قطع دست او در زمان عدم ارتداد و محقون بودن او صورت گرفته و مضمون است. به عبارت دیگر جنایت در قطع عضو،‌ به دلیل ایراد در زمان عدم ارتداد و محقون بودن مجنی‌علیه، مضمون است، و با توجه به این‌که «الشیء لا ینقلب عما هو علیه»، با ارتداد پس از آن غیر مضمون نخواهد شد. </w:t>
      </w:r>
    </w:p>
    <w:p w:rsidR="004147D8" w:rsidRPr="00A94814" w:rsidRDefault="004147D8" w:rsidP="004147D8">
      <w:pPr>
        <w:widowControl w:val="0"/>
        <w:jc w:val="both"/>
        <w:rPr>
          <w:color w:val="000000" w:themeColor="text1"/>
          <w:sz w:val="28"/>
          <w:rtl/>
        </w:rPr>
      </w:pPr>
      <w:r w:rsidRPr="00A94814">
        <w:rPr>
          <w:rFonts w:hint="cs"/>
          <w:color w:val="000000" w:themeColor="text1"/>
          <w:sz w:val="28"/>
          <w:rtl/>
        </w:rPr>
        <w:lastRenderedPageBreak/>
        <w:t>در مقابل قول مرحوم محقق (قدس‌سره)،‌ که به مشهور هم نسبت داده شده است، قول مرحوم شیخ‌ طوسی در مبسوط و مرحوم آقای خوئی (قدس‌سرهما) است که قائل به عدم ثبوت قصاص عضو در فرض مسأله هستند. با وجود آن‌که نظر مرحوم آقای خوئی (قدس‌سره) در مسأله مطابق نظر مرحوم شیخ طوسی (قدس‌سره) است اما استدلال ایشان با استدلال مرحوم شیخ متفاوت است. ما ابتدا به بیان استدلال مرحوم آقای خوئی (قدس‌سره) می‌پردازیم و پس از آن استدلال مرحوم شیخ‌ (قدس‌سره)‌ را بیان می‌کنیم.</w:t>
      </w:r>
    </w:p>
    <w:p w:rsidR="004147D8" w:rsidRPr="00A94814" w:rsidRDefault="004147D8" w:rsidP="004B1BFC">
      <w:pPr>
        <w:pStyle w:val="Heading2"/>
        <w:rPr>
          <w:rtl/>
        </w:rPr>
      </w:pPr>
      <w:bookmarkStart w:id="9" w:name="_Toc533054912"/>
      <w:r w:rsidRPr="00A94814">
        <w:rPr>
          <w:rFonts w:hint="cs"/>
          <w:rtl/>
        </w:rPr>
        <w:t>استدلال مرحوم خوئی (قدس‌سره) بر عدم ثبوت قصاص عضو</w:t>
      </w:r>
      <w:bookmarkEnd w:id="9"/>
    </w:p>
    <w:p w:rsidR="004147D8" w:rsidRPr="00A94814" w:rsidRDefault="004147D8" w:rsidP="004B1BFC">
      <w:pPr>
        <w:widowControl w:val="0"/>
        <w:jc w:val="both"/>
        <w:rPr>
          <w:color w:val="000000" w:themeColor="text1"/>
          <w:sz w:val="28"/>
          <w:rtl/>
        </w:rPr>
      </w:pPr>
      <w:r w:rsidRPr="00A94814">
        <w:rPr>
          <w:rFonts w:hint="cs"/>
          <w:color w:val="000000" w:themeColor="text1"/>
          <w:sz w:val="28"/>
          <w:rtl/>
        </w:rPr>
        <w:t xml:space="preserve">عدم قصاص نفس و عدم ثبوت دیه‌ی نفس بر جانی در این مسأله مفروغ عنه است؛ چرا که، هر چند ایراد جنایت بر مسلمان بوده است، اما مسلمان کشته نشده چرا که معیار در صدق قتل مسلمان حال السرایه است و مجنی‌علیه در آن حال مرتد بوده است. </w:t>
      </w:r>
    </w:p>
    <w:p w:rsidR="004147D8" w:rsidRPr="00A94814" w:rsidRDefault="004147D8" w:rsidP="004147D8">
      <w:pPr>
        <w:widowControl w:val="0"/>
        <w:jc w:val="both"/>
        <w:rPr>
          <w:color w:val="000000" w:themeColor="text1"/>
          <w:sz w:val="28"/>
          <w:rtl/>
        </w:rPr>
      </w:pPr>
      <w:r w:rsidRPr="00A94814">
        <w:rPr>
          <w:rFonts w:hint="cs"/>
          <w:color w:val="000000" w:themeColor="text1"/>
          <w:sz w:val="28"/>
          <w:rtl/>
        </w:rPr>
        <w:t xml:space="preserve">دلیل عدم ثبوت قصاص عضو از نظر مرحوم آقای خوئی (قدس‌سره) این است که ثبوت حق قصاص برای وارث در جایی است که آن را از مورث به ارث ببرد، حال آن‌که، با توجه به ارتداد مجنی‌علیه، خود مورث در زمان حیات خود چنین حقی ندارد. </w:t>
      </w:r>
    </w:p>
    <w:p w:rsidR="004147D8" w:rsidRPr="00A94814" w:rsidRDefault="004147D8" w:rsidP="00387A7B">
      <w:pPr>
        <w:widowControl w:val="0"/>
        <w:jc w:val="both"/>
        <w:rPr>
          <w:color w:val="000000" w:themeColor="text1"/>
          <w:sz w:val="28"/>
          <w:rtl/>
        </w:rPr>
      </w:pPr>
      <w:r w:rsidRPr="00A94814">
        <w:rPr>
          <w:rFonts w:hint="cs"/>
          <w:color w:val="000000" w:themeColor="text1"/>
          <w:sz w:val="28"/>
          <w:rtl/>
        </w:rPr>
        <w:t xml:space="preserve">دلیل نبود حق قصاص در فرض مسأله صحیحه‌ی محمد بن قیس است: </w:t>
      </w:r>
      <w:r w:rsidRPr="004B1BFC">
        <w:rPr>
          <w:rFonts w:hint="cs"/>
          <w:color w:val="008000"/>
          <w:sz w:val="28"/>
          <w:rtl/>
        </w:rPr>
        <w:t>«</w:t>
      </w:r>
      <w:r w:rsidRPr="004B1BFC">
        <w:rPr>
          <w:color w:val="008000"/>
          <w:sz w:val="28"/>
          <w:rtl/>
        </w:rPr>
        <w:t>عَلِيُّ بْنُ إِبْرَاهِيمَ عَنْ أَبِيهِ وَ مُحَمَّدُ بْنُ يَحْيَى عَنْ أَحْمَدَ بْنِ مُحَمَّدٍ عَنِ ابْنِ مَحْبُوبٍ عَنِ ابْنِ رِئَابٍ عَنْ مُحَمَّدِ بْنِ قَيْسٍ عَنْ أَبِي جَعْفَرٍ ع قَالَ: لَا يُقَادُ مُسْلِمٌ بِذِمِّيٍّ فِي الْقَتْلِ وَ لَا فِي الْجِرَاحَاتِ وَ لَكِنْ يُؤْخَذُ مِنَ الْمُسْلِمِ جِنَايَتُهُ لِلذِّمِّيِّ عَلَى قَدْرِ دِيَةِ الذِّمِّيِّ ثَمَانِمِائَةِ دِرْهَمٍ.</w:t>
      </w:r>
      <w:r w:rsidRPr="004B1BFC">
        <w:rPr>
          <w:rFonts w:hint="cs"/>
          <w:color w:val="008000"/>
          <w:sz w:val="28"/>
          <w:rtl/>
        </w:rPr>
        <w:t>»</w:t>
      </w:r>
      <w:r w:rsidR="00387A7B">
        <w:rPr>
          <w:rStyle w:val="FootnoteReference"/>
          <w:color w:val="000000" w:themeColor="text1"/>
          <w:sz w:val="28"/>
          <w:rtl/>
        </w:rPr>
        <w:footnoteReference w:id="7"/>
      </w:r>
    </w:p>
    <w:p w:rsidR="004147D8" w:rsidRPr="00A94814" w:rsidRDefault="004147D8" w:rsidP="004147D8">
      <w:pPr>
        <w:widowControl w:val="0"/>
        <w:jc w:val="both"/>
        <w:rPr>
          <w:color w:val="000000" w:themeColor="text1"/>
          <w:sz w:val="28"/>
          <w:rtl/>
        </w:rPr>
      </w:pPr>
      <w:r w:rsidRPr="00A94814">
        <w:rPr>
          <w:rFonts w:hint="cs"/>
          <w:color w:val="000000" w:themeColor="text1"/>
          <w:sz w:val="28"/>
          <w:rtl/>
        </w:rPr>
        <w:t>استدلال به این روایت در مورد مرتد و کافر حربی به فحوی است، پس مفاد روایت عدم قصاص مسلمان به کافر در نفس و جراحات است. بنابراین فرد مرتد در زمان حیات خو</w:t>
      </w:r>
      <w:r w:rsidR="009E49A8">
        <w:rPr>
          <w:rFonts w:hint="cs"/>
          <w:color w:val="000000" w:themeColor="text1"/>
          <w:sz w:val="28"/>
          <w:rtl/>
        </w:rPr>
        <w:t>د</w:t>
      </w:r>
      <w:r w:rsidRPr="00A94814">
        <w:rPr>
          <w:rFonts w:hint="cs"/>
          <w:color w:val="000000" w:themeColor="text1"/>
          <w:sz w:val="28"/>
          <w:rtl/>
        </w:rPr>
        <w:t xml:space="preserve"> حق مطالبه‌ی قصاص را ندارد، چرا که در صورت تحقق قصاص، صدق می‌کند که مسلمانی به خاطر کافر قصاص شده است. حال که چنین شد، پس وارث نیز چنین حقی را از مورث به ارث نخواهد برد.</w:t>
      </w:r>
    </w:p>
    <w:p w:rsidR="004147D8" w:rsidRPr="00A94814" w:rsidRDefault="004147D8" w:rsidP="004B1BFC">
      <w:pPr>
        <w:pStyle w:val="Heading3"/>
        <w:rPr>
          <w:rtl/>
        </w:rPr>
      </w:pPr>
      <w:bookmarkStart w:id="10" w:name="_Toc533054913"/>
      <w:r w:rsidRPr="00A94814">
        <w:rPr>
          <w:rFonts w:hint="cs"/>
          <w:rtl/>
        </w:rPr>
        <w:t>مناقشه در کلام مرحوم آقای خوئی (قدس‌سره)</w:t>
      </w:r>
      <w:bookmarkEnd w:id="10"/>
    </w:p>
    <w:p w:rsidR="004147D8" w:rsidRPr="00A94814" w:rsidRDefault="004147D8" w:rsidP="004147D8">
      <w:pPr>
        <w:widowControl w:val="0"/>
        <w:jc w:val="both"/>
        <w:rPr>
          <w:color w:val="000000" w:themeColor="text1"/>
          <w:sz w:val="28"/>
          <w:rtl/>
        </w:rPr>
      </w:pPr>
      <w:r w:rsidRPr="00A94814">
        <w:rPr>
          <w:rFonts w:hint="cs"/>
          <w:color w:val="000000" w:themeColor="text1"/>
          <w:sz w:val="28"/>
          <w:rtl/>
        </w:rPr>
        <w:t xml:space="preserve">در صورتی که ارتداد فرد، فطری باشد، اموال و حقوق او از همان زمان ارتداد او به وراث منتقل می‌شود. به عبارت دیگر </w:t>
      </w:r>
      <w:r w:rsidRPr="00A94814">
        <w:rPr>
          <w:rFonts w:hint="cs"/>
          <w:color w:val="000000" w:themeColor="text1"/>
          <w:sz w:val="28"/>
          <w:rtl/>
        </w:rPr>
        <w:lastRenderedPageBreak/>
        <w:t>ارتداد موت حکومتی است و اموال فرد به دو عامل به وراث منتقل می‌شود: ۱. مرگ مورث ۲. ارتداد فطری مورث.</w:t>
      </w:r>
    </w:p>
    <w:p w:rsidR="001A1EA5" w:rsidRPr="007A09B5" w:rsidRDefault="004147D8" w:rsidP="007A09B5">
      <w:pPr>
        <w:widowControl w:val="0"/>
        <w:jc w:val="both"/>
        <w:rPr>
          <w:color w:val="000000" w:themeColor="text1"/>
          <w:sz w:val="28"/>
          <w:rtl/>
        </w:rPr>
      </w:pPr>
      <w:r w:rsidRPr="00A94814">
        <w:rPr>
          <w:rFonts w:hint="cs"/>
          <w:color w:val="000000" w:themeColor="text1"/>
          <w:sz w:val="28"/>
          <w:rtl/>
        </w:rPr>
        <w:t>بنابراین، اگر قرار بود اموال فرد پس از مرگ او به وراث منتقل شود، می‌گفتیم مرتد در زمان مرگش حق قصاصی نداشته که بخواهد به وارثش منتقل شود اما فرض این‌ است که به محض ارتداد اموال و حقوق فرد به وراثش منتقل می‌شود و فرض این است که تا پیش از ارتداد فرد حق قصاص عضو از جانی داشته است. پس با ارتداد اموال و حقوق مرتد به وارثین منتقل می‌شود و یکی از حقوق مرتد، حق قصاص عضو است. در نتیجه وارثین فرد، در صورت وجود، و امام، در صورت عدم وارث، قصاص عضو را از جانی استیفاء می‌کنند.</w:t>
      </w:r>
      <w:bookmarkEnd w:id="3"/>
    </w:p>
    <w:sectPr w:rsidR="001A1EA5" w:rsidRPr="007A09B5"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A350C" w:rsidRDefault="00EA350C" w:rsidP="008B750B">
      <w:pPr>
        <w:spacing w:line="240" w:lineRule="auto"/>
      </w:pPr>
      <w:r>
        <w:separator/>
      </w:r>
    </w:p>
  </w:endnote>
  <w:endnote w:type="continuationSeparator" w:id="0">
    <w:p w:rsidR="00EA350C" w:rsidRDefault="00EA350C"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73555B" w:rsidRPr="0073555B">
            <w:rPr>
              <w:noProof/>
              <w:rtl/>
              <w:lang w:val="fa-IR"/>
            </w:rPr>
            <w:t>5</w:t>
          </w:r>
          <w:r>
            <w:rPr>
              <w:noProof/>
            </w:rPr>
            <w:fldChar w:fldCharType="end"/>
          </w:r>
        </w:p>
      </w:tc>
      <w:tc>
        <w:tcPr>
          <w:tcW w:w="4786" w:type="dxa"/>
          <w:tcBorders>
            <w:top w:val="nil"/>
            <w:left w:val="nil"/>
            <w:bottom w:val="nil"/>
            <w:right w:val="nil"/>
          </w:tcBorders>
          <w:vAlign w:val="center"/>
        </w:tcPr>
        <w:p w:rsidR="006D44C1" w:rsidRPr="006D44C1" w:rsidRDefault="00C10170" w:rsidP="001B6799">
          <w:pPr>
            <w:pStyle w:val="Footer"/>
            <w:bidi w:val="0"/>
            <w:rPr>
              <w:color w:val="808080" w:themeColor="background1" w:themeShade="80"/>
              <w:rtl/>
            </w:rPr>
          </w:pPr>
          <w:bookmarkStart w:id="18" w:name="BokAdres"/>
          <w:bookmarkEnd w:id="18"/>
          <w:r>
            <w:rPr>
              <w:color w:val="808080" w:themeColor="background1" w:themeShade="80"/>
            </w:rPr>
            <w:t>F1mq1_13970716-010_mk4_mfeb.ir</w:t>
          </w:r>
        </w:p>
      </w:tc>
    </w:tr>
  </w:tbl>
  <w:p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A350C" w:rsidRDefault="00EA350C" w:rsidP="008B750B">
      <w:pPr>
        <w:spacing w:line="240" w:lineRule="auto"/>
      </w:pPr>
      <w:r>
        <w:separator/>
      </w:r>
    </w:p>
  </w:footnote>
  <w:footnote w:type="continuationSeparator" w:id="0">
    <w:p w:rsidR="00EA350C" w:rsidRDefault="00EA350C" w:rsidP="008B750B">
      <w:pPr>
        <w:spacing w:line="240" w:lineRule="auto"/>
      </w:pPr>
      <w:r>
        <w:continuationSeparator/>
      </w:r>
    </w:p>
  </w:footnote>
  <w:footnote w:id="1">
    <w:p w:rsidR="00D14113" w:rsidRPr="00D14113" w:rsidRDefault="00D14113" w:rsidP="00D14113">
      <w:pPr>
        <w:pStyle w:val="FootnoteText"/>
        <w:rPr>
          <w:rtl/>
        </w:rPr>
      </w:pPr>
      <w:r w:rsidRPr="00D14113">
        <w:footnoteRef/>
      </w:r>
      <w:r w:rsidRPr="00D14113">
        <w:rPr>
          <w:rtl/>
        </w:rPr>
        <w:t xml:space="preserve"> </w:t>
      </w:r>
      <w:hyperlink r:id="rId1" w:history="1">
        <w:r w:rsidRPr="00D14113">
          <w:rPr>
            <w:rStyle w:val="Hyperlink"/>
            <w:rFonts w:hint="cs"/>
            <w:rtl/>
          </w:rPr>
          <w:t>شرائع</w:t>
        </w:r>
        <w:r w:rsidRPr="00D14113">
          <w:rPr>
            <w:rStyle w:val="Hyperlink"/>
            <w:rtl/>
          </w:rPr>
          <w:t xml:space="preserve"> </w:t>
        </w:r>
        <w:r w:rsidRPr="00D14113">
          <w:rPr>
            <w:rStyle w:val="Hyperlink"/>
            <w:rFonts w:hint="cs"/>
            <w:rtl/>
          </w:rPr>
          <w:t>الإسلام،</w:t>
        </w:r>
        <w:r w:rsidRPr="00D14113">
          <w:rPr>
            <w:rStyle w:val="Hyperlink"/>
            <w:rtl/>
          </w:rPr>
          <w:t xml:space="preserve"> </w:t>
        </w:r>
        <w:r w:rsidRPr="00D14113">
          <w:rPr>
            <w:rStyle w:val="Hyperlink"/>
            <w:rFonts w:hint="cs"/>
            <w:rtl/>
          </w:rPr>
          <w:t>جعفر</w:t>
        </w:r>
        <w:r w:rsidRPr="00D14113">
          <w:rPr>
            <w:rStyle w:val="Hyperlink"/>
            <w:rtl/>
          </w:rPr>
          <w:t xml:space="preserve"> </w:t>
        </w:r>
        <w:r w:rsidRPr="00D14113">
          <w:rPr>
            <w:rStyle w:val="Hyperlink"/>
            <w:rFonts w:hint="cs"/>
            <w:rtl/>
          </w:rPr>
          <w:t>بن</w:t>
        </w:r>
        <w:r w:rsidRPr="00D14113">
          <w:rPr>
            <w:rStyle w:val="Hyperlink"/>
            <w:rtl/>
          </w:rPr>
          <w:t xml:space="preserve"> </w:t>
        </w:r>
        <w:r w:rsidRPr="00D14113">
          <w:rPr>
            <w:rStyle w:val="Hyperlink"/>
            <w:rFonts w:hint="cs"/>
            <w:rtl/>
          </w:rPr>
          <w:t>الحسن</w:t>
        </w:r>
        <w:r w:rsidRPr="00D14113">
          <w:rPr>
            <w:rStyle w:val="Hyperlink"/>
            <w:rtl/>
          </w:rPr>
          <w:t xml:space="preserve"> </w:t>
        </w:r>
        <w:r w:rsidRPr="00D14113">
          <w:rPr>
            <w:rStyle w:val="Hyperlink"/>
            <w:rFonts w:hint="cs"/>
            <w:rtl/>
          </w:rPr>
          <w:t>بن</w:t>
        </w:r>
        <w:r w:rsidRPr="00D14113">
          <w:rPr>
            <w:rStyle w:val="Hyperlink"/>
            <w:rtl/>
          </w:rPr>
          <w:t xml:space="preserve"> </w:t>
        </w:r>
        <w:r w:rsidRPr="00D14113">
          <w:rPr>
            <w:rStyle w:val="Hyperlink"/>
            <w:rFonts w:hint="cs"/>
            <w:rtl/>
          </w:rPr>
          <w:t>یحیی</w:t>
        </w:r>
        <w:r w:rsidRPr="00D14113">
          <w:rPr>
            <w:rStyle w:val="Hyperlink"/>
            <w:rtl/>
          </w:rPr>
          <w:t xml:space="preserve"> (</w:t>
        </w:r>
        <w:r w:rsidRPr="00D14113">
          <w:rPr>
            <w:rStyle w:val="Hyperlink"/>
            <w:rFonts w:hint="cs"/>
            <w:rtl/>
          </w:rPr>
          <w:t>المحقق</w:t>
        </w:r>
        <w:r w:rsidRPr="00D14113">
          <w:rPr>
            <w:rStyle w:val="Hyperlink"/>
            <w:rtl/>
          </w:rPr>
          <w:t xml:space="preserve"> </w:t>
        </w:r>
        <w:r w:rsidRPr="00D14113">
          <w:rPr>
            <w:rStyle w:val="Hyperlink"/>
            <w:rFonts w:hint="cs"/>
            <w:rtl/>
          </w:rPr>
          <w:t>الحلّی</w:t>
        </w:r>
        <w:r w:rsidRPr="00D14113">
          <w:rPr>
            <w:rStyle w:val="Hyperlink"/>
            <w:rtl/>
          </w:rPr>
          <w:t>)</w:t>
        </w:r>
        <w:r w:rsidRPr="00D14113">
          <w:rPr>
            <w:rStyle w:val="Hyperlink"/>
            <w:rFonts w:hint="cs"/>
            <w:rtl/>
          </w:rPr>
          <w:t>،</w:t>
        </w:r>
        <w:r w:rsidRPr="00D14113">
          <w:rPr>
            <w:rStyle w:val="Hyperlink"/>
            <w:rtl/>
          </w:rPr>
          <w:t xml:space="preserve"> </w:t>
        </w:r>
        <w:r w:rsidRPr="00D14113">
          <w:rPr>
            <w:rStyle w:val="Hyperlink"/>
            <w:rFonts w:hint="cs"/>
            <w:rtl/>
          </w:rPr>
          <w:t>ج</w:t>
        </w:r>
        <w:r w:rsidRPr="00D14113">
          <w:rPr>
            <w:rStyle w:val="Hyperlink"/>
            <w:rtl/>
          </w:rPr>
          <w:t>4</w:t>
        </w:r>
        <w:r w:rsidRPr="00D14113">
          <w:rPr>
            <w:rStyle w:val="Hyperlink"/>
            <w:rFonts w:hint="cs"/>
            <w:rtl/>
          </w:rPr>
          <w:t>،</w:t>
        </w:r>
        <w:r w:rsidRPr="00D14113">
          <w:rPr>
            <w:rStyle w:val="Hyperlink"/>
            <w:rtl/>
          </w:rPr>
          <w:t xml:space="preserve"> </w:t>
        </w:r>
        <w:r w:rsidRPr="00D14113">
          <w:rPr>
            <w:rStyle w:val="Hyperlink"/>
            <w:rFonts w:hint="cs"/>
            <w:rtl/>
          </w:rPr>
          <w:t>ص</w:t>
        </w:r>
        <w:r w:rsidRPr="00D14113">
          <w:rPr>
            <w:rStyle w:val="Hyperlink"/>
            <w:rtl/>
          </w:rPr>
          <w:t>197.</w:t>
        </w:r>
      </w:hyperlink>
    </w:p>
  </w:footnote>
  <w:footnote w:id="2">
    <w:p w:rsidR="009E0928" w:rsidRPr="009E0928" w:rsidRDefault="009E0928" w:rsidP="009E0928">
      <w:pPr>
        <w:pStyle w:val="FootnoteText"/>
        <w:rPr>
          <w:rtl/>
        </w:rPr>
      </w:pPr>
      <w:r w:rsidRPr="009E0928">
        <w:footnoteRef/>
      </w:r>
      <w:r w:rsidRPr="009E0928">
        <w:rPr>
          <w:rtl/>
        </w:rPr>
        <w:t xml:space="preserve"> </w:t>
      </w:r>
      <w:hyperlink r:id="rId2" w:history="1">
        <w:r w:rsidRPr="009E0928">
          <w:rPr>
            <w:rStyle w:val="Hyperlink"/>
            <w:rFonts w:hint="cs"/>
            <w:rtl/>
          </w:rPr>
          <w:t>مبانی</w:t>
        </w:r>
        <w:r w:rsidRPr="009E0928">
          <w:rPr>
            <w:rStyle w:val="Hyperlink"/>
            <w:rtl/>
          </w:rPr>
          <w:t xml:space="preserve"> </w:t>
        </w:r>
        <w:r w:rsidRPr="009E0928">
          <w:rPr>
            <w:rStyle w:val="Hyperlink"/>
            <w:rFonts w:hint="cs"/>
            <w:rtl/>
          </w:rPr>
          <w:t>تکملة</w:t>
        </w:r>
        <w:r w:rsidRPr="009E0928">
          <w:rPr>
            <w:rStyle w:val="Hyperlink"/>
            <w:rtl/>
          </w:rPr>
          <w:t xml:space="preserve"> </w:t>
        </w:r>
        <w:r w:rsidRPr="009E0928">
          <w:rPr>
            <w:rStyle w:val="Hyperlink"/>
            <w:rFonts w:hint="cs"/>
            <w:rtl/>
          </w:rPr>
          <w:t>المنهاج،</w:t>
        </w:r>
        <w:r w:rsidRPr="009E0928">
          <w:rPr>
            <w:rStyle w:val="Hyperlink"/>
            <w:rtl/>
          </w:rPr>
          <w:t xml:space="preserve"> </w:t>
        </w:r>
        <w:r w:rsidRPr="009E0928">
          <w:rPr>
            <w:rStyle w:val="Hyperlink"/>
            <w:rFonts w:hint="cs"/>
            <w:rtl/>
          </w:rPr>
          <w:t>السید</w:t>
        </w:r>
        <w:r w:rsidRPr="009E0928">
          <w:rPr>
            <w:rStyle w:val="Hyperlink"/>
            <w:rtl/>
          </w:rPr>
          <w:t xml:space="preserve"> </w:t>
        </w:r>
        <w:r w:rsidRPr="009E0928">
          <w:rPr>
            <w:rStyle w:val="Hyperlink"/>
            <w:rFonts w:hint="cs"/>
            <w:rtl/>
          </w:rPr>
          <w:t>أبوالقاسم</w:t>
        </w:r>
        <w:r w:rsidRPr="009E0928">
          <w:rPr>
            <w:rStyle w:val="Hyperlink"/>
            <w:rtl/>
          </w:rPr>
          <w:t xml:space="preserve"> </w:t>
        </w:r>
        <w:r w:rsidRPr="009E0928">
          <w:rPr>
            <w:rStyle w:val="Hyperlink"/>
            <w:rFonts w:hint="cs"/>
            <w:rtl/>
          </w:rPr>
          <w:t>الخوئی،</w:t>
        </w:r>
        <w:r w:rsidRPr="009E0928">
          <w:rPr>
            <w:rStyle w:val="Hyperlink"/>
            <w:rtl/>
          </w:rPr>
          <w:t xml:space="preserve"> </w:t>
        </w:r>
        <w:r w:rsidRPr="009E0928">
          <w:rPr>
            <w:rStyle w:val="Hyperlink"/>
            <w:rFonts w:hint="cs"/>
            <w:rtl/>
          </w:rPr>
          <w:t>ج</w:t>
        </w:r>
        <w:r w:rsidRPr="009E0928">
          <w:rPr>
            <w:rStyle w:val="Hyperlink"/>
            <w:rtl/>
          </w:rPr>
          <w:t>2</w:t>
        </w:r>
        <w:r w:rsidRPr="009E0928">
          <w:rPr>
            <w:rStyle w:val="Hyperlink"/>
            <w:rFonts w:hint="cs"/>
            <w:rtl/>
          </w:rPr>
          <w:t>،</w:t>
        </w:r>
        <w:r w:rsidRPr="009E0928">
          <w:rPr>
            <w:rStyle w:val="Hyperlink"/>
            <w:rtl/>
          </w:rPr>
          <w:t xml:space="preserve"> </w:t>
        </w:r>
        <w:r w:rsidRPr="009E0928">
          <w:rPr>
            <w:rStyle w:val="Hyperlink"/>
            <w:rFonts w:hint="cs"/>
            <w:rtl/>
          </w:rPr>
          <w:t>ص</w:t>
        </w:r>
        <w:r w:rsidRPr="009E0928">
          <w:rPr>
            <w:rStyle w:val="Hyperlink"/>
            <w:rtl/>
          </w:rPr>
          <w:t>66.</w:t>
        </w:r>
      </w:hyperlink>
    </w:p>
  </w:footnote>
  <w:footnote w:id="3">
    <w:p w:rsidR="005C6D89" w:rsidRPr="005C6D89" w:rsidRDefault="005C6D89" w:rsidP="005C6D89">
      <w:pPr>
        <w:pStyle w:val="FootnoteText"/>
      </w:pPr>
      <w:r w:rsidRPr="005C6D89">
        <w:footnoteRef/>
      </w:r>
      <w:r w:rsidRPr="005C6D89">
        <w:rPr>
          <w:rtl/>
        </w:rPr>
        <w:t xml:space="preserve"> </w:t>
      </w:r>
      <w:hyperlink r:id="rId3" w:history="1">
        <w:r w:rsidRPr="005C6D89">
          <w:rPr>
            <w:rStyle w:val="Hyperlink"/>
            <w:rFonts w:hint="cs"/>
            <w:rtl/>
          </w:rPr>
          <w:t>مبانی</w:t>
        </w:r>
        <w:r w:rsidRPr="005C6D89">
          <w:rPr>
            <w:rStyle w:val="Hyperlink"/>
            <w:rtl/>
          </w:rPr>
          <w:t xml:space="preserve"> </w:t>
        </w:r>
        <w:r w:rsidRPr="005C6D89">
          <w:rPr>
            <w:rStyle w:val="Hyperlink"/>
            <w:rFonts w:hint="cs"/>
            <w:rtl/>
          </w:rPr>
          <w:t>تکملة</w:t>
        </w:r>
        <w:r w:rsidRPr="005C6D89">
          <w:rPr>
            <w:rStyle w:val="Hyperlink"/>
            <w:rtl/>
          </w:rPr>
          <w:t xml:space="preserve"> </w:t>
        </w:r>
        <w:r w:rsidRPr="005C6D89">
          <w:rPr>
            <w:rStyle w:val="Hyperlink"/>
            <w:rFonts w:hint="cs"/>
            <w:rtl/>
          </w:rPr>
          <w:t>المنهاج،</w:t>
        </w:r>
        <w:r w:rsidRPr="005C6D89">
          <w:rPr>
            <w:rStyle w:val="Hyperlink"/>
            <w:rtl/>
          </w:rPr>
          <w:t xml:space="preserve"> </w:t>
        </w:r>
        <w:r w:rsidRPr="005C6D89">
          <w:rPr>
            <w:rStyle w:val="Hyperlink"/>
            <w:rFonts w:hint="cs"/>
            <w:rtl/>
          </w:rPr>
          <w:t>السید</w:t>
        </w:r>
        <w:r w:rsidRPr="005C6D89">
          <w:rPr>
            <w:rStyle w:val="Hyperlink"/>
            <w:rtl/>
          </w:rPr>
          <w:t xml:space="preserve"> </w:t>
        </w:r>
        <w:r w:rsidRPr="005C6D89">
          <w:rPr>
            <w:rStyle w:val="Hyperlink"/>
            <w:rFonts w:hint="cs"/>
            <w:rtl/>
          </w:rPr>
          <w:t>أبوالقاسم</w:t>
        </w:r>
        <w:r w:rsidRPr="005C6D89">
          <w:rPr>
            <w:rStyle w:val="Hyperlink"/>
            <w:rtl/>
          </w:rPr>
          <w:t xml:space="preserve"> </w:t>
        </w:r>
        <w:r w:rsidRPr="005C6D89">
          <w:rPr>
            <w:rStyle w:val="Hyperlink"/>
            <w:rFonts w:hint="cs"/>
            <w:rtl/>
          </w:rPr>
          <w:t>الخوئی،</w:t>
        </w:r>
        <w:r w:rsidRPr="005C6D89">
          <w:rPr>
            <w:rStyle w:val="Hyperlink"/>
            <w:rtl/>
          </w:rPr>
          <w:t xml:space="preserve"> </w:t>
        </w:r>
        <w:r w:rsidRPr="005C6D89">
          <w:rPr>
            <w:rStyle w:val="Hyperlink"/>
            <w:rFonts w:hint="cs"/>
            <w:rtl/>
          </w:rPr>
          <w:t>ج</w:t>
        </w:r>
        <w:r w:rsidRPr="005C6D89">
          <w:rPr>
            <w:rStyle w:val="Hyperlink"/>
            <w:rtl/>
          </w:rPr>
          <w:t>2</w:t>
        </w:r>
        <w:r w:rsidRPr="005C6D89">
          <w:rPr>
            <w:rStyle w:val="Hyperlink"/>
            <w:rFonts w:hint="cs"/>
            <w:rtl/>
          </w:rPr>
          <w:t>،</w:t>
        </w:r>
        <w:r w:rsidRPr="005C6D89">
          <w:rPr>
            <w:rStyle w:val="Hyperlink"/>
            <w:rtl/>
          </w:rPr>
          <w:t xml:space="preserve"> </w:t>
        </w:r>
        <w:r w:rsidRPr="005C6D89">
          <w:rPr>
            <w:rStyle w:val="Hyperlink"/>
            <w:rFonts w:hint="cs"/>
            <w:rtl/>
          </w:rPr>
          <w:t>ص</w:t>
        </w:r>
        <w:r w:rsidRPr="005C6D89">
          <w:rPr>
            <w:rStyle w:val="Hyperlink"/>
            <w:rtl/>
          </w:rPr>
          <w:t>67.</w:t>
        </w:r>
      </w:hyperlink>
    </w:p>
  </w:footnote>
  <w:footnote w:id="4">
    <w:p w:rsidR="003E56E5" w:rsidRPr="003E56E5" w:rsidRDefault="003E56E5" w:rsidP="003E56E5">
      <w:pPr>
        <w:pStyle w:val="FootnoteText"/>
      </w:pPr>
      <w:r w:rsidRPr="003E56E5">
        <w:footnoteRef/>
      </w:r>
      <w:r w:rsidRPr="003E56E5">
        <w:rPr>
          <w:rtl/>
        </w:rPr>
        <w:t xml:space="preserve"> </w:t>
      </w:r>
      <w:hyperlink r:id="rId4" w:history="1">
        <w:r w:rsidRPr="003E56E5">
          <w:rPr>
            <w:rStyle w:val="Hyperlink"/>
            <w:rFonts w:hint="cs"/>
            <w:rtl/>
          </w:rPr>
          <w:t>مبانی</w:t>
        </w:r>
        <w:r w:rsidRPr="003E56E5">
          <w:rPr>
            <w:rStyle w:val="Hyperlink"/>
            <w:rtl/>
          </w:rPr>
          <w:t xml:space="preserve"> </w:t>
        </w:r>
        <w:r w:rsidRPr="003E56E5">
          <w:rPr>
            <w:rStyle w:val="Hyperlink"/>
            <w:rFonts w:hint="cs"/>
            <w:rtl/>
          </w:rPr>
          <w:t>تکملة</w:t>
        </w:r>
        <w:r w:rsidRPr="003E56E5">
          <w:rPr>
            <w:rStyle w:val="Hyperlink"/>
            <w:rtl/>
          </w:rPr>
          <w:t xml:space="preserve"> </w:t>
        </w:r>
        <w:r w:rsidRPr="003E56E5">
          <w:rPr>
            <w:rStyle w:val="Hyperlink"/>
            <w:rFonts w:hint="cs"/>
            <w:rtl/>
          </w:rPr>
          <w:t>المنهاج،</w:t>
        </w:r>
        <w:r w:rsidRPr="003E56E5">
          <w:rPr>
            <w:rStyle w:val="Hyperlink"/>
            <w:rtl/>
          </w:rPr>
          <w:t xml:space="preserve"> </w:t>
        </w:r>
        <w:r w:rsidRPr="003E56E5">
          <w:rPr>
            <w:rStyle w:val="Hyperlink"/>
            <w:rFonts w:hint="cs"/>
            <w:rtl/>
          </w:rPr>
          <w:t>السید</w:t>
        </w:r>
        <w:r w:rsidRPr="003E56E5">
          <w:rPr>
            <w:rStyle w:val="Hyperlink"/>
            <w:rtl/>
          </w:rPr>
          <w:t xml:space="preserve"> </w:t>
        </w:r>
        <w:r w:rsidRPr="003E56E5">
          <w:rPr>
            <w:rStyle w:val="Hyperlink"/>
            <w:rFonts w:hint="cs"/>
            <w:rtl/>
          </w:rPr>
          <w:t>أبوالقاسم</w:t>
        </w:r>
        <w:r w:rsidRPr="003E56E5">
          <w:rPr>
            <w:rStyle w:val="Hyperlink"/>
            <w:rtl/>
          </w:rPr>
          <w:t xml:space="preserve"> </w:t>
        </w:r>
        <w:r w:rsidRPr="003E56E5">
          <w:rPr>
            <w:rStyle w:val="Hyperlink"/>
            <w:rFonts w:hint="cs"/>
            <w:rtl/>
          </w:rPr>
          <w:t>الخوئی،</w:t>
        </w:r>
        <w:r w:rsidRPr="003E56E5">
          <w:rPr>
            <w:rStyle w:val="Hyperlink"/>
            <w:rtl/>
          </w:rPr>
          <w:t xml:space="preserve"> </w:t>
        </w:r>
        <w:r w:rsidRPr="003E56E5">
          <w:rPr>
            <w:rStyle w:val="Hyperlink"/>
            <w:rFonts w:hint="cs"/>
            <w:rtl/>
          </w:rPr>
          <w:t>ج</w:t>
        </w:r>
        <w:r w:rsidRPr="003E56E5">
          <w:rPr>
            <w:rStyle w:val="Hyperlink"/>
            <w:rtl/>
          </w:rPr>
          <w:t>2</w:t>
        </w:r>
        <w:r w:rsidRPr="003E56E5">
          <w:rPr>
            <w:rStyle w:val="Hyperlink"/>
            <w:rFonts w:hint="cs"/>
            <w:rtl/>
          </w:rPr>
          <w:t>،</w:t>
        </w:r>
        <w:r w:rsidRPr="003E56E5">
          <w:rPr>
            <w:rStyle w:val="Hyperlink"/>
            <w:rtl/>
          </w:rPr>
          <w:t xml:space="preserve"> </w:t>
        </w:r>
        <w:r w:rsidRPr="003E56E5">
          <w:rPr>
            <w:rStyle w:val="Hyperlink"/>
            <w:rFonts w:hint="cs"/>
            <w:rtl/>
          </w:rPr>
          <w:t>ص</w:t>
        </w:r>
        <w:r w:rsidRPr="003E56E5">
          <w:rPr>
            <w:rStyle w:val="Hyperlink"/>
            <w:rtl/>
          </w:rPr>
          <w:t>67.</w:t>
        </w:r>
      </w:hyperlink>
    </w:p>
  </w:footnote>
  <w:footnote w:id="5">
    <w:p w:rsidR="003E56E5" w:rsidRPr="003E56E5" w:rsidRDefault="003E56E5" w:rsidP="003E56E5">
      <w:pPr>
        <w:pStyle w:val="FootnoteText"/>
        <w:rPr>
          <w:rtl/>
        </w:rPr>
      </w:pPr>
      <w:r w:rsidRPr="003E56E5">
        <w:footnoteRef/>
      </w:r>
      <w:r w:rsidRPr="003E56E5">
        <w:rPr>
          <w:rtl/>
        </w:rPr>
        <w:t xml:space="preserve"> </w:t>
      </w:r>
      <w:hyperlink r:id="rId5" w:history="1">
        <w:r w:rsidRPr="003E56E5">
          <w:rPr>
            <w:rStyle w:val="Hyperlink"/>
            <w:rFonts w:hint="cs"/>
            <w:rtl/>
          </w:rPr>
          <w:t>شرائع</w:t>
        </w:r>
        <w:r w:rsidRPr="003E56E5">
          <w:rPr>
            <w:rStyle w:val="Hyperlink"/>
            <w:rtl/>
          </w:rPr>
          <w:t xml:space="preserve"> </w:t>
        </w:r>
        <w:r w:rsidRPr="003E56E5">
          <w:rPr>
            <w:rStyle w:val="Hyperlink"/>
            <w:rFonts w:hint="cs"/>
            <w:rtl/>
          </w:rPr>
          <w:t>الإسلام،</w:t>
        </w:r>
        <w:r w:rsidRPr="003E56E5">
          <w:rPr>
            <w:rStyle w:val="Hyperlink"/>
            <w:rtl/>
          </w:rPr>
          <w:t xml:space="preserve"> </w:t>
        </w:r>
        <w:r w:rsidRPr="003E56E5">
          <w:rPr>
            <w:rStyle w:val="Hyperlink"/>
            <w:rFonts w:hint="cs"/>
            <w:rtl/>
          </w:rPr>
          <w:t>جعفر</w:t>
        </w:r>
        <w:r w:rsidRPr="003E56E5">
          <w:rPr>
            <w:rStyle w:val="Hyperlink"/>
            <w:rtl/>
          </w:rPr>
          <w:t xml:space="preserve"> </w:t>
        </w:r>
        <w:r w:rsidRPr="003E56E5">
          <w:rPr>
            <w:rStyle w:val="Hyperlink"/>
            <w:rFonts w:hint="cs"/>
            <w:rtl/>
          </w:rPr>
          <w:t>بن</w:t>
        </w:r>
        <w:r w:rsidRPr="003E56E5">
          <w:rPr>
            <w:rStyle w:val="Hyperlink"/>
            <w:rtl/>
          </w:rPr>
          <w:t xml:space="preserve"> </w:t>
        </w:r>
        <w:r w:rsidRPr="003E56E5">
          <w:rPr>
            <w:rStyle w:val="Hyperlink"/>
            <w:rFonts w:hint="cs"/>
            <w:rtl/>
          </w:rPr>
          <w:t>الحسن</w:t>
        </w:r>
        <w:r w:rsidRPr="003E56E5">
          <w:rPr>
            <w:rStyle w:val="Hyperlink"/>
            <w:rtl/>
          </w:rPr>
          <w:t xml:space="preserve"> </w:t>
        </w:r>
        <w:r w:rsidRPr="003E56E5">
          <w:rPr>
            <w:rStyle w:val="Hyperlink"/>
            <w:rFonts w:hint="cs"/>
            <w:rtl/>
          </w:rPr>
          <w:t>بن</w:t>
        </w:r>
        <w:r w:rsidRPr="003E56E5">
          <w:rPr>
            <w:rStyle w:val="Hyperlink"/>
            <w:rtl/>
          </w:rPr>
          <w:t xml:space="preserve"> </w:t>
        </w:r>
        <w:r w:rsidRPr="003E56E5">
          <w:rPr>
            <w:rStyle w:val="Hyperlink"/>
            <w:rFonts w:hint="cs"/>
            <w:rtl/>
          </w:rPr>
          <w:t>یحیی</w:t>
        </w:r>
        <w:r w:rsidRPr="003E56E5">
          <w:rPr>
            <w:rStyle w:val="Hyperlink"/>
            <w:rtl/>
          </w:rPr>
          <w:t xml:space="preserve"> (</w:t>
        </w:r>
        <w:r w:rsidRPr="003E56E5">
          <w:rPr>
            <w:rStyle w:val="Hyperlink"/>
            <w:rFonts w:hint="cs"/>
            <w:rtl/>
          </w:rPr>
          <w:t>المحقق</w:t>
        </w:r>
        <w:r w:rsidRPr="003E56E5">
          <w:rPr>
            <w:rStyle w:val="Hyperlink"/>
            <w:rtl/>
          </w:rPr>
          <w:t xml:space="preserve"> </w:t>
        </w:r>
        <w:r w:rsidRPr="003E56E5">
          <w:rPr>
            <w:rStyle w:val="Hyperlink"/>
            <w:rFonts w:hint="cs"/>
            <w:rtl/>
          </w:rPr>
          <w:t>الحلّی</w:t>
        </w:r>
        <w:r w:rsidRPr="003E56E5">
          <w:rPr>
            <w:rStyle w:val="Hyperlink"/>
            <w:rtl/>
          </w:rPr>
          <w:t>)</w:t>
        </w:r>
        <w:r w:rsidRPr="003E56E5">
          <w:rPr>
            <w:rStyle w:val="Hyperlink"/>
            <w:rFonts w:hint="cs"/>
            <w:rtl/>
          </w:rPr>
          <w:t>،</w:t>
        </w:r>
        <w:r w:rsidRPr="003E56E5">
          <w:rPr>
            <w:rStyle w:val="Hyperlink"/>
            <w:rtl/>
          </w:rPr>
          <w:t xml:space="preserve"> </w:t>
        </w:r>
        <w:r w:rsidRPr="003E56E5">
          <w:rPr>
            <w:rStyle w:val="Hyperlink"/>
            <w:rFonts w:hint="cs"/>
            <w:rtl/>
          </w:rPr>
          <w:t>ج</w:t>
        </w:r>
        <w:r w:rsidRPr="003E56E5">
          <w:rPr>
            <w:rStyle w:val="Hyperlink"/>
            <w:rtl/>
          </w:rPr>
          <w:t>4</w:t>
        </w:r>
        <w:r w:rsidRPr="003E56E5">
          <w:rPr>
            <w:rStyle w:val="Hyperlink"/>
            <w:rFonts w:hint="cs"/>
            <w:rtl/>
          </w:rPr>
          <w:t>،</w:t>
        </w:r>
        <w:r w:rsidRPr="003E56E5">
          <w:rPr>
            <w:rStyle w:val="Hyperlink"/>
            <w:rtl/>
          </w:rPr>
          <w:t xml:space="preserve"> </w:t>
        </w:r>
        <w:r w:rsidRPr="003E56E5">
          <w:rPr>
            <w:rStyle w:val="Hyperlink"/>
            <w:rFonts w:hint="cs"/>
            <w:rtl/>
          </w:rPr>
          <w:t>ص</w:t>
        </w:r>
        <w:r w:rsidRPr="003E56E5">
          <w:rPr>
            <w:rStyle w:val="Hyperlink"/>
            <w:rtl/>
          </w:rPr>
          <w:t>197.</w:t>
        </w:r>
      </w:hyperlink>
    </w:p>
  </w:footnote>
  <w:footnote w:id="6">
    <w:p w:rsidR="00387A7B" w:rsidRPr="00387A7B" w:rsidRDefault="00387A7B" w:rsidP="00387A7B">
      <w:pPr>
        <w:pStyle w:val="FootnoteText"/>
        <w:rPr>
          <w:rtl/>
        </w:rPr>
      </w:pPr>
      <w:r w:rsidRPr="00387A7B">
        <w:footnoteRef/>
      </w:r>
      <w:r w:rsidRPr="00387A7B">
        <w:rPr>
          <w:rtl/>
        </w:rPr>
        <w:t xml:space="preserve"> </w:t>
      </w:r>
      <w:hyperlink r:id="rId6" w:history="1">
        <w:r w:rsidRPr="00387A7B">
          <w:rPr>
            <w:rStyle w:val="Hyperlink"/>
            <w:rFonts w:ascii="Cambria" w:hAnsi="Cambria" w:cs="Cambria" w:hint="cs"/>
            <w:rtl/>
          </w:rPr>
          <w:t> </w:t>
        </w:r>
        <w:r w:rsidRPr="00387A7B">
          <w:rPr>
            <w:rStyle w:val="Hyperlink"/>
            <w:rFonts w:hint="cs"/>
            <w:rtl/>
          </w:rPr>
          <w:t>قواعد</w:t>
        </w:r>
        <w:r w:rsidRPr="00387A7B">
          <w:rPr>
            <w:rStyle w:val="Hyperlink"/>
            <w:rtl/>
          </w:rPr>
          <w:t xml:space="preserve"> </w:t>
        </w:r>
        <w:r w:rsidRPr="00387A7B">
          <w:rPr>
            <w:rStyle w:val="Hyperlink"/>
            <w:rFonts w:hint="cs"/>
            <w:rtl/>
          </w:rPr>
          <w:t>الأحكام</w:t>
        </w:r>
        <w:r w:rsidRPr="00387A7B">
          <w:rPr>
            <w:rStyle w:val="Hyperlink"/>
            <w:rFonts w:ascii="Cambria" w:hAnsi="Cambria" w:cs="Cambria" w:hint="cs"/>
            <w:rtl/>
          </w:rPr>
          <w:t> </w:t>
        </w:r>
        <w:r w:rsidRPr="00387A7B">
          <w:rPr>
            <w:rStyle w:val="Hyperlink"/>
            <w:rFonts w:hint="cs"/>
            <w:rtl/>
          </w:rPr>
          <w:t>،</w:t>
        </w:r>
        <w:r w:rsidRPr="00387A7B">
          <w:rPr>
            <w:rStyle w:val="Hyperlink"/>
            <w:rtl/>
          </w:rPr>
          <w:t xml:space="preserve"> </w:t>
        </w:r>
        <w:r w:rsidRPr="00387A7B">
          <w:rPr>
            <w:rStyle w:val="Hyperlink"/>
            <w:rFonts w:ascii="Cambria" w:hAnsi="Cambria" w:cs="Cambria" w:hint="cs"/>
            <w:rtl/>
          </w:rPr>
          <w:t> </w:t>
        </w:r>
        <w:r w:rsidRPr="00387A7B">
          <w:rPr>
            <w:rStyle w:val="Hyperlink"/>
            <w:rFonts w:hint="cs"/>
            <w:rtl/>
          </w:rPr>
          <w:t>العلامة</w:t>
        </w:r>
        <w:r w:rsidRPr="00387A7B">
          <w:rPr>
            <w:rStyle w:val="Hyperlink"/>
            <w:rtl/>
          </w:rPr>
          <w:t xml:space="preserve"> </w:t>
        </w:r>
        <w:r w:rsidRPr="00387A7B">
          <w:rPr>
            <w:rStyle w:val="Hyperlink"/>
            <w:rFonts w:hint="cs"/>
            <w:rtl/>
          </w:rPr>
          <w:t>الحلي،</w:t>
        </w:r>
        <w:r w:rsidRPr="00387A7B">
          <w:rPr>
            <w:rStyle w:val="Hyperlink"/>
            <w:rtl/>
          </w:rPr>
          <w:t xml:space="preserve"> </w:t>
        </w:r>
        <w:r w:rsidRPr="00387A7B">
          <w:rPr>
            <w:rStyle w:val="Hyperlink"/>
            <w:rFonts w:hint="cs"/>
            <w:rtl/>
          </w:rPr>
          <w:t>ج</w:t>
        </w:r>
        <w:r w:rsidRPr="00387A7B">
          <w:rPr>
            <w:rStyle w:val="Hyperlink"/>
            <w:rtl/>
          </w:rPr>
          <w:t>3</w:t>
        </w:r>
        <w:r w:rsidRPr="00387A7B">
          <w:rPr>
            <w:rStyle w:val="Hyperlink"/>
            <w:rFonts w:hint="cs"/>
            <w:rtl/>
          </w:rPr>
          <w:t>،</w:t>
        </w:r>
        <w:r w:rsidRPr="00387A7B">
          <w:rPr>
            <w:rStyle w:val="Hyperlink"/>
            <w:rtl/>
          </w:rPr>
          <w:t xml:space="preserve"> </w:t>
        </w:r>
        <w:r w:rsidRPr="00387A7B">
          <w:rPr>
            <w:rStyle w:val="Hyperlink"/>
            <w:rFonts w:hint="cs"/>
            <w:rtl/>
          </w:rPr>
          <w:t>ص</w:t>
        </w:r>
        <w:r w:rsidRPr="00387A7B">
          <w:rPr>
            <w:rStyle w:val="Hyperlink"/>
            <w:rtl/>
          </w:rPr>
          <w:t>607.</w:t>
        </w:r>
      </w:hyperlink>
    </w:p>
  </w:footnote>
  <w:footnote w:id="7">
    <w:p w:rsidR="00387A7B" w:rsidRPr="00387A7B" w:rsidRDefault="00387A7B" w:rsidP="00387A7B">
      <w:pPr>
        <w:pStyle w:val="FootnoteText"/>
        <w:rPr>
          <w:rtl/>
        </w:rPr>
      </w:pPr>
      <w:r w:rsidRPr="00387A7B">
        <w:footnoteRef/>
      </w:r>
      <w:r w:rsidRPr="00387A7B">
        <w:rPr>
          <w:rtl/>
        </w:rPr>
        <w:t xml:space="preserve"> </w:t>
      </w:r>
      <w:hyperlink r:id="rId7" w:history="1">
        <w:r w:rsidRPr="00387A7B">
          <w:rPr>
            <w:rStyle w:val="Hyperlink"/>
            <w:rFonts w:hint="cs"/>
            <w:rtl/>
          </w:rPr>
          <w:t>الکافی،</w:t>
        </w:r>
        <w:r w:rsidRPr="00387A7B">
          <w:rPr>
            <w:rStyle w:val="Hyperlink"/>
            <w:rtl/>
          </w:rPr>
          <w:t xml:space="preserve"> </w:t>
        </w:r>
        <w:r w:rsidRPr="00387A7B">
          <w:rPr>
            <w:rStyle w:val="Hyperlink"/>
            <w:rFonts w:hint="cs"/>
            <w:rtl/>
          </w:rPr>
          <w:t>محمد</w:t>
        </w:r>
        <w:r w:rsidRPr="00387A7B">
          <w:rPr>
            <w:rStyle w:val="Hyperlink"/>
            <w:rtl/>
          </w:rPr>
          <w:t xml:space="preserve"> </w:t>
        </w:r>
        <w:r w:rsidRPr="00387A7B">
          <w:rPr>
            <w:rStyle w:val="Hyperlink"/>
            <w:rFonts w:hint="cs"/>
            <w:rtl/>
          </w:rPr>
          <w:t>بن</w:t>
        </w:r>
        <w:r w:rsidRPr="00387A7B">
          <w:rPr>
            <w:rStyle w:val="Hyperlink"/>
            <w:rtl/>
          </w:rPr>
          <w:t xml:space="preserve"> </w:t>
        </w:r>
        <w:r w:rsidRPr="00387A7B">
          <w:rPr>
            <w:rStyle w:val="Hyperlink"/>
            <w:rFonts w:hint="cs"/>
            <w:rtl/>
          </w:rPr>
          <w:t>یعقوب</w:t>
        </w:r>
        <w:r w:rsidRPr="00387A7B">
          <w:rPr>
            <w:rStyle w:val="Hyperlink"/>
            <w:rtl/>
          </w:rPr>
          <w:t xml:space="preserve"> </w:t>
        </w:r>
        <w:r w:rsidRPr="00387A7B">
          <w:rPr>
            <w:rStyle w:val="Hyperlink"/>
            <w:rFonts w:hint="cs"/>
            <w:rtl/>
          </w:rPr>
          <w:t>کلینی،</w:t>
        </w:r>
        <w:r w:rsidRPr="00387A7B">
          <w:rPr>
            <w:rStyle w:val="Hyperlink"/>
            <w:rtl/>
          </w:rPr>
          <w:t xml:space="preserve"> </w:t>
        </w:r>
        <w:r w:rsidRPr="00387A7B">
          <w:rPr>
            <w:rStyle w:val="Hyperlink"/>
            <w:rFonts w:hint="cs"/>
            <w:rtl/>
          </w:rPr>
          <w:t>ج</w:t>
        </w:r>
        <w:r w:rsidRPr="00387A7B">
          <w:rPr>
            <w:rStyle w:val="Hyperlink"/>
            <w:rtl/>
          </w:rPr>
          <w:t>7</w:t>
        </w:r>
        <w:r w:rsidRPr="00387A7B">
          <w:rPr>
            <w:rStyle w:val="Hyperlink"/>
            <w:rFonts w:hint="cs"/>
            <w:rtl/>
          </w:rPr>
          <w:t>،</w:t>
        </w:r>
        <w:r w:rsidRPr="00387A7B">
          <w:rPr>
            <w:rStyle w:val="Hyperlink"/>
            <w:rtl/>
          </w:rPr>
          <w:t xml:space="preserve"> </w:t>
        </w:r>
        <w:r w:rsidRPr="00387A7B">
          <w:rPr>
            <w:rStyle w:val="Hyperlink"/>
            <w:rFonts w:hint="cs"/>
            <w:rtl/>
          </w:rPr>
          <w:t>ص</w:t>
        </w:r>
        <w:r w:rsidRPr="00387A7B">
          <w:rPr>
            <w:rStyle w:val="Hyperlink"/>
            <w:rtl/>
          </w:rPr>
          <w:t>310.</w:t>
        </w:r>
      </w:hyperlink>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11" w:name="BokNum"/>
    <w:bookmarkEnd w:id="11"/>
    <w:r w:rsidR="00C10170">
      <w:rPr>
        <w:b/>
        <w:bCs/>
        <w:sz w:val="20"/>
        <w:szCs w:val="24"/>
        <w:rtl/>
      </w:rPr>
      <w:t>010</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2" w:name="Bokdars"/>
    <w:bookmarkEnd w:id="12"/>
    <w:r w:rsidR="00C10170">
      <w:rPr>
        <w:rFonts w:hint="cs"/>
        <w:b/>
        <w:bCs/>
        <w:color w:val="632423" w:themeColor="accent2" w:themeShade="80"/>
        <w:sz w:val="20"/>
        <w:szCs w:val="24"/>
        <w:rtl/>
      </w:rPr>
      <w:t>فقه</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3" w:name="Bokostad"/>
    <w:bookmarkEnd w:id="13"/>
    <w:r w:rsidR="00C10170">
      <w:rPr>
        <w:rFonts w:hint="cs"/>
        <w:b/>
        <w:bCs/>
        <w:color w:val="632423" w:themeColor="accent2" w:themeShade="80"/>
        <w:sz w:val="20"/>
        <w:szCs w:val="24"/>
        <w:rtl/>
      </w:rPr>
      <w:t>قائینی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4" w:name="BokTarikh"/>
    <w:bookmarkEnd w:id="14"/>
    <w:r w:rsidR="00C10170">
      <w:rPr>
        <w:sz w:val="24"/>
        <w:szCs w:val="24"/>
        <w:rtl/>
      </w:rPr>
      <w:t>16 /7 /1397</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5" w:name="BokSabj"/>
    <w:bookmarkEnd w:id="15"/>
    <w:r w:rsidR="00C10170">
      <w:rPr>
        <w:rFonts w:hint="cs"/>
        <w:color w:val="000000" w:themeColor="text1"/>
        <w:sz w:val="24"/>
        <w:szCs w:val="24"/>
        <w:rtl/>
      </w:rPr>
      <w:t>شروط</w:t>
    </w:r>
    <w:r w:rsidR="00C10170">
      <w:rPr>
        <w:color w:val="000000" w:themeColor="text1"/>
        <w:sz w:val="24"/>
        <w:szCs w:val="24"/>
        <w:rtl/>
      </w:rPr>
      <w:t xml:space="preserve"> </w:t>
    </w:r>
    <w:r w:rsidR="00C10170">
      <w:rPr>
        <w:rFonts w:hint="cs"/>
        <w:color w:val="000000" w:themeColor="text1"/>
        <w:sz w:val="24"/>
        <w:szCs w:val="24"/>
        <w:rtl/>
      </w:rPr>
      <w:t>قصاص</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6" w:name="Bokmoqarer"/>
    <w:bookmarkEnd w:id="16"/>
    <w:r w:rsidR="00C10170">
      <w:rPr>
        <w:rFonts w:hint="cs"/>
        <w:sz w:val="24"/>
        <w:szCs w:val="24"/>
        <w:rtl/>
      </w:rPr>
      <w:t>مهدی</w:t>
    </w:r>
    <w:r w:rsidR="00C10170">
      <w:rPr>
        <w:sz w:val="24"/>
        <w:szCs w:val="24"/>
        <w:rtl/>
      </w:rPr>
      <w:t xml:space="preserve"> </w:t>
    </w:r>
    <w:r w:rsidR="00C10170">
      <w:rPr>
        <w:rFonts w:hint="cs"/>
        <w:sz w:val="24"/>
        <w:szCs w:val="24"/>
        <w:rtl/>
      </w:rPr>
      <w:t>خسروبیگی</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7" w:name="BokSabj2"/>
    <w:bookmarkEnd w:id="17"/>
    <w:r w:rsidR="00C10170">
      <w:rPr>
        <w:rFonts w:hint="cs"/>
        <w:sz w:val="24"/>
        <w:szCs w:val="24"/>
        <w:rtl/>
      </w:rPr>
      <w:t>شرط</w:t>
    </w:r>
    <w:r w:rsidR="00C10170">
      <w:rPr>
        <w:sz w:val="24"/>
        <w:szCs w:val="24"/>
        <w:rtl/>
      </w:rPr>
      <w:t xml:space="preserve"> </w:t>
    </w:r>
    <w:r w:rsidR="00C10170">
      <w:rPr>
        <w:rFonts w:hint="cs"/>
        <w:sz w:val="24"/>
        <w:szCs w:val="24"/>
        <w:rtl/>
      </w:rPr>
      <w:t>دوم</w:t>
    </w:r>
    <w:r w:rsidR="00C10170">
      <w:rPr>
        <w:sz w:val="24"/>
        <w:szCs w:val="24"/>
        <w:rtl/>
      </w:rPr>
      <w:t>:</w:t>
    </w:r>
    <w:r w:rsidR="00C10170">
      <w:rPr>
        <w:rFonts w:hint="cs"/>
        <w:sz w:val="24"/>
        <w:szCs w:val="24"/>
        <w:rtl/>
      </w:rPr>
      <w:t>تساوی</w:t>
    </w:r>
    <w:r w:rsidR="00C10170">
      <w:rPr>
        <w:sz w:val="24"/>
        <w:szCs w:val="24"/>
        <w:rtl/>
      </w:rPr>
      <w:t xml:space="preserve"> </w:t>
    </w:r>
    <w:r w:rsidR="00C10170">
      <w:rPr>
        <w:rFonts w:hint="cs"/>
        <w:sz w:val="24"/>
        <w:szCs w:val="24"/>
        <w:rtl/>
      </w:rPr>
      <w:t>در</w:t>
    </w:r>
    <w:r w:rsidR="00C10170">
      <w:rPr>
        <w:sz w:val="24"/>
        <w:szCs w:val="24"/>
        <w:rtl/>
      </w:rPr>
      <w:t xml:space="preserve"> </w:t>
    </w:r>
    <w:r w:rsidR="00C10170">
      <w:rPr>
        <w:rFonts w:hint="cs"/>
        <w:sz w:val="24"/>
        <w:szCs w:val="24"/>
        <w:rtl/>
      </w:rPr>
      <w:t>دین</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6"/>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57F41"/>
    <w:rsid w:val="00080A41"/>
    <w:rsid w:val="0008299B"/>
    <w:rsid w:val="000913AA"/>
    <w:rsid w:val="00094847"/>
    <w:rsid w:val="00096C63"/>
    <w:rsid w:val="000B5DB5"/>
    <w:rsid w:val="000C3947"/>
    <w:rsid w:val="000D2A37"/>
    <w:rsid w:val="000D30E9"/>
    <w:rsid w:val="000D6818"/>
    <w:rsid w:val="000E1619"/>
    <w:rsid w:val="000E335E"/>
    <w:rsid w:val="000F16CF"/>
    <w:rsid w:val="000F5BAC"/>
    <w:rsid w:val="00102585"/>
    <w:rsid w:val="00114AB7"/>
    <w:rsid w:val="00116B2B"/>
    <w:rsid w:val="00124E3D"/>
    <w:rsid w:val="00127E95"/>
    <w:rsid w:val="00130659"/>
    <w:rsid w:val="001347C7"/>
    <w:rsid w:val="001356B0"/>
    <w:rsid w:val="00151937"/>
    <w:rsid w:val="00181844"/>
    <w:rsid w:val="001837E9"/>
    <w:rsid w:val="00187DFA"/>
    <w:rsid w:val="001966C9"/>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252E9"/>
    <w:rsid w:val="0024121B"/>
    <w:rsid w:val="00247D2F"/>
    <w:rsid w:val="00256560"/>
    <w:rsid w:val="0027605E"/>
    <w:rsid w:val="00281E00"/>
    <w:rsid w:val="00294A52"/>
    <w:rsid w:val="002B575F"/>
    <w:rsid w:val="002B729B"/>
    <w:rsid w:val="002C23B5"/>
    <w:rsid w:val="002C53A2"/>
    <w:rsid w:val="002D0040"/>
    <w:rsid w:val="002D2FA8"/>
    <w:rsid w:val="002E220F"/>
    <w:rsid w:val="00307311"/>
    <w:rsid w:val="0032100F"/>
    <w:rsid w:val="0033402C"/>
    <w:rsid w:val="00340521"/>
    <w:rsid w:val="00345C73"/>
    <w:rsid w:val="00354A99"/>
    <w:rsid w:val="00360311"/>
    <w:rsid w:val="00361922"/>
    <w:rsid w:val="0037339B"/>
    <w:rsid w:val="00386C11"/>
    <w:rsid w:val="00387A7B"/>
    <w:rsid w:val="00397466"/>
    <w:rsid w:val="003A6148"/>
    <w:rsid w:val="003C33F6"/>
    <w:rsid w:val="003C3D2E"/>
    <w:rsid w:val="003C43A5"/>
    <w:rsid w:val="003E1C5C"/>
    <w:rsid w:val="003E56E5"/>
    <w:rsid w:val="003E6650"/>
    <w:rsid w:val="003F5B46"/>
    <w:rsid w:val="00401363"/>
    <w:rsid w:val="00402E47"/>
    <w:rsid w:val="004147D8"/>
    <w:rsid w:val="00425015"/>
    <w:rsid w:val="00430994"/>
    <w:rsid w:val="00441B6D"/>
    <w:rsid w:val="004556EF"/>
    <w:rsid w:val="00462B07"/>
    <w:rsid w:val="00465BD2"/>
    <w:rsid w:val="004715C8"/>
    <w:rsid w:val="00481C31"/>
    <w:rsid w:val="00482FC1"/>
    <w:rsid w:val="00483027"/>
    <w:rsid w:val="004871AA"/>
    <w:rsid w:val="004918D7"/>
    <w:rsid w:val="004926E1"/>
    <w:rsid w:val="004A2FEA"/>
    <w:rsid w:val="004B1BFC"/>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80C24"/>
    <w:rsid w:val="005968EF"/>
    <w:rsid w:val="00596C1E"/>
    <w:rsid w:val="005A2E26"/>
    <w:rsid w:val="005B7BCA"/>
    <w:rsid w:val="005C0DAE"/>
    <w:rsid w:val="005C1216"/>
    <w:rsid w:val="005C188E"/>
    <w:rsid w:val="005C6D89"/>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D6B4C"/>
    <w:rsid w:val="006E5651"/>
    <w:rsid w:val="006E5B85"/>
    <w:rsid w:val="006F026A"/>
    <w:rsid w:val="0070265B"/>
    <w:rsid w:val="00704813"/>
    <w:rsid w:val="0072290D"/>
    <w:rsid w:val="00723D6D"/>
    <w:rsid w:val="00724537"/>
    <w:rsid w:val="00731724"/>
    <w:rsid w:val="0073474B"/>
    <w:rsid w:val="00735511"/>
    <w:rsid w:val="0073555B"/>
    <w:rsid w:val="00737208"/>
    <w:rsid w:val="00744DE6"/>
    <w:rsid w:val="00760ABB"/>
    <w:rsid w:val="00762452"/>
    <w:rsid w:val="007639E0"/>
    <w:rsid w:val="00775507"/>
    <w:rsid w:val="00783473"/>
    <w:rsid w:val="0078594B"/>
    <w:rsid w:val="00795E02"/>
    <w:rsid w:val="007979D0"/>
    <w:rsid w:val="007A09B5"/>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E0928"/>
    <w:rsid w:val="009E49A8"/>
    <w:rsid w:val="009F267E"/>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A680B"/>
    <w:rsid w:val="00AB0B16"/>
    <w:rsid w:val="00AB5F7D"/>
    <w:rsid w:val="00AC0C50"/>
    <w:rsid w:val="00AC6FE2"/>
    <w:rsid w:val="00AE57FC"/>
    <w:rsid w:val="00AF3925"/>
    <w:rsid w:val="00B1296B"/>
    <w:rsid w:val="00B2292F"/>
    <w:rsid w:val="00B43169"/>
    <w:rsid w:val="00B501A8"/>
    <w:rsid w:val="00B55AE4"/>
    <w:rsid w:val="00B70B46"/>
    <w:rsid w:val="00B739B0"/>
    <w:rsid w:val="00B814A3"/>
    <w:rsid w:val="00B96F38"/>
    <w:rsid w:val="00BC68EF"/>
    <w:rsid w:val="00BC716B"/>
    <w:rsid w:val="00BD0E74"/>
    <w:rsid w:val="00BD5F8C"/>
    <w:rsid w:val="00BE29DD"/>
    <w:rsid w:val="00C066AF"/>
    <w:rsid w:val="00C10170"/>
    <w:rsid w:val="00C10E06"/>
    <w:rsid w:val="00C145B8"/>
    <w:rsid w:val="00C2438F"/>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E7481"/>
    <w:rsid w:val="00CF0A8F"/>
    <w:rsid w:val="00D048CE"/>
    <w:rsid w:val="00D10998"/>
    <w:rsid w:val="00D14113"/>
    <w:rsid w:val="00D15CBD"/>
    <w:rsid w:val="00D221CB"/>
    <w:rsid w:val="00D23391"/>
    <w:rsid w:val="00D31805"/>
    <w:rsid w:val="00D552B9"/>
    <w:rsid w:val="00D735B2"/>
    <w:rsid w:val="00D74021"/>
    <w:rsid w:val="00D76D01"/>
    <w:rsid w:val="00D922A9"/>
    <w:rsid w:val="00D9394A"/>
    <w:rsid w:val="00DB0CBB"/>
    <w:rsid w:val="00DB67CC"/>
    <w:rsid w:val="00DC3783"/>
    <w:rsid w:val="00DE1070"/>
    <w:rsid w:val="00E00219"/>
    <w:rsid w:val="00E0316B"/>
    <w:rsid w:val="00E25E10"/>
    <w:rsid w:val="00E50B41"/>
    <w:rsid w:val="00E5219B"/>
    <w:rsid w:val="00E52D07"/>
    <w:rsid w:val="00E5518B"/>
    <w:rsid w:val="00E609FE"/>
    <w:rsid w:val="00E630BE"/>
    <w:rsid w:val="00E75920"/>
    <w:rsid w:val="00E80D96"/>
    <w:rsid w:val="00E871FA"/>
    <w:rsid w:val="00E936A4"/>
    <w:rsid w:val="00E954BB"/>
    <w:rsid w:val="00EA350C"/>
    <w:rsid w:val="00EA45E7"/>
    <w:rsid w:val="00EB78E3"/>
    <w:rsid w:val="00EB7BE3"/>
    <w:rsid w:val="00EC1C4B"/>
    <w:rsid w:val="00EC735A"/>
    <w:rsid w:val="00ED5F38"/>
    <w:rsid w:val="00EF27FE"/>
    <w:rsid w:val="00F07FB6"/>
    <w:rsid w:val="00F13F3C"/>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B0DFB38D-C40B-49EE-B7D6-C56DEF0EF2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 w:type="character" w:styleId="FollowedHyperlink">
    <w:name w:val="FollowedHyperlink"/>
    <w:basedOn w:val="DefaultParagraphFont"/>
    <w:uiPriority w:val="99"/>
    <w:semiHidden/>
    <w:unhideWhenUsed/>
    <w:rsid w:val="00AE57FC"/>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3" Type="http://schemas.openxmlformats.org/officeDocument/2006/relationships/hyperlink" Target="http://lib.eshia.ir/21001/2/67/&#1593;&#1576;&#1583;&#1575;%20" TargetMode="External"/><Relationship Id="rId7" Type="http://schemas.openxmlformats.org/officeDocument/2006/relationships/hyperlink" Target="http://lib.eshia.ir/11005/7/310/&#1580;&#1606;&#1575;&#1610;&#1578;&#1607;%20&#1604;&#1604;&#1584;&#1605;&#1610;%20" TargetMode="External"/><Relationship Id="rId2" Type="http://schemas.openxmlformats.org/officeDocument/2006/relationships/hyperlink" Target="http://lib.eshia.ir/21001/2/66/&#1587;&#1607;&#1605;&#1575;" TargetMode="External"/><Relationship Id="rId1" Type="http://schemas.openxmlformats.org/officeDocument/2006/relationships/hyperlink" Target="http://lib.eshia.ir/71613/4/197/&#1601;&#1604;&#1605;%20&#1610;&#1590;&#1605;&#1606;%20&#1587;&#1585;&#1575;&#1610;&#1578;&#1607;&#1575;%20" TargetMode="External"/><Relationship Id="rId6" Type="http://schemas.openxmlformats.org/officeDocument/2006/relationships/hyperlink" Target="http://lib.eshia.ir/10114/3/607/&#1575;&#1587;&#1578;&#1608;&#1601;&#1575;&#1607;%20&#1575;&#1604;&#1573;&#1605;&#1575;&#1605;" TargetMode="External"/><Relationship Id="rId5" Type="http://schemas.openxmlformats.org/officeDocument/2006/relationships/hyperlink" Target="http://lib.eshia.ir/71613/4/197/&#1575;&#1604;&#1579;&#1575;&#1604;&#1579;&#1577;" TargetMode="External"/><Relationship Id="rId4" Type="http://schemas.openxmlformats.org/officeDocument/2006/relationships/hyperlink" Target="http://lib.eshia.ir/21001/2/67/&#1602;&#1575;&#1589;&#1583;&#1575;"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EBE972-510D-4688-B723-8814B6D8AC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227</TotalTime>
  <Pages>5</Pages>
  <Words>1257</Words>
  <Characters>7166</Characters>
  <Application>Microsoft Office Word</Application>
  <DocSecurity>0</DocSecurity>
  <Lines>59</Lines>
  <Paragraphs>16</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8407</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mahdi</cp:lastModifiedBy>
  <cp:revision>11</cp:revision>
  <cp:lastPrinted>2018-12-25T13:24:00Z</cp:lastPrinted>
  <dcterms:created xsi:type="dcterms:W3CDTF">2018-12-20T14:21:00Z</dcterms:created>
  <dcterms:modified xsi:type="dcterms:W3CDTF">2018-12-25T14:25:00Z</dcterms:modified>
  <cp:contentStatus>ویرایش 2.5</cp:contentStatus>
  <cp:version>2.7</cp:version>
</cp:coreProperties>
</file>