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8C6872"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33978034" w:history="1">
        <w:r w:rsidR="008C6872" w:rsidRPr="00F54C7E">
          <w:rPr>
            <w:rStyle w:val="Hyperlink"/>
            <w:rFonts w:hint="eastAsia"/>
            <w:noProof/>
            <w:rtl/>
          </w:rPr>
          <w:t>وضع</w:t>
        </w:r>
        <w:r w:rsidR="008C6872" w:rsidRPr="00F54C7E">
          <w:rPr>
            <w:rStyle w:val="Hyperlink"/>
            <w:rFonts w:hint="cs"/>
            <w:noProof/>
            <w:rtl/>
          </w:rPr>
          <w:t>ی</w:t>
        </w:r>
        <w:r w:rsidR="008C6872" w:rsidRPr="00F54C7E">
          <w:rPr>
            <w:rStyle w:val="Hyperlink"/>
            <w:rFonts w:hint="eastAsia"/>
            <w:noProof/>
            <w:rtl/>
          </w:rPr>
          <w:t>ت</w:t>
        </w:r>
        <w:r w:rsidR="008C6872" w:rsidRPr="00F54C7E">
          <w:rPr>
            <w:rStyle w:val="Hyperlink"/>
            <w:noProof/>
            <w:rtl/>
          </w:rPr>
          <w:t xml:space="preserve"> </w:t>
        </w:r>
        <w:r w:rsidR="008C6872" w:rsidRPr="00F54C7E">
          <w:rPr>
            <w:rStyle w:val="Hyperlink"/>
            <w:rFonts w:hint="eastAsia"/>
            <w:noProof/>
            <w:rtl/>
          </w:rPr>
          <w:t>سکران</w:t>
        </w:r>
        <w:r w:rsidR="008C6872" w:rsidRPr="00F54C7E">
          <w:rPr>
            <w:rStyle w:val="Hyperlink"/>
            <w:noProof/>
            <w:rtl/>
          </w:rPr>
          <w:t xml:space="preserve"> </w:t>
        </w:r>
        <w:r w:rsidR="008C6872" w:rsidRPr="00F54C7E">
          <w:rPr>
            <w:rStyle w:val="Hyperlink"/>
            <w:rFonts w:hint="eastAsia"/>
            <w:noProof/>
            <w:rtl/>
          </w:rPr>
          <w:t>نسبت</w:t>
        </w:r>
        <w:r w:rsidR="008C6872" w:rsidRPr="00F54C7E">
          <w:rPr>
            <w:rStyle w:val="Hyperlink"/>
            <w:noProof/>
            <w:rtl/>
          </w:rPr>
          <w:t xml:space="preserve"> </w:t>
        </w:r>
        <w:r w:rsidR="008C6872" w:rsidRPr="00F54C7E">
          <w:rPr>
            <w:rStyle w:val="Hyperlink"/>
            <w:rFonts w:hint="eastAsia"/>
            <w:noProof/>
            <w:rtl/>
          </w:rPr>
          <w:t>به</w:t>
        </w:r>
        <w:r w:rsidR="008C6872" w:rsidRPr="00F54C7E">
          <w:rPr>
            <w:rStyle w:val="Hyperlink"/>
            <w:noProof/>
            <w:rtl/>
          </w:rPr>
          <w:t xml:space="preserve"> </w:t>
        </w:r>
        <w:r w:rsidR="008C6872" w:rsidRPr="00F54C7E">
          <w:rPr>
            <w:rStyle w:val="Hyperlink"/>
            <w:rFonts w:hint="eastAsia"/>
            <w:noProof/>
            <w:rtl/>
          </w:rPr>
          <w:t>امور</w:t>
        </w:r>
        <w:r w:rsidR="008C6872" w:rsidRPr="00F54C7E">
          <w:rPr>
            <w:rStyle w:val="Hyperlink"/>
            <w:noProof/>
            <w:rtl/>
          </w:rPr>
          <w:t xml:space="preserve"> </w:t>
        </w:r>
        <w:r w:rsidR="008C6872" w:rsidRPr="00F54C7E">
          <w:rPr>
            <w:rStyle w:val="Hyperlink"/>
            <w:rFonts w:hint="eastAsia"/>
            <w:noProof/>
            <w:rtl/>
          </w:rPr>
          <w:t>متقوم</w:t>
        </w:r>
        <w:r w:rsidR="008C6872" w:rsidRPr="00F54C7E">
          <w:rPr>
            <w:rStyle w:val="Hyperlink"/>
            <w:noProof/>
            <w:rtl/>
          </w:rPr>
          <w:t xml:space="preserve"> </w:t>
        </w:r>
        <w:r w:rsidR="008C6872" w:rsidRPr="00F54C7E">
          <w:rPr>
            <w:rStyle w:val="Hyperlink"/>
            <w:rFonts w:hint="eastAsia"/>
            <w:noProof/>
            <w:rtl/>
          </w:rPr>
          <w:t>به</w:t>
        </w:r>
        <w:r w:rsidR="008C6872" w:rsidRPr="00F54C7E">
          <w:rPr>
            <w:rStyle w:val="Hyperlink"/>
            <w:noProof/>
            <w:rtl/>
          </w:rPr>
          <w:t xml:space="preserve"> </w:t>
        </w:r>
        <w:r w:rsidR="008C6872" w:rsidRPr="00F54C7E">
          <w:rPr>
            <w:rStyle w:val="Hyperlink"/>
            <w:rFonts w:hint="eastAsia"/>
            <w:noProof/>
            <w:rtl/>
          </w:rPr>
          <w:t>عمد</w:t>
        </w:r>
        <w:r w:rsidR="008C6872" w:rsidRPr="00F54C7E">
          <w:rPr>
            <w:rStyle w:val="Hyperlink"/>
            <w:noProof/>
            <w:rtl/>
          </w:rPr>
          <w:t xml:space="preserve"> </w:t>
        </w:r>
        <w:r w:rsidR="008C6872" w:rsidRPr="00F54C7E">
          <w:rPr>
            <w:rStyle w:val="Hyperlink"/>
            <w:rFonts w:hint="eastAsia"/>
            <w:noProof/>
            <w:rtl/>
          </w:rPr>
          <w:t>مانند</w:t>
        </w:r>
        <w:r w:rsidR="008C6872" w:rsidRPr="00F54C7E">
          <w:rPr>
            <w:rStyle w:val="Hyperlink"/>
            <w:noProof/>
            <w:rtl/>
          </w:rPr>
          <w:t xml:space="preserve"> </w:t>
        </w:r>
        <w:r w:rsidR="008C6872" w:rsidRPr="00F54C7E">
          <w:rPr>
            <w:rStyle w:val="Hyperlink"/>
            <w:rFonts w:hint="eastAsia"/>
            <w:noProof/>
            <w:rtl/>
          </w:rPr>
          <w:t>قتل</w:t>
        </w:r>
        <w:r w:rsidR="008C6872">
          <w:rPr>
            <w:noProof/>
            <w:webHidden/>
            <w:rtl/>
          </w:rPr>
          <w:tab/>
        </w:r>
        <w:r w:rsidR="008C6872">
          <w:rPr>
            <w:noProof/>
            <w:webHidden/>
            <w:rtl/>
          </w:rPr>
          <w:fldChar w:fldCharType="begin"/>
        </w:r>
        <w:r w:rsidR="008C6872">
          <w:rPr>
            <w:noProof/>
            <w:webHidden/>
            <w:rtl/>
          </w:rPr>
          <w:instrText xml:space="preserve"> </w:instrText>
        </w:r>
        <w:r w:rsidR="008C6872">
          <w:rPr>
            <w:noProof/>
            <w:webHidden/>
          </w:rPr>
          <w:instrText xml:space="preserve">PAGEREF </w:instrText>
        </w:r>
        <w:r w:rsidR="008C6872">
          <w:rPr>
            <w:noProof/>
            <w:webHidden/>
            <w:rtl/>
          </w:rPr>
          <w:instrText>_</w:instrText>
        </w:r>
        <w:r w:rsidR="008C6872">
          <w:rPr>
            <w:noProof/>
            <w:webHidden/>
          </w:rPr>
          <w:instrText>Toc</w:instrText>
        </w:r>
        <w:r w:rsidR="008C6872">
          <w:rPr>
            <w:noProof/>
            <w:webHidden/>
            <w:rtl/>
          </w:rPr>
          <w:instrText xml:space="preserve">533978034 </w:instrText>
        </w:r>
        <w:r w:rsidR="008C6872">
          <w:rPr>
            <w:noProof/>
            <w:webHidden/>
          </w:rPr>
          <w:instrText>\h</w:instrText>
        </w:r>
        <w:r w:rsidR="008C6872">
          <w:rPr>
            <w:noProof/>
            <w:webHidden/>
            <w:rtl/>
          </w:rPr>
          <w:instrText xml:space="preserve"> </w:instrText>
        </w:r>
        <w:r w:rsidR="008C6872">
          <w:rPr>
            <w:noProof/>
            <w:webHidden/>
            <w:rtl/>
          </w:rPr>
        </w:r>
        <w:r w:rsidR="008C6872">
          <w:rPr>
            <w:noProof/>
            <w:webHidden/>
            <w:rtl/>
          </w:rPr>
          <w:fldChar w:fldCharType="separate"/>
        </w:r>
        <w:r w:rsidR="00DA2A3B">
          <w:rPr>
            <w:noProof/>
            <w:webHidden/>
            <w:rtl/>
          </w:rPr>
          <w:t>1</w:t>
        </w:r>
        <w:r w:rsidR="008C6872">
          <w:rPr>
            <w:noProof/>
            <w:webHidden/>
            <w:rtl/>
          </w:rPr>
          <w:fldChar w:fldCharType="end"/>
        </w:r>
      </w:hyperlink>
    </w:p>
    <w:p w:rsidR="008C6872" w:rsidRDefault="007314F7">
      <w:pPr>
        <w:pStyle w:val="TOC1"/>
        <w:rPr>
          <w:rFonts w:asciiTheme="minorHAnsi" w:eastAsiaTheme="minorEastAsia" w:hAnsiTheme="minorHAnsi" w:cstheme="minorBidi"/>
          <w:noProof/>
          <w:color w:val="auto"/>
          <w:szCs w:val="22"/>
          <w:rtl/>
        </w:rPr>
      </w:pPr>
      <w:hyperlink w:anchor="_Toc533978035" w:history="1">
        <w:r w:rsidR="008C6872" w:rsidRPr="00F54C7E">
          <w:rPr>
            <w:rStyle w:val="Hyperlink"/>
            <w:rFonts w:hint="eastAsia"/>
            <w:noProof/>
            <w:rtl/>
          </w:rPr>
          <w:t>تفاوت</w:t>
        </w:r>
        <w:r w:rsidR="008C6872" w:rsidRPr="00F54C7E">
          <w:rPr>
            <w:rStyle w:val="Hyperlink"/>
            <w:noProof/>
            <w:rtl/>
          </w:rPr>
          <w:t xml:space="preserve"> </w:t>
        </w:r>
        <w:r w:rsidR="008C6872" w:rsidRPr="00F54C7E">
          <w:rPr>
            <w:rStyle w:val="Hyperlink"/>
            <w:rFonts w:hint="eastAsia"/>
            <w:noProof/>
            <w:rtl/>
          </w:rPr>
          <w:t>ب</w:t>
        </w:r>
        <w:r w:rsidR="008C6872" w:rsidRPr="00F54C7E">
          <w:rPr>
            <w:rStyle w:val="Hyperlink"/>
            <w:rFonts w:hint="cs"/>
            <w:noProof/>
            <w:rtl/>
          </w:rPr>
          <w:t>ی</w:t>
        </w:r>
        <w:r w:rsidR="008C6872" w:rsidRPr="00F54C7E">
          <w:rPr>
            <w:rStyle w:val="Hyperlink"/>
            <w:rFonts w:hint="eastAsia"/>
            <w:noProof/>
            <w:rtl/>
          </w:rPr>
          <w:t>ن</w:t>
        </w:r>
        <w:r w:rsidR="008C6872" w:rsidRPr="00F54C7E">
          <w:rPr>
            <w:rStyle w:val="Hyperlink"/>
            <w:noProof/>
            <w:rtl/>
          </w:rPr>
          <w:t xml:space="preserve"> </w:t>
        </w:r>
        <w:r w:rsidR="008C6872" w:rsidRPr="00F54C7E">
          <w:rPr>
            <w:rStyle w:val="Hyperlink"/>
            <w:rFonts w:hint="eastAsia"/>
            <w:noProof/>
            <w:rtl/>
          </w:rPr>
          <w:t>کلام</w:t>
        </w:r>
        <w:r w:rsidR="008C6872" w:rsidRPr="00F54C7E">
          <w:rPr>
            <w:rStyle w:val="Hyperlink"/>
            <w:noProof/>
            <w:rtl/>
          </w:rPr>
          <w:t xml:space="preserve"> </w:t>
        </w:r>
        <w:r w:rsidR="008C6872" w:rsidRPr="00F54C7E">
          <w:rPr>
            <w:rStyle w:val="Hyperlink"/>
            <w:rFonts w:hint="eastAsia"/>
            <w:noProof/>
            <w:rtl/>
          </w:rPr>
          <w:t>صاحب</w:t>
        </w:r>
        <w:r w:rsidR="008C6872" w:rsidRPr="00F54C7E">
          <w:rPr>
            <w:rStyle w:val="Hyperlink"/>
            <w:noProof/>
            <w:rtl/>
          </w:rPr>
          <w:t xml:space="preserve"> </w:t>
        </w:r>
        <w:r w:rsidR="008C6872" w:rsidRPr="00F54C7E">
          <w:rPr>
            <w:rStyle w:val="Hyperlink"/>
            <w:rFonts w:hint="eastAsia"/>
            <w:noProof/>
            <w:rtl/>
          </w:rPr>
          <w:t>جواهر</w:t>
        </w:r>
        <w:r w:rsidR="008C6872" w:rsidRPr="00F54C7E">
          <w:rPr>
            <w:rStyle w:val="Hyperlink"/>
            <w:noProof/>
            <w:rtl/>
          </w:rPr>
          <w:t xml:space="preserve"> </w:t>
        </w:r>
        <w:r w:rsidR="008C6872" w:rsidRPr="00F54C7E">
          <w:rPr>
            <w:rStyle w:val="Hyperlink"/>
            <w:rFonts w:hint="eastAsia"/>
            <w:noProof/>
            <w:rtl/>
          </w:rPr>
          <w:t>و</w:t>
        </w:r>
        <w:r w:rsidR="008C6872" w:rsidRPr="00F54C7E">
          <w:rPr>
            <w:rStyle w:val="Hyperlink"/>
            <w:noProof/>
            <w:rtl/>
          </w:rPr>
          <w:t xml:space="preserve"> </w:t>
        </w:r>
        <w:r w:rsidR="008C6872" w:rsidRPr="00F54C7E">
          <w:rPr>
            <w:rStyle w:val="Hyperlink"/>
            <w:rFonts w:hint="eastAsia"/>
            <w:noProof/>
            <w:rtl/>
          </w:rPr>
          <w:t>مرحوم</w:t>
        </w:r>
        <w:r w:rsidR="008C6872" w:rsidRPr="00F54C7E">
          <w:rPr>
            <w:rStyle w:val="Hyperlink"/>
            <w:noProof/>
            <w:rtl/>
          </w:rPr>
          <w:t xml:space="preserve"> </w:t>
        </w:r>
        <w:r w:rsidR="008C6872" w:rsidRPr="00F54C7E">
          <w:rPr>
            <w:rStyle w:val="Hyperlink"/>
            <w:rFonts w:hint="eastAsia"/>
            <w:noProof/>
            <w:rtl/>
          </w:rPr>
          <w:t>خوئ</w:t>
        </w:r>
        <w:r w:rsidR="008C6872" w:rsidRPr="00F54C7E">
          <w:rPr>
            <w:rStyle w:val="Hyperlink"/>
            <w:rFonts w:hint="cs"/>
            <w:noProof/>
            <w:rtl/>
          </w:rPr>
          <w:t>ی</w:t>
        </w:r>
        <w:r w:rsidR="008C6872" w:rsidRPr="00F54C7E">
          <w:rPr>
            <w:rStyle w:val="Hyperlink"/>
            <w:noProof/>
            <w:rtl/>
          </w:rPr>
          <w:t xml:space="preserve"> </w:t>
        </w:r>
        <w:r w:rsidR="008C6872" w:rsidRPr="00F54C7E">
          <w:rPr>
            <w:rStyle w:val="Hyperlink"/>
            <w:rFonts w:hint="eastAsia"/>
            <w:noProof/>
            <w:rtl/>
          </w:rPr>
          <w:t>در</w:t>
        </w:r>
        <w:r w:rsidR="008C6872" w:rsidRPr="00F54C7E">
          <w:rPr>
            <w:rStyle w:val="Hyperlink"/>
            <w:noProof/>
            <w:rtl/>
          </w:rPr>
          <w:t xml:space="preserve"> </w:t>
        </w:r>
        <w:r w:rsidR="008C6872" w:rsidRPr="00F54C7E">
          <w:rPr>
            <w:rStyle w:val="Hyperlink"/>
            <w:rFonts w:hint="eastAsia"/>
            <w:noProof/>
            <w:rtl/>
          </w:rPr>
          <w:t>قصاص</w:t>
        </w:r>
        <w:r w:rsidR="008C6872" w:rsidRPr="00F54C7E">
          <w:rPr>
            <w:rStyle w:val="Hyperlink"/>
            <w:noProof/>
            <w:rtl/>
          </w:rPr>
          <w:t xml:space="preserve"> </w:t>
        </w:r>
        <w:r w:rsidR="008C6872" w:rsidRPr="00F54C7E">
          <w:rPr>
            <w:rStyle w:val="Hyperlink"/>
            <w:rFonts w:hint="eastAsia"/>
            <w:noProof/>
            <w:rtl/>
          </w:rPr>
          <w:t>سکران</w:t>
        </w:r>
        <w:r w:rsidR="008C6872">
          <w:rPr>
            <w:noProof/>
            <w:webHidden/>
            <w:rtl/>
          </w:rPr>
          <w:tab/>
        </w:r>
        <w:r w:rsidR="008C6872">
          <w:rPr>
            <w:noProof/>
            <w:webHidden/>
            <w:rtl/>
          </w:rPr>
          <w:fldChar w:fldCharType="begin"/>
        </w:r>
        <w:r w:rsidR="008C6872">
          <w:rPr>
            <w:noProof/>
            <w:webHidden/>
            <w:rtl/>
          </w:rPr>
          <w:instrText xml:space="preserve"> </w:instrText>
        </w:r>
        <w:r w:rsidR="008C6872">
          <w:rPr>
            <w:noProof/>
            <w:webHidden/>
          </w:rPr>
          <w:instrText xml:space="preserve">PAGEREF </w:instrText>
        </w:r>
        <w:r w:rsidR="008C6872">
          <w:rPr>
            <w:noProof/>
            <w:webHidden/>
            <w:rtl/>
          </w:rPr>
          <w:instrText>_</w:instrText>
        </w:r>
        <w:r w:rsidR="008C6872">
          <w:rPr>
            <w:noProof/>
            <w:webHidden/>
          </w:rPr>
          <w:instrText>Toc</w:instrText>
        </w:r>
        <w:r w:rsidR="008C6872">
          <w:rPr>
            <w:noProof/>
            <w:webHidden/>
            <w:rtl/>
          </w:rPr>
          <w:instrText xml:space="preserve">533978035 </w:instrText>
        </w:r>
        <w:r w:rsidR="008C6872">
          <w:rPr>
            <w:noProof/>
            <w:webHidden/>
          </w:rPr>
          <w:instrText>\h</w:instrText>
        </w:r>
        <w:r w:rsidR="008C6872">
          <w:rPr>
            <w:noProof/>
            <w:webHidden/>
            <w:rtl/>
          </w:rPr>
          <w:instrText xml:space="preserve"> </w:instrText>
        </w:r>
        <w:r w:rsidR="008C6872">
          <w:rPr>
            <w:noProof/>
            <w:webHidden/>
            <w:rtl/>
          </w:rPr>
        </w:r>
        <w:r w:rsidR="008C6872">
          <w:rPr>
            <w:noProof/>
            <w:webHidden/>
            <w:rtl/>
          </w:rPr>
          <w:fldChar w:fldCharType="separate"/>
        </w:r>
        <w:r w:rsidR="00DA2A3B">
          <w:rPr>
            <w:noProof/>
            <w:webHidden/>
            <w:rtl/>
          </w:rPr>
          <w:t>2</w:t>
        </w:r>
        <w:r w:rsidR="008C6872">
          <w:rPr>
            <w:noProof/>
            <w:webHidden/>
            <w:rtl/>
          </w:rPr>
          <w:fldChar w:fldCharType="end"/>
        </w:r>
      </w:hyperlink>
    </w:p>
    <w:p w:rsidR="008C6872" w:rsidRDefault="007314F7">
      <w:pPr>
        <w:pStyle w:val="TOC1"/>
        <w:rPr>
          <w:rFonts w:asciiTheme="minorHAnsi" w:eastAsiaTheme="minorEastAsia" w:hAnsiTheme="minorHAnsi" w:cstheme="minorBidi"/>
          <w:noProof/>
          <w:color w:val="auto"/>
          <w:szCs w:val="22"/>
          <w:rtl/>
        </w:rPr>
      </w:pPr>
      <w:hyperlink w:anchor="_Toc533978036" w:history="1">
        <w:r w:rsidR="008C6872" w:rsidRPr="00F54C7E">
          <w:rPr>
            <w:rStyle w:val="Hyperlink"/>
            <w:rFonts w:hint="eastAsia"/>
            <w:noProof/>
            <w:rtl/>
          </w:rPr>
          <w:t>فرق</w:t>
        </w:r>
        <w:r w:rsidR="008C6872" w:rsidRPr="00F54C7E">
          <w:rPr>
            <w:rStyle w:val="Hyperlink"/>
            <w:noProof/>
            <w:rtl/>
          </w:rPr>
          <w:t xml:space="preserve"> </w:t>
        </w:r>
        <w:r w:rsidR="008C6872" w:rsidRPr="00F54C7E">
          <w:rPr>
            <w:rStyle w:val="Hyperlink"/>
            <w:rFonts w:hint="eastAsia"/>
            <w:noProof/>
            <w:rtl/>
          </w:rPr>
          <w:t>ب</w:t>
        </w:r>
        <w:r w:rsidR="008C6872" w:rsidRPr="00F54C7E">
          <w:rPr>
            <w:rStyle w:val="Hyperlink"/>
            <w:rFonts w:hint="cs"/>
            <w:noProof/>
            <w:rtl/>
          </w:rPr>
          <w:t>ی</w:t>
        </w:r>
        <w:r w:rsidR="008C6872" w:rsidRPr="00F54C7E">
          <w:rPr>
            <w:rStyle w:val="Hyperlink"/>
            <w:rFonts w:hint="eastAsia"/>
            <w:noProof/>
            <w:rtl/>
          </w:rPr>
          <w:t>ن</w:t>
        </w:r>
        <w:r w:rsidR="008C6872" w:rsidRPr="00F54C7E">
          <w:rPr>
            <w:rStyle w:val="Hyperlink"/>
            <w:noProof/>
            <w:rtl/>
          </w:rPr>
          <w:t xml:space="preserve"> </w:t>
        </w:r>
        <w:r w:rsidR="008C6872" w:rsidRPr="00F54C7E">
          <w:rPr>
            <w:rStyle w:val="Hyperlink"/>
            <w:rFonts w:hint="eastAsia"/>
            <w:noProof/>
            <w:rtl/>
          </w:rPr>
          <w:t>عنوان</w:t>
        </w:r>
        <w:r w:rsidR="008C6872" w:rsidRPr="00F54C7E">
          <w:rPr>
            <w:rStyle w:val="Hyperlink"/>
            <w:noProof/>
            <w:rtl/>
          </w:rPr>
          <w:t xml:space="preserve"> </w:t>
        </w:r>
        <w:r w:rsidR="008C6872" w:rsidRPr="00F54C7E">
          <w:rPr>
            <w:rStyle w:val="Hyperlink"/>
            <w:rFonts w:hint="eastAsia"/>
            <w:noProof/>
            <w:rtl/>
          </w:rPr>
          <w:t>مسکر</w:t>
        </w:r>
        <w:r w:rsidR="008C6872" w:rsidRPr="00F54C7E">
          <w:rPr>
            <w:rStyle w:val="Hyperlink"/>
            <w:noProof/>
            <w:rtl/>
          </w:rPr>
          <w:t xml:space="preserve"> </w:t>
        </w:r>
        <w:r w:rsidR="008C6872" w:rsidRPr="00F54C7E">
          <w:rPr>
            <w:rStyle w:val="Hyperlink"/>
            <w:rFonts w:hint="eastAsia"/>
            <w:noProof/>
            <w:rtl/>
          </w:rPr>
          <w:t>در</w:t>
        </w:r>
        <w:r w:rsidR="008C6872" w:rsidRPr="00F54C7E">
          <w:rPr>
            <w:rStyle w:val="Hyperlink"/>
            <w:noProof/>
            <w:rtl/>
          </w:rPr>
          <w:t xml:space="preserve"> </w:t>
        </w:r>
        <w:r w:rsidR="008C6872" w:rsidRPr="00F54C7E">
          <w:rPr>
            <w:rStyle w:val="Hyperlink"/>
            <w:rFonts w:hint="eastAsia"/>
            <w:noProof/>
            <w:rtl/>
          </w:rPr>
          <w:t>کلام</w:t>
        </w:r>
        <w:r w:rsidR="008C6872" w:rsidRPr="00F54C7E">
          <w:rPr>
            <w:rStyle w:val="Hyperlink"/>
            <w:noProof/>
            <w:rtl/>
          </w:rPr>
          <w:t xml:space="preserve"> </w:t>
        </w:r>
        <w:r w:rsidR="008C6872" w:rsidRPr="00F54C7E">
          <w:rPr>
            <w:rStyle w:val="Hyperlink"/>
            <w:rFonts w:hint="eastAsia"/>
            <w:noProof/>
            <w:rtl/>
          </w:rPr>
          <w:t>اطبا</w:t>
        </w:r>
        <w:r w:rsidR="008C6872" w:rsidRPr="00F54C7E">
          <w:rPr>
            <w:rStyle w:val="Hyperlink"/>
            <w:noProof/>
            <w:rtl/>
          </w:rPr>
          <w:t xml:space="preserve"> </w:t>
        </w:r>
        <w:r w:rsidR="008C6872" w:rsidRPr="00F54C7E">
          <w:rPr>
            <w:rStyle w:val="Hyperlink"/>
            <w:rFonts w:hint="eastAsia"/>
            <w:noProof/>
            <w:rtl/>
          </w:rPr>
          <w:t>و</w:t>
        </w:r>
        <w:r w:rsidR="008C6872" w:rsidRPr="00F54C7E">
          <w:rPr>
            <w:rStyle w:val="Hyperlink"/>
            <w:noProof/>
            <w:rtl/>
          </w:rPr>
          <w:t xml:space="preserve"> </w:t>
        </w:r>
        <w:r w:rsidR="008C6872" w:rsidRPr="00F54C7E">
          <w:rPr>
            <w:rStyle w:val="Hyperlink"/>
            <w:rFonts w:hint="eastAsia"/>
            <w:noProof/>
            <w:rtl/>
          </w:rPr>
          <w:t>فقها</w:t>
        </w:r>
        <w:r w:rsidR="008C6872">
          <w:rPr>
            <w:noProof/>
            <w:webHidden/>
            <w:rtl/>
          </w:rPr>
          <w:tab/>
        </w:r>
        <w:r w:rsidR="008C6872">
          <w:rPr>
            <w:noProof/>
            <w:webHidden/>
            <w:rtl/>
          </w:rPr>
          <w:fldChar w:fldCharType="begin"/>
        </w:r>
        <w:r w:rsidR="008C6872">
          <w:rPr>
            <w:noProof/>
            <w:webHidden/>
            <w:rtl/>
          </w:rPr>
          <w:instrText xml:space="preserve"> </w:instrText>
        </w:r>
        <w:r w:rsidR="008C6872">
          <w:rPr>
            <w:noProof/>
            <w:webHidden/>
          </w:rPr>
          <w:instrText xml:space="preserve">PAGEREF </w:instrText>
        </w:r>
        <w:r w:rsidR="008C6872">
          <w:rPr>
            <w:noProof/>
            <w:webHidden/>
            <w:rtl/>
          </w:rPr>
          <w:instrText>_</w:instrText>
        </w:r>
        <w:r w:rsidR="008C6872">
          <w:rPr>
            <w:noProof/>
            <w:webHidden/>
          </w:rPr>
          <w:instrText>Toc</w:instrText>
        </w:r>
        <w:r w:rsidR="008C6872">
          <w:rPr>
            <w:noProof/>
            <w:webHidden/>
            <w:rtl/>
          </w:rPr>
          <w:instrText xml:space="preserve">533978036 </w:instrText>
        </w:r>
        <w:r w:rsidR="008C6872">
          <w:rPr>
            <w:noProof/>
            <w:webHidden/>
          </w:rPr>
          <w:instrText>\h</w:instrText>
        </w:r>
        <w:r w:rsidR="008C6872">
          <w:rPr>
            <w:noProof/>
            <w:webHidden/>
            <w:rtl/>
          </w:rPr>
          <w:instrText xml:space="preserve"> </w:instrText>
        </w:r>
        <w:r w:rsidR="008C6872">
          <w:rPr>
            <w:noProof/>
            <w:webHidden/>
            <w:rtl/>
          </w:rPr>
        </w:r>
        <w:r w:rsidR="008C6872">
          <w:rPr>
            <w:noProof/>
            <w:webHidden/>
            <w:rtl/>
          </w:rPr>
          <w:fldChar w:fldCharType="separate"/>
        </w:r>
        <w:r w:rsidR="00DA2A3B">
          <w:rPr>
            <w:noProof/>
            <w:webHidden/>
            <w:rtl/>
          </w:rPr>
          <w:t>2</w:t>
        </w:r>
        <w:r w:rsidR="008C6872">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CC2B6C">
        <w:rPr>
          <w:rFonts w:hint="cs"/>
          <w:rtl/>
        </w:rPr>
        <w:t>شرط</w:t>
      </w:r>
      <w:r w:rsidR="00CC2B6C">
        <w:rPr>
          <w:rtl/>
        </w:rPr>
        <w:t xml:space="preserve"> </w:t>
      </w:r>
      <w:r w:rsidR="00CC2B6C">
        <w:rPr>
          <w:rFonts w:hint="cs"/>
          <w:rtl/>
        </w:rPr>
        <w:t>چهارم</w:t>
      </w:r>
      <w:r w:rsidR="00CC2B6C">
        <w:rPr>
          <w:rtl/>
        </w:rPr>
        <w:t>:</w:t>
      </w:r>
      <w:r w:rsidR="00CC2B6C">
        <w:rPr>
          <w:rFonts w:hint="cs"/>
          <w:rtl/>
        </w:rPr>
        <w:t>کمال</w:t>
      </w:r>
      <w:r w:rsidR="00CC2B6C">
        <w:rPr>
          <w:rtl/>
        </w:rPr>
        <w:t xml:space="preserve"> </w:t>
      </w:r>
      <w:r w:rsidR="00CC2B6C">
        <w:rPr>
          <w:rFonts w:hint="cs"/>
          <w:rtl/>
        </w:rPr>
        <w:t>عقل</w:t>
      </w:r>
      <w:r w:rsidR="00025B70">
        <w:rPr>
          <w:rFonts w:hint="cs"/>
          <w:rtl/>
        </w:rPr>
        <w:t xml:space="preserve"> </w:t>
      </w:r>
      <w:r w:rsidR="00386C11" w:rsidRPr="00A6366F">
        <w:rPr>
          <w:rFonts w:hint="cs"/>
          <w:rtl/>
        </w:rPr>
        <w:t>/</w:t>
      </w:r>
      <w:bookmarkStart w:id="2" w:name="BokSabj_d"/>
      <w:bookmarkEnd w:id="2"/>
      <w:r w:rsidR="00CC2B6C">
        <w:rPr>
          <w:rFonts w:hint="cs"/>
          <w:rtl/>
        </w:rPr>
        <w:t>شروط</w:t>
      </w:r>
      <w:r w:rsidR="00CC2B6C">
        <w:rPr>
          <w:rtl/>
        </w:rPr>
        <w:t xml:space="preserve"> </w:t>
      </w:r>
      <w:r w:rsidR="00CC2B6C">
        <w:rPr>
          <w:rFonts w:hint="cs"/>
          <w:rtl/>
        </w:rPr>
        <w:t>قصاص</w:t>
      </w:r>
      <w:r w:rsidR="00386C11" w:rsidRPr="00A6366F">
        <w:rPr>
          <w:rFonts w:hint="cs"/>
          <w:rtl/>
        </w:rPr>
        <w:t xml:space="preserve"> /</w:t>
      </w:r>
      <w:bookmarkStart w:id="3" w:name="Bokkolli"/>
      <w:bookmarkEnd w:id="3"/>
      <w:r w:rsidR="00CC2B6C">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34514" w:rsidRPr="00DF18B1" w:rsidRDefault="00334514" w:rsidP="00334514">
      <w:pPr>
        <w:jc w:val="both"/>
        <w:rPr>
          <w:color w:val="000000" w:themeColor="text1"/>
          <w:rtl/>
        </w:rPr>
      </w:pPr>
      <w:r w:rsidRPr="00DF18B1">
        <w:rPr>
          <w:rFonts w:hint="cs"/>
          <w:color w:val="000000" w:themeColor="text1"/>
          <w:rtl/>
        </w:rPr>
        <w:t xml:space="preserve">گفتیم بحث در تغییر حالت به خاطر سکر در 3مقام باید دنبال شود که مقام اول بحث تکلیف سکران بود و مقام دوم بحث عقود و ایقاعات سکران بود و مقام سوم اموری که در موضوع آنها عمد اخذ شده است. بحث در مقام اول و دوم </w:t>
      </w:r>
      <w:r>
        <w:rPr>
          <w:rFonts w:hint="cs"/>
          <w:color w:val="000000" w:themeColor="text1"/>
          <w:rtl/>
        </w:rPr>
        <w:t>تمام</w:t>
      </w:r>
      <w:r w:rsidRPr="00DF18B1">
        <w:rPr>
          <w:rFonts w:hint="cs"/>
          <w:color w:val="000000" w:themeColor="text1"/>
          <w:rtl/>
        </w:rPr>
        <w:t xml:space="preserve"> شد و نوبت به مقام سوم رسید.</w:t>
      </w:r>
    </w:p>
    <w:p w:rsidR="00334514" w:rsidRPr="00DF18B1" w:rsidRDefault="00334514" w:rsidP="00334514">
      <w:pPr>
        <w:pStyle w:val="Heading1"/>
        <w:rPr>
          <w:rtl/>
        </w:rPr>
      </w:pPr>
      <w:bookmarkStart w:id="4" w:name="_Toc533978034"/>
      <w:r w:rsidRPr="00DF18B1">
        <w:rPr>
          <w:rFonts w:hint="cs"/>
          <w:rtl/>
        </w:rPr>
        <w:t>وضعیت سکران نسبت به امور متقوم به عمد مانند قتل</w:t>
      </w:r>
      <w:bookmarkEnd w:id="4"/>
    </w:p>
    <w:p w:rsidR="00334514" w:rsidRPr="00DF18B1" w:rsidRDefault="00334514" w:rsidP="00334514">
      <w:pPr>
        <w:jc w:val="both"/>
        <w:rPr>
          <w:color w:val="000000" w:themeColor="text1"/>
          <w:rtl/>
        </w:rPr>
      </w:pPr>
      <w:r w:rsidRPr="00DF18B1">
        <w:rPr>
          <w:rFonts w:hint="cs"/>
          <w:color w:val="000000" w:themeColor="text1"/>
          <w:rtl/>
        </w:rPr>
        <w:t>اگر شخص قبل از اینکه ورود به این حالت ( سکر یا هر چیزی که نام این تغییر حالت را بگذاریم ) پیدا کند التفات به این دارد که اگر به این حالت رسید ممکن است اموری که متقوم به عمد در ادله است مثل قتل را مرتکب شود. مرحوم خوئی فرموده است علی القاعده در اینجا حکم عمد بار می شود ولو شخص در حال ارتکاب فعل عامد نیست ولی با ترک مقدمه می توانست به این حالت نرسد. این مسأله در حقوق بین الملل هم مطرح است و تفصیلی در حقوق بین الملل داده اند به این</w:t>
      </w:r>
      <w:r>
        <w:rPr>
          <w:rFonts w:hint="cs"/>
          <w:color w:val="000000" w:themeColor="text1"/>
          <w:rtl/>
        </w:rPr>
        <w:t xml:space="preserve"> صورت </w:t>
      </w:r>
      <w:r w:rsidRPr="00DF18B1">
        <w:rPr>
          <w:rFonts w:hint="cs"/>
          <w:color w:val="000000" w:themeColor="text1"/>
          <w:rtl/>
        </w:rPr>
        <w:t>که اگر شخصی خودش را به حالت مستی ببرد</w:t>
      </w:r>
      <w:r w:rsidR="000D75F8">
        <w:rPr>
          <w:rFonts w:hint="cs"/>
          <w:color w:val="000000" w:themeColor="text1"/>
          <w:rtl/>
        </w:rPr>
        <w:t xml:space="preserve">، برای اینکه بتواند کاری </w:t>
      </w:r>
      <w:r w:rsidRPr="00DF18B1">
        <w:rPr>
          <w:rFonts w:hint="cs"/>
          <w:color w:val="000000" w:themeColor="text1"/>
          <w:rtl/>
        </w:rPr>
        <w:t xml:space="preserve"> که در موضوع آن عمد آمده </w:t>
      </w:r>
      <w:r w:rsidR="000D75F8">
        <w:rPr>
          <w:rFonts w:hint="cs"/>
          <w:color w:val="000000" w:themeColor="text1"/>
          <w:rtl/>
        </w:rPr>
        <w:t xml:space="preserve">است </w:t>
      </w:r>
      <w:r w:rsidRPr="00DF18B1">
        <w:rPr>
          <w:rFonts w:hint="cs"/>
          <w:color w:val="000000" w:themeColor="text1"/>
          <w:rtl/>
        </w:rPr>
        <w:t>را بهتر انجام دهد</w:t>
      </w:r>
      <w:r w:rsidR="000D75F8">
        <w:rPr>
          <w:rFonts w:hint="cs"/>
          <w:color w:val="000000" w:themeColor="text1"/>
          <w:rtl/>
        </w:rPr>
        <w:t>،</w:t>
      </w:r>
      <w:r w:rsidRPr="00DF18B1">
        <w:rPr>
          <w:rFonts w:hint="cs"/>
          <w:color w:val="000000" w:themeColor="text1"/>
          <w:rtl/>
        </w:rPr>
        <w:t xml:space="preserve"> مثلا اگر بخواهد کسی را بکشد خودش را مست می کند تا توان او بالاتر برود و از عهده کار راحت تر بر بیاید</w:t>
      </w:r>
      <w:r w:rsidR="000D75F8">
        <w:rPr>
          <w:rFonts w:hint="cs"/>
          <w:color w:val="000000" w:themeColor="text1"/>
          <w:rtl/>
        </w:rPr>
        <w:t>.</w:t>
      </w:r>
      <w:r w:rsidRPr="00DF18B1">
        <w:rPr>
          <w:rFonts w:hint="cs"/>
          <w:color w:val="000000" w:themeColor="text1"/>
          <w:rtl/>
        </w:rPr>
        <w:t xml:space="preserve"> در حقوق بین الملل این قتل او عمد است و نسبت </w:t>
      </w:r>
      <w:r w:rsidR="000D75F8">
        <w:rPr>
          <w:rFonts w:hint="cs"/>
          <w:color w:val="000000" w:themeColor="text1"/>
          <w:rtl/>
        </w:rPr>
        <w:t xml:space="preserve">به </w:t>
      </w:r>
      <w:r w:rsidRPr="00DF18B1">
        <w:rPr>
          <w:rFonts w:hint="cs"/>
          <w:color w:val="000000" w:themeColor="text1"/>
          <w:rtl/>
        </w:rPr>
        <w:t>عواقب کارش مسئول است و علاوه بر مسئولیت مدنی مسئولیت کیفری هم دارد و او را کیفر هم می کنند.</w:t>
      </w:r>
      <w:r w:rsidR="000D75F8">
        <w:rPr>
          <w:rFonts w:hint="cs"/>
          <w:color w:val="000000" w:themeColor="text1"/>
          <w:rtl/>
        </w:rPr>
        <w:t xml:space="preserve"> </w:t>
      </w:r>
      <w:r w:rsidRPr="00DF18B1">
        <w:rPr>
          <w:rFonts w:hint="cs"/>
          <w:color w:val="000000" w:themeColor="text1"/>
          <w:rtl/>
        </w:rPr>
        <w:t>مرحوم خوئی</w:t>
      </w:r>
      <w:r w:rsidR="000D75F8">
        <w:rPr>
          <w:rStyle w:val="FootnoteReference"/>
          <w:color w:val="000000" w:themeColor="text1"/>
          <w:rtl/>
        </w:rPr>
        <w:footnoteReference w:id="1"/>
      </w:r>
      <w:r w:rsidRPr="00DF18B1">
        <w:rPr>
          <w:rFonts w:hint="cs"/>
          <w:color w:val="000000" w:themeColor="text1"/>
          <w:rtl/>
        </w:rPr>
        <w:t xml:space="preserve"> فرموده است که اگر طرف خودش را مست کند و بداند که مستی او را در معرض امور متقوم به عمد می کند و موجب جنایت او شود قصاص می شود. اما اگر می داند که مستی او را در معرض این امور قرار نمی دهد و مست شد و اتفاقا قتلی هم مرتکب شد این شخص قصاص نمی شود ولی ملزم به پرداخت دیه می باشد. البته فرقی بین کلام محقق خوئی و قوانین بین الملل هست</w:t>
      </w:r>
      <w:r w:rsidR="000D75F8">
        <w:rPr>
          <w:rFonts w:hint="cs"/>
          <w:color w:val="000000" w:themeColor="text1"/>
          <w:rtl/>
        </w:rPr>
        <w:t>.</w:t>
      </w:r>
      <w:r w:rsidRPr="00DF18B1">
        <w:rPr>
          <w:rFonts w:hint="cs"/>
          <w:color w:val="000000" w:themeColor="text1"/>
          <w:rtl/>
        </w:rPr>
        <w:t xml:space="preserve"> زیرا در قوانین بین الملل شخص به غایت ارتکاب جرم</w:t>
      </w:r>
      <w:r w:rsidR="000D75F8">
        <w:rPr>
          <w:rFonts w:hint="cs"/>
          <w:color w:val="000000" w:themeColor="text1"/>
          <w:rtl/>
        </w:rPr>
        <w:t>،</w:t>
      </w:r>
      <w:r w:rsidRPr="00DF18B1">
        <w:rPr>
          <w:rFonts w:hint="cs"/>
          <w:color w:val="000000" w:themeColor="text1"/>
          <w:rtl/>
        </w:rPr>
        <w:t xml:space="preserve"> خودش را در معرض </w:t>
      </w:r>
      <w:r w:rsidRPr="00DF18B1">
        <w:rPr>
          <w:rFonts w:hint="cs"/>
          <w:color w:val="000000" w:themeColor="text1"/>
          <w:rtl/>
        </w:rPr>
        <w:lastRenderedPageBreak/>
        <w:t xml:space="preserve">سکر قرار می دهد ولی در کلام </w:t>
      </w:r>
      <w:r w:rsidR="000D75F8">
        <w:rPr>
          <w:rFonts w:hint="cs"/>
          <w:color w:val="000000" w:themeColor="text1"/>
          <w:rtl/>
        </w:rPr>
        <w:t xml:space="preserve">مرحوم </w:t>
      </w:r>
      <w:r w:rsidRPr="00DF18B1">
        <w:rPr>
          <w:rFonts w:hint="cs"/>
          <w:color w:val="000000" w:themeColor="text1"/>
          <w:rtl/>
        </w:rPr>
        <w:t>خوئی اینطور نیست بلکه شخص به قصد مستی مسکر می نوشد که البته سکر او موجب انجام این فعل هم می شود.</w:t>
      </w:r>
    </w:p>
    <w:p w:rsidR="00334514" w:rsidRPr="00DF18B1" w:rsidRDefault="00334514" w:rsidP="000D75F8">
      <w:pPr>
        <w:pStyle w:val="Heading1"/>
        <w:rPr>
          <w:rtl/>
        </w:rPr>
      </w:pPr>
      <w:bookmarkStart w:id="5" w:name="_Toc533978035"/>
      <w:r w:rsidRPr="00DF18B1">
        <w:rPr>
          <w:rFonts w:hint="cs"/>
          <w:rtl/>
        </w:rPr>
        <w:t>تفاوت بین کلام صاحب جواهر و مرحوم خوئی در قصاص سکران</w:t>
      </w:r>
      <w:bookmarkEnd w:id="5"/>
    </w:p>
    <w:p w:rsidR="00334514" w:rsidRPr="00DF18B1" w:rsidRDefault="00334514" w:rsidP="00334514">
      <w:pPr>
        <w:jc w:val="both"/>
        <w:rPr>
          <w:color w:val="000000" w:themeColor="text1"/>
          <w:rtl/>
        </w:rPr>
      </w:pPr>
      <w:r w:rsidRPr="00DF18B1">
        <w:rPr>
          <w:rFonts w:hint="cs"/>
          <w:color w:val="000000" w:themeColor="text1"/>
          <w:rtl/>
        </w:rPr>
        <w:t>بین کلام صاحب جواهر</w:t>
      </w:r>
      <w:r w:rsidR="008C6872">
        <w:rPr>
          <w:rStyle w:val="FootnoteReference"/>
          <w:color w:val="000000" w:themeColor="text1"/>
          <w:rtl/>
        </w:rPr>
        <w:footnoteReference w:id="2"/>
      </w:r>
      <w:r w:rsidRPr="00DF18B1">
        <w:rPr>
          <w:rFonts w:hint="cs"/>
          <w:color w:val="000000" w:themeColor="text1"/>
          <w:rtl/>
        </w:rPr>
        <w:t xml:space="preserve"> و مرحوم خوئی تفاوتی وجود دارد و آن هم این است که  صاحب جواهر فرمود کسی که مست شد جرمی که به خاطر این مستی مرتکب شود عقوبت دارد به خاطر اینکه « الامتناع بالاختیار لا ینافی الاختیار » حال این اعم از این است که طرف خودش را در معرض ببیند یا نه و ایشان از این جهت تفاوتی نمی بینند.</w:t>
      </w:r>
    </w:p>
    <w:p w:rsidR="00334514" w:rsidRPr="00DF18B1" w:rsidRDefault="00334514" w:rsidP="00125B4D">
      <w:pPr>
        <w:pStyle w:val="Heading1"/>
        <w:rPr>
          <w:rtl/>
        </w:rPr>
      </w:pPr>
      <w:r w:rsidRPr="00DF18B1">
        <w:rPr>
          <w:rFonts w:hint="cs"/>
          <w:rtl/>
        </w:rPr>
        <w:t>بیان مقام چهارم در مورد بحث سکر</w:t>
      </w:r>
    </w:p>
    <w:p w:rsidR="00334514" w:rsidRPr="00DF18B1" w:rsidRDefault="00334514" w:rsidP="00334514">
      <w:pPr>
        <w:jc w:val="both"/>
        <w:rPr>
          <w:color w:val="000000" w:themeColor="text1"/>
          <w:rtl/>
        </w:rPr>
      </w:pPr>
      <w:r w:rsidRPr="00DF18B1">
        <w:rPr>
          <w:rFonts w:hint="cs"/>
          <w:color w:val="000000" w:themeColor="text1"/>
          <w:rtl/>
        </w:rPr>
        <w:t>تا اینجا گفتیم در بحث سکر باید 3 مقام بحث کنیم یکی بحث تکلیف بود یکی هم عقود و ایقاعات و یکی هم امور متقوم به عمد. حال در اینجا می گوئیم امر چهارمی هم باید بحث شود که در هیچ یک از ان 3 مقام نمی گنجد و آن هم آثاری است که بر سکر مترتب می شود. عنوان سکر خودش موضوع احکامی قرار می گیرد مثلا شرب مسکر موجب حد است و یا اینکه مسکر نجس است. آیا الکل صنعتی محکوم به نجاست هست یا نه ؟</w:t>
      </w:r>
    </w:p>
    <w:p w:rsidR="00334514" w:rsidRPr="00DF18B1" w:rsidRDefault="00334514" w:rsidP="008C6872">
      <w:pPr>
        <w:pStyle w:val="Heading1"/>
        <w:rPr>
          <w:rtl/>
        </w:rPr>
      </w:pPr>
      <w:bookmarkStart w:id="6" w:name="_Toc533978036"/>
      <w:r w:rsidRPr="00DF18B1">
        <w:rPr>
          <w:rFonts w:hint="cs"/>
          <w:rtl/>
        </w:rPr>
        <w:t>فرق بین عنوان مسکر در کلام اطبا</w:t>
      </w:r>
      <w:r w:rsidR="008C6872">
        <w:rPr>
          <w:rFonts w:hint="cs"/>
          <w:rtl/>
        </w:rPr>
        <w:t xml:space="preserve"> </w:t>
      </w:r>
      <w:r w:rsidRPr="00DF18B1">
        <w:rPr>
          <w:rFonts w:hint="cs"/>
          <w:rtl/>
        </w:rPr>
        <w:t>و فقها</w:t>
      </w:r>
      <w:bookmarkEnd w:id="6"/>
    </w:p>
    <w:p w:rsidR="001A1EA5" w:rsidRPr="006162A2" w:rsidRDefault="00334514" w:rsidP="008C6872">
      <w:pPr>
        <w:jc w:val="both"/>
        <w:rPr>
          <w:rtl/>
        </w:rPr>
      </w:pPr>
      <w:r w:rsidRPr="00DF18B1">
        <w:rPr>
          <w:rFonts w:hint="cs"/>
          <w:color w:val="000000" w:themeColor="text1"/>
          <w:rtl/>
        </w:rPr>
        <w:t>در کلام اطبا عنوان مسکر موضوعیت ندارد و آن چیزی که برای آنها مهم است درصد الکلی هست که در مسکر وجود دارد.</w:t>
      </w:r>
      <w:r w:rsidR="008C6872">
        <w:rPr>
          <w:rFonts w:hint="cs"/>
          <w:color w:val="000000" w:themeColor="text1"/>
          <w:rtl/>
        </w:rPr>
        <w:t xml:space="preserve"> </w:t>
      </w:r>
      <w:r w:rsidRPr="00DF18B1">
        <w:rPr>
          <w:rFonts w:hint="cs"/>
          <w:color w:val="000000" w:themeColor="text1"/>
          <w:rtl/>
        </w:rPr>
        <w:t>آنها می گویند اگر میزان الکل به فلان درصد برسد کشنده است و اگر به درصد دیگری برسد حالت دیگری مثل اغماء یا بیهوشی و یا جنون و یا حالت دیگری می آورد و آن چیزی که مهم است این است که بررسی کنند که فلان شیء چند درصد الکل دارد. ولی در کلام فقها خود مسکر موضوعیت دارد چون اگر صدق مسکر کند شرب آن حرام است و موجب حد</w:t>
      </w:r>
      <w:r w:rsidR="008C6872">
        <w:rPr>
          <w:rFonts w:hint="cs"/>
          <w:color w:val="000000" w:themeColor="text1"/>
          <w:rtl/>
        </w:rPr>
        <w:t>،</w:t>
      </w:r>
      <w:r w:rsidRPr="00DF18B1">
        <w:rPr>
          <w:rFonts w:hint="cs"/>
          <w:color w:val="000000" w:themeColor="text1"/>
          <w:rtl/>
        </w:rPr>
        <w:t xml:space="preserve"> حال تف</w:t>
      </w:r>
      <w:r w:rsidR="008C6872">
        <w:rPr>
          <w:rFonts w:hint="cs"/>
          <w:color w:val="000000" w:themeColor="text1"/>
          <w:rtl/>
        </w:rPr>
        <w:t>ا</w:t>
      </w:r>
      <w:r w:rsidRPr="00DF18B1">
        <w:rPr>
          <w:rFonts w:hint="cs"/>
          <w:color w:val="000000" w:themeColor="text1"/>
          <w:rtl/>
        </w:rPr>
        <w:t xml:space="preserve">وت ندارد که میزان الکل آن چقدر باشد و حتی ممکن است حتی شی ای دارای الکل هم باشد مثل انگور ولی به صرف الکل دار بودن حرام نیست. پس آنچه که برای فقیه موضوعیت دارد عنوان مسکر بودن است لذا بحث می کنند اگر عطری که دارای مقداری الکل هست مسکر هست که حرام باشد یا نه؟ یا اگر مسکر را در آب مضافی بریزند آن را نجس می کند مثلا اگر یک قطره خمر را در یک تانکر از شیر بریزند همه‌ی آن را نجس می کند. الکل مطلقا مسکر نیست بلکه درجه‌ی خاصی از آن مسکر هست لذا الکل صنعتی مسکر نیست بلکه کشنده است و اگر بخواهند از الکل صنعتی به عنوان مسکر استفاده کنند از </w:t>
      </w:r>
      <w:r w:rsidRPr="00DF18B1">
        <w:rPr>
          <w:rFonts w:hint="cs"/>
          <w:color w:val="000000" w:themeColor="text1"/>
          <w:rtl/>
        </w:rPr>
        <w:lastRenderedPageBreak/>
        <w:t>حلالی مثل آب استفاده می کنند. اگر کسی یک قط</w:t>
      </w:r>
      <w:r w:rsidR="008C6872">
        <w:rPr>
          <w:rFonts w:hint="cs"/>
          <w:color w:val="000000" w:themeColor="text1"/>
          <w:rtl/>
        </w:rPr>
        <w:t>ر</w:t>
      </w:r>
      <w:r w:rsidRPr="00DF18B1">
        <w:rPr>
          <w:rFonts w:hint="cs"/>
          <w:color w:val="000000" w:themeColor="text1"/>
          <w:rtl/>
        </w:rPr>
        <w:t>ه خمر بخورد و مست شود محکوم به حد است زیرا موضوع حد، شرب مسکر است.خود سکر موجب حد نیست زیرا ممکن است با چیزی غیر از شرب مسکر مست شود مثل تریاک در حالی که موضوع حد</w:t>
      </w:r>
      <w:r w:rsidR="008C6872">
        <w:rPr>
          <w:rFonts w:hint="cs"/>
          <w:color w:val="000000" w:themeColor="text1"/>
          <w:rtl/>
        </w:rPr>
        <w:t>،</w:t>
      </w:r>
      <w:r w:rsidRPr="00DF18B1">
        <w:rPr>
          <w:rFonts w:hint="cs"/>
          <w:color w:val="000000" w:themeColor="text1"/>
          <w:rtl/>
        </w:rPr>
        <w:t xml:space="preserve"> مستی به خاطر شرب مسکر است.</w:t>
      </w:r>
      <w:r w:rsidR="008C6872">
        <w:rPr>
          <w:rFonts w:hint="cs"/>
          <w:color w:val="000000" w:themeColor="text1"/>
          <w:rtl/>
        </w:rPr>
        <w:t xml:space="preserve"> </w:t>
      </w:r>
      <w:r w:rsidRPr="00DF18B1">
        <w:rPr>
          <w:rFonts w:hint="cs"/>
          <w:color w:val="000000" w:themeColor="text1"/>
          <w:rtl/>
        </w:rPr>
        <w:t xml:space="preserve">سکر ولو به غیر مسکر حرام است ولی اگر به همراه شرب مسکر نباشد موجب حد نیست. و در روایت هم آمده است  </w:t>
      </w:r>
      <w:r w:rsidRPr="008C6872">
        <w:rPr>
          <w:rFonts w:hint="cs"/>
          <w:color w:val="008000"/>
          <w:rtl/>
        </w:rPr>
        <w:t xml:space="preserve">« </w:t>
      </w:r>
      <w:r w:rsidRPr="008C6872">
        <w:rPr>
          <w:color w:val="008000"/>
          <w:rtl/>
        </w:rPr>
        <w:t xml:space="preserve">الإمامُ الكاظمُ عليه السلام : إنَّ اللّه َ عزّ و جلّ لَم يُحَرِّم الخَمرَ لاِسمِها و لكِنَّهُ حَرَّمَها </w:t>
      </w:r>
      <w:r w:rsidRPr="008C6872">
        <w:rPr>
          <w:rStyle w:val="hilight"/>
          <w:color w:val="008000"/>
          <w:rtl/>
        </w:rPr>
        <w:t>لِعاقبَتِها</w:t>
      </w:r>
      <w:r w:rsidRPr="008C6872">
        <w:rPr>
          <w:color w:val="008000"/>
          <w:rtl/>
        </w:rPr>
        <w:t xml:space="preserve"> ؛ فَما كانَ عاقِبَتُهُ عاقِبَةَ الخَمْرِ فَهُوَ خَمْرٌ</w:t>
      </w:r>
      <w:r w:rsidRPr="008C6872">
        <w:rPr>
          <w:rFonts w:hint="cs"/>
          <w:color w:val="008000"/>
          <w:rtl/>
        </w:rPr>
        <w:t xml:space="preserve"> »</w:t>
      </w:r>
      <w:r w:rsidR="008C6872">
        <w:rPr>
          <w:rStyle w:val="FootnoteReference"/>
          <w:color w:val="000000" w:themeColor="text1"/>
          <w:rtl/>
        </w:rPr>
        <w:footnoteReference w:id="3"/>
      </w:r>
      <w:r w:rsidRPr="00DF18B1">
        <w:rPr>
          <w:rFonts w:hint="cs"/>
          <w:color w:val="000000" w:themeColor="text1"/>
          <w:rtl/>
        </w:rPr>
        <w:t xml:space="preserve"> به خاطر عاقبت خمر که سکر می باشد خدا خمر را حرام کرده است لذا سکر بدون خمر هم حرام است و البته اگر چیزی مسکر بود مقدار کم آن هم حرام است زیرا در روایت آمده است </w:t>
      </w:r>
      <w:r w:rsidRPr="008C6872">
        <w:rPr>
          <w:rFonts w:hint="cs"/>
          <w:color w:val="008000"/>
          <w:rtl/>
        </w:rPr>
        <w:t xml:space="preserve">« </w:t>
      </w:r>
      <w:r w:rsidRPr="008C6872">
        <w:rPr>
          <w:rStyle w:val="hilight"/>
          <w:color w:val="008000"/>
          <w:rtl/>
        </w:rPr>
        <w:t>مَا</w:t>
      </w:r>
      <w:r w:rsidRPr="008C6872">
        <w:rPr>
          <w:color w:val="008000"/>
          <w:rtl/>
        </w:rPr>
        <w:t xml:space="preserve"> </w:t>
      </w:r>
      <w:r w:rsidRPr="008C6872">
        <w:rPr>
          <w:rStyle w:val="hilight"/>
          <w:color w:val="008000"/>
          <w:rtl/>
        </w:rPr>
        <w:t>أَسْكَرَ</w:t>
      </w:r>
      <w:r w:rsidRPr="008C6872">
        <w:rPr>
          <w:color w:val="008000"/>
          <w:rtl/>
        </w:rPr>
        <w:t xml:space="preserve"> </w:t>
      </w:r>
      <w:r w:rsidRPr="008C6872">
        <w:rPr>
          <w:rStyle w:val="hilight"/>
          <w:color w:val="008000"/>
          <w:rtl/>
        </w:rPr>
        <w:t>كَثِيرُهُ</w:t>
      </w:r>
      <w:r w:rsidRPr="008C6872">
        <w:rPr>
          <w:color w:val="008000"/>
          <w:rtl/>
        </w:rPr>
        <w:t xml:space="preserve"> فَقَلِيلُهُ حَرَامٌ</w:t>
      </w:r>
      <w:r w:rsidR="008C6872" w:rsidRPr="008C6872">
        <w:rPr>
          <w:rFonts w:hint="cs"/>
          <w:color w:val="008000"/>
          <w:rtl/>
        </w:rPr>
        <w:t xml:space="preserve"> »</w:t>
      </w:r>
      <w:r w:rsidR="008C6872">
        <w:rPr>
          <w:rStyle w:val="FootnoteReference"/>
          <w:rtl/>
        </w:rPr>
        <w:footnoteReference w:id="4"/>
      </w: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14F7" w:rsidRDefault="007314F7" w:rsidP="008B750B">
      <w:pPr>
        <w:spacing w:line="240" w:lineRule="auto"/>
      </w:pPr>
      <w:r>
        <w:separator/>
      </w:r>
    </w:p>
  </w:endnote>
  <w:endnote w:type="continuationSeparator" w:id="0">
    <w:p w:rsidR="007314F7" w:rsidRDefault="007314F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A2A3B" w:rsidRPr="00DA2A3B">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C2B6C" w:rsidP="001B6799">
          <w:pPr>
            <w:pStyle w:val="Footer"/>
            <w:bidi w:val="0"/>
            <w:rPr>
              <w:color w:val="808080" w:themeColor="background1" w:themeShade="80"/>
              <w:rtl/>
            </w:rPr>
          </w:pPr>
          <w:bookmarkStart w:id="14" w:name="BokAdres"/>
          <w:bookmarkEnd w:id="14"/>
          <w:r>
            <w:rPr>
              <w:color w:val="808080" w:themeColor="background1" w:themeShade="80"/>
            </w:rPr>
            <w:t>F1mq1_13971009-054_mk4_mfeb.ir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14F7" w:rsidRDefault="007314F7" w:rsidP="008B750B">
      <w:pPr>
        <w:spacing w:line="240" w:lineRule="auto"/>
      </w:pPr>
      <w:r>
        <w:separator/>
      </w:r>
    </w:p>
  </w:footnote>
  <w:footnote w:type="continuationSeparator" w:id="0">
    <w:p w:rsidR="007314F7" w:rsidRDefault="007314F7" w:rsidP="008B750B">
      <w:pPr>
        <w:spacing w:line="240" w:lineRule="auto"/>
      </w:pPr>
      <w:r>
        <w:continuationSeparator/>
      </w:r>
    </w:p>
  </w:footnote>
  <w:footnote w:id="1">
    <w:p w:rsidR="000D75F8" w:rsidRPr="000D75F8" w:rsidRDefault="000D75F8" w:rsidP="000D75F8">
      <w:pPr>
        <w:pStyle w:val="FootnoteText"/>
      </w:pPr>
      <w:r w:rsidRPr="000D75F8">
        <w:footnoteRef/>
      </w:r>
      <w:r w:rsidRPr="000D75F8">
        <w:rPr>
          <w:rtl/>
        </w:rPr>
        <w:t xml:space="preserve"> </w:t>
      </w:r>
      <w:hyperlink r:id="rId1" w:history="1">
        <w:r w:rsidRPr="000D75F8">
          <w:rPr>
            <w:rStyle w:val="Hyperlink"/>
            <w:rFonts w:hint="cs"/>
            <w:rtl/>
          </w:rPr>
          <w:t>مبانی</w:t>
        </w:r>
        <w:r w:rsidRPr="000D75F8">
          <w:rPr>
            <w:rStyle w:val="Hyperlink"/>
            <w:rtl/>
          </w:rPr>
          <w:t xml:space="preserve"> </w:t>
        </w:r>
        <w:r w:rsidRPr="000D75F8">
          <w:rPr>
            <w:rStyle w:val="Hyperlink"/>
            <w:rFonts w:hint="cs"/>
            <w:rtl/>
          </w:rPr>
          <w:t>تکملة</w:t>
        </w:r>
        <w:r w:rsidRPr="000D75F8">
          <w:rPr>
            <w:rStyle w:val="Hyperlink"/>
            <w:rtl/>
          </w:rPr>
          <w:t xml:space="preserve"> </w:t>
        </w:r>
        <w:r w:rsidRPr="000D75F8">
          <w:rPr>
            <w:rStyle w:val="Hyperlink"/>
            <w:rFonts w:hint="cs"/>
            <w:rtl/>
          </w:rPr>
          <w:t>المنهاج،</w:t>
        </w:r>
        <w:r w:rsidRPr="000D75F8">
          <w:rPr>
            <w:rStyle w:val="Hyperlink"/>
            <w:rtl/>
          </w:rPr>
          <w:t xml:space="preserve"> </w:t>
        </w:r>
        <w:r w:rsidRPr="000D75F8">
          <w:rPr>
            <w:rStyle w:val="Hyperlink"/>
            <w:rFonts w:hint="cs"/>
            <w:rtl/>
          </w:rPr>
          <w:t>السید</w:t>
        </w:r>
        <w:r w:rsidRPr="000D75F8">
          <w:rPr>
            <w:rStyle w:val="Hyperlink"/>
            <w:rtl/>
          </w:rPr>
          <w:t xml:space="preserve"> </w:t>
        </w:r>
        <w:r w:rsidRPr="000D75F8">
          <w:rPr>
            <w:rStyle w:val="Hyperlink"/>
            <w:rFonts w:hint="cs"/>
            <w:rtl/>
          </w:rPr>
          <w:t>أبوالقاسم</w:t>
        </w:r>
        <w:r w:rsidRPr="000D75F8">
          <w:rPr>
            <w:rStyle w:val="Hyperlink"/>
            <w:rtl/>
          </w:rPr>
          <w:t xml:space="preserve"> </w:t>
        </w:r>
        <w:r w:rsidRPr="000D75F8">
          <w:rPr>
            <w:rStyle w:val="Hyperlink"/>
            <w:rFonts w:hint="cs"/>
            <w:rtl/>
          </w:rPr>
          <w:t>الخوئی،</w:t>
        </w:r>
        <w:r w:rsidRPr="000D75F8">
          <w:rPr>
            <w:rStyle w:val="Hyperlink"/>
            <w:rtl/>
          </w:rPr>
          <w:t xml:space="preserve"> </w:t>
        </w:r>
        <w:r w:rsidRPr="000D75F8">
          <w:rPr>
            <w:rStyle w:val="Hyperlink"/>
            <w:rFonts w:hint="cs"/>
            <w:rtl/>
          </w:rPr>
          <w:t>ج</w:t>
        </w:r>
        <w:r w:rsidRPr="000D75F8">
          <w:rPr>
            <w:rStyle w:val="Hyperlink"/>
            <w:rtl/>
          </w:rPr>
          <w:t>2</w:t>
        </w:r>
        <w:r w:rsidRPr="000D75F8">
          <w:rPr>
            <w:rStyle w:val="Hyperlink"/>
            <w:rFonts w:hint="cs"/>
            <w:rtl/>
          </w:rPr>
          <w:t>،</w:t>
        </w:r>
        <w:r w:rsidRPr="000D75F8">
          <w:rPr>
            <w:rStyle w:val="Hyperlink"/>
            <w:rtl/>
          </w:rPr>
          <w:t xml:space="preserve"> </w:t>
        </w:r>
        <w:r w:rsidRPr="000D75F8">
          <w:rPr>
            <w:rStyle w:val="Hyperlink"/>
            <w:rFonts w:hint="cs"/>
            <w:rtl/>
          </w:rPr>
          <w:t>ص</w:t>
        </w:r>
        <w:r w:rsidRPr="000D75F8">
          <w:rPr>
            <w:rStyle w:val="Hyperlink"/>
            <w:rtl/>
          </w:rPr>
          <w:t>80.</w:t>
        </w:r>
      </w:hyperlink>
    </w:p>
  </w:footnote>
  <w:footnote w:id="2">
    <w:p w:rsidR="008C6872" w:rsidRPr="008C6872" w:rsidRDefault="008C6872" w:rsidP="008C6872">
      <w:pPr>
        <w:pStyle w:val="FootnoteText"/>
      </w:pPr>
      <w:r w:rsidRPr="008C6872">
        <w:footnoteRef/>
      </w:r>
      <w:r w:rsidRPr="008C6872">
        <w:rPr>
          <w:rtl/>
        </w:rPr>
        <w:t xml:space="preserve"> </w:t>
      </w:r>
      <w:hyperlink r:id="rId2" w:history="1">
        <w:r w:rsidRPr="008C6872">
          <w:rPr>
            <w:rStyle w:val="Hyperlink"/>
            <w:rFonts w:hint="cs"/>
            <w:rtl/>
          </w:rPr>
          <w:t>جواهر</w:t>
        </w:r>
        <w:r w:rsidRPr="008C6872">
          <w:rPr>
            <w:rStyle w:val="Hyperlink"/>
            <w:rtl/>
          </w:rPr>
          <w:t xml:space="preserve"> </w:t>
        </w:r>
        <w:r w:rsidRPr="008C6872">
          <w:rPr>
            <w:rStyle w:val="Hyperlink"/>
            <w:rFonts w:hint="cs"/>
            <w:rtl/>
          </w:rPr>
          <w:t>الکلام،</w:t>
        </w:r>
        <w:r w:rsidRPr="008C6872">
          <w:rPr>
            <w:rStyle w:val="Hyperlink"/>
            <w:rtl/>
          </w:rPr>
          <w:t xml:space="preserve"> </w:t>
        </w:r>
        <w:r w:rsidRPr="008C6872">
          <w:rPr>
            <w:rStyle w:val="Hyperlink"/>
            <w:rFonts w:hint="cs"/>
            <w:rtl/>
          </w:rPr>
          <w:t>محمد</w:t>
        </w:r>
        <w:r w:rsidRPr="008C6872">
          <w:rPr>
            <w:rStyle w:val="Hyperlink"/>
            <w:rtl/>
          </w:rPr>
          <w:t xml:space="preserve"> </w:t>
        </w:r>
        <w:r w:rsidRPr="008C6872">
          <w:rPr>
            <w:rStyle w:val="Hyperlink"/>
            <w:rFonts w:hint="cs"/>
            <w:rtl/>
          </w:rPr>
          <w:t>حسن</w:t>
        </w:r>
        <w:r w:rsidRPr="008C6872">
          <w:rPr>
            <w:rStyle w:val="Hyperlink"/>
            <w:rtl/>
          </w:rPr>
          <w:t xml:space="preserve"> </w:t>
        </w:r>
        <w:r w:rsidRPr="008C6872">
          <w:rPr>
            <w:rStyle w:val="Hyperlink"/>
            <w:rFonts w:hint="cs"/>
            <w:rtl/>
          </w:rPr>
          <w:t>نجفی،</w:t>
        </w:r>
        <w:r w:rsidRPr="008C6872">
          <w:rPr>
            <w:rStyle w:val="Hyperlink"/>
            <w:rtl/>
          </w:rPr>
          <w:t xml:space="preserve"> </w:t>
        </w:r>
        <w:r w:rsidRPr="008C6872">
          <w:rPr>
            <w:rStyle w:val="Hyperlink"/>
            <w:rFonts w:hint="cs"/>
            <w:rtl/>
          </w:rPr>
          <w:t>ج</w:t>
        </w:r>
        <w:r w:rsidRPr="008C6872">
          <w:rPr>
            <w:rStyle w:val="Hyperlink"/>
            <w:rtl/>
          </w:rPr>
          <w:t>42</w:t>
        </w:r>
        <w:r w:rsidRPr="008C6872">
          <w:rPr>
            <w:rStyle w:val="Hyperlink"/>
            <w:rFonts w:hint="cs"/>
            <w:rtl/>
          </w:rPr>
          <w:t>،</w:t>
        </w:r>
        <w:r w:rsidRPr="008C6872">
          <w:rPr>
            <w:rStyle w:val="Hyperlink"/>
            <w:rtl/>
          </w:rPr>
          <w:t xml:space="preserve"> </w:t>
        </w:r>
        <w:r w:rsidRPr="008C6872">
          <w:rPr>
            <w:rStyle w:val="Hyperlink"/>
            <w:rFonts w:hint="cs"/>
            <w:rtl/>
          </w:rPr>
          <w:t>ص</w:t>
        </w:r>
        <w:r w:rsidRPr="008C6872">
          <w:rPr>
            <w:rStyle w:val="Hyperlink"/>
            <w:rtl/>
          </w:rPr>
          <w:t>186.</w:t>
        </w:r>
      </w:hyperlink>
    </w:p>
  </w:footnote>
  <w:footnote w:id="3">
    <w:p w:rsidR="008C6872" w:rsidRPr="008C6872" w:rsidRDefault="008C6872" w:rsidP="008C6872">
      <w:pPr>
        <w:pStyle w:val="FootnoteText"/>
        <w:rPr>
          <w:rtl/>
        </w:rPr>
      </w:pPr>
      <w:r w:rsidRPr="008C6872">
        <w:footnoteRef/>
      </w:r>
      <w:r w:rsidRPr="008C6872">
        <w:rPr>
          <w:rtl/>
        </w:rPr>
        <w:t xml:space="preserve"> </w:t>
      </w:r>
      <w:hyperlink r:id="rId3" w:history="1">
        <w:r w:rsidRPr="008C6872">
          <w:rPr>
            <w:rStyle w:val="Hyperlink"/>
            <w:rFonts w:hint="cs"/>
            <w:rtl/>
          </w:rPr>
          <w:t>تهذیب</w:t>
        </w:r>
        <w:r w:rsidRPr="008C6872">
          <w:rPr>
            <w:rStyle w:val="Hyperlink"/>
            <w:rtl/>
          </w:rPr>
          <w:t xml:space="preserve"> </w:t>
        </w:r>
        <w:r w:rsidRPr="008C6872">
          <w:rPr>
            <w:rStyle w:val="Hyperlink"/>
            <w:rFonts w:hint="cs"/>
            <w:rtl/>
          </w:rPr>
          <w:t>الاحکام،</w:t>
        </w:r>
        <w:r w:rsidRPr="008C6872">
          <w:rPr>
            <w:rStyle w:val="Hyperlink"/>
            <w:rtl/>
          </w:rPr>
          <w:t xml:space="preserve"> </w:t>
        </w:r>
        <w:r w:rsidRPr="008C6872">
          <w:rPr>
            <w:rStyle w:val="Hyperlink"/>
            <w:rFonts w:hint="cs"/>
            <w:rtl/>
          </w:rPr>
          <w:t>شیخ</w:t>
        </w:r>
        <w:r w:rsidRPr="008C6872">
          <w:rPr>
            <w:rStyle w:val="Hyperlink"/>
            <w:rtl/>
          </w:rPr>
          <w:t xml:space="preserve"> </w:t>
        </w:r>
        <w:r w:rsidRPr="008C6872">
          <w:rPr>
            <w:rStyle w:val="Hyperlink"/>
            <w:rFonts w:hint="cs"/>
            <w:rtl/>
          </w:rPr>
          <w:t>طوسی،</w:t>
        </w:r>
        <w:r w:rsidRPr="008C6872">
          <w:rPr>
            <w:rStyle w:val="Hyperlink"/>
            <w:rtl/>
          </w:rPr>
          <w:t xml:space="preserve"> </w:t>
        </w:r>
        <w:r w:rsidRPr="008C6872">
          <w:rPr>
            <w:rStyle w:val="Hyperlink"/>
            <w:rFonts w:hint="cs"/>
            <w:rtl/>
          </w:rPr>
          <w:t>ج</w:t>
        </w:r>
        <w:r w:rsidRPr="008C6872">
          <w:rPr>
            <w:rStyle w:val="Hyperlink"/>
            <w:rtl/>
          </w:rPr>
          <w:t>9</w:t>
        </w:r>
        <w:r w:rsidRPr="008C6872">
          <w:rPr>
            <w:rStyle w:val="Hyperlink"/>
            <w:rFonts w:hint="cs"/>
            <w:rtl/>
          </w:rPr>
          <w:t>،</w:t>
        </w:r>
        <w:r w:rsidRPr="008C6872">
          <w:rPr>
            <w:rStyle w:val="Hyperlink"/>
            <w:rtl/>
          </w:rPr>
          <w:t xml:space="preserve"> </w:t>
        </w:r>
        <w:r w:rsidRPr="008C6872">
          <w:rPr>
            <w:rStyle w:val="Hyperlink"/>
            <w:rFonts w:hint="cs"/>
            <w:rtl/>
          </w:rPr>
          <w:t>ص</w:t>
        </w:r>
        <w:r w:rsidRPr="008C6872">
          <w:rPr>
            <w:rStyle w:val="Hyperlink"/>
            <w:rtl/>
          </w:rPr>
          <w:t>112.</w:t>
        </w:r>
      </w:hyperlink>
    </w:p>
  </w:footnote>
  <w:footnote w:id="4">
    <w:p w:rsidR="008C6872" w:rsidRPr="008C6872" w:rsidRDefault="008C6872" w:rsidP="008C6872">
      <w:pPr>
        <w:pStyle w:val="FootnoteText"/>
        <w:rPr>
          <w:rtl/>
        </w:rPr>
      </w:pPr>
      <w:r w:rsidRPr="008C6872">
        <w:footnoteRef/>
      </w:r>
      <w:r w:rsidRPr="008C6872">
        <w:rPr>
          <w:rtl/>
        </w:rPr>
        <w:t xml:space="preserve"> </w:t>
      </w:r>
      <w:hyperlink r:id="rId4" w:history="1">
        <w:r w:rsidRPr="008C6872">
          <w:rPr>
            <w:rStyle w:val="Hyperlink"/>
            <w:rFonts w:hint="cs"/>
            <w:rtl/>
          </w:rPr>
          <w:t>الکافی،</w:t>
        </w:r>
        <w:r w:rsidRPr="008C6872">
          <w:rPr>
            <w:rStyle w:val="Hyperlink"/>
            <w:rtl/>
          </w:rPr>
          <w:t xml:space="preserve"> </w:t>
        </w:r>
        <w:r w:rsidRPr="008C6872">
          <w:rPr>
            <w:rStyle w:val="Hyperlink"/>
            <w:rFonts w:hint="cs"/>
            <w:rtl/>
          </w:rPr>
          <w:t>محمد</w:t>
        </w:r>
        <w:r w:rsidRPr="008C6872">
          <w:rPr>
            <w:rStyle w:val="Hyperlink"/>
            <w:rtl/>
          </w:rPr>
          <w:t xml:space="preserve"> </w:t>
        </w:r>
        <w:r w:rsidRPr="008C6872">
          <w:rPr>
            <w:rStyle w:val="Hyperlink"/>
            <w:rFonts w:hint="cs"/>
            <w:rtl/>
          </w:rPr>
          <w:t>بن</w:t>
        </w:r>
        <w:r w:rsidRPr="008C6872">
          <w:rPr>
            <w:rStyle w:val="Hyperlink"/>
            <w:rtl/>
          </w:rPr>
          <w:t xml:space="preserve"> </w:t>
        </w:r>
        <w:r w:rsidRPr="008C6872">
          <w:rPr>
            <w:rStyle w:val="Hyperlink"/>
            <w:rFonts w:hint="cs"/>
            <w:rtl/>
          </w:rPr>
          <w:t>یعقوب</w:t>
        </w:r>
        <w:r w:rsidRPr="008C6872">
          <w:rPr>
            <w:rStyle w:val="Hyperlink"/>
            <w:rtl/>
          </w:rPr>
          <w:t xml:space="preserve"> </w:t>
        </w:r>
        <w:r w:rsidRPr="008C6872">
          <w:rPr>
            <w:rStyle w:val="Hyperlink"/>
            <w:rFonts w:hint="cs"/>
            <w:rtl/>
          </w:rPr>
          <w:t>کلینی،</w:t>
        </w:r>
        <w:r w:rsidRPr="008C6872">
          <w:rPr>
            <w:rStyle w:val="Hyperlink"/>
            <w:rtl/>
          </w:rPr>
          <w:t xml:space="preserve"> </w:t>
        </w:r>
        <w:r w:rsidRPr="008C6872">
          <w:rPr>
            <w:rStyle w:val="Hyperlink"/>
            <w:rFonts w:hint="cs"/>
            <w:rtl/>
          </w:rPr>
          <w:t>ج</w:t>
        </w:r>
        <w:r w:rsidRPr="008C6872">
          <w:rPr>
            <w:rStyle w:val="Hyperlink"/>
            <w:rtl/>
          </w:rPr>
          <w:t>6</w:t>
        </w:r>
        <w:r w:rsidRPr="008C6872">
          <w:rPr>
            <w:rStyle w:val="Hyperlink"/>
            <w:rFonts w:hint="cs"/>
            <w:rtl/>
          </w:rPr>
          <w:t>،</w:t>
        </w:r>
        <w:r w:rsidRPr="008C6872">
          <w:rPr>
            <w:rStyle w:val="Hyperlink"/>
            <w:rtl/>
          </w:rPr>
          <w:t xml:space="preserve"> </w:t>
        </w:r>
        <w:r w:rsidRPr="008C6872">
          <w:rPr>
            <w:rStyle w:val="Hyperlink"/>
            <w:rFonts w:hint="cs"/>
            <w:rtl/>
          </w:rPr>
          <w:t>ص</w:t>
        </w:r>
        <w:r w:rsidRPr="008C6872">
          <w:rPr>
            <w:rStyle w:val="Hyperlink"/>
            <w:rtl/>
          </w:rPr>
          <w:t>409.</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7" w:name="BokNum"/>
    <w:bookmarkEnd w:id="7"/>
    <w:r w:rsidR="00CC2B6C">
      <w:rPr>
        <w:b/>
        <w:bCs/>
        <w:sz w:val="20"/>
        <w:szCs w:val="24"/>
        <w:rtl/>
      </w:rPr>
      <w:t>054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CC2B6C">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CC2B6C">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0" w:name="BokTarikh"/>
    <w:bookmarkEnd w:id="10"/>
    <w:r w:rsidR="00CC2B6C">
      <w:rPr>
        <w:sz w:val="24"/>
        <w:szCs w:val="24"/>
        <w:rtl/>
      </w:rPr>
      <w:t>9 /10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1" w:name="BokSabj"/>
    <w:bookmarkEnd w:id="11"/>
    <w:r w:rsidR="00CC2B6C">
      <w:rPr>
        <w:rFonts w:hint="cs"/>
        <w:color w:val="000000" w:themeColor="text1"/>
        <w:sz w:val="24"/>
        <w:szCs w:val="24"/>
        <w:rtl/>
      </w:rPr>
      <w:t>شروط</w:t>
    </w:r>
    <w:r w:rsidR="00CC2B6C">
      <w:rPr>
        <w:color w:val="000000" w:themeColor="text1"/>
        <w:sz w:val="24"/>
        <w:szCs w:val="24"/>
        <w:rtl/>
      </w:rPr>
      <w:t xml:space="preserve"> </w:t>
    </w:r>
    <w:r w:rsidR="00CC2B6C">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2" w:name="Bokmoqarer"/>
    <w:bookmarkEnd w:id="12"/>
    <w:r w:rsidR="00CC2B6C">
      <w:rPr>
        <w:rFonts w:hint="cs"/>
        <w:sz w:val="24"/>
        <w:szCs w:val="24"/>
        <w:rtl/>
      </w:rPr>
      <w:t>مهدی</w:t>
    </w:r>
    <w:r w:rsidR="00CC2B6C">
      <w:rPr>
        <w:sz w:val="24"/>
        <w:szCs w:val="24"/>
        <w:rtl/>
      </w:rPr>
      <w:t xml:space="preserve"> </w:t>
    </w:r>
    <w:r w:rsidR="00CC2B6C">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CC2B6C">
      <w:rPr>
        <w:rFonts w:hint="cs"/>
        <w:sz w:val="24"/>
        <w:szCs w:val="24"/>
        <w:rtl/>
      </w:rPr>
      <w:t>شرط</w:t>
    </w:r>
    <w:r w:rsidR="00CC2B6C">
      <w:rPr>
        <w:sz w:val="24"/>
        <w:szCs w:val="24"/>
        <w:rtl/>
      </w:rPr>
      <w:t xml:space="preserve"> </w:t>
    </w:r>
    <w:r w:rsidR="00CC2B6C">
      <w:rPr>
        <w:rFonts w:hint="cs"/>
        <w:sz w:val="24"/>
        <w:szCs w:val="24"/>
        <w:rtl/>
      </w:rPr>
      <w:t>چهارم</w:t>
    </w:r>
    <w:r w:rsidR="00CC2B6C">
      <w:rPr>
        <w:sz w:val="24"/>
        <w:szCs w:val="24"/>
        <w:rtl/>
      </w:rPr>
      <w:t>:</w:t>
    </w:r>
    <w:r w:rsidR="00CC2B6C">
      <w:rPr>
        <w:rFonts w:hint="cs"/>
        <w:sz w:val="24"/>
        <w:szCs w:val="24"/>
        <w:rtl/>
      </w:rPr>
      <w:t>کمال</w:t>
    </w:r>
    <w:r w:rsidR="00CC2B6C">
      <w:rPr>
        <w:sz w:val="24"/>
        <w:szCs w:val="24"/>
        <w:rtl/>
      </w:rPr>
      <w:t xml:space="preserve"> </w:t>
    </w:r>
    <w:r w:rsidR="00CC2B6C">
      <w:rPr>
        <w:rFonts w:hint="cs"/>
        <w:sz w:val="24"/>
        <w:szCs w:val="24"/>
        <w:rtl/>
      </w:rPr>
      <w:t>عقل</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D75F8"/>
    <w:rsid w:val="000E335E"/>
    <w:rsid w:val="000F16CF"/>
    <w:rsid w:val="000F5BAC"/>
    <w:rsid w:val="00102585"/>
    <w:rsid w:val="00114AB7"/>
    <w:rsid w:val="00116B2B"/>
    <w:rsid w:val="00124E3D"/>
    <w:rsid w:val="00125B4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34514"/>
    <w:rsid w:val="00340521"/>
    <w:rsid w:val="00345C73"/>
    <w:rsid w:val="00354A99"/>
    <w:rsid w:val="00360311"/>
    <w:rsid w:val="00361922"/>
    <w:rsid w:val="0037339B"/>
    <w:rsid w:val="00386C11"/>
    <w:rsid w:val="0039257B"/>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4F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C687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26B88"/>
    <w:rsid w:val="00B43169"/>
    <w:rsid w:val="00B501A8"/>
    <w:rsid w:val="00B55AE4"/>
    <w:rsid w:val="00B705FF"/>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B50FD"/>
    <w:rsid w:val="00CC2733"/>
    <w:rsid w:val="00CC2B6C"/>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A2A3B"/>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customStyle="1" w:styleId="hilight">
    <w:name w:val="hilight"/>
    <w:basedOn w:val="DefaultParagraphFont"/>
    <w:rsid w:val="003345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83/9/112/&#1604;&#1575;&#1587;&#1605;&#1607;&#1575;" TargetMode="External"/><Relationship Id="rId2" Type="http://schemas.openxmlformats.org/officeDocument/2006/relationships/hyperlink" Target="http://lib.eshia.ir/10088/42/186/&#1575;&#1604;&#1570;&#1579;&#1605;" TargetMode="External"/><Relationship Id="rId1" Type="http://schemas.openxmlformats.org/officeDocument/2006/relationships/hyperlink" Target="http://lib.eshia.ir/21001/2/80/%20&#1610;&#1572;&#1583;&#1610;" TargetMode="External"/><Relationship Id="rId4" Type="http://schemas.openxmlformats.org/officeDocument/2006/relationships/hyperlink" Target="http://lib.eshia.ir/11005/6/409/&#1575;&#1604;&#1571;&#1588;&#1585;&#1576;&#157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DA16C-1025-460C-94A9-31803196A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17</TotalTime>
  <Pages>3</Pages>
  <Words>672</Words>
  <Characters>3832</Characters>
  <Application>Microsoft Office Word</Application>
  <DocSecurity>0</DocSecurity>
  <Lines>31</Lines>
  <Paragraphs>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4496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8</cp:revision>
  <cp:lastPrinted>2019-01-02T11:52:00Z</cp:lastPrinted>
  <dcterms:created xsi:type="dcterms:W3CDTF">2018-12-31T06:49:00Z</dcterms:created>
  <dcterms:modified xsi:type="dcterms:W3CDTF">2019-01-02T11:52:00Z</dcterms:modified>
  <cp:contentStatus>ویرایش 2.5</cp:contentStatus>
  <cp:version>2.7</cp:version>
</cp:coreProperties>
</file>