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C1DF0" w:rsidRDefault="00BC1DF0" w:rsidP="00BC1DF0">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30536825" w:history="1">
        <w:r w:rsidRPr="00EC0F4A">
          <w:rPr>
            <w:rStyle w:val="Hyperlink"/>
            <w:rFonts w:hint="eastAsia"/>
            <w:noProof/>
            <w:rtl/>
          </w:rPr>
          <w:t>عدم</w:t>
        </w:r>
        <w:r w:rsidRPr="00EC0F4A">
          <w:rPr>
            <w:rStyle w:val="Hyperlink"/>
            <w:noProof/>
            <w:rtl/>
          </w:rPr>
          <w:t xml:space="preserve"> </w:t>
        </w:r>
        <w:r w:rsidRPr="00EC0F4A">
          <w:rPr>
            <w:rStyle w:val="Hyperlink"/>
            <w:rFonts w:hint="eastAsia"/>
            <w:noProof/>
            <w:rtl/>
          </w:rPr>
          <w:t>فرق</w:t>
        </w:r>
        <w:r w:rsidRPr="00EC0F4A">
          <w:rPr>
            <w:rStyle w:val="Hyperlink"/>
            <w:noProof/>
            <w:rtl/>
          </w:rPr>
          <w:t xml:space="preserve"> </w:t>
        </w:r>
        <w:r w:rsidRPr="00EC0F4A">
          <w:rPr>
            <w:rStyle w:val="Hyperlink"/>
            <w:rFonts w:hint="eastAsia"/>
            <w:noProof/>
            <w:rtl/>
          </w:rPr>
          <w:t>در</w:t>
        </w:r>
        <w:r w:rsidRPr="00EC0F4A">
          <w:rPr>
            <w:rStyle w:val="Hyperlink"/>
            <w:noProof/>
            <w:rtl/>
          </w:rPr>
          <w:t xml:space="preserve"> </w:t>
        </w:r>
        <w:r w:rsidRPr="00EC0F4A">
          <w:rPr>
            <w:rStyle w:val="Hyperlink"/>
            <w:rFonts w:hint="eastAsia"/>
            <w:noProof/>
            <w:rtl/>
          </w:rPr>
          <w:t>حکم</w:t>
        </w:r>
        <w:r w:rsidRPr="00EC0F4A">
          <w:rPr>
            <w:rStyle w:val="Hyperlink"/>
            <w:noProof/>
            <w:rtl/>
          </w:rPr>
          <w:t xml:space="preserve"> </w:t>
        </w:r>
        <w:r w:rsidRPr="00EC0F4A">
          <w:rPr>
            <w:rStyle w:val="Hyperlink"/>
            <w:rFonts w:hint="eastAsia"/>
            <w:noProof/>
            <w:rtl/>
          </w:rPr>
          <w:t>قصاص،</w:t>
        </w:r>
        <w:r w:rsidRPr="00EC0F4A">
          <w:rPr>
            <w:rStyle w:val="Hyperlink"/>
            <w:noProof/>
            <w:rtl/>
          </w:rPr>
          <w:t xml:space="preserve"> </w:t>
        </w:r>
        <w:r w:rsidRPr="00EC0F4A">
          <w:rPr>
            <w:rStyle w:val="Hyperlink"/>
            <w:rFonts w:hint="eastAsia"/>
            <w:noProof/>
            <w:rtl/>
          </w:rPr>
          <w:t>ب</w:t>
        </w:r>
        <w:r w:rsidRPr="00EC0F4A">
          <w:rPr>
            <w:rStyle w:val="Hyperlink"/>
            <w:rFonts w:hint="cs"/>
            <w:noProof/>
            <w:rtl/>
          </w:rPr>
          <w:t>ی</w:t>
        </w:r>
        <w:r w:rsidRPr="00EC0F4A">
          <w:rPr>
            <w:rStyle w:val="Hyperlink"/>
            <w:rFonts w:hint="eastAsia"/>
            <w:noProof/>
            <w:rtl/>
          </w:rPr>
          <w:t>ن</w:t>
        </w:r>
        <w:r w:rsidRPr="00EC0F4A">
          <w:rPr>
            <w:rStyle w:val="Hyperlink"/>
            <w:noProof/>
            <w:rtl/>
          </w:rPr>
          <w:t xml:space="preserve"> </w:t>
        </w:r>
        <w:r w:rsidRPr="00EC0F4A">
          <w:rPr>
            <w:rStyle w:val="Hyperlink"/>
            <w:rFonts w:hint="eastAsia"/>
            <w:noProof/>
            <w:rtl/>
          </w:rPr>
          <w:t>ا</w:t>
        </w:r>
        <w:r w:rsidRPr="00EC0F4A">
          <w:rPr>
            <w:rStyle w:val="Hyperlink"/>
            <w:rFonts w:hint="cs"/>
            <w:noProof/>
            <w:rtl/>
          </w:rPr>
          <w:t>ی</w:t>
        </w:r>
        <w:r w:rsidRPr="00EC0F4A">
          <w:rPr>
            <w:rStyle w:val="Hyperlink"/>
            <w:rFonts w:hint="eastAsia"/>
            <w:noProof/>
            <w:rtl/>
          </w:rPr>
          <w:t>نکه</w:t>
        </w:r>
        <w:r w:rsidRPr="00EC0F4A">
          <w:rPr>
            <w:rStyle w:val="Hyperlink"/>
            <w:noProof/>
            <w:rtl/>
          </w:rPr>
          <w:t xml:space="preserve"> </w:t>
        </w:r>
        <w:r w:rsidRPr="00EC0F4A">
          <w:rPr>
            <w:rStyle w:val="Hyperlink"/>
            <w:rFonts w:hint="eastAsia"/>
            <w:noProof/>
            <w:rtl/>
          </w:rPr>
          <w:t>مقتول</w:t>
        </w:r>
        <w:r w:rsidRPr="00EC0F4A">
          <w:rPr>
            <w:rStyle w:val="Hyperlink"/>
            <w:noProof/>
            <w:rtl/>
          </w:rPr>
          <w:t xml:space="preserve"> </w:t>
        </w:r>
        <w:r w:rsidRPr="00EC0F4A">
          <w:rPr>
            <w:rStyle w:val="Hyperlink"/>
            <w:rFonts w:hint="eastAsia"/>
            <w:noProof/>
            <w:rtl/>
          </w:rPr>
          <w:t>اجنب</w:t>
        </w:r>
        <w:r w:rsidRPr="00EC0F4A">
          <w:rPr>
            <w:rStyle w:val="Hyperlink"/>
            <w:rFonts w:hint="cs"/>
            <w:noProof/>
            <w:rtl/>
          </w:rPr>
          <w:t>ی</w:t>
        </w:r>
        <w:r w:rsidRPr="00EC0F4A">
          <w:rPr>
            <w:rStyle w:val="Hyperlink"/>
            <w:noProof/>
            <w:rtl/>
          </w:rPr>
          <w:t xml:space="preserve"> </w:t>
        </w:r>
        <w:r w:rsidRPr="00EC0F4A">
          <w:rPr>
            <w:rStyle w:val="Hyperlink"/>
            <w:rFonts w:hint="eastAsia"/>
            <w:noProof/>
            <w:rtl/>
          </w:rPr>
          <w:t>باشد</w:t>
        </w:r>
        <w:r w:rsidRPr="00EC0F4A">
          <w:rPr>
            <w:rStyle w:val="Hyperlink"/>
            <w:noProof/>
            <w:rtl/>
          </w:rPr>
          <w:t xml:space="preserve"> </w:t>
        </w:r>
        <w:r w:rsidRPr="00EC0F4A">
          <w:rPr>
            <w:rStyle w:val="Hyperlink"/>
            <w:rFonts w:hint="cs"/>
            <w:noProof/>
            <w:rtl/>
          </w:rPr>
          <w:t>ی</w:t>
        </w:r>
        <w:r w:rsidRPr="00EC0F4A">
          <w:rPr>
            <w:rStyle w:val="Hyperlink"/>
            <w:rFonts w:hint="eastAsia"/>
            <w:noProof/>
            <w:rtl/>
          </w:rPr>
          <w:t>ا</w:t>
        </w:r>
        <w:r w:rsidRPr="00EC0F4A">
          <w:rPr>
            <w:rStyle w:val="Hyperlink"/>
            <w:noProof/>
            <w:rtl/>
          </w:rPr>
          <w:t xml:space="preserve"> </w:t>
        </w:r>
        <w:r w:rsidRPr="00EC0F4A">
          <w:rPr>
            <w:rStyle w:val="Hyperlink"/>
            <w:rFonts w:hint="eastAsia"/>
            <w:noProof/>
            <w:rtl/>
          </w:rPr>
          <w:t>از</w:t>
        </w:r>
        <w:r w:rsidRPr="00EC0F4A">
          <w:rPr>
            <w:rStyle w:val="Hyperlink"/>
            <w:noProof/>
            <w:rtl/>
          </w:rPr>
          <w:t xml:space="preserve"> </w:t>
        </w:r>
        <w:r w:rsidRPr="00EC0F4A">
          <w:rPr>
            <w:rStyle w:val="Hyperlink"/>
            <w:rFonts w:hint="eastAsia"/>
            <w:noProof/>
            <w:rtl/>
          </w:rPr>
          <w:t>اقرباء</w:t>
        </w:r>
        <w:r w:rsidRPr="00EC0F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Toc530536825 \h</w:instrText>
        </w:r>
        <w:r>
          <w:rPr>
            <w:noProof/>
            <w:webHidden/>
            <w:rtl/>
          </w:rPr>
          <w:instrText xml:space="preserve"> </w:instrText>
        </w:r>
        <w:r>
          <w:rPr>
            <w:rStyle w:val="Hyperlink"/>
            <w:noProof/>
            <w:rtl/>
          </w:rPr>
        </w:r>
        <w:r>
          <w:rPr>
            <w:rStyle w:val="Hyperlink"/>
            <w:noProof/>
            <w:rtl/>
          </w:rPr>
          <w:fldChar w:fldCharType="separate"/>
        </w:r>
        <w:r w:rsidR="000870B4">
          <w:rPr>
            <w:noProof/>
            <w:webHidden/>
            <w:rtl/>
          </w:rPr>
          <w:t>1</w:t>
        </w:r>
        <w:r>
          <w:rPr>
            <w:rStyle w:val="Hyperlink"/>
            <w:noProof/>
            <w:rtl/>
          </w:rPr>
          <w:fldChar w:fldCharType="end"/>
        </w:r>
      </w:hyperlink>
    </w:p>
    <w:p w:rsidR="00BC1DF0" w:rsidRDefault="00E259B1" w:rsidP="00BC1DF0">
      <w:pPr>
        <w:pStyle w:val="TOC1"/>
        <w:rPr>
          <w:rFonts w:asciiTheme="minorHAnsi" w:eastAsiaTheme="minorEastAsia" w:hAnsiTheme="minorHAnsi" w:cstheme="minorBidi"/>
          <w:noProof/>
          <w:color w:val="auto"/>
          <w:szCs w:val="22"/>
          <w:rtl/>
        </w:rPr>
      </w:pPr>
      <w:hyperlink w:anchor="_Toc530536826" w:history="1">
        <w:r w:rsidR="00BC1DF0" w:rsidRPr="00EC0F4A">
          <w:rPr>
            <w:rStyle w:val="Hyperlink"/>
            <w:rFonts w:hint="eastAsia"/>
            <w:noProof/>
            <w:rtl/>
          </w:rPr>
          <w:t>موافقت</w:t>
        </w:r>
        <w:r w:rsidR="00BC1DF0" w:rsidRPr="00EC0F4A">
          <w:rPr>
            <w:rStyle w:val="Hyperlink"/>
            <w:noProof/>
            <w:rtl/>
          </w:rPr>
          <w:t xml:space="preserve"> </w:t>
        </w:r>
        <w:r w:rsidR="00BC1DF0" w:rsidRPr="00EC0F4A">
          <w:rPr>
            <w:rStyle w:val="Hyperlink"/>
            <w:rFonts w:hint="eastAsia"/>
            <w:noProof/>
            <w:rtl/>
          </w:rPr>
          <w:t>شه</w:t>
        </w:r>
        <w:r w:rsidR="00BC1DF0" w:rsidRPr="00EC0F4A">
          <w:rPr>
            <w:rStyle w:val="Hyperlink"/>
            <w:rFonts w:hint="cs"/>
            <w:noProof/>
            <w:rtl/>
          </w:rPr>
          <w:t>ی</w:t>
        </w:r>
        <w:r w:rsidR="00BC1DF0" w:rsidRPr="00EC0F4A">
          <w:rPr>
            <w:rStyle w:val="Hyperlink"/>
            <w:rFonts w:hint="eastAsia"/>
            <w:noProof/>
            <w:rtl/>
          </w:rPr>
          <w:t>د</w:t>
        </w:r>
        <w:r w:rsidR="00BC1DF0" w:rsidRPr="00EC0F4A">
          <w:rPr>
            <w:rStyle w:val="Hyperlink"/>
            <w:noProof/>
            <w:rtl/>
          </w:rPr>
          <w:t xml:space="preserve"> </w:t>
        </w:r>
        <w:r w:rsidR="00BC1DF0" w:rsidRPr="00EC0F4A">
          <w:rPr>
            <w:rStyle w:val="Hyperlink"/>
            <w:rFonts w:hint="eastAsia"/>
            <w:noProof/>
            <w:rtl/>
          </w:rPr>
          <w:t>ثان</w:t>
        </w:r>
        <w:r w:rsidR="00BC1DF0" w:rsidRPr="00EC0F4A">
          <w:rPr>
            <w:rStyle w:val="Hyperlink"/>
            <w:rFonts w:hint="cs"/>
            <w:noProof/>
            <w:rtl/>
          </w:rPr>
          <w:t>ی</w:t>
        </w:r>
        <w:r w:rsidR="00BC1DF0" w:rsidRPr="00EC0F4A">
          <w:rPr>
            <w:rStyle w:val="Hyperlink"/>
            <w:noProof/>
            <w:rtl/>
          </w:rPr>
          <w:t xml:space="preserve"> </w:t>
        </w:r>
        <w:r w:rsidR="00BC1DF0" w:rsidRPr="00EC0F4A">
          <w:rPr>
            <w:rStyle w:val="Hyperlink"/>
            <w:rFonts w:hint="eastAsia"/>
            <w:noProof/>
            <w:rtl/>
          </w:rPr>
          <w:t>در</w:t>
        </w:r>
        <w:r w:rsidR="00BC1DF0" w:rsidRPr="00EC0F4A">
          <w:rPr>
            <w:rStyle w:val="Hyperlink"/>
            <w:noProof/>
            <w:rtl/>
          </w:rPr>
          <w:t xml:space="preserve"> </w:t>
        </w:r>
        <w:r w:rsidR="00BC1DF0" w:rsidRPr="00EC0F4A">
          <w:rPr>
            <w:rStyle w:val="Hyperlink"/>
            <w:rFonts w:hint="eastAsia"/>
            <w:noProof/>
            <w:rtl/>
          </w:rPr>
          <w:t>مسالک</w:t>
        </w:r>
        <w:r w:rsidR="00BC1DF0" w:rsidRPr="00EC0F4A">
          <w:rPr>
            <w:rStyle w:val="Hyperlink"/>
            <w:noProof/>
            <w:rtl/>
          </w:rPr>
          <w:t xml:space="preserve"> </w:t>
        </w:r>
        <w:r w:rsidR="00BC1DF0" w:rsidRPr="00EC0F4A">
          <w:rPr>
            <w:rStyle w:val="Hyperlink"/>
            <w:rFonts w:hint="eastAsia"/>
            <w:noProof/>
            <w:rtl/>
          </w:rPr>
          <w:t>با</w:t>
        </w:r>
        <w:r w:rsidR="00BC1DF0" w:rsidRPr="00EC0F4A">
          <w:rPr>
            <w:rStyle w:val="Hyperlink"/>
            <w:noProof/>
            <w:rtl/>
          </w:rPr>
          <w:t xml:space="preserve"> </w:t>
        </w:r>
        <w:r w:rsidR="00BC1DF0" w:rsidRPr="00EC0F4A">
          <w:rPr>
            <w:rStyle w:val="Hyperlink"/>
            <w:rFonts w:hint="eastAsia"/>
            <w:noProof/>
            <w:rtl/>
          </w:rPr>
          <w:t>مشهور</w:t>
        </w:r>
        <w:r w:rsidR="00BC1DF0" w:rsidRPr="00EC0F4A">
          <w:rPr>
            <w:rStyle w:val="Hyperlink"/>
            <w:noProof/>
            <w:rtl/>
          </w:rPr>
          <w:t xml:space="preserve"> </w:t>
        </w:r>
        <w:r w:rsidR="00BC1DF0" w:rsidRPr="00EC0F4A">
          <w:rPr>
            <w:rStyle w:val="Hyperlink"/>
            <w:rFonts w:hint="eastAsia"/>
            <w:noProof/>
            <w:rtl/>
          </w:rPr>
          <w:t>در</w:t>
        </w:r>
        <w:r w:rsidR="00BC1DF0" w:rsidRPr="00EC0F4A">
          <w:rPr>
            <w:rStyle w:val="Hyperlink"/>
            <w:noProof/>
            <w:rtl/>
          </w:rPr>
          <w:t xml:space="preserve"> </w:t>
        </w:r>
        <w:r w:rsidR="00BC1DF0" w:rsidRPr="00EC0F4A">
          <w:rPr>
            <w:rStyle w:val="Hyperlink"/>
            <w:rFonts w:hint="eastAsia"/>
            <w:noProof/>
            <w:rtl/>
          </w:rPr>
          <w:t>حکم</w:t>
        </w:r>
        <w:r w:rsidR="00BC1DF0" w:rsidRPr="00EC0F4A">
          <w:rPr>
            <w:rStyle w:val="Hyperlink"/>
            <w:noProof/>
            <w:rtl/>
          </w:rPr>
          <w:t xml:space="preserve"> </w:t>
        </w:r>
        <w:r w:rsidR="00BC1DF0" w:rsidRPr="00EC0F4A">
          <w:rPr>
            <w:rStyle w:val="Hyperlink"/>
            <w:rFonts w:hint="eastAsia"/>
            <w:noProof/>
            <w:rtl/>
          </w:rPr>
          <w:t>به</w:t>
        </w:r>
        <w:r w:rsidR="00BC1DF0" w:rsidRPr="00EC0F4A">
          <w:rPr>
            <w:rStyle w:val="Hyperlink"/>
            <w:noProof/>
            <w:rtl/>
          </w:rPr>
          <w:t xml:space="preserve"> </w:t>
        </w:r>
        <w:r w:rsidR="00BC1DF0" w:rsidRPr="00EC0F4A">
          <w:rPr>
            <w:rStyle w:val="Hyperlink"/>
            <w:rFonts w:hint="eastAsia"/>
            <w:noProof/>
            <w:rtl/>
          </w:rPr>
          <w:t>قصاص</w:t>
        </w:r>
        <w:r w:rsidR="00BC1DF0" w:rsidRPr="00EC0F4A">
          <w:rPr>
            <w:rStyle w:val="Hyperlink"/>
            <w:noProof/>
            <w:rtl/>
          </w:rPr>
          <w:t xml:space="preserve"> </w:t>
        </w:r>
        <w:r w:rsidR="00BC1DF0" w:rsidRPr="00EC0F4A">
          <w:rPr>
            <w:rStyle w:val="Hyperlink"/>
            <w:rFonts w:hint="eastAsia"/>
            <w:noProof/>
            <w:rtl/>
          </w:rPr>
          <w:t>قتل</w:t>
        </w:r>
        <w:r w:rsidR="00BC1DF0" w:rsidRPr="00EC0F4A">
          <w:rPr>
            <w:rStyle w:val="Hyperlink"/>
            <w:noProof/>
            <w:rtl/>
          </w:rPr>
          <w:t xml:space="preserve"> </w:t>
        </w:r>
        <w:r w:rsidR="00BC1DF0" w:rsidRPr="00EC0F4A">
          <w:rPr>
            <w:rStyle w:val="Hyperlink"/>
            <w:rFonts w:hint="eastAsia"/>
            <w:noProof/>
            <w:rtl/>
          </w:rPr>
          <w:t>صب</w:t>
        </w:r>
        <w:r w:rsidR="00BC1DF0" w:rsidRPr="00EC0F4A">
          <w:rPr>
            <w:rStyle w:val="Hyperlink"/>
            <w:rFonts w:hint="cs"/>
            <w:noProof/>
            <w:rtl/>
          </w:rPr>
          <w:t>ی</w:t>
        </w:r>
        <w:r w:rsidR="00BC1DF0" w:rsidRPr="00EC0F4A">
          <w:rPr>
            <w:rStyle w:val="Hyperlink"/>
            <w:noProof/>
            <w:rtl/>
          </w:rPr>
          <w:t>:</w:t>
        </w:r>
        <w:r w:rsidR="00BC1DF0">
          <w:rPr>
            <w:noProof/>
            <w:webHidden/>
            <w:rtl/>
          </w:rPr>
          <w:tab/>
        </w:r>
        <w:r w:rsidR="00BC1DF0">
          <w:rPr>
            <w:rStyle w:val="Hyperlink"/>
            <w:noProof/>
            <w:rtl/>
          </w:rPr>
          <w:fldChar w:fldCharType="begin"/>
        </w:r>
        <w:r w:rsidR="00BC1DF0">
          <w:rPr>
            <w:noProof/>
            <w:webHidden/>
            <w:rtl/>
          </w:rPr>
          <w:instrText xml:space="preserve"> </w:instrText>
        </w:r>
        <w:r w:rsidR="00BC1DF0">
          <w:rPr>
            <w:noProof/>
            <w:webHidden/>
          </w:rPr>
          <w:instrText xml:space="preserve">PAGEREF </w:instrText>
        </w:r>
        <w:r w:rsidR="00BC1DF0">
          <w:rPr>
            <w:noProof/>
            <w:webHidden/>
            <w:rtl/>
          </w:rPr>
          <w:instrText>_</w:instrText>
        </w:r>
        <w:r w:rsidR="00BC1DF0">
          <w:rPr>
            <w:noProof/>
            <w:webHidden/>
          </w:rPr>
          <w:instrText>Toc530536826 \h</w:instrText>
        </w:r>
        <w:r w:rsidR="00BC1DF0">
          <w:rPr>
            <w:noProof/>
            <w:webHidden/>
            <w:rtl/>
          </w:rPr>
          <w:instrText xml:space="preserve"> </w:instrText>
        </w:r>
        <w:r w:rsidR="00BC1DF0">
          <w:rPr>
            <w:rStyle w:val="Hyperlink"/>
            <w:noProof/>
            <w:rtl/>
          </w:rPr>
        </w:r>
        <w:r w:rsidR="00BC1DF0">
          <w:rPr>
            <w:rStyle w:val="Hyperlink"/>
            <w:noProof/>
            <w:rtl/>
          </w:rPr>
          <w:fldChar w:fldCharType="separate"/>
        </w:r>
        <w:r w:rsidR="000870B4">
          <w:rPr>
            <w:noProof/>
            <w:webHidden/>
            <w:rtl/>
          </w:rPr>
          <w:t>2</w:t>
        </w:r>
        <w:r w:rsidR="00BC1DF0">
          <w:rPr>
            <w:rStyle w:val="Hyperlink"/>
            <w:noProof/>
            <w:rtl/>
          </w:rPr>
          <w:fldChar w:fldCharType="end"/>
        </w:r>
      </w:hyperlink>
    </w:p>
    <w:p w:rsidR="00BC1DF0" w:rsidRDefault="00E259B1" w:rsidP="00BC1DF0">
      <w:pPr>
        <w:pStyle w:val="TOC1"/>
        <w:rPr>
          <w:rFonts w:asciiTheme="minorHAnsi" w:eastAsiaTheme="minorEastAsia" w:hAnsiTheme="minorHAnsi" w:cstheme="minorBidi"/>
          <w:noProof/>
          <w:color w:val="auto"/>
          <w:szCs w:val="22"/>
          <w:rtl/>
        </w:rPr>
      </w:pPr>
      <w:hyperlink w:anchor="_Toc530536827" w:history="1">
        <w:r w:rsidR="00BC1DF0" w:rsidRPr="00EC0F4A">
          <w:rPr>
            <w:rStyle w:val="Hyperlink"/>
            <w:rFonts w:hint="eastAsia"/>
            <w:noProof/>
            <w:rtl/>
          </w:rPr>
          <w:t>شرط</w:t>
        </w:r>
        <w:r w:rsidR="00BC1DF0" w:rsidRPr="00EC0F4A">
          <w:rPr>
            <w:rStyle w:val="Hyperlink"/>
            <w:noProof/>
            <w:rtl/>
          </w:rPr>
          <w:t xml:space="preserve"> </w:t>
        </w:r>
        <w:r w:rsidR="00BC1DF0" w:rsidRPr="00EC0F4A">
          <w:rPr>
            <w:rStyle w:val="Hyperlink"/>
            <w:rFonts w:hint="eastAsia"/>
            <w:noProof/>
            <w:rtl/>
          </w:rPr>
          <w:t>سوم</w:t>
        </w:r>
        <w:r w:rsidR="00BC1DF0" w:rsidRPr="00EC0F4A">
          <w:rPr>
            <w:rStyle w:val="Hyperlink"/>
            <w:noProof/>
            <w:rtl/>
          </w:rPr>
          <w:t xml:space="preserve">: </w:t>
        </w:r>
        <w:r w:rsidR="00BC1DF0" w:rsidRPr="00EC0F4A">
          <w:rPr>
            <w:rStyle w:val="Hyperlink"/>
            <w:rFonts w:hint="eastAsia"/>
            <w:noProof/>
            <w:rtl/>
          </w:rPr>
          <w:t>أن</w:t>
        </w:r>
        <w:r w:rsidR="00BC1DF0" w:rsidRPr="00EC0F4A">
          <w:rPr>
            <w:rStyle w:val="Hyperlink"/>
            <w:noProof/>
            <w:rtl/>
          </w:rPr>
          <w:t xml:space="preserve"> </w:t>
        </w:r>
        <w:r w:rsidR="00BC1DF0" w:rsidRPr="00EC0F4A">
          <w:rPr>
            <w:rStyle w:val="Hyperlink"/>
            <w:rFonts w:hint="eastAsia"/>
            <w:noProof/>
            <w:rtl/>
          </w:rPr>
          <w:t>لا</w:t>
        </w:r>
        <w:r w:rsidR="00BC1DF0" w:rsidRPr="00EC0F4A">
          <w:rPr>
            <w:rStyle w:val="Hyperlink"/>
            <w:noProof/>
            <w:rtl/>
          </w:rPr>
          <w:t xml:space="preserve"> </w:t>
        </w:r>
        <w:r w:rsidR="00BC1DF0" w:rsidRPr="00EC0F4A">
          <w:rPr>
            <w:rStyle w:val="Hyperlink"/>
            <w:rFonts w:hint="cs"/>
            <w:noProof/>
            <w:rtl/>
          </w:rPr>
          <w:t>ی</w:t>
        </w:r>
        <w:r w:rsidR="00BC1DF0" w:rsidRPr="00EC0F4A">
          <w:rPr>
            <w:rStyle w:val="Hyperlink"/>
            <w:rFonts w:hint="eastAsia"/>
            <w:noProof/>
            <w:rtl/>
          </w:rPr>
          <w:t>کون</w:t>
        </w:r>
        <w:r w:rsidR="00BC1DF0" w:rsidRPr="00EC0F4A">
          <w:rPr>
            <w:rStyle w:val="Hyperlink"/>
            <w:noProof/>
            <w:rtl/>
          </w:rPr>
          <w:t xml:space="preserve"> </w:t>
        </w:r>
        <w:r w:rsidR="00BC1DF0" w:rsidRPr="00EC0F4A">
          <w:rPr>
            <w:rStyle w:val="Hyperlink"/>
            <w:rFonts w:hint="eastAsia"/>
            <w:noProof/>
            <w:rtl/>
          </w:rPr>
          <w:t>القاتل</w:t>
        </w:r>
        <w:r w:rsidR="00BC1DF0" w:rsidRPr="00EC0F4A">
          <w:rPr>
            <w:rStyle w:val="Hyperlink"/>
            <w:noProof/>
            <w:rtl/>
          </w:rPr>
          <w:t xml:space="preserve"> </w:t>
        </w:r>
        <w:r w:rsidR="00BC1DF0" w:rsidRPr="00EC0F4A">
          <w:rPr>
            <w:rStyle w:val="Hyperlink"/>
            <w:rFonts w:hint="eastAsia"/>
            <w:noProof/>
            <w:rtl/>
          </w:rPr>
          <w:t>أبا</w:t>
        </w:r>
        <w:r w:rsidR="00BC1DF0" w:rsidRPr="00EC0F4A">
          <w:rPr>
            <w:rStyle w:val="Hyperlink"/>
            <w:noProof/>
            <w:rtl/>
          </w:rPr>
          <w:t xml:space="preserve"> </w:t>
        </w:r>
        <w:r w:rsidR="00BC1DF0" w:rsidRPr="00EC0F4A">
          <w:rPr>
            <w:rStyle w:val="Hyperlink"/>
            <w:rFonts w:hint="eastAsia"/>
            <w:noProof/>
            <w:rtl/>
          </w:rPr>
          <w:t>للمقتول</w:t>
        </w:r>
        <w:r w:rsidR="00BC1DF0">
          <w:rPr>
            <w:noProof/>
            <w:webHidden/>
            <w:rtl/>
          </w:rPr>
          <w:tab/>
        </w:r>
        <w:r w:rsidR="00BC1DF0">
          <w:rPr>
            <w:rStyle w:val="Hyperlink"/>
            <w:noProof/>
            <w:rtl/>
          </w:rPr>
          <w:fldChar w:fldCharType="begin"/>
        </w:r>
        <w:r w:rsidR="00BC1DF0">
          <w:rPr>
            <w:noProof/>
            <w:webHidden/>
            <w:rtl/>
          </w:rPr>
          <w:instrText xml:space="preserve"> </w:instrText>
        </w:r>
        <w:r w:rsidR="00BC1DF0">
          <w:rPr>
            <w:noProof/>
            <w:webHidden/>
          </w:rPr>
          <w:instrText xml:space="preserve">PAGEREF </w:instrText>
        </w:r>
        <w:r w:rsidR="00BC1DF0">
          <w:rPr>
            <w:noProof/>
            <w:webHidden/>
            <w:rtl/>
          </w:rPr>
          <w:instrText>_</w:instrText>
        </w:r>
        <w:r w:rsidR="00BC1DF0">
          <w:rPr>
            <w:noProof/>
            <w:webHidden/>
          </w:rPr>
          <w:instrText>Toc530536827 \h</w:instrText>
        </w:r>
        <w:r w:rsidR="00BC1DF0">
          <w:rPr>
            <w:noProof/>
            <w:webHidden/>
            <w:rtl/>
          </w:rPr>
          <w:instrText xml:space="preserve"> </w:instrText>
        </w:r>
        <w:r w:rsidR="00BC1DF0">
          <w:rPr>
            <w:rStyle w:val="Hyperlink"/>
            <w:noProof/>
            <w:rtl/>
          </w:rPr>
        </w:r>
        <w:r w:rsidR="00BC1DF0">
          <w:rPr>
            <w:rStyle w:val="Hyperlink"/>
            <w:noProof/>
            <w:rtl/>
          </w:rPr>
          <w:fldChar w:fldCharType="separate"/>
        </w:r>
        <w:r w:rsidR="000870B4">
          <w:rPr>
            <w:noProof/>
            <w:webHidden/>
            <w:rtl/>
          </w:rPr>
          <w:t>2</w:t>
        </w:r>
        <w:r w:rsidR="00BC1DF0">
          <w:rPr>
            <w:rStyle w:val="Hyperlink"/>
            <w:noProof/>
            <w:rtl/>
          </w:rPr>
          <w:fldChar w:fldCharType="end"/>
        </w:r>
      </w:hyperlink>
    </w:p>
    <w:p w:rsidR="00BC1DF0" w:rsidRDefault="00E259B1" w:rsidP="00BC1DF0">
      <w:pPr>
        <w:pStyle w:val="TOC2"/>
        <w:tabs>
          <w:tab w:val="right" w:leader="dot" w:pos="10194"/>
        </w:tabs>
        <w:rPr>
          <w:rFonts w:asciiTheme="minorHAnsi" w:eastAsiaTheme="minorEastAsia" w:hAnsiTheme="minorHAnsi" w:cstheme="minorBidi"/>
          <w:bCs w:val="0"/>
          <w:noProof/>
          <w:color w:val="auto"/>
          <w:szCs w:val="22"/>
          <w:rtl/>
        </w:rPr>
      </w:pPr>
      <w:hyperlink w:anchor="_Toc530536828" w:history="1">
        <w:r w:rsidR="00BC1DF0" w:rsidRPr="00EC0F4A">
          <w:rPr>
            <w:rStyle w:val="Hyperlink"/>
            <w:rFonts w:hint="eastAsia"/>
            <w:noProof/>
            <w:rtl/>
          </w:rPr>
          <w:t>اشکال</w:t>
        </w:r>
        <w:r w:rsidR="00BC1DF0" w:rsidRPr="00EC0F4A">
          <w:rPr>
            <w:rStyle w:val="Hyperlink"/>
            <w:noProof/>
            <w:rtl/>
          </w:rPr>
          <w:t xml:space="preserve"> </w:t>
        </w:r>
        <w:r w:rsidR="00BC1DF0" w:rsidRPr="00EC0F4A">
          <w:rPr>
            <w:rStyle w:val="Hyperlink"/>
            <w:rFonts w:hint="eastAsia"/>
            <w:noProof/>
            <w:rtl/>
          </w:rPr>
          <w:t>به</w:t>
        </w:r>
        <w:r w:rsidR="00BC1DF0" w:rsidRPr="00EC0F4A">
          <w:rPr>
            <w:rStyle w:val="Hyperlink"/>
            <w:noProof/>
            <w:rtl/>
          </w:rPr>
          <w:t xml:space="preserve"> </w:t>
        </w:r>
        <w:r w:rsidR="00BC1DF0" w:rsidRPr="00EC0F4A">
          <w:rPr>
            <w:rStyle w:val="Hyperlink"/>
            <w:rFonts w:hint="eastAsia"/>
            <w:noProof/>
            <w:rtl/>
          </w:rPr>
          <w:t>تعب</w:t>
        </w:r>
        <w:r w:rsidR="00BC1DF0" w:rsidRPr="00EC0F4A">
          <w:rPr>
            <w:rStyle w:val="Hyperlink"/>
            <w:rFonts w:hint="cs"/>
            <w:noProof/>
            <w:rtl/>
          </w:rPr>
          <w:t>ی</w:t>
        </w:r>
        <w:r w:rsidR="00BC1DF0" w:rsidRPr="00EC0F4A">
          <w:rPr>
            <w:rStyle w:val="Hyperlink"/>
            <w:rFonts w:hint="eastAsia"/>
            <w:noProof/>
            <w:rtl/>
          </w:rPr>
          <w:t>ر</w:t>
        </w:r>
        <w:r w:rsidR="00BC1DF0" w:rsidRPr="00EC0F4A">
          <w:rPr>
            <w:rStyle w:val="Hyperlink"/>
            <w:noProof/>
            <w:rtl/>
          </w:rPr>
          <w:t xml:space="preserve"> </w:t>
        </w:r>
        <w:r w:rsidR="00BC1DF0" w:rsidRPr="00EC0F4A">
          <w:rPr>
            <w:rStyle w:val="Hyperlink"/>
            <w:rFonts w:hint="eastAsia"/>
            <w:noProof/>
            <w:rtl/>
          </w:rPr>
          <w:t>مرحوم</w:t>
        </w:r>
        <w:r w:rsidR="00BC1DF0" w:rsidRPr="00EC0F4A">
          <w:rPr>
            <w:rStyle w:val="Hyperlink"/>
            <w:noProof/>
            <w:rtl/>
          </w:rPr>
          <w:t xml:space="preserve"> </w:t>
        </w:r>
        <w:r w:rsidR="00BC1DF0" w:rsidRPr="00EC0F4A">
          <w:rPr>
            <w:rStyle w:val="Hyperlink"/>
            <w:rFonts w:hint="eastAsia"/>
            <w:noProof/>
            <w:rtl/>
          </w:rPr>
          <w:t>خوئ</w:t>
        </w:r>
        <w:r w:rsidR="00BC1DF0" w:rsidRPr="00EC0F4A">
          <w:rPr>
            <w:rStyle w:val="Hyperlink"/>
            <w:rFonts w:hint="cs"/>
            <w:noProof/>
            <w:rtl/>
          </w:rPr>
          <w:t>ی</w:t>
        </w:r>
        <w:r w:rsidR="00BC1DF0" w:rsidRPr="00EC0F4A">
          <w:rPr>
            <w:rStyle w:val="Hyperlink"/>
            <w:noProof/>
            <w:rtl/>
          </w:rPr>
          <w:t>:</w:t>
        </w:r>
        <w:r w:rsidR="00BC1DF0">
          <w:rPr>
            <w:noProof/>
            <w:webHidden/>
            <w:rtl/>
          </w:rPr>
          <w:tab/>
        </w:r>
        <w:r w:rsidR="00BC1DF0">
          <w:rPr>
            <w:rStyle w:val="Hyperlink"/>
            <w:noProof/>
            <w:rtl/>
          </w:rPr>
          <w:fldChar w:fldCharType="begin"/>
        </w:r>
        <w:r w:rsidR="00BC1DF0">
          <w:rPr>
            <w:noProof/>
            <w:webHidden/>
            <w:rtl/>
          </w:rPr>
          <w:instrText xml:space="preserve"> </w:instrText>
        </w:r>
        <w:r w:rsidR="00BC1DF0">
          <w:rPr>
            <w:noProof/>
            <w:webHidden/>
          </w:rPr>
          <w:instrText xml:space="preserve">PAGEREF </w:instrText>
        </w:r>
        <w:r w:rsidR="00BC1DF0">
          <w:rPr>
            <w:noProof/>
            <w:webHidden/>
            <w:rtl/>
          </w:rPr>
          <w:instrText>_</w:instrText>
        </w:r>
        <w:r w:rsidR="00BC1DF0">
          <w:rPr>
            <w:noProof/>
            <w:webHidden/>
          </w:rPr>
          <w:instrText>Toc530536828 \h</w:instrText>
        </w:r>
        <w:r w:rsidR="00BC1DF0">
          <w:rPr>
            <w:noProof/>
            <w:webHidden/>
            <w:rtl/>
          </w:rPr>
          <w:instrText xml:space="preserve"> </w:instrText>
        </w:r>
        <w:r w:rsidR="00BC1DF0">
          <w:rPr>
            <w:rStyle w:val="Hyperlink"/>
            <w:noProof/>
            <w:rtl/>
          </w:rPr>
        </w:r>
        <w:r w:rsidR="00BC1DF0">
          <w:rPr>
            <w:rStyle w:val="Hyperlink"/>
            <w:noProof/>
            <w:rtl/>
          </w:rPr>
          <w:fldChar w:fldCharType="separate"/>
        </w:r>
        <w:r w:rsidR="000870B4">
          <w:rPr>
            <w:noProof/>
            <w:webHidden/>
            <w:rtl/>
          </w:rPr>
          <w:t>2</w:t>
        </w:r>
        <w:r w:rsidR="00BC1DF0">
          <w:rPr>
            <w:rStyle w:val="Hyperlink"/>
            <w:noProof/>
            <w:rtl/>
          </w:rPr>
          <w:fldChar w:fldCharType="end"/>
        </w:r>
      </w:hyperlink>
    </w:p>
    <w:p w:rsidR="00BC1DF0" w:rsidRDefault="00E259B1" w:rsidP="00BC1DF0">
      <w:pPr>
        <w:pStyle w:val="TOC2"/>
        <w:tabs>
          <w:tab w:val="right" w:leader="dot" w:pos="10194"/>
        </w:tabs>
        <w:rPr>
          <w:rFonts w:asciiTheme="minorHAnsi" w:eastAsiaTheme="minorEastAsia" w:hAnsiTheme="minorHAnsi" w:cstheme="minorBidi"/>
          <w:bCs w:val="0"/>
          <w:noProof/>
          <w:color w:val="auto"/>
          <w:szCs w:val="22"/>
          <w:rtl/>
        </w:rPr>
      </w:pPr>
      <w:hyperlink w:anchor="_Toc530536829" w:history="1">
        <w:r w:rsidR="00BC1DF0" w:rsidRPr="00EC0F4A">
          <w:rPr>
            <w:rStyle w:val="Hyperlink"/>
            <w:rFonts w:hint="eastAsia"/>
            <w:noProof/>
            <w:rtl/>
          </w:rPr>
          <w:t>عدم</w:t>
        </w:r>
        <w:r w:rsidR="00BC1DF0" w:rsidRPr="00EC0F4A">
          <w:rPr>
            <w:rStyle w:val="Hyperlink"/>
            <w:noProof/>
            <w:rtl/>
          </w:rPr>
          <w:t xml:space="preserve"> </w:t>
        </w:r>
        <w:r w:rsidR="00BC1DF0" w:rsidRPr="00EC0F4A">
          <w:rPr>
            <w:rStyle w:val="Hyperlink"/>
            <w:rFonts w:hint="eastAsia"/>
            <w:noProof/>
            <w:rtl/>
          </w:rPr>
          <w:t>ثبوت</w:t>
        </w:r>
        <w:r w:rsidR="00BC1DF0" w:rsidRPr="00EC0F4A">
          <w:rPr>
            <w:rStyle w:val="Hyperlink"/>
            <w:noProof/>
            <w:rtl/>
          </w:rPr>
          <w:t xml:space="preserve"> </w:t>
        </w:r>
        <w:r w:rsidR="00BC1DF0" w:rsidRPr="00EC0F4A">
          <w:rPr>
            <w:rStyle w:val="Hyperlink"/>
            <w:rFonts w:hint="eastAsia"/>
            <w:noProof/>
            <w:rtl/>
          </w:rPr>
          <w:t>قصاص</w:t>
        </w:r>
        <w:r w:rsidR="00BC1DF0" w:rsidRPr="00EC0F4A">
          <w:rPr>
            <w:rStyle w:val="Hyperlink"/>
            <w:noProof/>
            <w:rtl/>
          </w:rPr>
          <w:t xml:space="preserve"> </w:t>
        </w:r>
        <w:r w:rsidR="00BC1DF0" w:rsidRPr="00EC0F4A">
          <w:rPr>
            <w:rStyle w:val="Hyperlink"/>
            <w:rFonts w:hint="eastAsia"/>
            <w:noProof/>
            <w:rtl/>
          </w:rPr>
          <w:t>در</w:t>
        </w:r>
        <w:r w:rsidR="00BC1DF0" w:rsidRPr="00EC0F4A">
          <w:rPr>
            <w:rStyle w:val="Hyperlink"/>
            <w:noProof/>
            <w:rtl/>
          </w:rPr>
          <w:t xml:space="preserve"> </w:t>
        </w:r>
        <w:r w:rsidR="00BC1DF0" w:rsidRPr="00EC0F4A">
          <w:rPr>
            <w:rStyle w:val="Hyperlink"/>
            <w:rFonts w:hint="eastAsia"/>
            <w:noProof/>
            <w:rtl/>
          </w:rPr>
          <w:t>قتل</w:t>
        </w:r>
        <w:r w:rsidR="00BC1DF0" w:rsidRPr="00EC0F4A">
          <w:rPr>
            <w:rStyle w:val="Hyperlink"/>
            <w:noProof/>
            <w:rtl/>
          </w:rPr>
          <w:t xml:space="preserve"> </w:t>
        </w:r>
        <w:r w:rsidR="00BC1DF0" w:rsidRPr="00EC0F4A">
          <w:rPr>
            <w:rStyle w:val="Hyperlink"/>
            <w:rFonts w:hint="eastAsia"/>
            <w:noProof/>
            <w:rtl/>
          </w:rPr>
          <w:t>اب</w:t>
        </w:r>
        <w:r w:rsidR="00BC1DF0" w:rsidRPr="00EC0F4A">
          <w:rPr>
            <w:rStyle w:val="Hyperlink"/>
            <w:noProof/>
            <w:rtl/>
          </w:rPr>
          <w:t xml:space="preserve"> </w:t>
        </w:r>
        <w:r w:rsidR="00BC1DF0" w:rsidRPr="00EC0F4A">
          <w:rPr>
            <w:rStyle w:val="Hyperlink"/>
            <w:rFonts w:hint="eastAsia"/>
            <w:noProof/>
            <w:rtl/>
          </w:rPr>
          <w:t>الاب</w:t>
        </w:r>
        <w:r w:rsidR="00BC1DF0" w:rsidRPr="00EC0F4A">
          <w:rPr>
            <w:rStyle w:val="Hyperlink"/>
            <w:noProof/>
            <w:rtl/>
          </w:rPr>
          <w:t xml:space="preserve"> </w:t>
        </w:r>
        <w:r w:rsidR="00BC1DF0" w:rsidRPr="00EC0F4A">
          <w:rPr>
            <w:rStyle w:val="Hyperlink"/>
            <w:rFonts w:hint="eastAsia"/>
            <w:noProof/>
            <w:rtl/>
          </w:rPr>
          <w:t>نوه</w:t>
        </w:r>
        <w:r w:rsidR="00BC1DF0" w:rsidRPr="00EC0F4A">
          <w:rPr>
            <w:rStyle w:val="Hyperlink"/>
            <w:noProof/>
            <w:rtl/>
          </w:rPr>
          <w:t xml:space="preserve"> </w:t>
        </w:r>
        <w:r w:rsidR="00BC1DF0" w:rsidRPr="00EC0F4A">
          <w:rPr>
            <w:rStyle w:val="Hyperlink"/>
            <w:rFonts w:hint="eastAsia"/>
            <w:noProof/>
            <w:rtl/>
          </w:rPr>
          <w:t>اش</w:t>
        </w:r>
        <w:r w:rsidR="00BC1DF0" w:rsidRPr="00EC0F4A">
          <w:rPr>
            <w:rStyle w:val="Hyperlink"/>
            <w:noProof/>
            <w:rtl/>
          </w:rPr>
          <w:t xml:space="preserve"> </w:t>
        </w:r>
        <w:r w:rsidR="00BC1DF0" w:rsidRPr="00EC0F4A">
          <w:rPr>
            <w:rStyle w:val="Hyperlink"/>
            <w:rFonts w:hint="eastAsia"/>
            <w:noProof/>
            <w:rtl/>
          </w:rPr>
          <w:t>را</w:t>
        </w:r>
        <w:r w:rsidR="00BC1DF0" w:rsidRPr="00EC0F4A">
          <w:rPr>
            <w:rStyle w:val="Hyperlink"/>
            <w:noProof/>
            <w:rtl/>
          </w:rPr>
          <w:t>:</w:t>
        </w:r>
        <w:r w:rsidR="00BC1DF0">
          <w:rPr>
            <w:noProof/>
            <w:webHidden/>
            <w:rtl/>
          </w:rPr>
          <w:tab/>
        </w:r>
        <w:r w:rsidR="00BC1DF0">
          <w:rPr>
            <w:rStyle w:val="Hyperlink"/>
            <w:noProof/>
            <w:rtl/>
          </w:rPr>
          <w:fldChar w:fldCharType="begin"/>
        </w:r>
        <w:r w:rsidR="00BC1DF0">
          <w:rPr>
            <w:noProof/>
            <w:webHidden/>
            <w:rtl/>
          </w:rPr>
          <w:instrText xml:space="preserve"> </w:instrText>
        </w:r>
        <w:r w:rsidR="00BC1DF0">
          <w:rPr>
            <w:noProof/>
            <w:webHidden/>
          </w:rPr>
          <w:instrText xml:space="preserve">PAGEREF </w:instrText>
        </w:r>
        <w:r w:rsidR="00BC1DF0">
          <w:rPr>
            <w:noProof/>
            <w:webHidden/>
            <w:rtl/>
          </w:rPr>
          <w:instrText>_</w:instrText>
        </w:r>
        <w:r w:rsidR="00BC1DF0">
          <w:rPr>
            <w:noProof/>
            <w:webHidden/>
          </w:rPr>
          <w:instrText>Toc530536829 \h</w:instrText>
        </w:r>
        <w:r w:rsidR="00BC1DF0">
          <w:rPr>
            <w:noProof/>
            <w:webHidden/>
            <w:rtl/>
          </w:rPr>
          <w:instrText xml:space="preserve"> </w:instrText>
        </w:r>
        <w:r w:rsidR="00BC1DF0">
          <w:rPr>
            <w:rStyle w:val="Hyperlink"/>
            <w:noProof/>
            <w:rtl/>
          </w:rPr>
        </w:r>
        <w:r w:rsidR="00BC1DF0">
          <w:rPr>
            <w:rStyle w:val="Hyperlink"/>
            <w:noProof/>
            <w:rtl/>
          </w:rPr>
          <w:fldChar w:fldCharType="separate"/>
        </w:r>
        <w:r w:rsidR="000870B4">
          <w:rPr>
            <w:noProof/>
            <w:webHidden/>
            <w:rtl/>
          </w:rPr>
          <w:t>3</w:t>
        </w:r>
        <w:r w:rsidR="00BC1DF0">
          <w:rPr>
            <w:rStyle w:val="Hyperlink"/>
            <w:noProof/>
            <w:rtl/>
          </w:rPr>
          <w:fldChar w:fldCharType="end"/>
        </w:r>
      </w:hyperlink>
    </w:p>
    <w:p w:rsidR="00BC1DF0" w:rsidRDefault="00E259B1" w:rsidP="00BC1DF0">
      <w:pPr>
        <w:pStyle w:val="TOC2"/>
        <w:tabs>
          <w:tab w:val="right" w:leader="dot" w:pos="10194"/>
        </w:tabs>
        <w:rPr>
          <w:rFonts w:asciiTheme="minorHAnsi" w:eastAsiaTheme="minorEastAsia" w:hAnsiTheme="minorHAnsi" w:cstheme="minorBidi"/>
          <w:bCs w:val="0"/>
          <w:noProof/>
          <w:color w:val="auto"/>
          <w:szCs w:val="22"/>
          <w:rtl/>
        </w:rPr>
      </w:pPr>
      <w:hyperlink w:anchor="_Toc530536830" w:history="1">
        <w:r w:rsidR="00BC1DF0" w:rsidRPr="00EC0F4A">
          <w:rPr>
            <w:rStyle w:val="Hyperlink"/>
            <w:rFonts w:hint="eastAsia"/>
            <w:noProof/>
            <w:rtl/>
          </w:rPr>
          <w:t>دل</w:t>
        </w:r>
        <w:r w:rsidR="00BC1DF0" w:rsidRPr="00EC0F4A">
          <w:rPr>
            <w:rStyle w:val="Hyperlink"/>
            <w:rFonts w:hint="cs"/>
            <w:noProof/>
            <w:rtl/>
          </w:rPr>
          <w:t>ی</w:t>
        </w:r>
        <w:r w:rsidR="00BC1DF0" w:rsidRPr="00EC0F4A">
          <w:rPr>
            <w:rStyle w:val="Hyperlink"/>
            <w:rFonts w:hint="eastAsia"/>
            <w:noProof/>
            <w:rtl/>
          </w:rPr>
          <w:t>ل</w:t>
        </w:r>
        <w:r w:rsidR="00BC1DF0" w:rsidRPr="00EC0F4A">
          <w:rPr>
            <w:rStyle w:val="Hyperlink"/>
            <w:noProof/>
            <w:rtl/>
          </w:rPr>
          <w:t xml:space="preserve"> </w:t>
        </w:r>
        <w:r w:rsidR="00BC1DF0" w:rsidRPr="00EC0F4A">
          <w:rPr>
            <w:rStyle w:val="Hyperlink"/>
            <w:rFonts w:hint="eastAsia"/>
            <w:noProof/>
            <w:rtl/>
          </w:rPr>
          <w:t>حکم</w:t>
        </w:r>
        <w:r w:rsidR="00BC1DF0" w:rsidRPr="00EC0F4A">
          <w:rPr>
            <w:rStyle w:val="Hyperlink"/>
            <w:noProof/>
            <w:rtl/>
          </w:rPr>
          <w:t xml:space="preserve"> </w:t>
        </w:r>
        <w:r w:rsidR="00BC1DF0" w:rsidRPr="00EC0F4A">
          <w:rPr>
            <w:rStyle w:val="Hyperlink"/>
            <w:rFonts w:hint="eastAsia"/>
            <w:noProof/>
            <w:rtl/>
          </w:rPr>
          <w:t>به</w:t>
        </w:r>
        <w:r w:rsidR="00BC1DF0" w:rsidRPr="00EC0F4A">
          <w:rPr>
            <w:rStyle w:val="Hyperlink"/>
            <w:noProof/>
            <w:rtl/>
          </w:rPr>
          <w:t xml:space="preserve"> </w:t>
        </w:r>
        <w:r w:rsidR="00BC1DF0" w:rsidRPr="00EC0F4A">
          <w:rPr>
            <w:rStyle w:val="Hyperlink"/>
            <w:rFonts w:hint="eastAsia"/>
            <w:noProof/>
            <w:rtl/>
          </w:rPr>
          <w:t>عدم</w:t>
        </w:r>
        <w:r w:rsidR="00BC1DF0" w:rsidRPr="00EC0F4A">
          <w:rPr>
            <w:rStyle w:val="Hyperlink"/>
            <w:noProof/>
            <w:rtl/>
          </w:rPr>
          <w:t xml:space="preserve"> </w:t>
        </w:r>
        <w:r w:rsidR="00BC1DF0" w:rsidRPr="00EC0F4A">
          <w:rPr>
            <w:rStyle w:val="Hyperlink"/>
            <w:rFonts w:hint="eastAsia"/>
            <w:noProof/>
            <w:rtl/>
          </w:rPr>
          <w:t>قصاص</w:t>
        </w:r>
        <w:r w:rsidR="00BC1DF0" w:rsidRPr="00EC0F4A">
          <w:rPr>
            <w:rStyle w:val="Hyperlink"/>
            <w:noProof/>
            <w:rtl/>
          </w:rPr>
          <w:t xml:space="preserve"> </w:t>
        </w:r>
        <w:r w:rsidR="00BC1DF0" w:rsidRPr="00EC0F4A">
          <w:rPr>
            <w:rStyle w:val="Hyperlink"/>
            <w:rFonts w:hint="eastAsia"/>
            <w:noProof/>
            <w:rtl/>
          </w:rPr>
          <w:t>اب</w:t>
        </w:r>
        <w:r w:rsidR="00BC1DF0" w:rsidRPr="00EC0F4A">
          <w:rPr>
            <w:rStyle w:val="Hyperlink"/>
            <w:noProof/>
            <w:rtl/>
          </w:rPr>
          <w:t xml:space="preserve"> </w:t>
        </w:r>
        <w:r w:rsidR="00BC1DF0" w:rsidRPr="00EC0F4A">
          <w:rPr>
            <w:rStyle w:val="Hyperlink"/>
            <w:rFonts w:hint="eastAsia"/>
            <w:noProof/>
            <w:rtl/>
          </w:rPr>
          <w:t>در</w:t>
        </w:r>
        <w:r w:rsidR="00BC1DF0" w:rsidRPr="00EC0F4A">
          <w:rPr>
            <w:rStyle w:val="Hyperlink"/>
            <w:noProof/>
            <w:rtl/>
          </w:rPr>
          <w:t xml:space="preserve"> </w:t>
        </w:r>
        <w:r w:rsidR="00BC1DF0" w:rsidRPr="00EC0F4A">
          <w:rPr>
            <w:rStyle w:val="Hyperlink"/>
            <w:rFonts w:hint="eastAsia"/>
            <w:noProof/>
            <w:rtl/>
          </w:rPr>
          <w:t>قتل</w:t>
        </w:r>
        <w:r w:rsidR="00BC1DF0" w:rsidRPr="00EC0F4A">
          <w:rPr>
            <w:rStyle w:val="Hyperlink"/>
            <w:noProof/>
            <w:rtl/>
          </w:rPr>
          <w:t xml:space="preserve"> </w:t>
        </w:r>
        <w:r w:rsidR="00BC1DF0" w:rsidRPr="00EC0F4A">
          <w:rPr>
            <w:rStyle w:val="Hyperlink"/>
            <w:rFonts w:hint="eastAsia"/>
            <w:noProof/>
            <w:rtl/>
          </w:rPr>
          <w:t>فرزند</w:t>
        </w:r>
        <w:r w:rsidR="00BC1DF0" w:rsidRPr="00EC0F4A">
          <w:rPr>
            <w:rStyle w:val="Hyperlink"/>
            <w:noProof/>
            <w:rtl/>
          </w:rPr>
          <w:t>:</w:t>
        </w:r>
        <w:r w:rsidR="00BC1DF0">
          <w:rPr>
            <w:noProof/>
            <w:webHidden/>
            <w:rtl/>
          </w:rPr>
          <w:tab/>
        </w:r>
        <w:r w:rsidR="00BC1DF0">
          <w:rPr>
            <w:rStyle w:val="Hyperlink"/>
            <w:noProof/>
            <w:rtl/>
          </w:rPr>
          <w:fldChar w:fldCharType="begin"/>
        </w:r>
        <w:r w:rsidR="00BC1DF0">
          <w:rPr>
            <w:noProof/>
            <w:webHidden/>
            <w:rtl/>
          </w:rPr>
          <w:instrText xml:space="preserve"> </w:instrText>
        </w:r>
        <w:r w:rsidR="00BC1DF0">
          <w:rPr>
            <w:noProof/>
            <w:webHidden/>
          </w:rPr>
          <w:instrText xml:space="preserve">PAGEREF </w:instrText>
        </w:r>
        <w:r w:rsidR="00BC1DF0">
          <w:rPr>
            <w:noProof/>
            <w:webHidden/>
            <w:rtl/>
          </w:rPr>
          <w:instrText>_</w:instrText>
        </w:r>
        <w:r w:rsidR="00BC1DF0">
          <w:rPr>
            <w:noProof/>
            <w:webHidden/>
          </w:rPr>
          <w:instrText>Toc530536830 \h</w:instrText>
        </w:r>
        <w:r w:rsidR="00BC1DF0">
          <w:rPr>
            <w:noProof/>
            <w:webHidden/>
            <w:rtl/>
          </w:rPr>
          <w:instrText xml:space="preserve"> </w:instrText>
        </w:r>
        <w:r w:rsidR="00BC1DF0">
          <w:rPr>
            <w:rStyle w:val="Hyperlink"/>
            <w:noProof/>
            <w:rtl/>
          </w:rPr>
        </w:r>
        <w:r w:rsidR="00BC1DF0">
          <w:rPr>
            <w:rStyle w:val="Hyperlink"/>
            <w:noProof/>
            <w:rtl/>
          </w:rPr>
          <w:fldChar w:fldCharType="separate"/>
        </w:r>
        <w:r w:rsidR="000870B4">
          <w:rPr>
            <w:noProof/>
            <w:webHidden/>
            <w:rtl/>
          </w:rPr>
          <w:t>3</w:t>
        </w:r>
        <w:r w:rsidR="00BC1DF0">
          <w:rPr>
            <w:rStyle w:val="Hyperlink"/>
            <w:noProof/>
            <w:rtl/>
          </w:rPr>
          <w:fldChar w:fldCharType="end"/>
        </w:r>
      </w:hyperlink>
    </w:p>
    <w:p w:rsidR="00BC1DF0" w:rsidRDefault="00E259B1" w:rsidP="00BC1DF0">
      <w:pPr>
        <w:pStyle w:val="TOC2"/>
        <w:tabs>
          <w:tab w:val="right" w:leader="dot" w:pos="10194"/>
        </w:tabs>
        <w:rPr>
          <w:rFonts w:asciiTheme="minorHAnsi" w:eastAsiaTheme="minorEastAsia" w:hAnsiTheme="minorHAnsi" w:cstheme="minorBidi"/>
          <w:bCs w:val="0"/>
          <w:noProof/>
          <w:color w:val="auto"/>
          <w:szCs w:val="22"/>
          <w:rtl/>
        </w:rPr>
      </w:pPr>
      <w:hyperlink w:anchor="_Toc530536831" w:history="1">
        <w:r w:rsidR="00BC1DF0" w:rsidRPr="00EC0F4A">
          <w:rPr>
            <w:rStyle w:val="Hyperlink"/>
            <w:rFonts w:hint="eastAsia"/>
            <w:noProof/>
            <w:rtl/>
          </w:rPr>
          <w:t>سخن</w:t>
        </w:r>
        <w:r w:rsidR="00BC1DF0" w:rsidRPr="00EC0F4A">
          <w:rPr>
            <w:rStyle w:val="Hyperlink"/>
            <w:noProof/>
            <w:rtl/>
          </w:rPr>
          <w:t xml:space="preserve"> </w:t>
        </w:r>
        <w:r w:rsidR="00BC1DF0" w:rsidRPr="00EC0F4A">
          <w:rPr>
            <w:rStyle w:val="Hyperlink"/>
            <w:rFonts w:hint="eastAsia"/>
            <w:noProof/>
            <w:rtl/>
          </w:rPr>
          <w:t>پا</w:t>
        </w:r>
        <w:r w:rsidR="00BC1DF0" w:rsidRPr="00EC0F4A">
          <w:rPr>
            <w:rStyle w:val="Hyperlink"/>
            <w:rFonts w:hint="cs"/>
            <w:noProof/>
            <w:rtl/>
          </w:rPr>
          <w:t>ی</w:t>
        </w:r>
        <w:r w:rsidR="00BC1DF0" w:rsidRPr="00EC0F4A">
          <w:rPr>
            <w:rStyle w:val="Hyperlink"/>
            <w:rFonts w:hint="eastAsia"/>
            <w:noProof/>
            <w:rtl/>
          </w:rPr>
          <w:t>ان</w:t>
        </w:r>
        <w:r w:rsidR="00BC1DF0" w:rsidRPr="00EC0F4A">
          <w:rPr>
            <w:rStyle w:val="Hyperlink"/>
            <w:rFonts w:hint="cs"/>
            <w:noProof/>
            <w:rtl/>
          </w:rPr>
          <w:t>ی</w:t>
        </w:r>
        <w:r w:rsidR="00BC1DF0" w:rsidRPr="00EC0F4A">
          <w:rPr>
            <w:rStyle w:val="Hyperlink"/>
            <w:noProof/>
            <w:rtl/>
          </w:rPr>
          <w:t>:</w:t>
        </w:r>
        <w:r w:rsidR="00BC1DF0">
          <w:rPr>
            <w:noProof/>
            <w:webHidden/>
            <w:rtl/>
          </w:rPr>
          <w:tab/>
        </w:r>
        <w:r w:rsidR="00BC1DF0">
          <w:rPr>
            <w:rStyle w:val="Hyperlink"/>
            <w:noProof/>
            <w:rtl/>
          </w:rPr>
          <w:fldChar w:fldCharType="begin"/>
        </w:r>
        <w:r w:rsidR="00BC1DF0">
          <w:rPr>
            <w:noProof/>
            <w:webHidden/>
            <w:rtl/>
          </w:rPr>
          <w:instrText xml:space="preserve"> </w:instrText>
        </w:r>
        <w:r w:rsidR="00BC1DF0">
          <w:rPr>
            <w:noProof/>
            <w:webHidden/>
          </w:rPr>
          <w:instrText xml:space="preserve">PAGEREF </w:instrText>
        </w:r>
        <w:r w:rsidR="00BC1DF0">
          <w:rPr>
            <w:noProof/>
            <w:webHidden/>
            <w:rtl/>
          </w:rPr>
          <w:instrText>_</w:instrText>
        </w:r>
        <w:r w:rsidR="00BC1DF0">
          <w:rPr>
            <w:noProof/>
            <w:webHidden/>
          </w:rPr>
          <w:instrText>Toc530536831 \h</w:instrText>
        </w:r>
        <w:r w:rsidR="00BC1DF0">
          <w:rPr>
            <w:noProof/>
            <w:webHidden/>
            <w:rtl/>
          </w:rPr>
          <w:instrText xml:space="preserve"> </w:instrText>
        </w:r>
        <w:r w:rsidR="00BC1DF0">
          <w:rPr>
            <w:rStyle w:val="Hyperlink"/>
            <w:noProof/>
            <w:rtl/>
          </w:rPr>
        </w:r>
        <w:r w:rsidR="00BC1DF0">
          <w:rPr>
            <w:rStyle w:val="Hyperlink"/>
            <w:noProof/>
            <w:rtl/>
          </w:rPr>
          <w:fldChar w:fldCharType="separate"/>
        </w:r>
        <w:r w:rsidR="000870B4">
          <w:rPr>
            <w:noProof/>
            <w:webHidden/>
            <w:rtl/>
          </w:rPr>
          <w:t>3</w:t>
        </w:r>
        <w:r w:rsidR="00BC1DF0">
          <w:rPr>
            <w:rStyle w:val="Hyperlink"/>
            <w:noProof/>
            <w:rtl/>
          </w:rPr>
          <w:fldChar w:fldCharType="end"/>
        </w:r>
      </w:hyperlink>
    </w:p>
    <w:p w:rsidR="00C91EB6" w:rsidRPr="00C91EB6" w:rsidRDefault="00BC1DF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36633">
        <w:rPr>
          <w:rFonts w:hint="cs"/>
          <w:rtl/>
        </w:rPr>
        <w:t>عدم</w:t>
      </w:r>
      <w:r w:rsidR="00C36633">
        <w:rPr>
          <w:rtl/>
        </w:rPr>
        <w:t xml:space="preserve"> </w:t>
      </w:r>
      <w:r w:rsidR="00C36633">
        <w:rPr>
          <w:rFonts w:hint="cs"/>
          <w:rtl/>
        </w:rPr>
        <w:t>قصاص</w:t>
      </w:r>
      <w:r w:rsidR="00C36633">
        <w:rPr>
          <w:rtl/>
        </w:rPr>
        <w:t xml:space="preserve"> </w:t>
      </w:r>
      <w:r w:rsidR="00C36633">
        <w:rPr>
          <w:rFonts w:hint="cs"/>
          <w:rtl/>
        </w:rPr>
        <w:t>بالغ</w:t>
      </w:r>
      <w:r w:rsidR="00C36633">
        <w:rPr>
          <w:rtl/>
        </w:rPr>
        <w:t xml:space="preserve"> </w:t>
      </w:r>
      <w:r w:rsidR="00C36633">
        <w:rPr>
          <w:rFonts w:hint="cs"/>
          <w:rtl/>
        </w:rPr>
        <w:t>در</w:t>
      </w:r>
      <w:r w:rsidR="00C36633">
        <w:rPr>
          <w:rtl/>
        </w:rPr>
        <w:t xml:space="preserve"> </w:t>
      </w:r>
      <w:r w:rsidR="00C36633">
        <w:rPr>
          <w:rFonts w:hint="cs"/>
          <w:rtl/>
        </w:rPr>
        <w:t>مقابل</w:t>
      </w:r>
      <w:r w:rsidR="00C36633">
        <w:rPr>
          <w:rtl/>
        </w:rPr>
        <w:t xml:space="preserve"> </w:t>
      </w:r>
      <w:r w:rsidR="00C36633">
        <w:rPr>
          <w:rFonts w:hint="cs"/>
          <w:rtl/>
        </w:rPr>
        <w:t>صبی</w:t>
      </w:r>
      <w:r w:rsidR="00025B70">
        <w:rPr>
          <w:rFonts w:hint="cs"/>
          <w:rtl/>
        </w:rPr>
        <w:t xml:space="preserve"> </w:t>
      </w:r>
      <w:r w:rsidR="00386C11" w:rsidRPr="00A6366F">
        <w:rPr>
          <w:rFonts w:hint="cs"/>
          <w:rtl/>
        </w:rPr>
        <w:t>/</w:t>
      </w:r>
      <w:bookmarkStart w:id="1" w:name="BokSabj_d"/>
      <w:bookmarkEnd w:id="1"/>
      <w:r w:rsidR="00C36633">
        <w:rPr>
          <w:rFonts w:hint="cs"/>
          <w:rtl/>
        </w:rPr>
        <w:t>شروط</w:t>
      </w:r>
      <w:r w:rsidR="00C36633">
        <w:rPr>
          <w:rtl/>
        </w:rPr>
        <w:t xml:space="preserve"> </w:t>
      </w:r>
      <w:r w:rsidR="00C36633">
        <w:rPr>
          <w:rFonts w:hint="cs"/>
          <w:rtl/>
        </w:rPr>
        <w:t>قصاص</w:t>
      </w:r>
      <w:r w:rsidR="00C36633">
        <w:rPr>
          <w:rtl/>
        </w:rPr>
        <w:t xml:space="preserve"> </w:t>
      </w:r>
      <w:r w:rsidR="00386C11" w:rsidRPr="00A6366F">
        <w:rPr>
          <w:rFonts w:hint="cs"/>
          <w:rtl/>
        </w:rPr>
        <w:t xml:space="preserve"> /</w:t>
      </w:r>
      <w:bookmarkStart w:id="2" w:name="Bokkolli"/>
      <w:bookmarkEnd w:id="2"/>
      <w:r w:rsidR="00C36633">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BC1DF0" w:rsidRDefault="00BC1DF0" w:rsidP="00BC1DF0">
      <w:pPr>
        <w:jc w:val="both"/>
      </w:pPr>
      <w:r>
        <w:rPr>
          <w:rFonts w:hint="cs"/>
          <w:rtl/>
        </w:rPr>
        <w:t>بحث در مورد قصاص بالغ، در مقابل قتل صبی بود که گفتیم مشهور قائل به قصاص بودند و مرحوم خوئی قائل به عدم قصاص شدند.</w:t>
      </w:r>
    </w:p>
    <w:p w:rsidR="00BC1DF0" w:rsidRDefault="00BC1DF0" w:rsidP="00BC1DF0">
      <w:pPr>
        <w:pStyle w:val="Heading1"/>
        <w:rPr>
          <w:rtl/>
        </w:rPr>
      </w:pPr>
      <w:bookmarkStart w:id="4" w:name="_Toc530536825"/>
      <w:r>
        <w:rPr>
          <w:rFonts w:hint="cs"/>
          <w:rtl/>
        </w:rPr>
        <w:t>عدم فرق در حکم قصاص، بین اینکه مقتول اجنبی باشد یا از اقرباء:</w:t>
      </w:r>
      <w:bookmarkEnd w:id="4"/>
    </w:p>
    <w:p w:rsidR="00BC1DF0" w:rsidRDefault="00BC1DF0" w:rsidP="00A4773F">
      <w:pPr>
        <w:jc w:val="both"/>
        <w:rPr>
          <w:rtl/>
        </w:rPr>
      </w:pPr>
      <w:r>
        <w:rPr>
          <w:rFonts w:hint="cs"/>
          <w:rtl/>
        </w:rPr>
        <w:t>در کلام مرحوم خوئی</w:t>
      </w:r>
      <w:r w:rsidR="00A4773F">
        <w:rPr>
          <w:rStyle w:val="FootnoteReference"/>
          <w:rtl/>
        </w:rPr>
        <w:footnoteReference w:id="1"/>
      </w:r>
      <w:r>
        <w:rPr>
          <w:rFonts w:hint="cs"/>
          <w:rtl/>
        </w:rPr>
        <w:t xml:space="preserve"> آمده است که در حکم به قصاص فرقی بین اجنبی و اقرباء نیست. شاید در وهله</w:t>
      </w:r>
      <w:r>
        <w:rPr>
          <w:rFonts w:cs="Cambria"/>
          <w:rtl/>
        </w:rPr>
        <w:softHyphen/>
      </w:r>
      <w:r w:rsidRPr="008245E2">
        <w:rPr>
          <w:rFonts w:hint="cs"/>
          <w:rtl/>
        </w:rPr>
        <w:t>ی</w:t>
      </w:r>
      <w:r>
        <w:rPr>
          <w:rFonts w:hint="cs"/>
          <w:rtl/>
        </w:rPr>
        <w:t xml:space="preserve"> اول به ذهن بیاید که این حکم نیاز به بیان ندارد مگر کسی تشکیک می کند که فرق بین اجنبی و اقرباء باشد، پس به چه دلیلی مرحوم خوئی این بحث را مطرح کرده اند، ولی با رجوع به کلام فقها می بینیم مرحوم صاحب ریاض</w:t>
      </w:r>
      <w:r w:rsidR="007F74EC">
        <w:rPr>
          <w:rStyle w:val="FootnoteReference"/>
          <w:rtl/>
        </w:rPr>
        <w:footnoteReference w:id="2"/>
      </w:r>
      <w:r>
        <w:rPr>
          <w:rFonts w:hint="cs"/>
          <w:rtl/>
        </w:rPr>
        <w:t xml:space="preserve"> فرموده است که ابن جنید بین اینها فرق قائل شده است و فرموده است در قتل اقرباء قصاص ثابت نمی شود. نکته فرق هم اینست که انسان نزدیکان خود را به راحتی نمی کشد و نیاز به این ندارد که شارع آن را ردع کند. اشکال نکنید که اگر در قتل اجنبی قصاص را ثابت دانسته اند باید بالفحوی در اقرباء قصاص ثابت باشد، زیرا این دیگر قیاس است و ما نمی توانیم ملاکات احکام را کشف کنیم. در نتیجه اینطور نیست که عقلا محتمل نباشد قصاص برای اقرباء ثابت نباشد، پس کلام مرحوم خوئی که فرموده است لافرق بینهما وجیه است.</w:t>
      </w:r>
    </w:p>
    <w:p w:rsidR="00BC1DF0" w:rsidRDefault="00BC1DF0" w:rsidP="00BC1DF0">
      <w:pPr>
        <w:pStyle w:val="Heading1"/>
        <w:rPr>
          <w:rtl/>
        </w:rPr>
      </w:pPr>
      <w:bookmarkStart w:id="5" w:name="_Toc530536826"/>
      <w:r>
        <w:rPr>
          <w:rFonts w:hint="cs"/>
          <w:rtl/>
        </w:rPr>
        <w:lastRenderedPageBreak/>
        <w:t>موافقت شهید ثانی در مسالک با مشهور در حکم به قصاص قتل صبی:</w:t>
      </w:r>
      <w:bookmarkEnd w:id="5"/>
    </w:p>
    <w:p w:rsidR="00BC1DF0" w:rsidRDefault="00BC1DF0" w:rsidP="00BC1DF0">
      <w:pPr>
        <w:jc w:val="both"/>
        <w:rPr>
          <w:rtl/>
        </w:rPr>
      </w:pPr>
      <w:r>
        <w:rPr>
          <w:rFonts w:hint="cs"/>
          <w:rtl/>
        </w:rPr>
        <w:t>در مسأله قبل که بحث در جایی بود که مقتول صبی بود مشهور قائل به قصاص بودند. مرحوم شهید ثانی در مسالک</w:t>
      </w:r>
      <w:r>
        <w:rPr>
          <w:rStyle w:val="FootnoteReference"/>
          <w:rtl/>
        </w:rPr>
        <w:footnoteReference w:id="3"/>
      </w:r>
      <w:r>
        <w:rPr>
          <w:rFonts w:hint="cs"/>
          <w:rtl/>
        </w:rPr>
        <w:t xml:space="preserve"> برای مرحوم حلبی که مخالف در مسأله بود و قائل به عدم ثبوت قصاص بود، استدلال کرده است به روایت صحیحه</w:t>
      </w:r>
      <w:r>
        <w:rPr>
          <w:rtl/>
        </w:rPr>
        <w:softHyphen/>
      </w:r>
      <w:r>
        <w:rPr>
          <w:rFonts w:hint="cs"/>
          <w:rtl/>
        </w:rPr>
        <w:t>ی ابی بصیر که ذکر شد. شهید بعد از این استدلال، کلامی در رد این استدلال نیاورده است و گفته اند پس شهید قائل به این قول است و در نتیجه موافق با حلبی است. اما باید توجه کرد که شهید موافق با حلبی نیست زیرا شهید در ابتدا نظر خودش را بیان کرده است و فرموده است مذهب شیعه آن است که قصاص در این فرض ثابت است و  اگر استدلال به نفع حلبی اقامه کرده است، برای رد اتهام از حلبی است که فاضل هندی در کشف اللثام</w:t>
      </w:r>
      <w:r>
        <w:rPr>
          <w:rStyle w:val="FootnoteReference"/>
          <w:rtl/>
        </w:rPr>
        <w:footnoteReference w:id="4"/>
      </w:r>
      <w:r>
        <w:rPr>
          <w:rFonts w:hint="cs"/>
          <w:rtl/>
        </w:rPr>
        <w:t xml:space="preserve"> کلام حلبی را آورده است</w:t>
      </w:r>
      <w:r>
        <w:rPr>
          <w:rStyle w:val="FootnoteReference"/>
          <w:rtl/>
        </w:rPr>
        <w:footnoteReference w:id="5"/>
      </w:r>
      <w:r>
        <w:rPr>
          <w:rFonts w:hint="cs"/>
          <w:rtl/>
        </w:rPr>
        <w:t xml:space="preserve"> و فرموده است که حلبی قیاس کرده است قتل صبی را به قتل مجنون، که شهید ثانی در رد این اتهام فرموده است که مرحوم حلبی از عموم «من» در </w:t>
      </w:r>
      <w:r w:rsidRPr="005F2DCC">
        <w:rPr>
          <w:rFonts w:hint="cs"/>
          <w:color w:val="008000"/>
          <w:rtl/>
        </w:rPr>
        <w:t>«لا قود لمن لا یقاد منه»</w:t>
      </w:r>
      <w:r>
        <w:rPr>
          <w:rFonts w:hint="cs"/>
          <w:rtl/>
        </w:rPr>
        <w:t xml:space="preserve"> حکم صبی را فهمیده است، در نتیجه مرحوم شهید ثانی با حلبی هم رأی نیست.</w:t>
      </w:r>
    </w:p>
    <w:p w:rsidR="00BC1DF0" w:rsidRDefault="00BC1DF0" w:rsidP="00BC1DF0">
      <w:pPr>
        <w:pStyle w:val="Heading1"/>
        <w:rPr>
          <w:rtl/>
        </w:rPr>
      </w:pPr>
      <w:bookmarkStart w:id="6" w:name="_Toc530536827"/>
      <w:r>
        <w:rPr>
          <w:rFonts w:hint="cs"/>
          <w:rtl/>
        </w:rPr>
        <w:t>شرط سوم: أن لا یکون القاتل أبا للمقتول</w:t>
      </w:r>
      <w:bookmarkEnd w:id="6"/>
    </w:p>
    <w:p w:rsidR="00BC1DF0" w:rsidRDefault="00BC1DF0" w:rsidP="00BC1DF0">
      <w:pPr>
        <w:jc w:val="both"/>
        <w:rPr>
          <w:rtl/>
        </w:rPr>
      </w:pPr>
      <w:r>
        <w:rPr>
          <w:rFonts w:hint="cs"/>
          <w:rtl/>
        </w:rPr>
        <w:t>شرط سوم از شرائط قصاص اینست که قاتل، پدر مقتول نباشد (البته طبق بیانی که داشتیم، مرحوم خوئی باید این را شرط چهارم می دانست و شرط سوم را بلوغ مقتول و قاتل بیان می کردند)</w:t>
      </w:r>
    </w:p>
    <w:p w:rsidR="00BC1DF0" w:rsidRDefault="00BC1DF0" w:rsidP="00BC1DF0">
      <w:pPr>
        <w:jc w:val="both"/>
        <w:rPr>
          <w:rtl/>
        </w:rPr>
      </w:pPr>
      <w:r>
        <w:rPr>
          <w:rFonts w:hint="cs"/>
          <w:rtl/>
        </w:rPr>
        <w:t>این شرط معنایش این نیست که قتل فرزند جایز باشد، بلکه معنایش این است که اگر قتل، سبب برای قصاص است، شرطش این است که قاتل، پدر مقتول نباشد.</w:t>
      </w:r>
    </w:p>
    <w:p w:rsidR="00BC1DF0" w:rsidRDefault="00BC1DF0" w:rsidP="00BC1DF0">
      <w:pPr>
        <w:pStyle w:val="Heading2"/>
        <w:rPr>
          <w:rtl/>
        </w:rPr>
      </w:pPr>
      <w:bookmarkStart w:id="7" w:name="_Toc530536828"/>
      <w:r>
        <w:rPr>
          <w:rFonts w:hint="cs"/>
          <w:rtl/>
        </w:rPr>
        <w:t>اشکال به تعبیر مرحوم خوئی:</w:t>
      </w:r>
      <w:bookmarkEnd w:id="7"/>
    </w:p>
    <w:p w:rsidR="00BC1DF0" w:rsidRDefault="00BC1DF0" w:rsidP="00A4773F">
      <w:pPr>
        <w:jc w:val="both"/>
        <w:rPr>
          <w:rtl/>
        </w:rPr>
      </w:pPr>
      <w:r>
        <w:rPr>
          <w:rFonts w:hint="cs"/>
          <w:rtl/>
        </w:rPr>
        <w:t>مرحوم خوئی</w:t>
      </w:r>
      <w:r w:rsidR="00A4773F">
        <w:rPr>
          <w:rStyle w:val="FootnoteReference"/>
          <w:rtl/>
        </w:rPr>
        <w:footnoteReference w:id="6"/>
      </w:r>
      <w:r>
        <w:rPr>
          <w:rFonts w:hint="cs"/>
          <w:rtl/>
        </w:rPr>
        <w:t xml:space="preserve"> از این شرط تعبیر کرده است به این که قاتل، پدر پسر خودش نباشد که این تعبیر به وهم می اندازد که اگر دختر خودش را کشت، قصاص ثابت است در حالی که نظر مرحوم خوئی این نیست و این صرفا تسامح در تعبیر است، زیرا هم نظر خودشان عدم فرق است و هم صاحب ریاض فرموده است لا خلاف نصا و فتوی که فرقی بین پسر و دختر نیست و سپس مرحوم خوئی فرموده است که  اگر کشت هم دیه و هم تعزیر ثابت است.</w:t>
      </w:r>
    </w:p>
    <w:p w:rsidR="00BC1DF0" w:rsidRDefault="00BC1DF0" w:rsidP="00BC1DF0">
      <w:pPr>
        <w:pStyle w:val="Heading2"/>
        <w:rPr>
          <w:rtl/>
        </w:rPr>
      </w:pPr>
      <w:bookmarkStart w:id="8" w:name="_Toc530536829"/>
      <w:r>
        <w:rPr>
          <w:rFonts w:hint="cs"/>
          <w:rtl/>
        </w:rPr>
        <w:lastRenderedPageBreak/>
        <w:t>عدم ثبوت قصاص در قتل اب الاب نوه اش را:</w:t>
      </w:r>
      <w:bookmarkEnd w:id="8"/>
    </w:p>
    <w:p w:rsidR="00BC1DF0" w:rsidRDefault="00BC1DF0" w:rsidP="00BC1DF0">
      <w:pPr>
        <w:jc w:val="both"/>
        <w:rPr>
          <w:rtl/>
        </w:rPr>
      </w:pPr>
      <w:r>
        <w:rPr>
          <w:rFonts w:hint="cs"/>
          <w:rtl/>
        </w:rPr>
        <w:t>مرحوم خوئی فرموده است اگر قاتل اب الاب باشد در مورد اینکه قصاص ثابت هست یا نه، وجهان که اقوی اینست که قصاص ثابت نباشد. وجه عدم قصاص هم اینست که قاتل، والد نباشد ولو مع الواسطه</w:t>
      </w:r>
    </w:p>
    <w:p w:rsidR="00BC1DF0" w:rsidRDefault="00BC1DF0" w:rsidP="00BC1DF0">
      <w:pPr>
        <w:pStyle w:val="Heading2"/>
        <w:rPr>
          <w:rtl/>
        </w:rPr>
      </w:pPr>
      <w:bookmarkStart w:id="9" w:name="_Toc530536830"/>
      <w:r>
        <w:rPr>
          <w:rFonts w:hint="cs"/>
          <w:rtl/>
        </w:rPr>
        <w:t>دلیل حکم به عدم قصاص اب در قتل فرزند:</w:t>
      </w:r>
      <w:bookmarkEnd w:id="9"/>
    </w:p>
    <w:p w:rsidR="00BC1DF0" w:rsidRDefault="00BC1DF0" w:rsidP="003D371F">
      <w:pPr>
        <w:jc w:val="both"/>
        <w:rPr>
          <w:rFonts w:ascii="Times New Roman" w:eastAsia="Times New Roman" w:hAnsi="Times New Roman"/>
          <w:sz w:val="28"/>
          <w:rtl/>
        </w:rPr>
      </w:pPr>
      <w:r>
        <w:rPr>
          <w:rFonts w:hint="cs"/>
          <w:rtl/>
        </w:rPr>
        <w:t>دلیل این قول، روایات کثیره ای است که گر چه در یکی دو روایت تعبیر به قتل ابن آمده است. سندروایتی که کلمه ابن آمده است مشتمل بر علی بن أبی حمزه بطائنی است که هر چند فاسد المذهب است لکن روایات او مربوط به قبل از فساد مذهب اوست و بقیه روات هم ثقه هستند. متن روایت علی بن حمزه این است</w:t>
      </w:r>
      <w:r w:rsidR="003D371F">
        <w:rPr>
          <w:rFonts w:hint="cs"/>
          <w:color w:val="008000"/>
          <w:rtl/>
        </w:rPr>
        <w:t>:</w:t>
      </w:r>
      <w:r w:rsidR="003D371F" w:rsidRPr="003D371F">
        <w:rPr>
          <w:rFonts w:hint="cs"/>
          <w:rtl/>
        </w:rPr>
        <w:t xml:space="preserve"> «</w:t>
      </w:r>
      <w:r w:rsidRPr="003D371F">
        <w:rPr>
          <w:rFonts w:ascii="Times New Roman" w:eastAsia="Times New Roman" w:hAnsi="Times New Roman" w:hint="cs"/>
          <w:sz w:val="28"/>
          <w:rtl/>
        </w:rPr>
        <w:t xml:space="preserve"> مُحَمَّدُ بْنُ يَحْيَى عَنْ أَحْمَدَ بْنِ مُحَمَّدٍ عَنْ عَلِيِّ بْنِ الْحَكَمِ عَنْ عَلِيِّ بْنِ أَبِي حَمْزَةَ عَنْ أَبِي بَصِيرٍ عَنْ أَبِي عَبْدِ اللَّهِ ع قَالَ</w:t>
      </w:r>
      <w:r w:rsidRPr="003D371F">
        <w:rPr>
          <w:rFonts w:ascii="Times New Roman" w:eastAsia="Times New Roman" w:hAnsi="Times New Roman" w:hint="cs"/>
          <w:sz w:val="28"/>
        </w:rPr>
        <w:t xml:space="preserve"> </w:t>
      </w:r>
      <w:r w:rsidRPr="00BC1DF0">
        <w:rPr>
          <w:rFonts w:ascii="Times New Roman" w:eastAsia="Times New Roman" w:hAnsi="Times New Roman" w:hint="cs"/>
          <w:color w:val="008000"/>
          <w:sz w:val="28"/>
          <w:rtl/>
        </w:rPr>
        <w:t>لَا يُقْتَلُ الْأَبُ بِابْنِهِ إِذَا قَتَلَهُ وَ يُقْتَلُ الِابْنُ بِأَبِيهِ إِذَا قَتَلَ‏ أَبَاهُ</w:t>
      </w:r>
      <w:r w:rsidR="003D371F">
        <w:rPr>
          <w:rFonts w:ascii="Times New Roman" w:eastAsia="Times New Roman" w:hAnsi="Times New Roman" w:hint="cs"/>
          <w:color w:val="008000"/>
          <w:sz w:val="28"/>
          <w:rtl/>
        </w:rPr>
        <w:t xml:space="preserve"> </w:t>
      </w:r>
      <w:r w:rsidR="003D371F" w:rsidRPr="003D371F">
        <w:rPr>
          <w:rFonts w:hint="cs"/>
          <w:rtl/>
        </w:rPr>
        <w:t>»</w:t>
      </w:r>
      <w:r w:rsidR="003D371F">
        <w:rPr>
          <w:rStyle w:val="FootnoteReference"/>
          <w:rFonts w:ascii="Times New Roman" w:eastAsia="Times New Roman" w:hAnsi="Times New Roman"/>
          <w:sz w:val="28"/>
          <w:rtl/>
        </w:rPr>
        <w:footnoteReference w:id="7"/>
      </w:r>
      <w:r>
        <w:rPr>
          <w:rFonts w:ascii="Times New Roman" w:eastAsia="Times New Roman" w:hAnsi="Times New Roman" w:hint="cs"/>
          <w:sz w:val="28"/>
          <w:rtl/>
        </w:rPr>
        <w:t xml:space="preserve"> </w:t>
      </w:r>
    </w:p>
    <w:p w:rsidR="00BC1DF0" w:rsidRDefault="00BC1DF0" w:rsidP="00BC1DF0">
      <w:pPr>
        <w:jc w:val="both"/>
        <w:rPr>
          <w:rtl/>
        </w:rPr>
      </w:pPr>
      <w:r>
        <w:rPr>
          <w:rFonts w:hint="cs"/>
          <w:rtl/>
        </w:rPr>
        <w:t>لکن در روایات دیگر کلمه ولد آمده است که اختصاص به فرزند ذکور ندارد و به قرینه روایات دیگر می فهمیم که ابن خصوصیت ندارد، مانند :</w:t>
      </w:r>
    </w:p>
    <w:p w:rsidR="00BC1DF0" w:rsidRPr="00BC1DF0" w:rsidRDefault="003D371F" w:rsidP="003D371F">
      <w:pPr>
        <w:spacing w:before="100" w:beforeAutospacing="1" w:after="100" w:afterAutospacing="1" w:line="240" w:lineRule="auto"/>
        <w:jc w:val="both"/>
        <w:rPr>
          <w:rFonts w:ascii="Times New Roman" w:eastAsia="Times New Roman" w:hAnsi="Times New Roman"/>
          <w:color w:val="008000"/>
          <w:sz w:val="28"/>
        </w:rPr>
      </w:pPr>
      <w:r>
        <w:rPr>
          <w:rFonts w:hint="cs"/>
          <w:rtl/>
        </w:rPr>
        <w:t xml:space="preserve">« </w:t>
      </w:r>
      <w:r w:rsidR="00BC1DF0" w:rsidRPr="003D371F">
        <w:rPr>
          <w:rtl/>
        </w:rPr>
        <w:t>مُحَمَّدُ بْنُ يَحْيَى عَنْ أَحْمَدَ بْنِ مُحَمَّدٍ وَ عَلِيُّ بْنُ إِبْرَاهِيمَ عَنْ أَبِيهِ جَمِيعاً عَنِ الْحَسَنِ بْنِ مَحْبُوبٍ عَنْ أَبِي أَيُّوبَ الْخَزَّازِ عَنْ حُمْرَانَ عَنْ أَحَدِهِمَا ع قَالَ:</w:t>
      </w:r>
      <w:r w:rsidR="00BC1DF0" w:rsidRPr="00BC1DF0">
        <w:rPr>
          <w:rFonts w:ascii="Times New Roman" w:eastAsia="Times New Roman" w:hAnsi="Times New Roman"/>
          <w:color w:val="008000"/>
          <w:sz w:val="28"/>
          <w:rtl/>
        </w:rPr>
        <w:t xml:space="preserve"> لَا يُقَادُ وَالِد بِوَلَدِهِ وَ يُقْتَلُ الْوَلَدُ إِذَا قَتَلَ وَالِدَهُ عَمْدا</w:t>
      </w:r>
      <w:r w:rsidRPr="003D371F">
        <w:rPr>
          <w:rFonts w:hint="cs"/>
          <w:rtl/>
        </w:rPr>
        <w:t>»</w:t>
      </w:r>
      <w:r w:rsidR="00BC1DF0" w:rsidRPr="00BC1DF0">
        <w:rPr>
          <w:rStyle w:val="FootnoteReference"/>
          <w:rFonts w:ascii="Times New Roman" w:eastAsia="Times New Roman" w:hAnsi="Times New Roman"/>
          <w:color w:val="008000"/>
          <w:sz w:val="28"/>
        </w:rPr>
        <w:footnoteReference w:id="8"/>
      </w:r>
    </w:p>
    <w:p w:rsidR="00BC1DF0" w:rsidRPr="00BC1DF0" w:rsidRDefault="003D371F" w:rsidP="003D371F">
      <w:pPr>
        <w:spacing w:before="100" w:beforeAutospacing="1" w:after="100" w:afterAutospacing="1" w:line="240" w:lineRule="auto"/>
        <w:jc w:val="both"/>
        <w:rPr>
          <w:rFonts w:ascii="Times New Roman" w:eastAsia="Times New Roman" w:hAnsi="Times New Roman"/>
          <w:color w:val="008000"/>
          <w:sz w:val="28"/>
          <w:rtl/>
        </w:rPr>
      </w:pPr>
      <w:r w:rsidRPr="003D371F">
        <w:rPr>
          <w:rFonts w:hint="cs"/>
          <w:rtl/>
        </w:rPr>
        <w:t xml:space="preserve">« </w:t>
      </w:r>
      <w:r w:rsidR="00BC1DF0" w:rsidRPr="003D371F">
        <w:rPr>
          <w:rFonts w:hint="cs"/>
          <w:rtl/>
        </w:rPr>
        <w:t>مُحَمَّدُ بْنُ أَحْمَدَ بْنِ يَحْيَى عَنِ الْحَسَنِ بْنِ مُوسَى الْخَشَّابِ عَنْ غِيَاثِ بْنِ كَلُّوبٍ عَنْ إِسْحَاقَ بْنِ عَمَّارٍ عَنْ جَعْفَرٍ عَنْ أَبِيهِ ع أَنَّ عَلِيّاً ع كَانَ يَقُولُ‏</w:t>
      </w:r>
      <w:r w:rsidR="00BC1DF0" w:rsidRPr="00BC1DF0">
        <w:rPr>
          <w:rFonts w:ascii="Times New Roman" w:eastAsia="Times New Roman" w:hAnsi="Times New Roman" w:hint="cs"/>
          <w:color w:val="008000"/>
          <w:sz w:val="28"/>
          <w:rtl/>
        </w:rPr>
        <w:t xml:space="preserve"> لَا يُقْتَلُ‏ وَالِدٌ بِوَلَدِهِ إِذَا قَتَلَهُ وَ يُقْتَلُ الْوَلَدُ بِالْوَالِدِ إِذَا قَتَلَهُ وَ لَا يُحَدُّ الْوَالِدُ لِلْوَلَدِ إِذَا قَذَفَهُ وَ يُحَدُّ الْوَلَدُ لِلْوَالِدِ إِذَا قَذَفَه</w:t>
      </w:r>
      <w:r w:rsidRPr="003D371F">
        <w:rPr>
          <w:rFonts w:hint="cs"/>
          <w:rtl/>
        </w:rPr>
        <w:t>»</w:t>
      </w:r>
      <w:r>
        <w:rPr>
          <w:rFonts w:ascii="Times New Roman" w:eastAsia="Times New Roman" w:hAnsi="Times New Roman" w:hint="cs"/>
          <w:color w:val="008000"/>
          <w:sz w:val="28"/>
          <w:rtl/>
        </w:rPr>
        <w:t xml:space="preserve"> </w:t>
      </w:r>
      <w:r w:rsidR="00BC1DF0" w:rsidRPr="00BC1DF0">
        <w:rPr>
          <w:rStyle w:val="FootnoteReference"/>
          <w:rFonts w:ascii="Times New Roman" w:eastAsia="Times New Roman" w:hAnsi="Times New Roman"/>
          <w:color w:val="008000"/>
          <w:sz w:val="28"/>
        </w:rPr>
        <w:footnoteReference w:id="9"/>
      </w:r>
    </w:p>
    <w:p w:rsidR="00BC1DF0" w:rsidRDefault="00BC1DF0" w:rsidP="00BC1DF0">
      <w:pPr>
        <w:pStyle w:val="Heading2"/>
        <w:rPr>
          <w:rtl/>
        </w:rPr>
      </w:pPr>
      <w:bookmarkStart w:id="10" w:name="_Toc530536831"/>
      <w:r>
        <w:rPr>
          <w:rFonts w:hint="cs"/>
          <w:rtl/>
        </w:rPr>
        <w:t>سخن پایانی:</w:t>
      </w:r>
      <w:bookmarkEnd w:id="10"/>
    </w:p>
    <w:p w:rsidR="00BC1DF0" w:rsidRDefault="00BC1DF0" w:rsidP="005C1C69">
      <w:pPr>
        <w:jc w:val="both"/>
        <w:rPr>
          <w:rtl/>
        </w:rPr>
      </w:pPr>
      <w:r>
        <w:rPr>
          <w:rFonts w:hint="cs"/>
          <w:rtl/>
        </w:rPr>
        <w:t>سه مسأله هست که جا داشت مرحوم خوئی متعرض آن شوند، یکی اینکه اگر مادر فرزند خود را بکشد قصاص ثابت است یا نه؟ مشهور قائل به ثبوت قصاص اند و ابن جنید</w:t>
      </w:r>
      <w:r w:rsidR="005C1C69">
        <w:rPr>
          <w:rFonts w:hint="cs"/>
          <w:rtl/>
        </w:rPr>
        <w:t xml:space="preserve"> </w:t>
      </w:r>
      <w:r>
        <w:rPr>
          <w:rFonts w:hint="cs"/>
          <w:rtl/>
        </w:rPr>
        <w:t>مخالف است.</w:t>
      </w:r>
    </w:p>
    <w:p w:rsidR="00BC1DF0" w:rsidRDefault="00BC1DF0" w:rsidP="00BC1DF0">
      <w:pPr>
        <w:jc w:val="both"/>
        <w:rPr>
          <w:rtl/>
        </w:rPr>
      </w:pPr>
      <w:r>
        <w:rPr>
          <w:rFonts w:hint="cs"/>
          <w:rtl/>
        </w:rPr>
        <w:t>دیگر اینکه اگر پدر مادر، نوه خودش را بکشد، قصاص ثابت هست یا نه؟</w:t>
      </w:r>
    </w:p>
    <w:p w:rsidR="00BC1DF0" w:rsidRDefault="00BC1DF0" w:rsidP="00BC1DF0">
      <w:pPr>
        <w:jc w:val="both"/>
        <w:rPr>
          <w:rtl/>
        </w:rPr>
      </w:pPr>
      <w:r>
        <w:rPr>
          <w:rFonts w:hint="cs"/>
          <w:rtl/>
        </w:rPr>
        <w:lastRenderedPageBreak/>
        <w:t>و بالاخره اینکه اگر جد مادری، هم مادر پدر و هم مادر مادر اگر نوه خود را بکشد، قصاص ثابت هست یا نه؟</w:t>
      </w:r>
    </w:p>
    <w:p w:rsidR="00BC1DF0" w:rsidRDefault="00BC1DF0" w:rsidP="00BC1DF0">
      <w:pPr>
        <w:jc w:val="both"/>
        <w:rPr>
          <w:rtl/>
        </w:rPr>
      </w:pPr>
      <w:r>
        <w:rPr>
          <w:rFonts w:hint="cs"/>
          <w:rtl/>
        </w:rPr>
        <w:t xml:space="preserve"> انشالله مورد بحث واقع خواهد شد.</w:t>
      </w:r>
    </w:p>
    <w:p w:rsidR="00BC1DF0" w:rsidRDefault="00BC1DF0" w:rsidP="00BC1DF0">
      <w:pPr>
        <w:jc w:val="both"/>
        <w:rPr>
          <w:rtl/>
        </w:rPr>
      </w:pP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9B1" w:rsidRDefault="00E259B1" w:rsidP="008B750B">
      <w:pPr>
        <w:spacing w:line="240" w:lineRule="auto"/>
      </w:pPr>
      <w:r>
        <w:separator/>
      </w:r>
    </w:p>
  </w:endnote>
  <w:endnote w:type="continuationSeparator" w:id="0">
    <w:p w:rsidR="00E259B1" w:rsidRDefault="00E259B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870B4" w:rsidRPr="000870B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36633" w:rsidP="001B6799">
          <w:pPr>
            <w:pStyle w:val="Footer"/>
            <w:bidi w:val="0"/>
            <w:rPr>
              <w:color w:val="808080" w:themeColor="background1" w:themeShade="80"/>
              <w:rtl/>
            </w:rPr>
          </w:pPr>
          <w:bookmarkStart w:id="18" w:name="BokAdres"/>
          <w:bookmarkEnd w:id="18"/>
          <w:r>
            <w:rPr>
              <w:color w:val="808080" w:themeColor="background1" w:themeShade="80"/>
            </w:rPr>
            <w:t>F1mq1_13970829-029_mk4_mfeb.ir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9B1" w:rsidRDefault="00E259B1" w:rsidP="008B750B">
      <w:pPr>
        <w:spacing w:line="240" w:lineRule="auto"/>
      </w:pPr>
      <w:r>
        <w:separator/>
      </w:r>
    </w:p>
  </w:footnote>
  <w:footnote w:type="continuationSeparator" w:id="0">
    <w:p w:rsidR="00E259B1" w:rsidRDefault="00E259B1" w:rsidP="008B750B">
      <w:pPr>
        <w:spacing w:line="240" w:lineRule="auto"/>
      </w:pPr>
      <w:r>
        <w:continuationSeparator/>
      </w:r>
    </w:p>
  </w:footnote>
  <w:footnote w:id="1">
    <w:p w:rsidR="00A4773F" w:rsidRPr="00A4773F" w:rsidRDefault="00A4773F" w:rsidP="00A4773F">
      <w:pPr>
        <w:pStyle w:val="FootnoteText"/>
        <w:rPr>
          <w:rtl/>
        </w:rPr>
      </w:pPr>
      <w:r w:rsidRPr="00A4773F">
        <w:footnoteRef/>
      </w:r>
      <w:r w:rsidRPr="00A4773F">
        <w:rPr>
          <w:rtl/>
        </w:rPr>
        <w:t xml:space="preserve"> </w:t>
      </w:r>
      <w:hyperlink r:id="rId1" w:history="1">
        <w:r w:rsidRPr="00A4773F">
          <w:rPr>
            <w:rStyle w:val="Hyperlink"/>
            <w:rFonts w:hint="cs"/>
            <w:rtl/>
          </w:rPr>
          <w:t>مبانی</w:t>
        </w:r>
        <w:r w:rsidRPr="00A4773F">
          <w:rPr>
            <w:rStyle w:val="Hyperlink"/>
            <w:rtl/>
          </w:rPr>
          <w:t xml:space="preserve"> </w:t>
        </w:r>
        <w:r w:rsidRPr="00A4773F">
          <w:rPr>
            <w:rStyle w:val="Hyperlink"/>
            <w:rFonts w:hint="cs"/>
            <w:rtl/>
          </w:rPr>
          <w:t>تکملة</w:t>
        </w:r>
        <w:r w:rsidRPr="00A4773F">
          <w:rPr>
            <w:rStyle w:val="Hyperlink"/>
            <w:rtl/>
          </w:rPr>
          <w:t xml:space="preserve"> </w:t>
        </w:r>
        <w:r w:rsidRPr="00A4773F">
          <w:rPr>
            <w:rStyle w:val="Hyperlink"/>
            <w:rFonts w:hint="cs"/>
            <w:rtl/>
          </w:rPr>
          <w:t>المنهاج،</w:t>
        </w:r>
        <w:r w:rsidRPr="00A4773F">
          <w:rPr>
            <w:rStyle w:val="Hyperlink"/>
            <w:rtl/>
          </w:rPr>
          <w:t xml:space="preserve"> </w:t>
        </w:r>
        <w:r w:rsidRPr="00A4773F">
          <w:rPr>
            <w:rStyle w:val="Hyperlink"/>
            <w:rFonts w:hint="cs"/>
            <w:rtl/>
          </w:rPr>
          <w:t>السید</w:t>
        </w:r>
        <w:r w:rsidRPr="00A4773F">
          <w:rPr>
            <w:rStyle w:val="Hyperlink"/>
            <w:rtl/>
          </w:rPr>
          <w:t xml:space="preserve"> </w:t>
        </w:r>
        <w:r w:rsidRPr="00A4773F">
          <w:rPr>
            <w:rStyle w:val="Hyperlink"/>
            <w:rFonts w:hint="cs"/>
            <w:rtl/>
          </w:rPr>
          <w:t>أبوالقاسم</w:t>
        </w:r>
        <w:r w:rsidRPr="00A4773F">
          <w:rPr>
            <w:rStyle w:val="Hyperlink"/>
            <w:rtl/>
          </w:rPr>
          <w:t xml:space="preserve"> </w:t>
        </w:r>
        <w:r w:rsidRPr="00A4773F">
          <w:rPr>
            <w:rStyle w:val="Hyperlink"/>
            <w:rFonts w:hint="cs"/>
            <w:rtl/>
          </w:rPr>
          <w:t>الخوئی،</w:t>
        </w:r>
        <w:r w:rsidRPr="00A4773F">
          <w:rPr>
            <w:rStyle w:val="Hyperlink"/>
            <w:rtl/>
          </w:rPr>
          <w:t xml:space="preserve"> </w:t>
        </w:r>
        <w:r w:rsidRPr="00A4773F">
          <w:rPr>
            <w:rStyle w:val="Hyperlink"/>
            <w:rFonts w:hint="cs"/>
            <w:rtl/>
          </w:rPr>
          <w:t>ج</w:t>
        </w:r>
        <w:r w:rsidRPr="00A4773F">
          <w:rPr>
            <w:rStyle w:val="Hyperlink"/>
            <w:rtl/>
          </w:rPr>
          <w:t>2</w:t>
        </w:r>
        <w:r w:rsidRPr="00A4773F">
          <w:rPr>
            <w:rStyle w:val="Hyperlink"/>
            <w:rFonts w:hint="cs"/>
            <w:rtl/>
          </w:rPr>
          <w:t>،</w:t>
        </w:r>
        <w:r w:rsidRPr="00A4773F">
          <w:rPr>
            <w:rStyle w:val="Hyperlink"/>
            <w:rtl/>
          </w:rPr>
          <w:t xml:space="preserve"> </w:t>
        </w:r>
        <w:r w:rsidRPr="00A4773F">
          <w:rPr>
            <w:rStyle w:val="Hyperlink"/>
            <w:rFonts w:hint="cs"/>
            <w:rtl/>
          </w:rPr>
          <w:t>ص</w:t>
        </w:r>
        <w:r w:rsidRPr="00A4773F">
          <w:rPr>
            <w:rStyle w:val="Hyperlink"/>
            <w:rtl/>
          </w:rPr>
          <w:t>70.</w:t>
        </w:r>
      </w:hyperlink>
    </w:p>
  </w:footnote>
  <w:footnote w:id="2">
    <w:p w:rsidR="007F74EC" w:rsidRPr="007F74EC" w:rsidRDefault="007F74EC" w:rsidP="007F74EC">
      <w:pPr>
        <w:pStyle w:val="FootnoteText"/>
        <w:rPr>
          <w:rtl/>
        </w:rPr>
      </w:pPr>
      <w:r w:rsidRPr="007F74EC">
        <w:footnoteRef/>
      </w:r>
      <w:r w:rsidRPr="007F74EC">
        <w:rPr>
          <w:rtl/>
        </w:rPr>
        <w:t xml:space="preserve"> </w:t>
      </w:r>
      <w:hyperlink r:id="rId2" w:history="1">
        <w:r w:rsidRPr="007F74EC">
          <w:rPr>
            <w:rStyle w:val="Hyperlink"/>
            <w:rFonts w:hint="cs"/>
            <w:rtl/>
          </w:rPr>
          <w:t>رياض</w:t>
        </w:r>
        <w:r w:rsidRPr="007F74EC">
          <w:rPr>
            <w:rStyle w:val="Hyperlink"/>
            <w:rtl/>
          </w:rPr>
          <w:t xml:space="preserve"> </w:t>
        </w:r>
        <w:r w:rsidRPr="007F74EC">
          <w:rPr>
            <w:rStyle w:val="Hyperlink"/>
            <w:rFonts w:hint="cs"/>
            <w:rtl/>
          </w:rPr>
          <w:t>المسائل</w:t>
        </w:r>
        <w:r w:rsidRPr="007F74EC">
          <w:rPr>
            <w:rStyle w:val="Hyperlink"/>
            <w:rtl/>
          </w:rPr>
          <w:t xml:space="preserve"> </w:t>
        </w:r>
        <w:r w:rsidRPr="007F74EC">
          <w:rPr>
            <w:rStyle w:val="Hyperlink"/>
            <w:rFonts w:hint="cs"/>
            <w:rtl/>
          </w:rPr>
          <w:t>في</w:t>
        </w:r>
        <w:r w:rsidRPr="007F74EC">
          <w:rPr>
            <w:rStyle w:val="Hyperlink"/>
            <w:rtl/>
          </w:rPr>
          <w:t xml:space="preserve"> </w:t>
        </w:r>
        <w:r w:rsidRPr="007F74EC">
          <w:rPr>
            <w:rStyle w:val="Hyperlink"/>
            <w:rFonts w:hint="cs"/>
            <w:rtl/>
          </w:rPr>
          <w:t>تحقيق</w:t>
        </w:r>
        <w:r w:rsidRPr="007F74EC">
          <w:rPr>
            <w:rStyle w:val="Hyperlink"/>
            <w:rtl/>
          </w:rPr>
          <w:t xml:space="preserve"> </w:t>
        </w:r>
        <w:r w:rsidRPr="007F74EC">
          <w:rPr>
            <w:rStyle w:val="Hyperlink"/>
            <w:rFonts w:hint="cs"/>
            <w:rtl/>
          </w:rPr>
          <w:t>الأحكام</w:t>
        </w:r>
        <w:r w:rsidRPr="007F74EC">
          <w:rPr>
            <w:rStyle w:val="Hyperlink"/>
            <w:rtl/>
          </w:rPr>
          <w:t xml:space="preserve"> </w:t>
        </w:r>
        <w:r w:rsidRPr="007F74EC">
          <w:rPr>
            <w:rStyle w:val="Hyperlink"/>
            <w:rFonts w:hint="cs"/>
            <w:rtl/>
          </w:rPr>
          <w:t>بالدّلائل،</w:t>
        </w:r>
        <w:r w:rsidRPr="007F74EC">
          <w:rPr>
            <w:rStyle w:val="Hyperlink"/>
            <w:rtl/>
          </w:rPr>
          <w:t xml:space="preserve"> </w:t>
        </w:r>
        <w:r w:rsidRPr="007F74EC">
          <w:rPr>
            <w:rStyle w:val="Hyperlink"/>
            <w:rFonts w:hint="cs"/>
            <w:rtl/>
          </w:rPr>
          <w:t>الطباطبائي،</w:t>
        </w:r>
        <w:r w:rsidRPr="007F74EC">
          <w:rPr>
            <w:rStyle w:val="Hyperlink"/>
            <w:rtl/>
          </w:rPr>
          <w:t xml:space="preserve"> </w:t>
        </w:r>
        <w:r w:rsidRPr="007F74EC">
          <w:rPr>
            <w:rStyle w:val="Hyperlink"/>
            <w:rFonts w:hint="cs"/>
            <w:rtl/>
          </w:rPr>
          <w:t>السيد</w:t>
        </w:r>
        <w:r w:rsidRPr="007F74EC">
          <w:rPr>
            <w:rStyle w:val="Hyperlink"/>
            <w:rtl/>
          </w:rPr>
          <w:t xml:space="preserve"> </w:t>
        </w:r>
        <w:r w:rsidRPr="007F74EC">
          <w:rPr>
            <w:rStyle w:val="Hyperlink"/>
            <w:rFonts w:hint="cs"/>
            <w:rtl/>
          </w:rPr>
          <w:t>علي،</w:t>
        </w:r>
        <w:r w:rsidRPr="007F74EC">
          <w:rPr>
            <w:rStyle w:val="Hyperlink"/>
            <w:rtl/>
          </w:rPr>
          <w:t xml:space="preserve"> </w:t>
        </w:r>
        <w:r w:rsidRPr="007F74EC">
          <w:rPr>
            <w:rStyle w:val="Hyperlink"/>
            <w:rFonts w:hint="cs"/>
            <w:rtl/>
          </w:rPr>
          <w:t>ج</w:t>
        </w:r>
        <w:r w:rsidRPr="007F74EC">
          <w:rPr>
            <w:rStyle w:val="Hyperlink"/>
            <w:rtl/>
          </w:rPr>
          <w:t>16</w:t>
        </w:r>
        <w:r w:rsidRPr="007F74EC">
          <w:rPr>
            <w:rStyle w:val="Hyperlink"/>
            <w:rFonts w:hint="cs"/>
            <w:rtl/>
          </w:rPr>
          <w:t>،</w:t>
        </w:r>
        <w:r w:rsidRPr="007F74EC">
          <w:rPr>
            <w:rStyle w:val="Hyperlink"/>
            <w:rtl/>
          </w:rPr>
          <w:t xml:space="preserve"> </w:t>
        </w:r>
        <w:r w:rsidRPr="007F74EC">
          <w:rPr>
            <w:rStyle w:val="Hyperlink"/>
            <w:rFonts w:hint="cs"/>
            <w:rtl/>
          </w:rPr>
          <w:t>ص</w:t>
        </w:r>
        <w:r w:rsidRPr="007F74EC">
          <w:rPr>
            <w:rStyle w:val="Hyperlink"/>
            <w:rtl/>
          </w:rPr>
          <w:t>250.</w:t>
        </w:r>
      </w:hyperlink>
    </w:p>
  </w:footnote>
  <w:footnote w:id="3">
    <w:p w:rsidR="00BC1DF0" w:rsidRPr="00EE5945" w:rsidRDefault="00BC1DF0" w:rsidP="00BC1DF0">
      <w:pPr>
        <w:pStyle w:val="FootnoteText"/>
      </w:pPr>
      <w:r w:rsidRPr="00EE5945">
        <w:footnoteRef/>
      </w:r>
      <w:r w:rsidRPr="00EE5945">
        <w:rPr>
          <w:rtl/>
        </w:rPr>
        <w:t xml:space="preserve"> </w:t>
      </w:r>
      <w:hyperlink r:id="rId3" w:history="1">
        <w:r w:rsidRPr="00EE5945">
          <w:rPr>
            <w:rStyle w:val="Hyperlink"/>
            <w:rFonts w:hint="cs"/>
            <w:rtl/>
          </w:rPr>
          <w:t>مسالک</w:t>
        </w:r>
        <w:r w:rsidRPr="00EE5945">
          <w:rPr>
            <w:rStyle w:val="Hyperlink"/>
            <w:rtl/>
          </w:rPr>
          <w:t xml:space="preserve"> </w:t>
        </w:r>
        <w:r w:rsidRPr="00EE5945">
          <w:rPr>
            <w:rStyle w:val="Hyperlink"/>
            <w:rFonts w:hint="cs"/>
            <w:rtl/>
          </w:rPr>
          <w:t>الأفهام</w:t>
        </w:r>
        <w:r w:rsidRPr="00EE5945">
          <w:rPr>
            <w:rStyle w:val="Hyperlink"/>
            <w:rtl/>
          </w:rPr>
          <w:t xml:space="preserve"> </w:t>
        </w:r>
        <w:r w:rsidRPr="00EE5945">
          <w:rPr>
            <w:rStyle w:val="Hyperlink"/>
            <w:rFonts w:hint="cs"/>
            <w:rtl/>
          </w:rPr>
          <w:t>إلی</w:t>
        </w:r>
        <w:r w:rsidRPr="00EE5945">
          <w:rPr>
            <w:rStyle w:val="Hyperlink"/>
            <w:rtl/>
          </w:rPr>
          <w:t xml:space="preserve"> </w:t>
        </w:r>
        <w:r w:rsidRPr="00EE5945">
          <w:rPr>
            <w:rStyle w:val="Hyperlink"/>
            <w:rFonts w:hint="cs"/>
            <w:rtl/>
          </w:rPr>
          <w:t>تنقیح</w:t>
        </w:r>
        <w:r w:rsidRPr="00EE5945">
          <w:rPr>
            <w:rStyle w:val="Hyperlink"/>
            <w:rtl/>
          </w:rPr>
          <w:t xml:space="preserve"> </w:t>
        </w:r>
        <w:r w:rsidRPr="00EE5945">
          <w:rPr>
            <w:rStyle w:val="Hyperlink"/>
            <w:rFonts w:hint="cs"/>
            <w:rtl/>
          </w:rPr>
          <w:t>شرائع</w:t>
        </w:r>
        <w:r w:rsidRPr="00EE5945">
          <w:rPr>
            <w:rStyle w:val="Hyperlink"/>
            <w:rtl/>
          </w:rPr>
          <w:t xml:space="preserve"> </w:t>
        </w:r>
        <w:r w:rsidRPr="00EE5945">
          <w:rPr>
            <w:rStyle w:val="Hyperlink"/>
            <w:rFonts w:hint="cs"/>
            <w:rtl/>
          </w:rPr>
          <w:t>الإسلام،</w:t>
        </w:r>
        <w:r w:rsidRPr="00EE5945">
          <w:rPr>
            <w:rStyle w:val="Hyperlink"/>
            <w:rtl/>
          </w:rPr>
          <w:t xml:space="preserve"> </w:t>
        </w:r>
        <w:r w:rsidRPr="00EE5945">
          <w:rPr>
            <w:rStyle w:val="Hyperlink"/>
            <w:rFonts w:hint="cs"/>
            <w:rtl/>
          </w:rPr>
          <w:t>زین</w:t>
        </w:r>
        <w:r w:rsidRPr="00EE5945">
          <w:rPr>
            <w:rStyle w:val="Hyperlink"/>
            <w:rtl/>
          </w:rPr>
          <w:t xml:space="preserve"> </w:t>
        </w:r>
        <w:r w:rsidRPr="00EE5945">
          <w:rPr>
            <w:rStyle w:val="Hyperlink"/>
            <w:rFonts w:hint="cs"/>
            <w:rtl/>
          </w:rPr>
          <w:t>الدین</w:t>
        </w:r>
        <w:r w:rsidRPr="00EE5945">
          <w:rPr>
            <w:rStyle w:val="Hyperlink"/>
            <w:rtl/>
          </w:rPr>
          <w:t xml:space="preserve"> </w:t>
        </w:r>
        <w:r w:rsidRPr="00EE5945">
          <w:rPr>
            <w:rStyle w:val="Hyperlink"/>
            <w:rFonts w:hint="cs"/>
            <w:rtl/>
          </w:rPr>
          <w:t>بن</w:t>
        </w:r>
        <w:r w:rsidRPr="00EE5945">
          <w:rPr>
            <w:rStyle w:val="Hyperlink"/>
            <w:rtl/>
          </w:rPr>
          <w:t xml:space="preserve"> </w:t>
        </w:r>
        <w:r w:rsidRPr="00EE5945">
          <w:rPr>
            <w:rStyle w:val="Hyperlink"/>
            <w:rFonts w:hint="cs"/>
            <w:rtl/>
          </w:rPr>
          <w:t>علی</w:t>
        </w:r>
        <w:r w:rsidRPr="00EE5945">
          <w:rPr>
            <w:rStyle w:val="Hyperlink"/>
            <w:rtl/>
          </w:rPr>
          <w:t xml:space="preserve"> </w:t>
        </w:r>
        <w:r w:rsidRPr="00EE5945">
          <w:rPr>
            <w:rStyle w:val="Hyperlink"/>
            <w:rFonts w:hint="cs"/>
            <w:rtl/>
          </w:rPr>
          <w:t>العاملی</w:t>
        </w:r>
        <w:r w:rsidRPr="00EE5945">
          <w:rPr>
            <w:rStyle w:val="Hyperlink"/>
            <w:rtl/>
          </w:rPr>
          <w:t xml:space="preserve"> (</w:t>
        </w:r>
        <w:r w:rsidRPr="00EE5945">
          <w:rPr>
            <w:rStyle w:val="Hyperlink"/>
            <w:rFonts w:hint="cs"/>
            <w:rtl/>
          </w:rPr>
          <w:t>الشهید</w:t>
        </w:r>
        <w:r w:rsidRPr="00EE5945">
          <w:rPr>
            <w:rStyle w:val="Hyperlink"/>
            <w:rtl/>
          </w:rPr>
          <w:t xml:space="preserve"> </w:t>
        </w:r>
        <w:r w:rsidRPr="00EE5945">
          <w:rPr>
            <w:rStyle w:val="Hyperlink"/>
            <w:rFonts w:hint="cs"/>
            <w:rtl/>
          </w:rPr>
          <w:t>الثانی</w:t>
        </w:r>
        <w:r w:rsidRPr="00EE5945">
          <w:rPr>
            <w:rStyle w:val="Hyperlink"/>
            <w:rtl/>
          </w:rPr>
          <w:t>)</w:t>
        </w:r>
        <w:r w:rsidRPr="00EE5945">
          <w:rPr>
            <w:rStyle w:val="Hyperlink"/>
            <w:rFonts w:hint="cs"/>
            <w:rtl/>
          </w:rPr>
          <w:t>،</w:t>
        </w:r>
        <w:r w:rsidRPr="00EE5945">
          <w:rPr>
            <w:rStyle w:val="Hyperlink"/>
            <w:rtl/>
          </w:rPr>
          <w:t xml:space="preserve"> </w:t>
        </w:r>
        <w:r w:rsidRPr="00EE5945">
          <w:rPr>
            <w:rStyle w:val="Hyperlink"/>
            <w:rFonts w:hint="cs"/>
            <w:rtl/>
          </w:rPr>
          <w:t>ج</w:t>
        </w:r>
        <w:r w:rsidRPr="00EE5945">
          <w:rPr>
            <w:rStyle w:val="Hyperlink"/>
            <w:rtl/>
          </w:rPr>
          <w:t>15</w:t>
        </w:r>
        <w:r w:rsidRPr="00EE5945">
          <w:rPr>
            <w:rStyle w:val="Hyperlink"/>
            <w:rFonts w:hint="cs"/>
            <w:rtl/>
          </w:rPr>
          <w:t>،</w:t>
        </w:r>
        <w:r w:rsidRPr="00EE5945">
          <w:rPr>
            <w:rStyle w:val="Hyperlink"/>
            <w:rtl/>
          </w:rPr>
          <w:t xml:space="preserve"> </w:t>
        </w:r>
        <w:r w:rsidRPr="00EE5945">
          <w:rPr>
            <w:rStyle w:val="Hyperlink"/>
            <w:rFonts w:hint="cs"/>
            <w:rtl/>
          </w:rPr>
          <w:t>ص</w:t>
        </w:r>
        <w:r w:rsidRPr="00EE5945">
          <w:rPr>
            <w:rStyle w:val="Hyperlink"/>
            <w:rtl/>
          </w:rPr>
          <w:t>164.</w:t>
        </w:r>
      </w:hyperlink>
    </w:p>
  </w:footnote>
  <w:footnote w:id="4">
    <w:p w:rsidR="00BC1DF0" w:rsidRPr="00EA484B" w:rsidRDefault="00BC1DF0" w:rsidP="00BC1DF0">
      <w:pPr>
        <w:pStyle w:val="FootnoteText"/>
      </w:pPr>
      <w:r w:rsidRPr="00EA484B">
        <w:footnoteRef/>
      </w:r>
      <w:r w:rsidRPr="00EA484B">
        <w:rPr>
          <w:rtl/>
        </w:rPr>
        <w:t xml:space="preserve"> </w:t>
      </w:r>
      <w:hyperlink r:id="rId4" w:history="1">
        <w:r w:rsidRPr="00EA484B">
          <w:rPr>
            <w:rStyle w:val="Hyperlink"/>
            <w:rFonts w:hint="cs"/>
            <w:rtl/>
          </w:rPr>
          <w:t>كشف</w:t>
        </w:r>
        <w:r w:rsidRPr="00EA484B">
          <w:rPr>
            <w:rStyle w:val="Hyperlink"/>
            <w:rtl/>
          </w:rPr>
          <w:t xml:space="preserve"> </w:t>
        </w:r>
        <w:r w:rsidRPr="00EA484B">
          <w:rPr>
            <w:rStyle w:val="Hyperlink"/>
            <w:rFonts w:hint="cs"/>
            <w:rtl/>
          </w:rPr>
          <w:t>اللثام</w:t>
        </w:r>
        <w:r w:rsidRPr="00EA484B">
          <w:rPr>
            <w:rStyle w:val="Hyperlink"/>
            <w:rtl/>
          </w:rPr>
          <w:t xml:space="preserve"> </w:t>
        </w:r>
        <w:r w:rsidRPr="00EA484B">
          <w:rPr>
            <w:rStyle w:val="Hyperlink"/>
            <w:rFonts w:hint="cs"/>
            <w:rtl/>
          </w:rPr>
          <w:t>و</w:t>
        </w:r>
        <w:r w:rsidRPr="00EA484B">
          <w:rPr>
            <w:rStyle w:val="Hyperlink"/>
            <w:rtl/>
          </w:rPr>
          <w:t xml:space="preserve"> </w:t>
        </w:r>
        <w:r w:rsidRPr="00EA484B">
          <w:rPr>
            <w:rStyle w:val="Hyperlink"/>
            <w:rFonts w:hint="cs"/>
            <w:rtl/>
          </w:rPr>
          <w:t>الإبهام</w:t>
        </w:r>
        <w:r w:rsidRPr="00EA484B">
          <w:rPr>
            <w:rStyle w:val="Hyperlink"/>
            <w:rtl/>
          </w:rPr>
          <w:t xml:space="preserve"> </w:t>
        </w:r>
        <w:r w:rsidRPr="00EA484B">
          <w:rPr>
            <w:rStyle w:val="Hyperlink"/>
            <w:rFonts w:hint="cs"/>
            <w:rtl/>
          </w:rPr>
          <w:t>عن</w:t>
        </w:r>
        <w:r w:rsidRPr="00EA484B">
          <w:rPr>
            <w:rStyle w:val="Hyperlink"/>
            <w:rtl/>
          </w:rPr>
          <w:t xml:space="preserve"> </w:t>
        </w:r>
        <w:r w:rsidRPr="00EA484B">
          <w:rPr>
            <w:rStyle w:val="Hyperlink"/>
            <w:rFonts w:hint="cs"/>
            <w:rtl/>
          </w:rPr>
          <w:t>قواعد</w:t>
        </w:r>
        <w:r w:rsidRPr="00EA484B">
          <w:rPr>
            <w:rStyle w:val="Hyperlink"/>
            <w:rtl/>
          </w:rPr>
          <w:t xml:space="preserve"> </w:t>
        </w:r>
        <w:r w:rsidRPr="00EA484B">
          <w:rPr>
            <w:rStyle w:val="Hyperlink"/>
            <w:rFonts w:hint="cs"/>
            <w:rtl/>
          </w:rPr>
          <w:t>الأحكام،</w:t>
        </w:r>
        <w:r w:rsidRPr="00EA484B">
          <w:rPr>
            <w:rStyle w:val="Hyperlink"/>
            <w:rtl/>
          </w:rPr>
          <w:t xml:space="preserve"> </w:t>
        </w:r>
        <w:r w:rsidRPr="00EA484B">
          <w:rPr>
            <w:rStyle w:val="Hyperlink"/>
            <w:rFonts w:hint="cs"/>
            <w:rtl/>
          </w:rPr>
          <w:t>الفاضل</w:t>
        </w:r>
        <w:r w:rsidRPr="00EA484B">
          <w:rPr>
            <w:rStyle w:val="Hyperlink"/>
            <w:rtl/>
          </w:rPr>
          <w:t xml:space="preserve"> </w:t>
        </w:r>
        <w:r w:rsidRPr="00EA484B">
          <w:rPr>
            <w:rStyle w:val="Hyperlink"/>
            <w:rFonts w:hint="cs"/>
            <w:rtl/>
          </w:rPr>
          <w:t>الهندي،</w:t>
        </w:r>
        <w:r w:rsidRPr="00EA484B">
          <w:rPr>
            <w:rStyle w:val="Hyperlink"/>
            <w:rtl/>
          </w:rPr>
          <w:t xml:space="preserve"> </w:t>
        </w:r>
        <w:r w:rsidRPr="00EA484B">
          <w:rPr>
            <w:rStyle w:val="Hyperlink"/>
            <w:rFonts w:hint="cs"/>
            <w:rtl/>
          </w:rPr>
          <w:t>ج</w:t>
        </w:r>
        <w:r w:rsidRPr="00EA484B">
          <w:rPr>
            <w:rStyle w:val="Hyperlink"/>
            <w:rtl/>
          </w:rPr>
          <w:t>11</w:t>
        </w:r>
        <w:r w:rsidRPr="00EA484B">
          <w:rPr>
            <w:rStyle w:val="Hyperlink"/>
            <w:rFonts w:hint="cs"/>
            <w:rtl/>
          </w:rPr>
          <w:t>،</w:t>
        </w:r>
        <w:r w:rsidRPr="00EA484B">
          <w:rPr>
            <w:rStyle w:val="Hyperlink"/>
            <w:rtl/>
          </w:rPr>
          <w:t xml:space="preserve"> </w:t>
        </w:r>
        <w:r w:rsidRPr="00EA484B">
          <w:rPr>
            <w:rStyle w:val="Hyperlink"/>
            <w:rFonts w:hint="cs"/>
            <w:rtl/>
          </w:rPr>
          <w:t>ص</w:t>
        </w:r>
        <w:r w:rsidRPr="00EA484B">
          <w:rPr>
            <w:rStyle w:val="Hyperlink"/>
            <w:rtl/>
          </w:rPr>
          <w:t>103.</w:t>
        </w:r>
      </w:hyperlink>
    </w:p>
  </w:footnote>
  <w:footnote w:id="5">
    <w:p w:rsidR="00BC1DF0" w:rsidRPr="00C37606" w:rsidRDefault="00BC1DF0" w:rsidP="00BC1DF0">
      <w:pPr>
        <w:pStyle w:val="FootnoteText"/>
        <w:rPr>
          <w:u w:val="single"/>
          <w:rtl/>
        </w:rPr>
      </w:pPr>
      <w:r w:rsidRPr="00C37606">
        <w:rPr>
          <w:rStyle w:val="FootnoteReference"/>
          <w:color w:val="4F81BD" w:themeColor="accent1"/>
          <w:u w:val="single"/>
        </w:rPr>
        <w:footnoteRef/>
      </w:r>
      <w:r w:rsidRPr="00C37606">
        <w:rPr>
          <w:color w:val="4F81BD" w:themeColor="accent1"/>
          <w:sz w:val="32"/>
          <w:szCs w:val="32"/>
          <w:u w:val="single"/>
          <w:rtl/>
        </w:rPr>
        <w:t xml:space="preserve"> </w:t>
      </w:r>
      <w:r w:rsidRPr="00C37606">
        <w:rPr>
          <w:rFonts w:hint="cs"/>
          <w:color w:val="4F81BD" w:themeColor="accent1"/>
          <w:u w:val="single"/>
          <w:rtl/>
        </w:rPr>
        <w:t>تذکر</w:t>
      </w:r>
      <w:r>
        <w:rPr>
          <w:rFonts w:hint="cs"/>
          <w:color w:val="4F81BD" w:themeColor="accent1"/>
          <w:u w:val="single"/>
          <w:rtl/>
        </w:rPr>
        <w:t>:</w:t>
      </w:r>
      <w:r w:rsidRPr="00C37606">
        <w:rPr>
          <w:rFonts w:hint="cs"/>
          <w:color w:val="4F81BD" w:themeColor="accent1"/>
          <w:u w:val="single"/>
          <w:rtl/>
        </w:rPr>
        <w:t xml:space="preserve"> فاضل هندی متاخر از شهید ثانی هست اما چنین اتهامی را متقدمین از شهید ثانی هم مطرح کرده اند</w:t>
      </w:r>
    </w:p>
  </w:footnote>
  <w:footnote w:id="6">
    <w:p w:rsidR="00A4773F" w:rsidRPr="00A4773F" w:rsidRDefault="00A4773F" w:rsidP="00A4773F">
      <w:pPr>
        <w:pStyle w:val="FootnoteText"/>
        <w:rPr>
          <w:rtl/>
        </w:rPr>
      </w:pPr>
      <w:r w:rsidRPr="00A4773F">
        <w:footnoteRef/>
      </w:r>
      <w:r w:rsidRPr="00A4773F">
        <w:rPr>
          <w:rtl/>
        </w:rPr>
        <w:t xml:space="preserve"> </w:t>
      </w:r>
      <w:hyperlink r:id="rId5" w:history="1">
        <w:r w:rsidRPr="00A4773F">
          <w:rPr>
            <w:rStyle w:val="Hyperlink"/>
            <w:rFonts w:hint="cs"/>
            <w:rtl/>
          </w:rPr>
          <w:t>مبانی</w:t>
        </w:r>
        <w:r w:rsidRPr="00A4773F">
          <w:rPr>
            <w:rStyle w:val="Hyperlink"/>
            <w:rtl/>
          </w:rPr>
          <w:t xml:space="preserve"> </w:t>
        </w:r>
        <w:r w:rsidRPr="00A4773F">
          <w:rPr>
            <w:rStyle w:val="Hyperlink"/>
            <w:rFonts w:hint="cs"/>
            <w:rtl/>
          </w:rPr>
          <w:t>تکملة</w:t>
        </w:r>
        <w:r w:rsidRPr="00A4773F">
          <w:rPr>
            <w:rStyle w:val="Hyperlink"/>
            <w:rtl/>
          </w:rPr>
          <w:t xml:space="preserve"> </w:t>
        </w:r>
        <w:r w:rsidRPr="00A4773F">
          <w:rPr>
            <w:rStyle w:val="Hyperlink"/>
            <w:rFonts w:hint="cs"/>
            <w:rtl/>
          </w:rPr>
          <w:t>المنهاج،</w:t>
        </w:r>
        <w:r w:rsidRPr="00A4773F">
          <w:rPr>
            <w:rStyle w:val="Hyperlink"/>
            <w:rtl/>
          </w:rPr>
          <w:t xml:space="preserve"> </w:t>
        </w:r>
        <w:r w:rsidRPr="00A4773F">
          <w:rPr>
            <w:rStyle w:val="Hyperlink"/>
            <w:rFonts w:hint="cs"/>
            <w:rtl/>
          </w:rPr>
          <w:t>السید</w:t>
        </w:r>
        <w:r w:rsidRPr="00A4773F">
          <w:rPr>
            <w:rStyle w:val="Hyperlink"/>
            <w:rtl/>
          </w:rPr>
          <w:t xml:space="preserve"> </w:t>
        </w:r>
        <w:r w:rsidRPr="00A4773F">
          <w:rPr>
            <w:rStyle w:val="Hyperlink"/>
            <w:rFonts w:hint="cs"/>
            <w:rtl/>
          </w:rPr>
          <w:t>أبوالقاسم</w:t>
        </w:r>
        <w:r w:rsidRPr="00A4773F">
          <w:rPr>
            <w:rStyle w:val="Hyperlink"/>
            <w:rtl/>
          </w:rPr>
          <w:t xml:space="preserve"> </w:t>
        </w:r>
        <w:r w:rsidRPr="00A4773F">
          <w:rPr>
            <w:rStyle w:val="Hyperlink"/>
            <w:rFonts w:hint="cs"/>
            <w:rtl/>
          </w:rPr>
          <w:t>الخوئی،</w:t>
        </w:r>
        <w:r w:rsidRPr="00A4773F">
          <w:rPr>
            <w:rStyle w:val="Hyperlink"/>
            <w:rtl/>
          </w:rPr>
          <w:t xml:space="preserve"> </w:t>
        </w:r>
        <w:r w:rsidRPr="00A4773F">
          <w:rPr>
            <w:rStyle w:val="Hyperlink"/>
            <w:rFonts w:hint="cs"/>
            <w:rtl/>
          </w:rPr>
          <w:t>ج</w:t>
        </w:r>
        <w:r w:rsidRPr="00A4773F">
          <w:rPr>
            <w:rStyle w:val="Hyperlink"/>
            <w:rtl/>
          </w:rPr>
          <w:t>2</w:t>
        </w:r>
        <w:r w:rsidRPr="00A4773F">
          <w:rPr>
            <w:rStyle w:val="Hyperlink"/>
            <w:rFonts w:hint="cs"/>
            <w:rtl/>
          </w:rPr>
          <w:t>،</w:t>
        </w:r>
        <w:r w:rsidRPr="00A4773F">
          <w:rPr>
            <w:rStyle w:val="Hyperlink"/>
            <w:rtl/>
          </w:rPr>
          <w:t xml:space="preserve"> </w:t>
        </w:r>
        <w:r w:rsidRPr="00A4773F">
          <w:rPr>
            <w:rStyle w:val="Hyperlink"/>
            <w:rFonts w:hint="cs"/>
            <w:rtl/>
          </w:rPr>
          <w:t>ص</w:t>
        </w:r>
        <w:r w:rsidRPr="00A4773F">
          <w:rPr>
            <w:rStyle w:val="Hyperlink"/>
            <w:rtl/>
          </w:rPr>
          <w:t>72.</w:t>
        </w:r>
      </w:hyperlink>
    </w:p>
  </w:footnote>
  <w:footnote w:id="7">
    <w:p w:rsidR="003D371F" w:rsidRPr="003D371F" w:rsidRDefault="003D371F" w:rsidP="003D371F">
      <w:pPr>
        <w:pStyle w:val="FootnoteText"/>
        <w:rPr>
          <w:rtl/>
        </w:rPr>
      </w:pPr>
      <w:r w:rsidRPr="003D371F">
        <w:footnoteRef/>
      </w:r>
      <w:r w:rsidRPr="003D371F">
        <w:rPr>
          <w:rtl/>
        </w:rPr>
        <w:t xml:space="preserve"> </w:t>
      </w:r>
      <w:hyperlink r:id="rId6" w:history="1">
        <w:r w:rsidRPr="003D371F">
          <w:rPr>
            <w:rStyle w:val="Hyperlink"/>
            <w:rFonts w:hint="cs"/>
            <w:rtl/>
          </w:rPr>
          <w:t>الکافی،</w:t>
        </w:r>
        <w:r w:rsidRPr="003D371F">
          <w:rPr>
            <w:rStyle w:val="Hyperlink"/>
            <w:rtl/>
          </w:rPr>
          <w:t xml:space="preserve"> </w:t>
        </w:r>
        <w:r w:rsidRPr="003D371F">
          <w:rPr>
            <w:rStyle w:val="Hyperlink"/>
            <w:rFonts w:hint="cs"/>
            <w:rtl/>
          </w:rPr>
          <w:t>محمد</w:t>
        </w:r>
        <w:r w:rsidRPr="003D371F">
          <w:rPr>
            <w:rStyle w:val="Hyperlink"/>
            <w:rtl/>
          </w:rPr>
          <w:t xml:space="preserve"> </w:t>
        </w:r>
        <w:r w:rsidRPr="003D371F">
          <w:rPr>
            <w:rStyle w:val="Hyperlink"/>
            <w:rFonts w:hint="cs"/>
            <w:rtl/>
          </w:rPr>
          <w:t>بن</w:t>
        </w:r>
        <w:r w:rsidRPr="003D371F">
          <w:rPr>
            <w:rStyle w:val="Hyperlink"/>
            <w:rtl/>
          </w:rPr>
          <w:t xml:space="preserve"> </w:t>
        </w:r>
        <w:r w:rsidRPr="003D371F">
          <w:rPr>
            <w:rStyle w:val="Hyperlink"/>
            <w:rFonts w:hint="cs"/>
            <w:rtl/>
          </w:rPr>
          <w:t>یعقوب</w:t>
        </w:r>
        <w:r w:rsidRPr="003D371F">
          <w:rPr>
            <w:rStyle w:val="Hyperlink"/>
            <w:rtl/>
          </w:rPr>
          <w:t xml:space="preserve"> </w:t>
        </w:r>
        <w:r w:rsidRPr="003D371F">
          <w:rPr>
            <w:rStyle w:val="Hyperlink"/>
            <w:rFonts w:hint="cs"/>
            <w:rtl/>
          </w:rPr>
          <w:t>کلینی،</w:t>
        </w:r>
        <w:r w:rsidRPr="003D371F">
          <w:rPr>
            <w:rStyle w:val="Hyperlink"/>
            <w:rtl/>
          </w:rPr>
          <w:t xml:space="preserve"> </w:t>
        </w:r>
        <w:r w:rsidRPr="003D371F">
          <w:rPr>
            <w:rStyle w:val="Hyperlink"/>
            <w:rFonts w:hint="cs"/>
            <w:rtl/>
          </w:rPr>
          <w:t>ج</w:t>
        </w:r>
        <w:r w:rsidRPr="003D371F">
          <w:rPr>
            <w:rStyle w:val="Hyperlink"/>
            <w:rtl/>
          </w:rPr>
          <w:t>7</w:t>
        </w:r>
        <w:r w:rsidRPr="003D371F">
          <w:rPr>
            <w:rStyle w:val="Hyperlink"/>
            <w:rFonts w:hint="cs"/>
            <w:rtl/>
          </w:rPr>
          <w:t>،</w:t>
        </w:r>
        <w:r w:rsidRPr="003D371F">
          <w:rPr>
            <w:rStyle w:val="Hyperlink"/>
            <w:rtl/>
          </w:rPr>
          <w:t xml:space="preserve"> </w:t>
        </w:r>
        <w:r w:rsidRPr="003D371F">
          <w:rPr>
            <w:rStyle w:val="Hyperlink"/>
            <w:rFonts w:hint="cs"/>
            <w:rtl/>
          </w:rPr>
          <w:t>ص</w:t>
        </w:r>
        <w:r w:rsidRPr="003D371F">
          <w:rPr>
            <w:rStyle w:val="Hyperlink"/>
            <w:rtl/>
          </w:rPr>
          <w:t>298.</w:t>
        </w:r>
      </w:hyperlink>
    </w:p>
  </w:footnote>
  <w:footnote w:id="8">
    <w:p w:rsidR="00BC1DF0" w:rsidRPr="00A02464" w:rsidRDefault="00BC1DF0" w:rsidP="00BC1DF0">
      <w:pPr>
        <w:pStyle w:val="FootnoteText"/>
        <w:rPr>
          <w:rtl/>
        </w:rPr>
      </w:pPr>
      <w:r w:rsidRPr="00A02464">
        <w:footnoteRef/>
      </w:r>
      <w:r w:rsidRPr="00A02464">
        <w:rPr>
          <w:rtl/>
        </w:rPr>
        <w:t xml:space="preserve"> </w:t>
      </w:r>
      <w:hyperlink r:id="rId7" w:history="1">
        <w:r w:rsidRPr="00A02464">
          <w:rPr>
            <w:rStyle w:val="Hyperlink"/>
            <w:rFonts w:hint="cs"/>
            <w:rtl/>
          </w:rPr>
          <w:t>الکافی،</w:t>
        </w:r>
        <w:r w:rsidRPr="00A02464">
          <w:rPr>
            <w:rStyle w:val="Hyperlink"/>
            <w:rtl/>
          </w:rPr>
          <w:t xml:space="preserve"> </w:t>
        </w:r>
        <w:r w:rsidRPr="00A02464">
          <w:rPr>
            <w:rStyle w:val="Hyperlink"/>
            <w:rFonts w:hint="cs"/>
            <w:rtl/>
          </w:rPr>
          <w:t>محمد</w:t>
        </w:r>
        <w:r w:rsidRPr="00A02464">
          <w:rPr>
            <w:rStyle w:val="Hyperlink"/>
            <w:rtl/>
          </w:rPr>
          <w:t xml:space="preserve"> </w:t>
        </w:r>
        <w:r w:rsidRPr="00A02464">
          <w:rPr>
            <w:rStyle w:val="Hyperlink"/>
            <w:rFonts w:hint="cs"/>
            <w:rtl/>
          </w:rPr>
          <w:t>بن</w:t>
        </w:r>
        <w:r w:rsidRPr="00A02464">
          <w:rPr>
            <w:rStyle w:val="Hyperlink"/>
            <w:rtl/>
          </w:rPr>
          <w:t xml:space="preserve"> </w:t>
        </w:r>
        <w:r w:rsidRPr="00A02464">
          <w:rPr>
            <w:rStyle w:val="Hyperlink"/>
            <w:rFonts w:hint="cs"/>
            <w:rtl/>
          </w:rPr>
          <w:t>یعقوب</w:t>
        </w:r>
        <w:r w:rsidRPr="00A02464">
          <w:rPr>
            <w:rStyle w:val="Hyperlink"/>
            <w:rtl/>
          </w:rPr>
          <w:t xml:space="preserve"> </w:t>
        </w:r>
        <w:r w:rsidRPr="00A02464">
          <w:rPr>
            <w:rStyle w:val="Hyperlink"/>
            <w:rFonts w:hint="cs"/>
            <w:rtl/>
          </w:rPr>
          <w:t>کلینی،</w:t>
        </w:r>
        <w:r w:rsidRPr="00A02464">
          <w:rPr>
            <w:rStyle w:val="Hyperlink"/>
            <w:rtl/>
          </w:rPr>
          <w:t xml:space="preserve"> </w:t>
        </w:r>
        <w:r w:rsidRPr="00A02464">
          <w:rPr>
            <w:rStyle w:val="Hyperlink"/>
            <w:rFonts w:hint="cs"/>
            <w:rtl/>
          </w:rPr>
          <w:t>ج</w:t>
        </w:r>
        <w:r w:rsidRPr="00A02464">
          <w:rPr>
            <w:rStyle w:val="Hyperlink"/>
            <w:rtl/>
          </w:rPr>
          <w:t>7</w:t>
        </w:r>
        <w:r w:rsidRPr="00A02464">
          <w:rPr>
            <w:rStyle w:val="Hyperlink"/>
            <w:rFonts w:hint="cs"/>
            <w:rtl/>
          </w:rPr>
          <w:t>،</w:t>
        </w:r>
        <w:r w:rsidRPr="00A02464">
          <w:rPr>
            <w:rStyle w:val="Hyperlink"/>
            <w:rtl/>
          </w:rPr>
          <w:t xml:space="preserve"> </w:t>
        </w:r>
        <w:r w:rsidRPr="00A02464">
          <w:rPr>
            <w:rStyle w:val="Hyperlink"/>
            <w:rFonts w:hint="cs"/>
            <w:rtl/>
          </w:rPr>
          <w:t>ص</w:t>
        </w:r>
        <w:r w:rsidRPr="00A02464">
          <w:rPr>
            <w:rStyle w:val="Hyperlink"/>
            <w:rtl/>
          </w:rPr>
          <w:t>297.</w:t>
        </w:r>
      </w:hyperlink>
    </w:p>
  </w:footnote>
  <w:footnote w:id="9">
    <w:p w:rsidR="00BC1DF0" w:rsidRPr="00A02464" w:rsidRDefault="00BC1DF0" w:rsidP="00BC1DF0">
      <w:pPr>
        <w:pStyle w:val="FootnoteText"/>
      </w:pPr>
      <w:r w:rsidRPr="00A02464">
        <w:footnoteRef/>
      </w:r>
      <w:r w:rsidRPr="00A02464">
        <w:rPr>
          <w:rtl/>
        </w:rPr>
        <w:t xml:space="preserve"> </w:t>
      </w:r>
      <w:hyperlink r:id="rId8" w:history="1">
        <w:r w:rsidRPr="00A02464">
          <w:rPr>
            <w:rStyle w:val="Hyperlink"/>
            <w:rFonts w:hint="cs"/>
            <w:rtl/>
          </w:rPr>
          <w:t>تهذیب</w:t>
        </w:r>
        <w:r w:rsidRPr="00A02464">
          <w:rPr>
            <w:rStyle w:val="Hyperlink"/>
            <w:rtl/>
          </w:rPr>
          <w:t xml:space="preserve"> </w:t>
        </w:r>
        <w:r w:rsidRPr="00A02464">
          <w:rPr>
            <w:rStyle w:val="Hyperlink"/>
            <w:rFonts w:hint="cs"/>
            <w:rtl/>
          </w:rPr>
          <w:t>الاحکام،</w:t>
        </w:r>
        <w:r w:rsidRPr="00A02464">
          <w:rPr>
            <w:rStyle w:val="Hyperlink"/>
            <w:rtl/>
          </w:rPr>
          <w:t xml:space="preserve"> </w:t>
        </w:r>
        <w:r w:rsidRPr="00A02464">
          <w:rPr>
            <w:rStyle w:val="Hyperlink"/>
            <w:rFonts w:hint="cs"/>
            <w:rtl/>
          </w:rPr>
          <w:t>شیخ</w:t>
        </w:r>
        <w:r w:rsidRPr="00A02464">
          <w:rPr>
            <w:rStyle w:val="Hyperlink"/>
            <w:rtl/>
          </w:rPr>
          <w:t xml:space="preserve"> </w:t>
        </w:r>
        <w:r w:rsidRPr="00A02464">
          <w:rPr>
            <w:rStyle w:val="Hyperlink"/>
            <w:rFonts w:hint="cs"/>
            <w:rtl/>
          </w:rPr>
          <w:t>طوسی،</w:t>
        </w:r>
        <w:r w:rsidRPr="00A02464">
          <w:rPr>
            <w:rStyle w:val="Hyperlink"/>
            <w:rtl/>
          </w:rPr>
          <w:t xml:space="preserve"> </w:t>
        </w:r>
        <w:r w:rsidRPr="00A02464">
          <w:rPr>
            <w:rStyle w:val="Hyperlink"/>
            <w:rFonts w:hint="cs"/>
            <w:rtl/>
          </w:rPr>
          <w:t>ج</w:t>
        </w:r>
        <w:r w:rsidRPr="00A02464">
          <w:rPr>
            <w:rStyle w:val="Hyperlink"/>
            <w:rtl/>
          </w:rPr>
          <w:t>10</w:t>
        </w:r>
        <w:r w:rsidRPr="00A02464">
          <w:rPr>
            <w:rStyle w:val="Hyperlink"/>
            <w:rFonts w:hint="cs"/>
            <w:rtl/>
          </w:rPr>
          <w:t>،</w:t>
        </w:r>
        <w:r w:rsidRPr="00A02464">
          <w:rPr>
            <w:rStyle w:val="Hyperlink"/>
            <w:rtl/>
          </w:rPr>
          <w:t xml:space="preserve"> </w:t>
        </w:r>
        <w:r w:rsidRPr="00A02464">
          <w:rPr>
            <w:rStyle w:val="Hyperlink"/>
            <w:rFonts w:hint="cs"/>
            <w:rtl/>
          </w:rPr>
          <w:t>ص</w:t>
        </w:r>
        <w:r w:rsidRPr="00A02464">
          <w:rPr>
            <w:rStyle w:val="Hyperlink"/>
            <w:rtl/>
          </w:rPr>
          <w:t>238.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C36633">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3663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3663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C36633">
      <w:rPr>
        <w:sz w:val="24"/>
        <w:szCs w:val="24"/>
        <w:rtl/>
      </w:rPr>
      <w:t>29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C36633">
      <w:rPr>
        <w:rFonts w:hint="cs"/>
        <w:color w:val="000000" w:themeColor="text1"/>
        <w:sz w:val="24"/>
        <w:szCs w:val="24"/>
        <w:rtl/>
      </w:rPr>
      <w:t>شروط</w:t>
    </w:r>
    <w:r w:rsidR="00C36633">
      <w:rPr>
        <w:color w:val="000000" w:themeColor="text1"/>
        <w:sz w:val="24"/>
        <w:szCs w:val="24"/>
        <w:rtl/>
      </w:rPr>
      <w:t xml:space="preserve"> </w:t>
    </w:r>
    <w:r w:rsidR="00C36633">
      <w:rPr>
        <w:rFonts w:hint="cs"/>
        <w:color w:val="000000" w:themeColor="text1"/>
        <w:sz w:val="24"/>
        <w:szCs w:val="24"/>
        <w:rtl/>
      </w:rPr>
      <w:t>قصاص</w:t>
    </w:r>
    <w:r w:rsidR="00C36633">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C36633">
      <w:rPr>
        <w:rFonts w:hint="cs"/>
        <w:sz w:val="24"/>
        <w:szCs w:val="24"/>
        <w:rtl/>
      </w:rPr>
      <w:t>مهدی</w:t>
    </w:r>
    <w:r w:rsidR="00C36633">
      <w:rPr>
        <w:sz w:val="24"/>
        <w:szCs w:val="24"/>
        <w:rtl/>
      </w:rPr>
      <w:t xml:space="preserve"> </w:t>
    </w:r>
    <w:r w:rsidR="00C36633">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36633">
      <w:rPr>
        <w:rFonts w:hint="cs"/>
        <w:sz w:val="24"/>
        <w:szCs w:val="24"/>
        <w:rtl/>
      </w:rPr>
      <w:t>عدم</w:t>
    </w:r>
    <w:r w:rsidR="00C36633">
      <w:rPr>
        <w:sz w:val="24"/>
        <w:szCs w:val="24"/>
        <w:rtl/>
      </w:rPr>
      <w:t xml:space="preserve"> </w:t>
    </w:r>
    <w:r w:rsidR="00C36633">
      <w:rPr>
        <w:rFonts w:hint="cs"/>
        <w:sz w:val="24"/>
        <w:szCs w:val="24"/>
        <w:rtl/>
      </w:rPr>
      <w:t>قصاص</w:t>
    </w:r>
    <w:r w:rsidR="00C36633">
      <w:rPr>
        <w:sz w:val="24"/>
        <w:szCs w:val="24"/>
        <w:rtl/>
      </w:rPr>
      <w:t xml:space="preserve"> </w:t>
    </w:r>
    <w:r w:rsidR="00C36633">
      <w:rPr>
        <w:rFonts w:hint="cs"/>
        <w:sz w:val="24"/>
        <w:szCs w:val="24"/>
        <w:rtl/>
      </w:rPr>
      <w:t>بالغ</w:t>
    </w:r>
    <w:r w:rsidR="00C36633">
      <w:rPr>
        <w:sz w:val="24"/>
        <w:szCs w:val="24"/>
        <w:rtl/>
      </w:rPr>
      <w:t xml:space="preserve"> </w:t>
    </w:r>
    <w:r w:rsidR="00C36633">
      <w:rPr>
        <w:rFonts w:hint="cs"/>
        <w:sz w:val="24"/>
        <w:szCs w:val="24"/>
        <w:rtl/>
      </w:rPr>
      <w:t>در</w:t>
    </w:r>
    <w:r w:rsidR="00C36633">
      <w:rPr>
        <w:sz w:val="24"/>
        <w:szCs w:val="24"/>
        <w:rtl/>
      </w:rPr>
      <w:t xml:space="preserve"> </w:t>
    </w:r>
    <w:r w:rsidR="00C36633">
      <w:rPr>
        <w:rFonts w:hint="cs"/>
        <w:sz w:val="24"/>
        <w:szCs w:val="24"/>
        <w:rtl/>
      </w:rPr>
      <w:t>مقابل</w:t>
    </w:r>
    <w:r w:rsidR="00C36633">
      <w:rPr>
        <w:sz w:val="24"/>
        <w:szCs w:val="24"/>
        <w:rtl/>
      </w:rPr>
      <w:t xml:space="preserve"> </w:t>
    </w:r>
    <w:r w:rsidR="00C36633">
      <w:rPr>
        <w:rFonts w:hint="cs"/>
        <w:sz w:val="24"/>
        <w:szCs w:val="24"/>
        <w:rtl/>
      </w:rPr>
      <w:t>صبی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70B4"/>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3C79"/>
    <w:rsid w:val="00397466"/>
    <w:rsid w:val="003A6148"/>
    <w:rsid w:val="003C33F6"/>
    <w:rsid w:val="003C3D2E"/>
    <w:rsid w:val="003C43A5"/>
    <w:rsid w:val="003D371F"/>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0E1E"/>
    <w:rsid w:val="005C188E"/>
    <w:rsid w:val="005C1C69"/>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1D37"/>
    <w:rsid w:val="007F2257"/>
    <w:rsid w:val="007F74EC"/>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4773F"/>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1DF0"/>
    <w:rsid w:val="00BC716B"/>
    <w:rsid w:val="00BD0E74"/>
    <w:rsid w:val="00BD5F8C"/>
    <w:rsid w:val="00BE29DD"/>
    <w:rsid w:val="00C066AF"/>
    <w:rsid w:val="00C10E06"/>
    <w:rsid w:val="00C145B8"/>
    <w:rsid w:val="00C2438F"/>
    <w:rsid w:val="00C31AF0"/>
    <w:rsid w:val="00C32A7E"/>
    <w:rsid w:val="00C34F28"/>
    <w:rsid w:val="00C36633"/>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9B1"/>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F74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0/238/&#1594;&#1740;&#1575;&#1579;" TargetMode="External"/><Relationship Id="rId3" Type="http://schemas.openxmlformats.org/officeDocument/2006/relationships/hyperlink" Target="http://lib.eshia.ir/10151/15/164/&#1571;&#1576;&#1608;%20&#1575;&#1604;&#1589;&#1604;&#1575;&#1581;" TargetMode="External"/><Relationship Id="rId7" Type="http://schemas.openxmlformats.org/officeDocument/2006/relationships/hyperlink" Target="http://lib.eshia.ir/11005/7/297/&#1608;&#1575;&#1604;&#1583;" TargetMode="External"/><Relationship Id="rId2" Type="http://schemas.openxmlformats.org/officeDocument/2006/relationships/hyperlink" Target="http://lib.eshia.ir/27154/16/250/&#1575;&#1604;&#1575;&#1587;&#1705;&#1575;&#1601;&#1740;" TargetMode="External"/><Relationship Id="rId1" Type="http://schemas.openxmlformats.org/officeDocument/2006/relationships/hyperlink" Target="http://lib.eshia.ir/21001/2/70/&#1575;&#1604;&#1575;&#1602;&#1575;&#1585;&#1576;" TargetMode="External"/><Relationship Id="rId6" Type="http://schemas.openxmlformats.org/officeDocument/2006/relationships/hyperlink" Target="http://lib.eshia.ir/11005/7/298/&#1576;&#1616;&#1575;&#1576;&#1618;&#1606;&#1616;&#1607;&#1616;" TargetMode="External"/><Relationship Id="rId5" Type="http://schemas.openxmlformats.org/officeDocument/2006/relationships/hyperlink" Target="http://lib.eshia.ir/21001/2/72/&#1576;&#1602;&#1578;&#1604;" TargetMode="External"/><Relationship Id="rId4" Type="http://schemas.openxmlformats.org/officeDocument/2006/relationships/hyperlink" Target="http://lib.eshia.ir/10146/11/103/&#1576;&#1605;&#1587;&#1578;&#1606;&#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8442C-504A-4544-9455-17BBCA9A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37</TotalTime>
  <Pages>1</Pages>
  <Words>811</Words>
  <Characters>4623</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8</cp:revision>
  <cp:lastPrinted>2019-01-04T05:37:00Z</cp:lastPrinted>
  <dcterms:created xsi:type="dcterms:W3CDTF">2018-11-21T12:10:00Z</dcterms:created>
  <dcterms:modified xsi:type="dcterms:W3CDTF">2019-01-04T05:42:00Z</dcterms:modified>
  <cp:contentStatus>ویرایش 2.5</cp:contentStatus>
  <cp:version>2.7</cp:version>
</cp:coreProperties>
</file>