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E3415"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11501400" w:history="1">
        <w:r w:rsidR="004E3415" w:rsidRPr="0013761F">
          <w:rPr>
            <w:rStyle w:val="Hyperlink"/>
            <w:rFonts w:hint="eastAsia"/>
            <w:noProof/>
            <w:rtl/>
          </w:rPr>
          <w:t>تخ</w:t>
        </w:r>
        <w:r w:rsidR="004E3415" w:rsidRPr="0013761F">
          <w:rPr>
            <w:rStyle w:val="Hyperlink"/>
            <w:rFonts w:hint="cs"/>
            <w:noProof/>
            <w:rtl/>
          </w:rPr>
          <w:t>یی</w:t>
        </w:r>
        <w:r w:rsidR="004E3415" w:rsidRPr="0013761F">
          <w:rPr>
            <w:rStyle w:val="Hyperlink"/>
            <w:rFonts w:hint="eastAsia"/>
            <w:noProof/>
            <w:rtl/>
          </w:rPr>
          <w:t>ر</w:t>
        </w:r>
        <w:r w:rsidR="004E3415" w:rsidRPr="0013761F">
          <w:rPr>
            <w:rStyle w:val="Hyperlink"/>
            <w:noProof/>
            <w:rtl/>
          </w:rPr>
          <w:t xml:space="preserve"> </w:t>
        </w:r>
        <w:r w:rsidR="004E3415" w:rsidRPr="0013761F">
          <w:rPr>
            <w:rStyle w:val="Hyperlink"/>
            <w:rFonts w:hint="eastAsia"/>
            <w:noProof/>
            <w:rtl/>
          </w:rPr>
          <w:t>ول</w:t>
        </w:r>
        <w:r w:rsidR="004E3415" w:rsidRPr="0013761F">
          <w:rPr>
            <w:rStyle w:val="Hyperlink"/>
            <w:rFonts w:hint="cs"/>
            <w:noProof/>
            <w:rtl/>
          </w:rPr>
          <w:t>ی</w:t>
        </w:r>
        <w:r w:rsidR="004E3415" w:rsidRPr="0013761F">
          <w:rPr>
            <w:rStyle w:val="Hyperlink"/>
            <w:noProof/>
            <w:rtl/>
          </w:rPr>
          <w:t xml:space="preserve"> </w:t>
        </w:r>
        <w:r w:rsidR="004E3415" w:rsidRPr="0013761F">
          <w:rPr>
            <w:rStyle w:val="Hyperlink"/>
            <w:rFonts w:hint="eastAsia"/>
            <w:noProof/>
            <w:rtl/>
          </w:rPr>
          <w:t>دم</w:t>
        </w:r>
        <w:r w:rsidR="004E3415" w:rsidRPr="0013761F">
          <w:rPr>
            <w:rStyle w:val="Hyperlink"/>
            <w:noProof/>
            <w:rtl/>
          </w:rPr>
          <w:t xml:space="preserve"> </w:t>
        </w:r>
        <w:r w:rsidR="004E3415" w:rsidRPr="0013761F">
          <w:rPr>
            <w:rStyle w:val="Hyperlink"/>
            <w:rFonts w:hint="eastAsia"/>
            <w:noProof/>
            <w:rtl/>
          </w:rPr>
          <w:t>ب</w:t>
        </w:r>
        <w:r w:rsidR="004E3415" w:rsidRPr="0013761F">
          <w:rPr>
            <w:rStyle w:val="Hyperlink"/>
            <w:rFonts w:hint="cs"/>
            <w:noProof/>
            <w:rtl/>
          </w:rPr>
          <w:t>ی</w:t>
        </w:r>
        <w:r w:rsidR="004E3415" w:rsidRPr="0013761F">
          <w:rPr>
            <w:rStyle w:val="Hyperlink"/>
            <w:rFonts w:hint="eastAsia"/>
            <w:noProof/>
            <w:rtl/>
          </w:rPr>
          <w:t>ن</w:t>
        </w:r>
        <w:r w:rsidR="004E3415" w:rsidRPr="0013761F">
          <w:rPr>
            <w:rStyle w:val="Hyperlink"/>
            <w:noProof/>
            <w:rtl/>
          </w:rPr>
          <w:t xml:space="preserve"> </w:t>
        </w:r>
        <w:r w:rsidR="004E3415" w:rsidRPr="0013761F">
          <w:rPr>
            <w:rStyle w:val="Hyperlink"/>
            <w:rFonts w:hint="eastAsia"/>
            <w:noProof/>
            <w:rtl/>
          </w:rPr>
          <w:t>قصاص</w:t>
        </w:r>
        <w:r w:rsidR="004E3415" w:rsidRPr="0013761F">
          <w:rPr>
            <w:rStyle w:val="Hyperlink"/>
            <w:noProof/>
            <w:rtl/>
          </w:rPr>
          <w:t xml:space="preserve"> </w:t>
        </w:r>
        <w:r w:rsidR="004E3415" w:rsidRPr="0013761F">
          <w:rPr>
            <w:rStyle w:val="Hyperlink"/>
            <w:rFonts w:hint="eastAsia"/>
            <w:noProof/>
            <w:rtl/>
          </w:rPr>
          <w:t>و</w:t>
        </w:r>
        <w:r w:rsidR="004E3415" w:rsidRPr="0013761F">
          <w:rPr>
            <w:rStyle w:val="Hyperlink"/>
            <w:noProof/>
            <w:rtl/>
          </w:rPr>
          <w:t xml:space="preserve"> </w:t>
        </w:r>
        <w:r w:rsidR="004E3415" w:rsidRPr="0013761F">
          <w:rPr>
            <w:rStyle w:val="Hyperlink"/>
            <w:rFonts w:hint="eastAsia"/>
            <w:noProof/>
            <w:rtl/>
          </w:rPr>
          <w:t>أخذ</w:t>
        </w:r>
        <w:r w:rsidR="004E3415" w:rsidRPr="0013761F">
          <w:rPr>
            <w:rStyle w:val="Hyperlink"/>
            <w:noProof/>
            <w:rtl/>
          </w:rPr>
          <w:t xml:space="preserve"> </w:t>
        </w:r>
        <w:r w:rsidR="004E3415" w:rsidRPr="0013761F">
          <w:rPr>
            <w:rStyle w:val="Hyperlink"/>
            <w:rFonts w:hint="eastAsia"/>
            <w:noProof/>
            <w:rtl/>
          </w:rPr>
          <w:t>د</w:t>
        </w:r>
        <w:r w:rsidR="004E3415" w:rsidRPr="0013761F">
          <w:rPr>
            <w:rStyle w:val="Hyperlink"/>
            <w:rFonts w:hint="cs"/>
            <w:noProof/>
            <w:rtl/>
          </w:rPr>
          <w:t>ی</w:t>
        </w:r>
        <w:r w:rsidR="004E3415" w:rsidRPr="0013761F">
          <w:rPr>
            <w:rStyle w:val="Hyperlink"/>
            <w:rFonts w:hint="eastAsia"/>
            <w:noProof/>
            <w:rtl/>
          </w:rPr>
          <w:t>ه</w:t>
        </w:r>
        <w:r w:rsidR="004E3415">
          <w:rPr>
            <w:noProof/>
            <w:webHidden/>
            <w:rtl/>
          </w:rPr>
          <w:tab/>
        </w:r>
        <w:r w:rsidR="004E3415">
          <w:rPr>
            <w:rStyle w:val="Hyperlink"/>
            <w:noProof/>
            <w:rtl/>
          </w:rPr>
          <w:fldChar w:fldCharType="begin"/>
        </w:r>
        <w:r w:rsidR="004E3415">
          <w:rPr>
            <w:noProof/>
            <w:webHidden/>
            <w:rtl/>
          </w:rPr>
          <w:instrText xml:space="preserve"> </w:instrText>
        </w:r>
        <w:r w:rsidR="004E3415">
          <w:rPr>
            <w:noProof/>
            <w:webHidden/>
          </w:rPr>
          <w:instrText xml:space="preserve">PAGEREF </w:instrText>
        </w:r>
        <w:r w:rsidR="004E3415">
          <w:rPr>
            <w:noProof/>
            <w:webHidden/>
            <w:rtl/>
          </w:rPr>
          <w:instrText>_</w:instrText>
        </w:r>
        <w:r w:rsidR="004E3415">
          <w:rPr>
            <w:noProof/>
            <w:webHidden/>
          </w:rPr>
          <w:instrText>Toc</w:instrText>
        </w:r>
        <w:r w:rsidR="004E3415">
          <w:rPr>
            <w:noProof/>
            <w:webHidden/>
            <w:rtl/>
          </w:rPr>
          <w:instrText xml:space="preserve">11501400 </w:instrText>
        </w:r>
        <w:r w:rsidR="004E3415">
          <w:rPr>
            <w:noProof/>
            <w:webHidden/>
          </w:rPr>
          <w:instrText>\h</w:instrText>
        </w:r>
        <w:r w:rsidR="004E3415">
          <w:rPr>
            <w:noProof/>
            <w:webHidden/>
            <w:rtl/>
          </w:rPr>
          <w:instrText xml:space="preserve"> </w:instrText>
        </w:r>
        <w:r w:rsidR="004E3415">
          <w:rPr>
            <w:rStyle w:val="Hyperlink"/>
            <w:noProof/>
            <w:rtl/>
          </w:rPr>
        </w:r>
        <w:r w:rsidR="004E3415">
          <w:rPr>
            <w:rStyle w:val="Hyperlink"/>
            <w:noProof/>
            <w:rtl/>
          </w:rPr>
          <w:fldChar w:fldCharType="separate"/>
        </w:r>
        <w:r w:rsidR="00D473AA">
          <w:rPr>
            <w:noProof/>
            <w:webHidden/>
            <w:rtl/>
          </w:rPr>
          <w:t>1</w:t>
        </w:r>
        <w:r w:rsidR="004E3415">
          <w:rPr>
            <w:rStyle w:val="Hyperlink"/>
            <w:noProof/>
            <w:rtl/>
          </w:rPr>
          <w:fldChar w:fldCharType="end"/>
        </w:r>
      </w:hyperlink>
    </w:p>
    <w:p w:rsidR="004E3415" w:rsidRDefault="00316AC3">
      <w:pPr>
        <w:pStyle w:val="TOC1"/>
        <w:rPr>
          <w:rFonts w:asciiTheme="minorHAnsi" w:eastAsiaTheme="minorEastAsia" w:hAnsiTheme="minorHAnsi" w:cstheme="minorBidi"/>
          <w:noProof/>
          <w:color w:val="auto"/>
          <w:szCs w:val="22"/>
          <w:rtl/>
        </w:rPr>
      </w:pPr>
      <w:hyperlink w:anchor="_Toc11501401" w:history="1">
        <w:r w:rsidR="004E3415" w:rsidRPr="0013761F">
          <w:rPr>
            <w:rStyle w:val="Hyperlink"/>
            <w:rFonts w:hint="eastAsia"/>
            <w:noProof/>
            <w:rtl/>
          </w:rPr>
          <w:t>تخ</w:t>
        </w:r>
        <w:r w:rsidR="004E3415" w:rsidRPr="0013761F">
          <w:rPr>
            <w:rStyle w:val="Hyperlink"/>
            <w:rFonts w:hint="cs"/>
            <w:noProof/>
            <w:rtl/>
          </w:rPr>
          <w:t>یی</w:t>
        </w:r>
        <w:r w:rsidR="004E3415" w:rsidRPr="0013761F">
          <w:rPr>
            <w:rStyle w:val="Hyperlink"/>
            <w:rFonts w:hint="eastAsia"/>
            <w:noProof/>
            <w:rtl/>
          </w:rPr>
          <w:t>ر</w:t>
        </w:r>
        <w:r w:rsidR="004E3415" w:rsidRPr="0013761F">
          <w:rPr>
            <w:rStyle w:val="Hyperlink"/>
            <w:noProof/>
            <w:rtl/>
          </w:rPr>
          <w:t xml:space="preserve"> </w:t>
        </w:r>
        <w:r w:rsidR="004E3415" w:rsidRPr="0013761F">
          <w:rPr>
            <w:rStyle w:val="Hyperlink"/>
            <w:rFonts w:hint="eastAsia"/>
            <w:noProof/>
            <w:rtl/>
          </w:rPr>
          <w:t>ذوالحق</w:t>
        </w:r>
        <w:r w:rsidR="004E3415" w:rsidRPr="0013761F">
          <w:rPr>
            <w:rStyle w:val="Hyperlink"/>
            <w:noProof/>
            <w:rtl/>
          </w:rPr>
          <w:t xml:space="preserve"> </w:t>
        </w:r>
        <w:r w:rsidR="004E3415" w:rsidRPr="0013761F">
          <w:rPr>
            <w:rStyle w:val="Hyperlink"/>
            <w:rFonts w:hint="eastAsia"/>
            <w:noProof/>
            <w:rtl/>
          </w:rPr>
          <w:t>در</w:t>
        </w:r>
        <w:r w:rsidR="004E3415" w:rsidRPr="0013761F">
          <w:rPr>
            <w:rStyle w:val="Hyperlink"/>
            <w:noProof/>
            <w:rtl/>
          </w:rPr>
          <w:t xml:space="preserve"> </w:t>
        </w:r>
        <w:r w:rsidR="004E3415" w:rsidRPr="0013761F">
          <w:rPr>
            <w:rStyle w:val="Hyperlink"/>
            <w:rFonts w:hint="eastAsia"/>
            <w:noProof/>
            <w:rtl/>
          </w:rPr>
          <w:t>جنا</w:t>
        </w:r>
        <w:r w:rsidR="004E3415" w:rsidRPr="0013761F">
          <w:rPr>
            <w:rStyle w:val="Hyperlink"/>
            <w:rFonts w:hint="cs"/>
            <w:noProof/>
            <w:rtl/>
          </w:rPr>
          <w:t>ی</w:t>
        </w:r>
        <w:r w:rsidR="004E3415" w:rsidRPr="0013761F">
          <w:rPr>
            <w:rStyle w:val="Hyperlink"/>
            <w:rFonts w:hint="eastAsia"/>
            <w:noProof/>
            <w:rtl/>
          </w:rPr>
          <w:t>ت</w:t>
        </w:r>
        <w:r w:rsidR="004E3415" w:rsidRPr="0013761F">
          <w:rPr>
            <w:rStyle w:val="Hyperlink"/>
            <w:noProof/>
            <w:rtl/>
          </w:rPr>
          <w:t xml:space="preserve"> </w:t>
        </w:r>
        <w:r w:rsidR="004E3415" w:rsidRPr="0013761F">
          <w:rPr>
            <w:rStyle w:val="Hyperlink"/>
            <w:rFonts w:hint="eastAsia"/>
            <w:noProof/>
            <w:rtl/>
          </w:rPr>
          <w:t>بر</w:t>
        </w:r>
        <w:r w:rsidR="004E3415" w:rsidRPr="0013761F">
          <w:rPr>
            <w:rStyle w:val="Hyperlink"/>
            <w:noProof/>
            <w:rtl/>
          </w:rPr>
          <w:t xml:space="preserve"> </w:t>
        </w:r>
        <w:r w:rsidR="004E3415" w:rsidRPr="0013761F">
          <w:rPr>
            <w:rStyle w:val="Hyperlink"/>
            <w:rFonts w:hint="eastAsia"/>
            <w:noProof/>
            <w:rtl/>
          </w:rPr>
          <w:t>اعضاء</w:t>
        </w:r>
        <w:r w:rsidR="004E3415">
          <w:rPr>
            <w:noProof/>
            <w:webHidden/>
            <w:rtl/>
          </w:rPr>
          <w:tab/>
        </w:r>
        <w:r w:rsidR="004E3415">
          <w:rPr>
            <w:rStyle w:val="Hyperlink"/>
            <w:noProof/>
            <w:rtl/>
          </w:rPr>
          <w:fldChar w:fldCharType="begin"/>
        </w:r>
        <w:r w:rsidR="004E3415">
          <w:rPr>
            <w:noProof/>
            <w:webHidden/>
            <w:rtl/>
          </w:rPr>
          <w:instrText xml:space="preserve"> </w:instrText>
        </w:r>
        <w:r w:rsidR="004E3415">
          <w:rPr>
            <w:noProof/>
            <w:webHidden/>
          </w:rPr>
          <w:instrText xml:space="preserve">PAGEREF </w:instrText>
        </w:r>
        <w:r w:rsidR="004E3415">
          <w:rPr>
            <w:noProof/>
            <w:webHidden/>
            <w:rtl/>
          </w:rPr>
          <w:instrText>_</w:instrText>
        </w:r>
        <w:r w:rsidR="004E3415">
          <w:rPr>
            <w:noProof/>
            <w:webHidden/>
          </w:rPr>
          <w:instrText>Toc</w:instrText>
        </w:r>
        <w:r w:rsidR="004E3415">
          <w:rPr>
            <w:noProof/>
            <w:webHidden/>
            <w:rtl/>
          </w:rPr>
          <w:instrText xml:space="preserve">11501401 </w:instrText>
        </w:r>
        <w:r w:rsidR="004E3415">
          <w:rPr>
            <w:noProof/>
            <w:webHidden/>
          </w:rPr>
          <w:instrText>\h</w:instrText>
        </w:r>
        <w:r w:rsidR="004E3415">
          <w:rPr>
            <w:noProof/>
            <w:webHidden/>
            <w:rtl/>
          </w:rPr>
          <w:instrText xml:space="preserve"> </w:instrText>
        </w:r>
        <w:r w:rsidR="004E3415">
          <w:rPr>
            <w:rStyle w:val="Hyperlink"/>
            <w:noProof/>
            <w:rtl/>
          </w:rPr>
        </w:r>
        <w:r w:rsidR="004E3415">
          <w:rPr>
            <w:rStyle w:val="Hyperlink"/>
            <w:noProof/>
            <w:rtl/>
          </w:rPr>
          <w:fldChar w:fldCharType="separate"/>
        </w:r>
        <w:r w:rsidR="00D473AA">
          <w:rPr>
            <w:noProof/>
            <w:webHidden/>
            <w:rtl/>
          </w:rPr>
          <w:t>2</w:t>
        </w:r>
        <w:r w:rsidR="004E3415">
          <w:rPr>
            <w:rStyle w:val="Hyperlink"/>
            <w:noProof/>
            <w:rtl/>
          </w:rPr>
          <w:fldChar w:fldCharType="end"/>
        </w:r>
      </w:hyperlink>
    </w:p>
    <w:p w:rsidR="004E3415" w:rsidRDefault="00316AC3">
      <w:pPr>
        <w:pStyle w:val="TOC2"/>
        <w:tabs>
          <w:tab w:val="right" w:leader="dot" w:pos="10194"/>
        </w:tabs>
        <w:rPr>
          <w:rFonts w:asciiTheme="minorHAnsi" w:eastAsiaTheme="minorEastAsia" w:hAnsiTheme="minorHAnsi" w:cstheme="minorBidi"/>
          <w:bCs w:val="0"/>
          <w:noProof/>
          <w:color w:val="auto"/>
          <w:szCs w:val="22"/>
          <w:rtl/>
        </w:rPr>
      </w:pPr>
      <w:hyperlink w:anchor="_Toc11501402" w:history="1">
        <w:r w:rsidR="004E3415" w:rsidRPr="0013761F">
          <w:rPr>
            <w:rStyle w:val="Hyperlink"/>
            <w:rFonts w:hint="eastAsia"/>
            <w:noProof/>
            <w:rtl/>
          </w:rPr>
          <w:t>روا</w:t>
        </w:r>
        <w:r w:rsidR="004E3415" w:rsidRPr="0013761F">
          <w:rPr>
            <w:rStyle w:val="Hyperlink"/>
            <w:rFonts w:hint="cs"/>
            <w:noProof/>
            <w:rtl/>
          </w:rPr>
          <w:t>ی</w:t>
        </w:r>
        <w:r w:rsidR="004E3415" w:rsidRPr="0013761F">
          <w:rPr>
            <w:rStyle w:val="Hyperlink"/>
            <w:rFonts w:hint="eastAsia"/>
            <w:noProof/>
            <w:rtl/>
          </w:rPr>
          <w:t>ات</w:t>
        </w:r>
        <w:r w:rsidR="004E3415" w:rsidRPr="0013761F">
          <w:rPr>
            <w:rStyle w:val="Hyperlink"/>
            <w:noProof/>
            <w:rtl/>
          </w:rPr>
          <w:t xml:space="preserve"> </w:t>
        </w:r>
        <w:r w:rsidR="004E3415" w:rsidRPr="0013761F">
          <w:rPr>
            <w:rStyle w:val="Hyperlink"/>
            <w:rFonts w:hint="eastAsia"/>
            <w:noProof/>
            <w:rtl/>
          </w:rPr>
          <w:t>دال</w:t>
        </w:r>
        <w:r w:rsidR="004E3415" w:rsidRPr="0013761F">
          <w:rPr>
            <w:rStyle w:val="Hyperlink"/>
            <w:noProof/>
            <w:rtl/>
          </w:rPr>
          <w:t xml:space="preserve"> </w:t>
        </w:r>
        <w:r w:rsidR="004E3415" w:rsidRPr="0013761F">
          <w:rPr>
            <w:rStyle w:val="Hyperlink"/>
            <w:rFonts w:hint="eastAsia"/>
            <w:noProof/>
            <w:rtl/>
          </w:rPr>
          <w:t>بر</w:t>
        </w:r>
        <w:r w:rsidR="004E3415" w:rsidRPr="0013761F">
          <w:rPr>
            <w:rStyle w:val="Hyperlink"/>
            <w:noProof/>
            <w:rtl/>
          </w:rPr>
          <w:t xml:space="preserve"> </w:t>
        </w:r>
        <w:r w:rsidR="004E3415" w:rsidRPr="0013761F">
          <w:rPr>
            <w:rStyle w:val="Hyperlink"/>
            <w:rFonts w:hint="eastAsia"/>
            <w:noProof/>
            <w:rtl/>
          </w:rPr>
          <w:t>تخ</w:t>
        </w:r>
        <w:r w:rsidR="004E3415" w:rsidRPr="0013761F">
          <w:rPr>
            <w:rStyle w:val="Hyperlink"/>
            <w:rFonts w:hint="cs"/>
            <w:noProof/>
            <w:rtl/>
          </w:rPr>
          <w:t>یی</w:t>
        </w:r>
        <w:r w:rsidR="004E3415" w:rsidRPr="0013761F">
          <w:rPr>
            <w:rStyle w:val="Hyperlink"/>
            <w:rFonts w:hint="eastAsia"/>
            <w:noProof/>
            <w:rtl/>
          </w:rPr>
          <w:t>ر</w:t>
        </w:r>
        <w:r w:rsidR="004E3415" w:rsidRPr="0013761F">
          <w:rPr>
            <w:rStyle w:val="Hyperlink"/>
            <w:noProof/>
            <w:rtl/>
          </w:rPr>
          <w:t xml:space="preserve"> </w:t>
        </w:r>
        <w:r w:rsidR="004E3415" w:rsidRPr="0013761F">
          <w:rPr>
            <w:rStyle w:val="Hyperlink"/>
            <w:rFonts w:hint="eastAsia"/>
            <w:noProof/>
            <w:rtl/>
          </w:rPr>
          <w:t>در</w:t>
        </w:r>
        <w:r w:rsidR="004E3415" w:rsidRPr="0013761F">
          <w:rPr>
            <w:rStyle w:val="Hyperlink"/>
            <w:noProof/>
            <w:rtl/>
          </w:rPr>
          <w:t xml:space="preserve"> </w:t>
        </w:r>
        <w:r w:rsidR="004E3415" w:rsidRPr="0013761F">
          <w:rPr>
            <w:rStyle w:val="Hyperlink"/>
            <w:rFonts w:hint="eastAsia"/>
            <w:noProof/>
            <w:rtl/>
          </w:rPr>
          <w:t>جنا</w:t>
        </w:r>
        <w:r w:rsidR="004E3415" w:rsidRPr="0013761F">
          <w:rPr>
            <w:rStyle w:val="Hyperlink"/>
            <w:rFonts w:hint="cs"/>
            <w:noProof/>
            <w:rtl/>
          </w:rPr>
          <w:t>ی</w:t>
        </w:r>
        <w:r w:rsidR="004E3415" w:rsidRPr="0013761F">
          <w:rPr>
            <w:rStyle w:val="Hyperlink"/>
            <w:rFonts w:hint="eastAsia"/>
            <w:noProof/>
            <w:rtl/>
          </w:rPr>
          <w:t>ات</w:t>
        </w:r>
        <w:r w:rsidR="004E3415" w:rsidRPr="0013761F">
          <w:rPr>
            <w:rStyle w:val="Hyperlink"/>
            <w:noProof/>
            <w:rtl/>
          </w:rPr>
          <w:t xml:space="preserve"> </w:t>
        </w:r>
        <w:r w:rsidR="004E3415" w:rsidRPr="0013761F">
          <w:rPr>
            <w:rStyle w:val="Hyperlink"/>
            <w:rFonts w:hint="eastAsia"/>
            <w:noProof/>
            <w:rtl/>
          </w:rPr>
          <w:t>بر</w:t>
        </w:r>
        <w:r w:rsidR="004E3415" w:rsidRPr="0013761F">
          <w:rPr>
            <w:rStyle w:val="Hyperlink"/>
            <w:noProof/>
            <w:rtl/>
          </w:rPr>
          <w:t xml:space="preserve"> </w:t>
        </w:r>
        <w:r w:rsidR="004E3415" w:rsidRPr="0013761F">
          <w:rPr>
            <w:rStyle w:val="Hyperlink"/>
            <w:rFonts w:hint="eastAsia"/>
            <w:noProof/>
            <w:rtl/>
          </w:rPr>
          <w:t>اعضاء</w:t>
        </w:r>
        <w:r w:rsidR="004E3415">
          <w:rPr>
            <w:noProof/>
            <w:webHidden/>
            <w:rtl/>
          </w:rPr>
          <w:tab/>
        </w:r>
        <w:r w:rsidR="004E3415">
          <w:rPr>
            <w:rStyle w:val="Hyperlink"/>
            <w:noProof/>
            <w:rtl/>
          </w:rPr>
          <w:fldChar w:fldCharType="begin"/>
        </w:r>
        <w:r w:rsidR="004E3415">
          <w:rPr>
            <w:noProof/>
            <w:webHidden/>
            <w:rtl/>
          </w:rPr>
          <w:instrText xml:space="preserve"> </w:instrText>
        </w:r>
        <w:r w:rsidR="004E3415">
          <w:rPr>
            <w:noProof/>
            <w:webHidden/>
          </w:rPr>
          <w:instrText xml:space="preserve">PAGEREF </w:instrText>
        </w:r>
        <w:r w:rsidR="004E3415">
          <w:rPr>
            <w:noProof/>
            <w:webHidden/>
            <w:rtl/>
          </w:rPr>
          <w:instrText>_</w:instrText>
        </w:r>
        <w:r w:rsidR="004E3415">
          <w:rPr>
            <w:noProof/>
            <w:webHidden/>
          </w:rPr>
          <w:instrText>Toc</w:instrText>
        </w:r>
        <w:r w:rsidR="004E3415">
          <w:rPr>
            <w:noProof/>
            <w:webHidden/>
            <w:rtl/>
          </w:rPr>
          <w:instrText xml:space="preserve">11501402 </w:instrText>
        </w:r>
        <w:r w:rsidR="004E3415">
          <w:rPr>
            <w:noProof/>
            <w:webHidden/>
          </w:rPr>
          <w:instrText>\h</w:instrText>
        </w:r>
        <w:r w:rsidR="004E3415">
          <w:rPr>
            <w:noProof/>
            <w:webHidden/>
            <w:rtl/>
          </w:rPr>
          <w:instrText xml:space="preserve"> </w:instrText>
        </w:r>
        <w:r w:rsidR="004E3415">
          <w:rPr>
            <w:rStyle w:val="Hyperlink"/>
            <w:noProof/>
            <w:rtl/>
          </w:rPr>
        </w:r>
        <w:r w:rsidR="004E3415">
          <w:rPr>
            <w:rStyle w:val="Hyperlink"/>
            <w:noProof/>
            <w:rtl/>
          </w:rPr>
          <w:fldChar w:fldCharType="separate"/>
        </w:r>
        <w:r w:rsidR="00D473AA">
          <w:rPr>
            <w:noProof/>
            <w:webHidden/>
            <w:rtl/>
          </w:rPr>
          <w:t>2</w:t>
        </w:r>
        <w:r w:rsidR="004E3415">
          <w:rPr>
            <w:rStyle w:val="Hyperlink"/>
            <w:noProof/>
            <w:rtl/>
          </w:rPr>
          <w:fldChar w:fldCharType="end"/>
        </w:r>
      </w:hyperlink>
    </w:p>
    <w:p w:rsidR="004E3415" w:rsidRDefault="00316AC3">
      <w:pPr>
        <w:pStyle w:val="TOC2"/>
        <w:tabs>
          <w:tab w:val="right" w:leader="dot" w:pos="10194"/>
        </w:tabs>
        <w:rPr>
          <w:rFonts w:asciiTheme="minorHAnsi" w:eastAsiaTheme="minorEastAsia" w:hAnsiTheme="minorHAnsi" w:cstheme="minorBidi"/>
          <w:bCs w:val="0"/>
          <w:noProof/>
          <w:color w:val="auto"/>
          <w:szCs w:val="22"/>
          <w:rtl/>
        </w:rPr>
      </w:pPr>
      <w:hyperlink w:anchor="_Toc11501403" w:history="1">
        <w:r w:rsidR="004E3415" w:rsidRPr="0013761F">
          <w:rPr>
            <w:rStyle w:val="Hyperlink"/>
            <w:rFonts w:hint="eastAsia"/>
            <w:noProof/>
            <w:rtl/>
          </w:rPr>
          <w:t>روا</w:t>
        </w:r>
        <w:r w:rsidR="004E3415" w:rsidRPr="0013761F">
          <w:rPr>
            <w:rStyle w:val="Hyperlink"/>
            <w:rFonts w:hint="cs"/>
            <w:noProof/>
            <w:rtl/>
          </w:rPr>
          <w:t>ی</w:t>
        </w:r>
        <w:r w:rsidR="004E3415" w:rsidRPr="0013761F">
          <w:rPr>
            <w:rStyle w:val="Hyperlink"/>
            <w:rFonts w:hint="eastAsia"/>
            <w:noProof/>
            <w:rtl/>
          </w:rPr>
          <w:t>ات</w:t>
        </w:r>
        <w:r w:rsidR="004E3415" w:rsidRPr="0013761F">
          <w:rPr>
            <w:rStyle w:val="Hyperlink"/>
            <w:noProof/>
            <w:rtl/>
          </w:rPr>
          <w:t xml:space="preserve"> </w:t>
        </w:r>
        <w:r w:rsidR="004E3415" w:rsidRPr="0013761F">
          <w:rPr>
            <w:rStyle w:val="Hyperlink"/>
            <w:rFonts w:hint="eastAsia"/>
            <w:noProof/>
            <w:rtl/>
          </w:rPr>
          <w:t>تعذر</w:t>
        </w:r>
        <w:r w:rsidR="004E3415" w:rsidRPr="0013761F">
          <w:rPr>
            <w:rStyle w:val="Hyperlink"/>
            <w:noProof/>
            <w:rtl/>
          </w:rPr>
          <w:t xml:space="preserve"> </w:t>
        </w:r>
        <w:r w:rsidR="004E3415" w:rsidRPr="0013761F">
          <w:rPr>
            <w:rStyle w:val="Hyperlink"/>
            <w:rFonts w:hint="eastAsia"/>
            <w:noProof/>
            <w:rtl/>
          </w:rPr>
          <w:t>قصاص</w:t>
        </w:r>
        <w:r w:rsidR="004E3415">
          <w:rPr>
            <w:noProof/>
            <w:webHidden/>
            <w:rtl/>
          </w:rPr>
          <w:tab/>
        </w:r>
        <w:r w:rsidR="004E3415">
          <w:rPr>
            <w:rStyle w:val="Hyperlink"/>
            <w:noProof/>
            <w:rtl/>
          </w:rPr>
          <w:fldChar w:fldCharType="begin"/>
        </w:r>
        <w:r w:rsidR="004E3415">
          <w:rPr>
            <w:noProof/>
            <w:webHidden/>
            <w:rtl/>
          </w:rPr>
          <w:instrText xml:space="preserve"> </w:instrText>
        </w:r>
        <w:r w:rsidR="004E3415">
          <w:rPr>
            <w:noProof/>
            <w:webHidden/>
          </w:rPr>
          <w:instrText xml:space="preserve">PAGEREF </w:instrText>
        </w:r>
        <w:r w:rsidR="004E3415">
          <w:rPr>
            <w:noProof/>
            <w:webHidden/>
            <w:rtl/>
          </w:rPr>
          <w:instrText>_</w:instrText>
        </w:r>
        <w:r w:rsidR="004E3415">
          <w:rPr>
            <w:noProof/>
            <w:webHidden/>
          </w:rPr>
          <w:instrText>Toc</w:instrText>
        </w:r>
        <w:r w:rsidR="004E3415">
          <w:rPr>
            <w:noProof/>
            <w:webHidden/>
            <w:rtl/>
          </w:rPr>
          <w:instrText xml:space="preserve">11501403 </w:instrText>
        </w:r>
        <w:r w:rsidR="004E3415">
          <w:rPr>
            <w:noProof/>
            <w:webHidden/>
          </w:rPr>
          <w:instrText>\h</w:instrText>
        </w:r>
        <w:r w:rsidR="004E3415">
          <w:rPr>
            <w:noProof/>
            <w:webHidden/>
            <w:rtl/>
          </w:rPr>
          <w:instrText xml:space="preserve"> </w:instrText>
        </w:r>
        <w:r w:rsidR="004E3415">
          <w:rPr>
            <w:rStyle w:val="Hyperlink"/>
            <w:noProof/>
            <w:rtl/>
          </w:rPr>
        </w:r>
        <w:r w:rsidR="004E3415">
          <w:rPr>
            <w:rStyle w:val="Hyperlink"/>
            <w:noProof/>
            <w:rtl/>
          </w:rPr>
          <w:fldChar w:fldCharType="separate"/>
        </w:r>
        <w:r w:rsidR="00D473AA">
          <w:rPr>
            <w:noProof/>
            <w:webHidden/>
            <w:rtl/>
          </w:rPr>
          <w:t>3</w:t>
        </w:r>
        <w:r w:rsidR="004E3415">
          <w:rPr>
            <w:rStyle w:val="Hyperlink"/>
            <w:noProof/>
            <w:rtl/>
          </w:rPr>
          <w:fldChar w:fldCharType="end"/>
        </w:r>
      </w:hyperlink>
    </w:p>
    <w:p w:rsidR="004E3415" w:rsidRDefault="00316AC3">
      <w:pPr>
        <w:pStyle w:val="TOC2"/>
        <w:tabs>
          <w:tab w:val="right" w:leader="dot" w:pos="10194"/>
        </w:tabs>
        <w:rPr>
          <w:rFonts w:asciiTheme="minorHAnsi" w:eastAsiaTheme="minorEastAsia" w:hAnsiTheme="minorHAnsi" w:cstheme="minorBidi"/>
          <w:bCs w:val="0"/>
          <w:noProof/>
          <w:color w:val="auto"/>
          <w:szCs w:val="22"/>
          <w:rtl/>
        </w:rPr>
      </w:pPr>
      <w:hyperlink w:anchor="_Toc11501404" w:history="1">
        <w:r w:rsidR="004E3415" w:rsidRPr="0013761F">
          <w:rPr>
            <w:rStyle w:val="Hyperlink"/>
            <w:rFonts w:eastAsia="Arial" w:hint="eastAsia"/>
            <w:noProof/>
            <w:rtl/>
          </w:rPr>
          <w:t>اشکال</w:t>
        </w:r>
        <w:r w:rsidR="004E3415" w:rsidRPr="0013761F">
          <w:rPr>
            <w:rStyle w:val="Hyperlink"/>
            <w:rFonts w:eastAsia="Arial"/>
            <w:noProof/>
            <w:rtl/>
          </w:rPr>
          <w:t xml:space="preserve"> </w:t>
        </w:r>
        <w:r w:rsidR="004E3415" w:rsidRPr="0013761F">
          <w:rPr>
            <w:rStyle w:val="Hyperlink"/>
            <w:rFonts w:eastAsia="Arial" w:hint="eastAsia"/>
            <w:noProof/>
            <w:rtl/>
          </w:rPr>
          <w:t>به</w:t>
        </w:r>
        <w:r w:rsidR="004E3415" w:rsidRPr="0013761F">
          <w:rPr>
            <w:rStyle w:val="Hyperlink"/>
            <w:rFonts w:eastAsia="Arial"/>
            <w:noProof/>
            <w:rtl/>
          </w:rPr>
          <w:t xml:space="preserve"> </w:t>
        </w:r>
        <w:r w:rsidR="004E3415" w:rsidRPr="0013761F">
          <w:rPr>
            <w:rStyle w:val="Hyperlink"/>
            <w:rFonts w:eastAsia="Arial" w:hint="eastAsia"/>
            <w:noProof/>
            <w:rtl/>
          </w:rPr>
          <w:t>مرحوم</w:t>
        </w:r>
        <w:r w:rsidR="004E3415" w:rsidRPr="0013761F">
          <w:rPr>
            <w:rStyle w:val="Hyperlink"/>
            <w:rFonts w:eastAsia="Arial"/>
            <w:noProof/>
            <w:rtl/>
          </w:rPr>
          <w:t xml:space="preserve"> </w:t>
        </w:r>
        <w:r w:rsidR="004E3415" w:rsidRPr="0013761F">
          <w:rPr>
            <w:rStyle w:val="Hyperlink"/>
            <w:rFonts w:eastAsia="Arial" w:hint="eastAsia"/>
            <w:noProof/>
            <w:rtl/>
          </w:rPr>
          <w:t>خوئ</w:t>
        </w:r>
        <w:r w:rsidR="004E3415" w:rsidRPr="0013761F">
          <w:rPr>
            <w:rStyle w:val="Hyperlink"/>
            <w:rFonts w:eastAsia="Arial" w:hint="cs"/>
            <w:noProof/>
            <w:rtl/>
          </w:rPr>
          <w:t>ی</w:t>
        </w:r>
        <w:r w:rsidR="004E3415">
          <w:rPr>
            <w:noProof/>
            <w:webHidden/>
            <w:rtl/>
          </w:rPr>
          <w:tab/>
        </w:r>
        <w:r w:rsidR="004E3415">
          <w:rPr>
            <w:rStyle w:val="Hyperlink"/>
            <w:noProof/>
            <w:rtl/>
          </w:rPr>
          <w:fldChar w:fldCharType="begin"/>
        </w:r>
        <w:r w:rsidR="004E3415">
          <w:rPr>
            <w:noProof/>
            <w:webHidden/>
            <w:rtl/>
          </w:rPr>
          <w:instrText xml:space="preserve"> </w:instrText>
        </w:r>
        <w:r w:rsidR="004E3415">
          <w:rPr>
            <w:noProof/>
            <w:webHidden/>
          </w:rPr>
          <w:instrText xml:space="preserve">PAGEREF </w:instrText>
        </w:r>
        <w:r w:rsidR="004E3415">
          <w:rPr>
            <w:noProof/>
            <w:webHidden/>
            <w:rtl/>
          </w:rPr>
          <w:instrText>_</w:instrText>
        </w:r>
        <w:r w:rsidR="004E3415">
          <w:rPr>
            <w:noProof/>
            <w:webHidden/>
          </w:rPr>
          <w:instrText>Toc</w:instrText>
        </w:r>
        <w:r w:rsidR="004E3415">
          <w:rPr>
            <w:noProof/>
            <w:webHidden/>
            <w:rtl/>
          </w:rPr>
          <w:instrText xml:space="preserve">11501404 </w:instrText>
        </w:r>
        <w:r w:rsidR="004E3415">
          <w:rPr>
            <w:noProof/>
            <w:webHidden/>
          </w:rPr>
          <w:instrText>\h</w:instrText>
        </w:r>
        <w:r w:rsidR="004E3415">
          <w:rPr>
            <w:noProof/>
            <w:webHidden/>
            <w:rtl/>
          </w:rPr>
          <w:instrText xml:space="preserve"> </w:instrText>
        </w:r>
        <w:r w:rsidR="004E3415">
          <w:rPr>
            <w:rStyle w:val="Hyperlink"/>
            <w:noProof/>
            <w:rtl/>
          </w:rPr>
        </w:r>
        <w:r w:rsidR="004E3415">
          <w:rPr>
            <w:rStyle w:val="Hyperlink"/>
            <w:noProof/>
            <w:rtl/>
          </w:rPr>
          <w:fldChar w:fldCharType="separate"/>
        </w:r>
        <w:r w:rsidR="00D473AA">
          <w:rPr>
            <w:noProof/>
            <w:webHidden/>
            <w:rtl/>
          </w:rPr>
          <w:t>3</w:t>
        </w:r>
        <w:r w:rsidR="004E3415">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805E61">
        <w:rPr>
          <w:rFonts w:hint="cs"/>
          <w:rtl/>
        </w:rPr>
        <w:t>تعین</w:t>
      </w:r>
      <w:r w:rsidR="00805E61">
        <w:rPr>
          <w:rtl/>
        </w:rPr>
        <w:t xml:space="preserve"> </w:t>
      </w:r>
      <w:r w:rsidR="00805E61">
        <w:rPr>
          <w:rFonts w:hint="cs"/>
          <w:rtl/>
        </w:rPr>
        <w:t>قصاص</w:t>
      </w:r>
      <w:r w:rsidR="00805E61">
        <w:rPr>
          <w:rtl/>
        </w:rPr>
        <w:t xml:space="preserve"> </w:t>
      </w:r>
      <w:r w:rsidR="00805E61">
        <w:rPr>
          <w:rFonts w:hint="cs"/>
          <w:rtl/>
        </w:rPr>
        <w:t>بر</w:t>
      </w:r>
      <w:r w:rsidR="00805E61">
        <w:rPr>
          <w:rtl/>
        </w:rPr>
        <w:t xml:space="preserve"> </w:t>
      </w:r>
      <w:r w:rsidR="00805E61">
        <w:rPr>
          <w:rFonts w:hint="cs"/>
          <w:rtl/>
        </w:rPr>
        <w:t>ولی</w:t>
      </w:r>
      <w:r w:rsidR="00805E61">
        <w:rPr>
          <w:rtl/>
        </w:rPr>
        <w:t xml:space="preserve"> </w:t>
      </w:r>
      <w:r w:rsidR="00805E61">
        <w:rPr>
          <w:rFonts w:hint="cs"/>
          <w:rtl/>
        </w:rPr>
        <w:t>دم</w:t>
      </w:r>
      <w:r w:rsidR="00025B70">
        <w:rPr>
          <w:rFonts w:hint="cs"/>
          <w:rtl/>
        </w:rPr>
        <w:t xml:space="preserve"> </w:t>
      </w:r>
      <w:r w:rsidR="00386C11" w:rsidRPr="00A6366F">
        <w:rPr>
          <w:rFonts w:hint="cs"/>
          <w:rtl/>
        </w:rPr>
        <w:t>/</w:t>
      </w:r>
      <w:bookmarkStart w:id="1" w:name="BokSabj_d"/>
      <w:bookmarkEnd w:id="1"/>
      <w:r w:rsidR="00805E61">
        <w:rPr>
          <w:rFonts w:hint="cs"/>
          <w:rtl/>
        </w:rPr>
        <w:t>احکام</w:t>
      </w:r>
      <w:r w:rsidR="00805E61">
        <w:rPr>
          <w:rtl/>
        </w:rPr>
        <w:t xml:space="preserve"> </w:t>
      </w:r>
      <w:r w:rsidR="00805E61">
        <w:rPr>
          <w:rFonts w:hint="cs"/>
          <w:rtl/>
        </w:rPr>
        <w:t>القصاص</w:t>
      </w:r>
      <w:r w:rsidR="00386C11" w:rsidRPr="00A6366F">
        <w:rPr>
          <w:rFonts w:hint="cs"/>
          <w:rtl/>
        </w:rPr>
        <w:t xml:space="preserve"> /</w:t>
      </w:r>
      <w:bookmarkStart w:id="2" w:name="Bokkolli"/>
      <w:bookmarkEnd w:id="2"/>
      <w:r w:rsidR="00805E61">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4578C9" w:rsidRPr="00D2097F" w:rsidRDefault="004578C9" w:rsidP="00BF03E1">
      <w:pPr>
        <w:jc w:val="both"/>
        <w:rPr>
          <w:sz w:val="28"/>
          <w:rtl/>
        </w:rPr>
      </w:pPr>
      <w:r w:rsidRPr="00D2097F">
        <w:rPr>
          <w:rFonts w:hint="cs"/>
          <w:sz w:val="28"/>
          <w:rtl/>
        </w:rPr>
        <w:t>بحث در حق ولی دم نسبت به قصاص و دیه</w:t>
      </w:r>
      <w:r w:rsidR="003A02C3">
        <w:rPr>
          <w:sz w:val="28"/>
        </w:rPr>
        <w:t xml:space="preserve"> </w:t>
      </w:r>
      <w:r w:rsidR="003A02C3">
        <w:rPr>
          <w:rFonts w:hint="cs"/>
          <w:sz w:val="28"/>
          <w:rtl/>
        </w:rPr>
        <w:t>بود.</w:t>
      </w:r>
      <w:r w:rsidRPr="00D2097F">
        <w:rPr>
          <w:rFonts w:hint="cs"/>
          <w:sz w:val="28"/>
          <w:rtl/>
        </w:rPr>
        <w:t xml:space="preserve"> محصل کلام ما این شد که مستفاد از نصوص این است که </w:t>
      </w:r>
      <w:r w:rsidR="00BF03E1" w:rsidRPr="00D2097F">
        <w:rPr>
          <w:rFonts w:hint="cs"/>
          <w:sz w:val="28"/>
          <w:rtl/>
        </w:rPr>
        <w:t xml:space="preserve">در قتل عمدی </w:t>
      </w:r>
      <w:r w:rsidRPr="00D2097F">
        <w:rPr>
          <w:rFonts w:hint="cs"/>
          <w:sz w:val="28"/>
          <w:rtl/>
        </w:rPr>
        <w:t>ولی دم</w:t>
      </w:r>
      <w:r w:rsidR="00BF03E1">
        <w:rPr>
          <w:rFonts w:hint="cs"/>
          <w:sz w:val="28"/>
          <w:rtl/>
        </w:rPr>
        <w:t xml:space="preserve"> </w:t>
      </w:r>
      <w:r w:rsidR="00BF03E1" w:rsidRPr="00D2097F">
        <w:rPr>
          <w:rFonts w:hint="cs"/>
          <w:sz w:val="28"/>
          <w:rtl/>
        </w:rPr>
        <w:t>بین قصاص و دیه</w:t>
      </w:r>
      <w:r w:rsidRPr="00D2097F">
        <w:rPr>
          <w:rFonts w:hint="cs"/>
          <w:sz w:val="28"/>
          <w:rtl/>
        </w:rPr>
        <w:t xml:space="preserve"> </w:t>
      </w:r>
      <w:r w:rsidRPr="00D2097F">
        <w:rPr>
          <w:rFonts w:hint="cs"/>
          <w:sz w:val="28"/>
          <w:rtl/>
        </w:rPr>
        <w:t>مخیر است و اطلاقات تخییر محکم است و مق</w:t>
      </w:r>
      <w:r w:rsidR="00BF03E1">
        <w:rPr>
          <w:rFonts w:hint="cs"/>
          <w:sz w:val="28"/>
          <w:rtl/>
        </w:rPr>
        <w:t>ی</w:t>
      </w:r>
      <w:r w:rsidRPr="00D2097F">
        <w:rPr>
          <w:rFonts w:hint="cs"/>
          <w:sz w:val="28"/>
          <w:rtl/>
        </w:rPr>
        <w:t>دی برای آنها ثابت نشد و صحیحه‌ی ابن سنان هم معار</w:t>
      </w:r>
      <w:r w:rsidR="00A96CC6">
        <w:rPr>
          <w:rFonts w:hint="cs"/>
          <w:sz w:val="28"/>
          <w:rtl/>
        </w:rPr>
        <w:t>ض این اطلاقات نشد زیرا گفتیم قید</w:t>
      </w:r>
      <w:r w:rsidRPr="00D2097F">
        <w:rPr>
          <w:rFonts w:hint="cs"/>
          <w:sz w:val="28"/>
          <w:rtl/>
        </w:rPr>
        <w:t xml:space="preserve"> رضایت که در این روایت آمده است قید غالبی است و قید غالبی مفهوم ندارد و برای تأیید این نظر از کلام صاحب مفتاح الکرامه استفاده کردیم که فرمود این قید غالبی است.</w:t>
      </w:r>
    </w:p>
    <w:p w:rsidR="004578C9" w:rsidRPr="00D2097F" w:rsidRDefault="004578C9" w:rsidP="004578C9">
      <w:pPr>
        <w:pStyle w:val="Heading1"/>
        <w:rPr>
          <w:rtl/>
        </w:rPr>
      </w:pPr>
      <w:bookmarkStart w:id="3" w:name="_Toc11501400"/>
      <w:r w:rsidRPr="00D2097F">
        <w:rPr>
          <w:rFonts w:hint="cs"/>
          <w:rtl/>
        </w:rPr>
        <w:t>تخییر ولی دم بین قصاص و أخذ دیه</w:t>
      </w:r>
      <w:bookmarkEnd w:id="3"/>
    </w:p>
    <w:p w:rsidR="004578C9" w:rsidRPr="00D2097F" w:rsidRDefault="004578C9" w:rsidP="00FF7150">
      <w:pPr>
        <w:jc w:val="both"/>
        <w:rPr>
          <w:sz w:val="28"/>
          <w:rtl/>
        </w:rPr>
      </w:pPr>
      <w:r w:rsidRPr="00D2097F">
        <w:rPr>
          <w:rFonts w:hint="cs"/>
          <w:sz w:val="28"/>
          <w:rtl/>
        </w:rPr>
        <w:t>کلام دیگری هم صاحب مفتاح الکرامه</w:t>
      </w:r>
      <w:r w:rsidR="004E3415">
        <w:rPr>
          <w:rStyle w:val="FootnoteReference"/>
          <w:sz w:val="28"/>
          <w:rtl/>
        </w:rPr>
        <w:footnoteReference w:id="1"/>
      </w:r>
      <w:r w:rsidRPr="00D2097F">
        <w:rPr>
          <w:rFonts w:hint="cs"/>
          <w:sz w:val="28"/>
          <w:rtl/>
        </w:rPr>
        <w:t xml:space="preserve"> دارد که به جزم می گوید که این قید، غالبی است و صالح برای تقیید اطلاقات نیست و کأنّ ایشان هم متمایل است به تخییر ولی دم. عرض کردیم که صاحب جواهر هم این قضیه‌ی غالبی بودن قید را اشاره کرده است ولی عکس ما نتیجه گرفته است. ما از غالبی بودن قید این نتیجه را گرفتیم که با غالبی بودن قید صلاحیت برای تقیید اطلاقات تخییر را ندارد ولی ایشان می گوید قید غالبی است یعنی غالبا قاتل راضی </w:t>
      </w:r>
      <w:r w:rsidR="00FF7150" w:rsidRPr="00D2097F">
        <w:rPr>
          <w:rFonts w:hint="cs"/>
          <w:sz w:val="28"/>
          <w:rtl/>
        </w:rPr>
        <w:t xml:space="preserve">به </w:t>
      </w:r>
      <w:r w:rsidRPr="00D2097F">
        <w:rPr>
          <w:rFonts w:hint="cs"/>
          <w:sz w:val="28"/>
          <w:rtl/>
        </w:rPr>
        <w:t>پرداخت دیه است و جایی هم که راضی نباشد ایشان می فرماید قصاص متعین است. به نظر ایشان غالبی بودن موجب انصراف است و روایات تخییر منصرف به جایی است که قاتل راضی به پرداخت دیه باشد. اما اشکال ما به ایشان این است که غلبه‌ی وجود موجب اختصاص عام و مطلق به غالب نمی شود بلکه موجب می شود که تخصیص عام به فرد غیر غالب قبیح باشد اما لازم نیست حمل عام بر فرد غالب شود و موجب نمی شود عام مخصوص به غالب شود.</w:t>
      </w:r>
    </w:p>
    <w:p w:rsidR="004578C9" w:rsidRPr="00D2097F" w:rsidRDefault="004578C9" w:rsidP="004578C9">
      <w:pPr>
        <w:pStyle w:val="Heading1"/>
        <w:rPr>
          <w:rtl/>
        </w:rPr>
      </w:pPr>
      <w:bookmarkStart w:id="4" w:name="_Toc11501401"/>
      <w:r w:rsidRPr="00D2097F">
        <w:rPr>
          <w:rFonts w:hint="cs"/>
          <w:rtl/>
        </w:rPr>
        <w:lastRenderedPageBreak/>
        <w:t>تخییر ذوالحق در جنایت بر اعضاء</w:t>
      </w:r>
      <w:bookmarkEnd w:id="4"/>
    </w:p>
    <w:p w:rsidR="004578C9" w:rsidRPr="00D2097F" w:rsidRDefault="004578C9" w:rsidP="004578C9">
      <w:pPr>
        <w:jc w:val="both"/>
        <w:rPr>
          <w:sz w:val="28"/>
          <w:rtl/>
        </w:rPr>
      </w:pPr>
      <w:r w:rsidRPr="00D2097F">
        <w:rPr>
          <w:rFonts w:hint="cs"/>
          <w:sz w:val="28"/>
          <w:rtl/>
        </w:rPr>
        <w:t>همین تخییری که در جنایت عمدی قتل بین قصاص و دیه مطرح شد در مسأله‌ی جنایت بر اعضاء هم می آید. البته مشهور در اینجا هم مانند مسأله‌ی قبل قائل به تعین قصاص اند مگر اینکه تصالحی صورت بگیرد. دلیل ما هم اطلاقات تخییر است که مخصصی هم ندارند و روایت صحیحه عبدالله بن سنان که در بحث قتل توهم مخصص بودنش بو</w:t>
      </w:r>
      <w:r w:rsidR="003E3C5D">
        <w:rPr>
          <w:rFonts w:hint="cs"/>
          <w:sz w:val="28"/>
          <w:rtl/>
        </w:rPr>
        <w:t>د در جنایت بر اعضاء نمی آید چون</w:t>
      </w:r>
      <w:r w:rsidRPr="00D2097F">
        <w:rPr>
          <w:rFonts w:hint="cs"/>
          <w:sz w:val="28"/>
          <w:rtl/>
        </w:rPr>
        <w:t xml:space="preserve"> روایت اختصاص به جنایت بر نفس داشت. </w:t>
      </w:r>
    </w:p>
    <w:p w:rsidR="004578C9" w:rsidRPr="00D2097F" w:rsidRDefault="004578C9" w:rsidP="004578C9">
      <w:pPr>
        <w:pStyle w:val="Heading2"/>
        <w:rPr>
          <w:rtl/>
        </w:rPr>
      </w:pPr>
      <w:bookmarkStart w:id="5" w:name="_Toc11501402"/>
      <w:r w:rsidRPr="00D2097F">
        <w:rPr>
          <w:rFonts w:hint="cs"/>
          <w:rtl/>
        </w:rPr>
        <w:t>روایات دال بر تخییر در جنایات بر اعضاء</w:t>
      </w:r>
      <w:bookmarkEnd w:id="5"/>
    </w:p>
    <w:p w:rsidR="004578C9" w:rsidRPr="00D2097F" w:rsidRDefault="004578C9" w:rsidP="004E629C">
      <w:pPr>
        <w:pStyle w:val="NormalWeb"/>
        <w:bidi/>
        <w:jc w:val="both"/>
        <w:rPr>
          <w:rFonts w:ascii="Traditional Arabic" w:cs="B Badr"/>
          <w:sz w:val="28"/>
          <w:szCs w:val="28"/>
          <w:rtl/>
        </w:rPr>
      </w:pPr>
      <w:r w:rsidRPr="00D2097F">
        <w:rPr>
          <w:rFonts w:cs="B Badr" w:hint="cs"/>
          <w:sz w:val="28"/>
          <w:szCs w:val="28"/>
          <w:rtl/>
        </w:rPr>
        <w:t>عده ای از روایات دال بر تخییر در جنایات بر اعضاء است که چون بحث ما فعلا در جنایت بر اعضاء نیست فقط به آنها اشاره می شود. از جمله‌ی آنها روایت اسحاق بن عمار است که در آن آمده است</w:t>
      </w:r>
      <w:r w:rsidR="004E629C">
        <w:rPr>
          <w:rFonts w:cs="B Badr" w:hint="cs"/>
          <w:sz w:val="28"/>
          <w:szCs w:val="28"/>
          <w:rtl/>
        </w:rPr>
        <w:t>:</w:t>
      </w:r>
      <w:r w:rsidRPr="00D2097F">
        <w:rPr>
          <w:rFonts w:cs="B Badr" w:hint="cs"/>
          <w:sz w:val="28"/>
          <w:szCs w:val="28"/>
          <w:rtl/>
        </w:rPr>
        <w:t xml:space="preserve"> «</w:t>
      </w:r>
      <w:r w:rsidRPr="00D2097F">
        <w:rPr>
          <w:rFonts w:ascii="Traditional Arabic" w:cs="B Badr" w:hint="cs"/>
          <w:sz w:val="28"/>
          <w:szCs w:val="28"/>
          <w:rtl/>
        </w:rPr>
        <w:t xml:space="preserve">عَلِيُّ بْنُ إِبْرَاهِيمَ عَنْ أَبِيهِ عَنِ ابْنِ مَحْبُوبٍ عَنْ إِسْحَاقَ بْنِ عَمَّارٍ عَنْ أَبِي عَبْدِ اللَّهِ ع قَالَ: </w:t>
      </w:r>
      <w:r w:rsidRPr="004578C9">
        <w:rPr>
          <w:rFonts w:ascii="Traditional Arabic" w:cs="B Badr" w:hint="cs"/>
          <w:color w:val="008000"/>
          <w:sz w:val="28"/>
          <w:szCs w:val="28"/>
          <w:rtl/>
        </w:rPr>
        <w:t>قَضَى أَمِيرُ الْمُؤْمِنِينَ ع فِيمَا كَانَ مِنْ جِرَاحَاتِ الْجَسَدِ أَنَّ فِيهَا الْقِصَاصَ أَوْ يَقْبَلَ الْمَجْرُوحُ دِيَةَ الْجِرَاحَةِ فَيُعْطَاهَا</w:t>
      </w:r>
      <w:r w:rsidRPr="00D2097F">
        <w:rPr>
          <w:rFonts w:cs="B Badr" w:hint="cs"/>
          <w:sz w:val="28"/>
          <w:szCs w:val="28"/>
          <w:rtl/>
        </w:rPr>
        <w:t>»</w:t>
      </w:r>
      <w:r>
        <w:rPr>
          <w:rStyle w:val="FootnoteReference"/>
          <w:rFonts w:cs="B Badr"/>
          <w:sz w:val="28"/>
          <w:szCs w:val="28"/>
          <w:rtl/>
        </w:rPr>
        <w:footnoteReference w:id="2"/>
      </w:r>
      <w:r w:rsidRPr="00D2097F">
        <w:rPr>
          <w:rFonts w:cs="B Badr" w:hint="cs"/>
          <w:sz w:val="28"/>
          <w:szCs w:val="28"/>
          <w:rtl/>
        </w:rPr>
        <w:t xml:space="preserve"> در روایت دیگری هم آمده است</w:t>
      </w:r>
      <w:r w:rsidR="004E629C">
        <w:rPr>
          <w:rFonts w:cs="B Badr" w:hint="cs"/>
          <w:sz w:val="28"/>
          <w:szCs w:val="28"/>
          <w:rtl/>
        </w:rPr>
        <w:t>:</w:t>
      </w:r>
      <w:r w:rsidRPr="00D2097F">
        <w:rPr>
          <w:rFonts w:cs="B Badr" w:hint="cs"/>
          <w:sz w:val="28"/>
          <w:szCs w:val="28"/>
          <w:rtl/>
        </w:rPr>
        <w:t xml:space="preserve"> «</w:t>
      </w:r>
      <w:r w:rsidRPr="00D2097F">
        <w:rPr>
          <w:rFonts w:ascii="Tahoma" w:hAnsi="Tahoma" w:cs="B Badr"/>
          <w:sz w:val="28"/>
          <w:szCs w:val="28"/>
          <w:shd w:val="clear" w:color="auto" w:fill="FFFFFF"/>
          <w:rtl/>
        </w:rPr>
        <w:t xml:space="preserve">الْحَسَنُ بْنُ مَحْبُوبٍ عَنْ إِسْحَاقَ بْنِ عَمَّارٍ عَنْ أَبِي عَبْدِ اللَّهِ ع قَالَ </w:t>
      </w:r>
      <w:r w:rsidRPr="004578C9">
        <w:rPr>
          <w:rFonts w:ascii="Tahoma" w:hAnsi="Tahoma" w:cs="B Badr"/>
          <w:color w:val="008000"/>
          <w:sz w:val="28"/>
          <w:szCs w:val="28"/>
          <w:shd w:val="clear" w:color="auto" w:fill="FFFFFF"/>
          <w:rtl/>
        </w:rPr>
        <w:t>قَضَى أَمِيرُ الْمُؤْمِنِينَ ع فِي اللَّطْمَةِ يَسْوَدُّ أَثَرُهَا فِي الْوَجْهِ أَنَّ أَرْشَهَا سِتَّةُ دَنَانِيرَ وَ إِنْ لَمْ يَسْوَدَّ وَ اخْضَرَّتْ فَإِنَّ أَرْشَهَا ثَلَاثَةُ دَنَانِيرَ وَ إِنِ احْمَرَّتْ وَ لَمْ تَخْضَرَّ فَإِنَّ أَرْشَهَا دِينَارٌ وَ نِصْفٌ فَقَالَ وَ أَمَّا مَا كَانَ مِنْ جِرَاحَاتِ الْجَسَدِ‌ فَإِنَّ فِيهَا الْقِصَاصَ أَوْ يَقْبَلَ الْمَجْرُوحُ دِيَةَ الْجِرَاحَةِ فَيُعْطَاهَا</w:t>
      </w:r>
      <w:r w:rsidRPr="00D2097F">
        <w:rPr>
          <w:rFonts w:ascii="Tahoma" w:hAnsi="Tahoma" w:cs="B Badr"/>
          <w:sz w:val="28"/>
          <w:szCs w:val="28"/>
          <w:shd w:val="clear" w:color="auto" w:fill="FFFFFF"/>
          <w:rtl/>
        </w:rPr>
        <w:t>‌</w:t>
      </w:r>
      <w:r>
        <w:rPr>
          <w:rFonts w:cs="B Badr" w:hint="cs"/>
          <w:sz w:val="28"/>
          <w:szCs w:val="28"/>
          <w:rtl/>
        </w:rPr>
        <w:t>»</w:t>
      </w:r>
      <w:r>
        <w:rPr>
          <w:rStyle w:val="FootnoteReference"/>
          <w:rFonts w:cs="B Badr"/>
          <w:sz w:val="28"/>
          <w:szCs w:val="28"/>
          <w:rtl/>
        </w:rPr>
        <w:footnoteReference w:id="3"/>
      </w:r>
      <w:r>
        <w:rPr>
          <w:rFonts w:cs="B Badr" w:hint="cs"/>
          <w:sz w:val="28"/>
          <w:szCs w:val="28"/>
          <w:rtl/>
        </w:rPr>
        <w:t xml:space="preserve"> </w:t>
      </w:r>
      <w:r w:rsidRPr="00D2097F">
        <w:rPr>
          <w:rFonts w:cs="B Badr" w:hint="cs"/>
          <w:sz w:val="28"/>
          <w:szCs w:val="28"/>
          <w:rtl/>
        </w:rPr>
        <w:t>از دیگر روایات روایت محمد بن قیس است</w:t>
      </w:r>
      <w:r w:rsidR="001A1CD0">
        <w:rPr>
          <w:rFonts w:cs="B Badr" w:hint="cs"/>
          <w:sz w:val="28"/>
          <w:szCs w:val="28"/>
          <w:rtl/>
        </w:rPr>
        <w:t>:</w:t>
      </w:r>
      <w:r w:rsidRPr="00D2097F">
        <w:rPr>
          <w:rFonts w:cs="B Badr" w:hint="cs"/>
          <w:sz w:val="28"/>
          <w:szCs w:val="28"/>
          <w:rtl/>
        </w:rPr>
        <w:t xml:space="preserve"> «</w:t>
      </w:r>
      <w:r w:rsidRPr="00D2097F">
        <w:rPr>
          <w:rFonts w:ascii="Traditional Arabic" w:cs="B Badr" w:hint="cs"/>
          <w:sz w:val="28"/>
          <w:szCs w:val="28"/>
          <w:rtl/>
        </w:rPr>
        <w:t xml:space="preserve">عَلِيُّ بْنُ إِبْرَاهِيمَ عَنْ أَبِيهِ وَ مُحَمَّدُ بْنُ يَحْيَى عَنْ أَحْمَدَ بْنِ مُحَمَّدٍ جَمِيعاً عَنِ ابْنِ أَبِي نَجْرَانَ عَنْ عَاصِمِ بْنِ حُمَيْدٍ عَنْ مُحَمَّدِ بْنِ قَيْسٍ قَالَ </w:t>
      </w:r>
      <w:r w:rsidRPr="004578C9">
        <w:rPr>
          <w:rFonts w:ascii="Traditional Arabic" w:cs="B Badr" w:hint="cs"/>
          <w:color w:val="008000"/>
          <w:sz w:val="28"/>
          <w:szCs w:val="28"/>
          <w:rtl/>
        </w:rPr>
        <w:t>قَالَ أَبُو جَعْفَرٍ ع‏ قَضَى أَمِيرُ الْمُؤْمِنِينَ ع فِي رَجُلٍ أَعْوَرَ أُصِيبَتْ عَيْنُهُ الصَّحِيحَةُ فَفُقِئَتْ أَنْ تُفْقَأَ إِحْدَى عَيْنَيْ صَاحِبِهِ وَ يُعْقَلَ لَهُ نِصْفُ الدِّيَةِ وَ إِنْ شَاءَ أَخَذَ دِيَةً كَامِلَةً وَ يُعْفَى عَنْ عَيْنِ صَاحِبِه</w:t>
      </w:r>
      <w:r w:rsidRPr="00D2097F">
        <w:rPr>
          <w:rFonts w:ascii="Traditional Arabic" w:cs="B Badr" w:hint="cs"/>
          <w:sz w:val="28"/>
          <w:szCs w:val="28"/>
          <w:rtl/>
        </w:rPr>
        <w:t>‏</w:t>
      </w:r>
      <w:r w:rsidRPr="00D2097F">
        <w:rPr>
          <w:rFonts w:cs="B Badr" w:hint="cs"/>
          <w:sz w:val="28"/>
          <w:szCs w:val="28"/>
          <w:rtl/>
        </w:rPr>
        <w:t>»</w:t>
      </w:r>
      <w:r>
        <w:rPr>
          <w:rStyle w:val="FootnoteReference"/>
          <w:rFonts w:cs="B Badr"/>
          <w:sz w:val="28"/>
          <w:szCs w:val="28"/>
          <w:rtl/>
        </w:rPr>
        <w:footnoteReference w:id="4"/>
      </w:r>
      <w:r w:rsidRPr="00D2097F">
        <w:rPr>
          <w:rFonts w:cs="B Badr" w:hint="cs"/>
          <w:sz w:val="28"/>
          <w:szCs w:val="28"/>
          <w:rtl/>
        </w:rPr>
        <w:t xml:space="preserve"> اینکه حضرت فرمودند یک چشم او را باید کور کنند به خاطر قصاص است و دیه هم به خاطر این است که انسان یک چشم با همان یک چشم می دیده است حال که کور شده است بینائی او از بی</w:t>
      </w:r>
      <w:r w:rsidR="00A777FF">
        <w:rPr>
          <w:rFonts w:cs="B Badr" w:hint="cs"/>
          <w:sz w:val="28"/>
          <w:szCs w:val="28"/>
          <w:rtl/>
        </w:rPr>
        <w:t>ن رفته است پس دیه به خاطر از دس</w:t>
      </w:r>
      <w:r w:rsidRPr="00D2097F">
        <w:rPr>
          <w:rFonts w:cs="B Badr" w:hint="cs"/>
          <w:sz w:val="28"/>
          <w:szCs w:val="28"/>
          <w:rtl/>
        </w:rPr>
        <w:t>ت ر</w:t>
      </w:r>
      <w:r w:rsidR="00802433">
        <w:rPr>
          <w:rFonts w:cs="B Badr" w:hint="cs"/>
          <w:sz w:val="28"/>
          <w:szCs w:val="28"/>
          <w:rtl/>
        </w:rPr>
        <w:t>فتن بینائی است. روایت صریح در ت</w:t>
      </w:r>
      <w:r w:rsidRPr="00D2097F">
        <w:rPr>
          <w:rFonts w:cs="B Badr" w:hint="cs"/>
          <w:sz w:val="28"/>
          <w:szCs w:val="28"/>
          <w:rtl/>
        </w:rPr>
        <w:t>خ</w:t>
      </w:r>
      <w:r w:rsidR="00802433">
        <w:rPr>
          <w:rFonts w:cs="B Badr" w:hint="cs"/>
          <w:sz w:val="28"/>
          <w:szCs w:val="28"/>
          <w:rtl/>
        </w:rPr>
        <w:t>ی</w:t>
      </w:r>
      <w:r w:rsidRPr="00D2097F">
        <w:rPr>
          <w:rFonts w:cs="B Badr" w:hint="cs"/>
          <w:sz w:val="28"/>
          <w:szCs w:val="28"/>
          <w:rtl/>
        </w:rPr>
        <w:t>یر است که فرموده است «</w:t>
      </w:r>
      <w:r w:rsidRPr="00D2097F">
        <w:rPr>
          <w:rFonts w:ascii="Traditional Arabic" w:cs="B Badr" w:hint="cs"/>
          <w:sz w:val="28"/>
          <w:szCs w:val="28"/>
          <w:rtl/>
        </w:rPr>
        <w:t xml:space="preserve"> </w:t>
      </w:r>
      <w:r w:rsidRPr="004578C9">
        <w:rPr>
          <w:rFonts w:ascii="Traditional Arabic" w:cs="B Badr" w:hint="cs"/>
          <w:color w:val="008000"/>
          <w:sz w:val="28"/>
          <w:szCs w:val="28"/>
          <w:rtl/>
        </w:rPr>
        <w:t>فَفُقِئَتْ أَنْ تُفْقَأَ إِحْدَى عَيْنَيْ صَاحِبِهِ وَ يُعْقَلَ لَهُ نِصْفُ الدِّيَةِ وَ إِنْ شَاءَ أَخَذَ دِيَةً كَامِلَةً</w:t>
      </w:r>
      <w:r w:rsidRPr="00D2097F">
        <w:rPr>
          <w:rFonts w:ascii="Traditional Arabic" w:cs="B Badr" w:hint="cs"/>
          <w:sz w:val="28"/>
          <w:szCs w:val="28"/>
          <w:rtl/>
        </w:rPr>
        <w:t xml:space="preserve"> </w:t>
      </w:r>
      <w:r w:rsidRPr="00D2097F">
        <w:rPr>
          <w:rFonts w:cs="B Badr" w:hint="cs"/>
          <w:sz w:val="28"/>
          <w:szCs w:val="28"/>
          <w:rtl/>
        </w:rPr>
        <w:t xml:space="preserve">»  </w:t>
      </w:r>
      <w:r w:rsidRPr="00D2097F">
        <w:rPr>
          <w:rFonts w:ascii="Traditional Arabic" w:cs="B Badr" w:hint="cs"/>
          <w:sz w:val="28"/>
          <w:szCs w:val="28"/>
          <w:rtl/>
        </w:rPr>
        <w:t>که أخذ دیه را به مشیت او واگذار کرده است.</w:t>
      </w:r>
    </w:p>
    <w:p w:rsidR="004578C9" w:rsidRPr="00D2097F" w:rsidRDefault="004578C9" w:rsidP="00BA5F0E">
      <w:pPr>
        <w:pStyle w:val="Heading1"/>
        <w:rPr>
          <w:rtl/>
        </w:rPr>
      </w:pPr>
      <w:r w:rsidRPr="00D2097F">
        <w:rPr>
          <w:rFonts w:hint="cs"/>
          <w:rtl/>
        </w:rPr>
        <w:lastRenderedPageBreak/>
        <w:t>تعذر قصاص</w:t>
      </w:r>
    </w:p>
    <w:p w:rsidR="004578C9" w:rsidRPr="00D2097F" w:rsidRDefault="004578C9" w:rsidP="004578C9">
      <w:pPr>
        <w:pStyle w:val="NormalWeb"/>
        <w:bidi/>
        <w:jc w:val="both"/>
        <w:rPr>
          <w:rFonts w:cs="B Badr"/>
          <w:sz w:val="28"/>
          <w:szCs w:val="28"/>
          <w:rtl/>
        </w:rPr>
      </w:pPr>
      <w:r w:rsidRPr="00D2097F">
        <w:rPr>
          <w:rFonts w:cs="B Badr" w:hint="cs"/>
          <w:sz w:val="28"/>
          <w:szCs w:val="28"/>
          <w:rtl/>
        </w:rPr>
        <w:t xml:space="preserve"> مسأله‌ی بعد که در کلام مرحوم </w:t>
      </w:r>
      <w:r w:rsidR="001065B7">
        <w:rPr>
          <w:rFonts w:cs="B Badr" w:hint="cs"/>
          <w:sz w:val="28"/>
          <w:szCs w:val="28"/>
          <w:rtl/>
        </w:rPr>
        <w:t xml:space="preserve">آقای </w:t>
      </w:r>
      <w:r w:rsidRPr="00D2097F">
        <w:rPr>
          <w:rFonts w:cs="B Badr" w:hint="cs"/>
          <w:sz w:val="28"/>
          <w:szCs w:val="28"/>
          <w:rtl/>
        </w:rPr>
        <w:t>خوئی</w:t>
      </w:r>
      <w:r>
        <w:rPr>
          <w:rStyle w:val="FootnoteReference"/>
          <w:rFonts w:cs="B Badr"/>
          <w:sz w:val="28"/>
          <w:szCs w:val="28"/>
          <w:rtl/>
        </w:rPr>
        <w:footnoteReference w:id="5"/>
      </w:r>
      <w:r w:rsidRPr="00D2097F">
        <w:rPr>
          <w:rFonts w:cs="B Badr" w:hint="cs"/>
          <w:sz w:val="28"/>
          <w:szCs w:val="28"/>
          <w:rtl/>
        </w:rPr>
        <w:t xml:space="preserve"> مطرح شده است مسأله تعذر قصاص است. مسأله در کلام ایشان معنون است به عنوان «</w:t>
      </w:r>
      <w:r w:rsidRPr="004E3415">
        <w:rPr>
          <w:rFonts w:ascii="Noor_NazliBold" w:hAnsi="Noor_NazliBold" w:cs="B Badr" w:hint="cs"/>
          <w:color w:val="0000FF"/>
          <w:sz w:val="28"/>
          <w:szCs w:val="28"/>
          <w:rtl/>
        </w:rPr>
        <w:t>لو تعذّر القصاص لهرب القاتل أو موته</w:t>
      </w:r>
      <w:r w:rsidRPr="00D2097F">
        <w:rPr>
          <w:rFonts w:cs="B Badr" w:hint="cs"/>
          <w:sz w:val="28"/>
          <w:szCs w:val="28"/>
          <w:rtl/>
        </w:rPr>
        <w:t>» و ایشان فرموده در این صورت أخذ دیه جایز است و تعین قصاص مربوط به تمکن از قاتل بود. مرحوم خوئی در مقام به دو روایت تمسک کرده است که تمسک به عموم آنها به نظر ما مشکل است زیرا آنچه مورد نص است فرار قاتل است و عنوان در کلام فقها هم همین است اما در مواردی مثل مرگ قاتل و یا عدم تمکن از او به خاطر قدرت او مورد نص نیست. در این موارد طبق نظر ما که تخییر علی القاعده است ولی بنا بر مسلک قوم قائل شدن به تخییر مشکل است چون روایات نسبت به غیر فرض فرار قاتل، اطلاقی ندارد.</w:t>
      </w:r>
    </w:p>
    <w:p w:rsidR="004578C9" w:rsidRPr="00D2097F" w:rsidRDefault="004578C9" w:rsidP="004E3415">
      <w:pPr>
        <w:pStyle w:val="Heading2"/>
        <w:rPr>
          <w:rtl/>
        </w:rPr>
      </w:pPr>
      <w:bookmarkStart w:id="6" w:name="_Toc11501403"/>
      <w:r w:rsidRPr="00D2097F">
        <w:rPr>
          <w:rFonts w:hint="cs"/>
          <w:rtl/>
        </w:rPr>
        <w:t>روایات تعذر قصاص</w:t>
      </w:r>
      <w:bookmarkEnd w:id="6"/>
    </w:p>
    <w:p w:rsidR="004578C9" w:rsidRPr="00D2097F" w:rsidRDefault="004578C9" w:rsidP="00D66346">
      <w:pPr>
        <w:pStyle w:val="NormalWeb"/>
        <w:bidi/>
        <w:jc w:val="both"/>
        <w:rPr>
          <w:rFonts w:ascii="Arial" w:eastAsia="Arial" w:hAnsi="Arial" w:cs="B Badr"/>
          <w:sz w:val="28"/>
          <w:szCs w:val="28"/>
          <w:rtl/>
        </w:rPr>
      </w:pPr>
      <w:r w:rsidRPr="00D2097F">
        <w:rPr>
          <w:rFonts w:cs="B Badr" w:hint="cs"/>
          <w:sz w:val="28"/>
          <w:szCs w:val="28"/>
          <w:rtl/>
        </w:rPr>
        <w:t>مرحوم خوئی به دو روایت استناد کرده است یکی روایت ابی بصیر است</w:t>
      </w:r>
      <w:r w:rsidR="003B4C93">
        <w:rPr>
          <w:rFonts w:cs="B Badr" w:hint="cs"/>
          <w:sz w:val="28"/>
          <w:szCs w:val="28"/>
          <w:rtl/>
        </w:rPr>
        <w:t>:</w:t>
      </w:r>
      <w:r w:rsidRPr="00D2097F">
        <w:rPr>
          <w:rFonts w:cs="B Badr" w:hint="cs"/>
          <w:sz w:val="28"/>
          <w:szCs w:val="28"/>
          <w:rtl/>
        </w:rPr>
        <w:t xml:space="preserve"> «</w:t>
      </w:r>
      <w:r w:rsidRPr="00D2097F">
        <w:rPr>
          <w:rFonts w:ascii="Traditional Arabic" w:cs="B Badr" w:hint="cs"/>
          <w:sz w:val="28"/>
          <w:szCs w:val="28"/>
          <w:rtl/>
        </w:rPr>
        <w:t xml:space="preserve">حُمَيْدُ بْنُ زِيَادٍ عَنِ الْحَسَنِ بْنِ مُحَمَّدِ بْنِ سَمَاعَةَ عَنْ أَحْمَدَ بْنِ الْحَسَنِ الْمِيثَمِيِّ عَنْ أَبَانِ بْنِ عُثْمَانَ عَنْ أَبِي بَصِيرٍ قَالَ: </w:t>
      </w:r>
      <w:r w:rsidRPr="004E3415">
        <w:rPr>
          <w:rFonts w:ascii="Traditional Arabic" w:cs="B Badr" w:hint="cs"/>
          <w:color w:val="008000"/>
          <w:sz w:val="28"/>
          <w:szCs w:val="28"/>
          <w:rtl/>
        </w:rPr>
        <w:t>سَأَلْتُ أَبَا عَبْدِ اللَّهِ ع عَنْ رَجُلٍ قَتَلَ رَجُلًا مُتَعَمِّداً ثُمَّ هَرَبَ الْقَاتِلُ فَلَمْ يُقْدَرْ عَلَيْهِ قَالَ إِنْ كَانَ لَهُ مَالٌ أُخِذَتِ الدِّيَةُ مِنْ مَالِهِ وَ إِلَّا فَمِنَ الْأَقْرَبِ فَالْأَقْرَبِ فَإِنْ لَمْ يَكُنْ لَهُ قَرَابَةٌ وَدَاهُ الْإِمَامُ فَإِنَّهُ لَا يَبْطُلُ دَمُ امْرِئٍ مُسْلِم</w:t>
      </w:r>
      <w:r w:rsidRPr="00D2097F">
        <w:rPr>
          <w:rFonts w:ascii="Traditional Arabic" w:cs="B Badr" w:hint="cs"/>
          <w:sz w:val="28"/>
          <w:szCs w:val="28"/>
          <w:rtl/>
        </w:rPr>
        <w:t>‏</w:t>
      </w:r>
      <w:r w:rsidRPr="00D2097F">
        <w:rPr>
          <w:rFonts w:cs="B Badr" w:hint="cs"/>
          <w:sz w:val="28"/>
          <w:szCs w:val="28"/>
          <w:rtl/>
        </w:rPr>
        <w:t>»</w:t>
      </w:r>
      <w:r w:rsidR="004E3415">
        <w:rPr>
          <w:rStyle w:val="FootnoteReference"/>
          <w:rFonts w:cs="B Badr"/>
          <w:sz w:val="28"/>
          <w:szCs w:val="28"/>
          <w:rtl/>
        </w:rPr>
        <w:footnoteReference w:id="6"/>
      </w:r>
      <w:r w:rsidRPr="00D2097F">
        <w:rPr>
          <w:rFonts w:cs="B Badr" w:hint="cs"/>
          <w:sz w:val="28"/>
          <w:szCs w:val="28"/>
          <w:rtl/>
        </w:rPr>
        <w:t xml:space="preserve"> ایشان به تعلیل در این روایت استدلال کرده است «</w:t>
      </w:r>
      <w:r w:rsidRPr="004E3415">
        <w:rPr>
          <w:rFonts w:ascii="Traditional Arabic" w:cs="B Badr" w:hint="cs"/>
          <w:color w:val="008000"/>
          <w:sz w:val="28"/>
          <w:szCs w:val="28"/>
          <w:rtl/>
        </w:rPr>
        <w:t>فَإِنَّهُ لَا يَبْطُلُ دَمُ امْرِئٍ مُسْلِم</w:t>
      </w:r>
      <w:r w:rsidRPr="00D2097F">
        <w:rPr>
          <w:rFonts w:cs="B Badr" w:hint="cs"/>
          <w:sz w:val="28"/>
          <w:szCs w:val="28"/>
          <w:rtl/>
        </w:rPr>
        <w:t>» که این تعلیل اختصاص به فرار قاتل ندارد. دیگری هم روایت</w:t>
      </w:r>
      <w:r w:rsidR="004E3415">
        <w:rPr>
          <w:rFonts w:cs="B Badr" w:hint="cs"/>
          <w:sz w:val="28"/>
          <w:szCs w:val="28"/>
          <w:rtl/>
        </w:rPr>
        <w:t xml:space="preserve"> دیگری از ابی نص</w:t>
      </w:r>
      <w:r w:rsidRPr="00D2097F">
        <w:rPr>
          <w:rFonts w:cs="B Badr" w:hint="cs"/>
          <w:sz w:val="28"/>
          <w:szCs w:val="28"/>
          <w:rtl/>
        </w:rPr>
        <w:t>ر است</w:t>
      </w:r>
      <w:r w:rsidR="00D66346">
        <w:rPr>
          <w:rFonts w:cs="B Badr" w:hint="cs"/>
          <w:sz w:val="28"/>
          <w:szCs w:val="28"/>
          <w:rtl/>
        </w:rPr>
        <w:t>:</w:t>
      </w:r>
      <w:r w:rsidRPr="00D2097F">
        <w:rPr>
          <w:rFonts w:cs="B Badr" w:hint="cs"/>
          <w:sz w:val="28"/>
          <w:szCs w:val="28"/>
          <w:rtl/>
        </w:rPr>
        <w:t xml:space="preserve"> «</w:t>
      </w:r>
      <w:r w:rsidR="004E3415" w:rsidRPr="004E3415">
        <w:rPr>
          <w:rFonts w:ascii="Tahoma" w:hAnsi="Tahoma" w:cs="B Badr"/>
          <w:color w:val="008000"/>
          <w:sz w:val="28"/>
          <w:szCs w:val="28"/>
          <w:shd w:val="clear" w:color="auto" w:fill="FFFFFF"/>
          <w:rtl/>
        </w:rPr>
        <w:t>مُحَمَّدُ بْنُ عَلِيِّ بْنِ مَحْبُوبٍ عَنِ الْعَلَاءِ عَنْ أَحْمَدَ بْنِ مُحَمَّدٍ عَنِ ابْنِ أَبِي نَصْرٍ عَنْ أَبِي جَعْفَرٍ ع فِي رَجُلٍ قَتَلَ رَجُلًا عَمْداً ثُمَّ فَرَّ فَلَمْ يُقْدَرْ عَلَيْهِ حَتَّى مَاتَ قَالَ إِنْ كَانَ لَهُ مَالٌ أُخِذَ مِنْهُ وَ إِلَّا أُخِذَ مِنَ الْأَقْرَبِ فَالْأَقْرَبِ‌</w:t>
      </w:r>
      <w:r w:rsidRPr="00D2097F">
        <w:rPr>
          <w:rFonts w:cs="B Badr" w:hint="cs"/>
          <w:sz w:val="28"/>
          <w:szCs w:val="28"/>
          <w:rtl/>
        </w:rPr>
        <w:t>»</w:t>
      </w:r>
      <w:r w:rsidR="004E3415">
        <w:rPr>
          <w:rStyle w:val="FootnoteReference"/>
          <w:rFonts w:cs="B Badr"/>
          <w:sz w:val="28"/>
          <w:szCs w:val="28"/>
          <w:rtl/>
        </w:rPr>
        <w:footnoteReference w:id="7"/>
      </w:r>
      <w:r w:rsidRPr="00D2097F">
        <w:rPr>
          <w:rFonts w:cs="B Badr" w:hint="cs"/>
          <w:sz w:val="28"/>
          <w:szCs w:val="28"/>
          <w:rtl/>
        </w:rPr>
        <w:t xml:space="preserve"> مرحوم خوئی فرموده است با توجه به عبارت «</w:t>
      </w:r>
      <w:r w:rsidRPr="00D2097F">
        <w:rPr>
          <w:rFonts w:ascii="Traditional Arabic" w:cs="B Badr" w:hint="cs"/>
          <w:sz w:val="28"/>
          <w:szCs w:val="28"/>
          <w:rtl/>
        </w:rPr>
        <w:t xml:space="preserve"> </w:t>
      </w:r>
      <w:r w:rsidRPr="004E3415">
        <w:rPr>
          <w:rFonts w:ascii="Traditional Arabic" w:cs="B Badr" w:hint="cs"/>
          <w:color w:val="008000"/>
          <w:sz w:val="28"/>
          <w:szCs w:val="28"/>
          <w:rtl/>
        </w:rPr>
        <w:t>فَلَمْ‏ يُقْدَرْ عَلَيْهِ</w:t>
      </w:r>
      <w:r w:rsidRPr="00D2097F">
        <w:rPr>
          <w:rFonts w:cs="B Badr" w:hint="cs"/>
          <w:sz w:val="28"/>
          <w:szCs w:val="28"/>
          <w:rtl/>
        </w:rPr>
        <w:t>»</w:t>
      </w:r>
      <w:r w:rsidRPr="00D2097F">
        <w:rPr>
          <w:rFonts w:ascii="Traditional Arabic" w:cs="B Badr" w:hint="cs"/>
          <w:sz w:val="28"/>
          <w:szCs w:val="28"/>
          <w:rtl/>
        </w:rPr>
        <w:t xml:space="preserve"> ملاک استحقاق دیه، عدم تمکن از جانی است حال این عدم تمکن ولو به خاطر غیر فرار باشد موجب استحقاق دیه می شود. متفاهم از این روایت به ضمیمه</w:t>
      </w:r>
      <w:r w:rsidRPr="00D2097F">
        <w:rPr>
          <w:rFonts w:ascii="Arial" w:eastAsia="Arial" w:hAnsi="Arial" w:cs="B Badr" w:hint="cs"/>
          <w:sz w:val="28"/>
          <w:szCs w:val="28"/>
          <w:rtl/>
        </w:rPr>
        <w:t>‌ی الغاء خصوصیت این است که ملاک عدم تمکن از جانی است.</w:t>
      </w:r>
      <w:r w:rsidR="004E3415">
        <w:rPr>
          <w:rFonts w:ascii="Arial" w:eastAsia="Arial" w:hAnsi="Arial" w:cs="B Badr" w:hint="cs"/>
          <w:sz w:val="28"/>
          <w:szCs w:val="28"/>
          <w:rtl/>
        </w:rPr>
        <w:t xml:space="preserve"> </w:t>
      </w:r>
      <w:r w:rsidRPr="00D2097F">
        <w:rPr>
          <w:rFonts w:ascii="Arial" w:eastAsia="Arial" w:hAnsi="Arial" w:cs="B Badr" w:hint="cs"/>
          <w:sz w:val="28"/>
          <w:szCs w:val="28"/>
          <w:rtl/>
        </w:rPr>
        <w:t>لذا مرحوم خوئی عنوان را أعم از هرب مطرح کردند.</w:t>
      </w:r>
    </w:p>
    <w:p w:rsidR="004578C9" w:rsidRPr="00D2097F" w:rsidRDefault="004578C9" w:rsidP="004E3415">
      <w:pPr>
        <w:pStyle w:val="Heading2"/>
        <w:rPr>
          <w:rFonts w:eastAsia="Arial"/>
          <w:rtl/>
        </w:rPr>
      </w:pPr>
      <w:bookmarkStart w:id="7" w:name="_Toc11501404"/>
      <w:r w:rsidRPr="00D2097F">
        <w:rPr>
          <w:rFonts w:eastAsia="Arial" w:hint="cs"/>
          <w:rtl/>
        </w:rPr>
        <w:t xml:space="preserve">اشکال به مرحوم </w:t>
      </w:r>
      <w:r w:rsidR="00683517">
        <w:rPr>
          <w:rFonts w:eastAsia="Arial" w:hint="cs"/>
          <w:rtl/>
        </w:rPr>
        <w:t xml:space="preserve">آقای </w:t>
      </w:r>
      <w:r w:rsidRPr="00D2097F">
        <w:rPr>
          <w:rFonts w:eastAsia="Arial" w:hint="cs"/>
          <w:rtl/>
        </w:rPr>
        <w:t>خوئی</w:t>
      </w:r>
      <w:bookmarkEnd w:id="7"/>
    </w:p>
    <w:p w:rsidR="001A1EA5" w:rsidRPr="00FF1CCB" w:rsidRDefault="004578C9" w:rsidP="00FF1CCB">
      <w:pPr>
        <w:pStyle w:val="NormalWeb"/>
        <w:bidi/>
        <w:jc w:val="both"/>
        <w:rPr>
          <w:rFonts w:ascii="Arial" w:eastAsia="Arial" w:hAnsi="Arial" w:cs="B Badr"/>
          <w:sz w:val="28"/>
          <w:szCs w:val="28"/>
          <w:rtl/>
        </w:rPr>
      </w:pPr>
      <w:r w:rsidRPr="004E3415">
        <w:rPr>
          <w:rFonts w:ascii="Arial" w:eastAsia="Arial" w:hAnsi="Arial" w:cs="B Badr" w:hint="cs"/>
          <w:sz w:val="28"/>
          <w:szCs w:val="28"/>
          <w:highlight w:val="yellow"/>
          <w:rtl/>
        </w:rPr>
        <w:t xml:space="preserve">عرض ما به </w:t>
      </w:r>
      <w:r w:rsidRPr="00D2097F">
        <w:rPr>
          <w:rFonts w:ascii="Arial" w:eastAsia="Arial" w:hAnsi="Arial" w:cs="B Badr" w:hint="cs"/>
          <w:sz w:val="28"/>
          <w:szCs w:val="28"/>
          <w:rtl/>
        </w:rPr>
        <w:t xml:space="preserve">کلام ایشان این است که آنچه در روایت هست فرار قاتل است و ممکن است در این فرض، حکم یعنی أخذ دیه علی القاعده </w:t>
      </w:r>
      <w:r w:rsidR="00FB4876">
        <w:rPr>
          <w:rFonts w:ascii="Arial" w:eastAsia="Arial" w:hAnsi="Arial" w:cs="B Badr" w:hint="cs"/>
          <w:sz w:val="28"/>
          <w:szCs w:val="28"/>
          <w:rtl/>
        </w:rPr>
        <w:t>باشد</w:t>
      </w:r>
      <w:r w:rsidRPr="00D2097F">
        <w:rPr>
          <w:rFonts w:ascii="Arial" w:eastAsia="Arial" w:hAnsi="Arial" w:cs="B Badr" w:hint="cs"/>
          <w:sz w:val="28"/>
          <w:szCs w:val="28"/>
          <w:rtl/>
        </w:rPr>
        <w:t xml:space="preserve"> و نیاز به روایت هم نیست اما اگر قاتل مرد باز هم حق أخذ دیه باشد ثابت نیست زیرا حق طبق مبنای شما </w:t>
      </w:r>
      <w:r w:rsidRPr="00D2097F">
        <w:rPr>
          <w:rFonts w:ascii="Arial" w:eastAsia="Arial" w:hAnsi="Arial" w:cs="B Badr" w:hint="cs"/>
          <w:sz w:val="28"/>
          <w:szCs w:val="28"/>
          <w:rtl/>
        </w:rPr>
        <w:lastRenderedPageBreak/>
        <w:t xml:space="preserve">منحصر در قصاص بود و با مرگ جانی موضوع قصاص منتفی است و اثبات دیه هم دلیلی ندارد. تعلیل </w:t>
      </w:r>
      <w:r w:rsidRPr="00D2097F">
        <w:rPr>
          <w:rFonts w:cs="B Badr" w:hint="cs"/>
          <w:sz w:val="28"/>
          <w:szCs w:val="28"/>
          <w:rtl/>
        </w:rPr>
        <w:t>«</w:t>
      </w:r>
      <w:r w:rsidRPr="004E3415">
        <w:rPr>
          <w:rFonts w:ascii="Traditional Arabic" w:cs="B Badr" w:hint="cs"/>
          <w:color w:val="008000"/>
          <w:sz w:val="28"/>
          <w:szCs w:val="28"/>
          <w:rtl/>
        </w:rPr>
        <w:t>فَإِنَّهُ لَا يَبْطُلُ دَمُ امْرِئٍ مُسْلِم</w:t>
      </w:r>
      <w:r w:rsidRPr="00D2097F">
        <w:rPr>
          <w:rFonts w:cs="B Badr" w:hint="cs"/>
          <w:sz w:val="28"/>
          <w:szCs w:val="28"/>
          <w:rtl/>
        </w:rPr>
        <w:t>»</w:t>
      </w:r>
      <w:r w:rsidRPr="00D2097F">
        <w:rPr>
          <w:rFonts w:ascii="Arial" w:eastAsia="Arial" w:hAnsi="Arial" w:cs="B Badr" w:hint="cs"/>
          <w:sz w:val="28"/>
          <w:szCs w:val="28"/>
          <w:rtl/>
        </w:rPr>
        <w:t xml:space="preserve"> در اینجا نمی آید </w:t>
      </w:r>
      <w:r w:rsidRPr="00D2097F">
        <w:rPr>
          <w:rFonts w:ascii="Tahoma" w:hAnsi="Tahoma" w:cs="B Badr"/>
          <w:sz w:val="28"/>
          <w:szCs w:val="28"/>
          <w:shd w:val="clear" w:color="auto" w:fill="FFFFFF"/>
          <w:rtl/>
        </w:rPr>
        <w:t>مفاد آن این است که جایی که حق و ضمان ثابت است نباید حق پایمال شود. پایمال نشدن خون مسلمان یعنی جایی که ضمان و حق ثابت است ولی دسترسی به آن نیست حق ولی دم نباید پایمال شود اما جایی که اصل ضمان دیه ثابت نیست با این قاعده نمی‌توان اثبات کرد دیه ثابت است. بله اگر جایی ضمانت مفروض باشد ولی دسترسی به آن و استیفایش ممکن نیست مثل اینکه قاتل فرار کند یا به خاطر ظلم و زور و قلدری او نتوان از او قصاص کرد نباید حق پایمال شود و حق مطالبه دیه هست اما در مثل مرگ قاتل که اصل ضمان بعد از مرگ او ثابت نیست چطور می‌توان به جواز مطالبه دیه حکم داد</w:t>
      </w:r>
      <w:r w:rsidRPr="00D2097F">
        <w:rPr>
          <w:rFonts w:ascii="Arial" w:eastAsia="Arial" w:hAnsi="Arial" w:cs="B Badr" w:hint="cs"/>
          <w:sz w:val="28"/>
          <w:szCs w:val="28"/>
          <w:rtl/>
        </w:rPr>
        <w:t>.</w:t>
      </w:r>
      <w:bookmarkStart w:id="8" w:name="_GoBack"/>
      <w:bookmarkEnd w:id="8"/>
    </w:p>
    <w:sectPr w:rsidR="001A1EA5" w:rsidRPr="00FF1CCB"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AC3" w:rsidRDefault="00316AC3" w:rsidP="008B750B">
      <w:pPr>
        <w:spacing w:line="240" w:lineRule="auto"/>
      </w:pPr>
      <w:r>
        <w:separator/>
      </w:r>
    </w:p>
  </w:endnote>
  <w:endnote w:type="continuationSeparator" w:id="0">
    <w:p w:rsidR="00316AC3" w:rsidRDefault="00316AC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Noor_NazliBold">
    <w:panose1 w:val="00000000000000000000"/>
    <w:charset w:val="00"/>
    <w:family w:val="roman"/>
    <w:notTrueType/>
    <w:pitch w:val="default"/>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473AA" w:rsidRPr="00D473AA">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805E61" w:rsidP="001B6799">
          <w:pPr>
            <w:pStyle w:val="Footer"/>
            <w:bidi w:val="0"/>
            <w:rPr>
              <w:color w:val="808080" w:themeColor="background1" w:themeShade="80"/>
              <w:rtl/>
            </w:rPr>
          </w:pPr>
          <w:bookmarkStart w:id="16" w:name="BokAdres"/>
          <w:bookmarkEnd w:id="16"/>
          <w:r>
            <w:rPr>
              <w:color w:val="808080" w:themeColor="background1" w:themeShade="80"/>
            </w:rPr>
            <w:t>F1mq1_13980325-121_mk4_mfeb.ir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AC3" w:rsidRDefault="00316AC3" w:rsidP="008B750B">
      <w:pPr>
        <w:spacing w:line="240" w:lineRule="auto"/>
      </w:pPr>
      <w:r>
        <w:separator/>
      </w:r>
    </w:p>
  </w:footnote>
  <w:footnote w:type="continuationSeparator" w:id="0">
    <w:p w:rsidR="00316AC3" w:rsidRDefault="00316AC3" w:rsidP="008B750B">
      <w:pPr>
        <w:spacing w:line="240" w:lineRule="auto"/>
      </w:pPr>
      <w:r>
        <w:continuationSeparator/>
      </w:r>
    </w:p>
  </w:footnote>
  <w:footnote w:id="1">
    <w:p w:rsidR="004E3415" w:rsidRPr="004E3415" w:rsidRDefault="004E3415" w:rsidP="004E3415">
      <w:pPr>
        <w:pStyle w:val="FootnoteText"/>
        <w:rPr>
          <w:rtl/>
        </w:rPr>
      </w:pPr>
      <w:r w:rsidRPr="004E3415">
        <w:footnoteRef/>
      </w:r>
      <w:r w:rsidRPr="004E3415">
        <w:rPr>
          <w:rtl/>
        </w:rPr>
        <w:t xml:space="preserve"> </w:t>
      </w:r>
      <w:hyperlink r:id="rId1" w:history="1">
        <w:r w:rsidRPr="004E3415">
          <w:rPr>
            <w:rStyle w:val="Hyperlink"/>
            <w:rFonts w:hint="cs"/>
            <w:u w:val="none"/>
            <w:rtl/>
          </w:rPr>
          <w:t>مفتاح</w:t>
        </w:r>
        <w:r w:rsidRPr="004E3415">
          <w:rPr>
            <w:rStyle w:val="Hyperlink"/>
            <w:u w:val="none"/>
            <w:rtl/>
          </w:rPr>
          <w:t xml:space="preserve"> </w:t>
        </w:r>
        <w:r w:rsidRPr="004E3415">
          <w:rPr>
            <w:rStyle w:val="Hyperlink"/>
            <w:rFonts w:hint="cs"/>
            <w:u w:val="none"/>
            <w:rtl/>
          </w:rPr>
          <w:t>الکرامه،</w:t>
        </w:r>
        <w:r w:rsidRPr="004E3415">
          <w:rPr>
            <w:rStyle w:val="Hyperlink"/>
            <w:u w:val="none"/>
            <w:rtl/>
          </w:rPr>
          <w:t xml:space="preserve"> </w:t>
        </w:r>
        <w:r w:rsidRPr="004E3415">
          <w:rPr>
            <w:rStyle w:val="Hyperlink"/>
            <w:rFonts w:hint="cs"/>
            <w:u w:val="none"/>
            <w:rtl/>
          </w:rPr>
          <w:t>سید</w:t>
        </w:r>
        <w:r w:rsidRPr="004E3415">
          <w:rPr>
            <w:rStyle w:val="Hyperlink"/>
            <w:u w:val="none"/>
            <w:rtl/>
          </w:rPr>
          <w:t xml:space="preserve"> </w:t>
        </w:r>
        <w:r w:rsidRPr="004E3415">
          <w:rPr>
            <w:rStyle w:val="Hyperlink"/>
            <w:rFonts w:hint="cs"/>
            <w:u w:val="none"/>
            <w:rtl/>
          </w:rPr>
          <w:t>جواد</w:t>
        </w:r>
        <w:r w:rsidRPr="004E3415">
          <w:rPr>
            <w:rStyle w:val="Hyperlink"/>
            <w:u w:val="none"/>
            <w:rtl/>
          </w:rPr>
          <w:t xml:space="preserve"> </w:t>
        </w:r>
        <w:r w:rsidRPr="004E3415">
          <w:rPr>
            <w:rStyle w:val="Hyperlink"/>
            <w:rFonts w:hint="cs"/>
            <w:u w:val="none"/>
            <w:rtl/>
          </w:rPr>
          <w:t>حسینی</w:t>
        </w:r>
        <w:r w:rsidRPr="004E3415">
          <w:rPr>
            <w:rStyle w:val="Hyperlink"/>
            <w:u w:val="none"/>
            <w:rtl/>
          </w:rPr>
          <w:t xml:space="preserve"> </w:t>
        </w:r>
        <w:r w:rsidRPr="004E3415">
          <w:rPr>
            <w:rStyle w:val="Hyperlink"/>
            <w:rFonts w:hint="cs"/>
            <w:u w:val="none"/>
            <w:rtl/>
          </w:rPr>
          <w:t>عاملی،طبع قدیمه</w:t>
        </w:r>
        <w:r w:rsidRPr="004E3415">
          <w:rPr>
            <w:rStyle w:val="Hyperlink"/>
            <w:u w:val="none"/>
            <w:rtl/>
          </w:rPr>
          <w:t xml:space="preserve"> </w:t>
        </w:r>
        <w:r w:rsidRPr="004E3415">
          <w:rPr>
            <w:rStyle w:val="Hyperlink"/>
            <w:rFonts w:hint="cs"/>
            <w:u w:val="none"/>
            <w:rtl/>
          </w:rPr>
          <w:t>ج</w:t>
        </w:r>
        <w:r w:rsidRPr="004E3415">
          <w:rPr>
            <w:rStyle w:val="Hyperlink"/>
            <w:u w:val="none"/>
            <w:rtl/>
          </w:rPr>
          <w:t>11</w:t>
        </w:r>
        <w:r w:rsidRPr="004E3415">
          <w:rPr>
            <w:rStyle w:val="Hyperlink"/>
            <w:rFonts w:hint="cs"/>
            <w:u w:val="none"/>
            <w:rtl/>
          </w:rPr>
          <w:t>،</w:t>
        </w:r>
        <w:r w:rsidRPr="004E3415">
          <w:rPr>
            <w:rStyle w:val="Hyperlink"/>
            <w:u w:val="none"/>
            <w:rtl/>
          </w:rPr>
          <w:t xml:space="preserve"> </w:t>
        </w:r>
        <w:r w:rsidRPr="004E3415">
          <w:rPr>
            <w:rStyle w:val="Hyperlink"/>
            <w:rFonts w:hint="cs"/>
            <w:u w:val="none"/>
            <w:rtl/>
          </w:rPr>
          <w:t>ص</w:t>
        </w:r>
        <w:r w:rsidRPr="004E3415">
          <w:rPr>
            <w:rStyle w:val="Hyperlink"/>
            <w:u w:val="none"/>
            <w:rtl/>
          </w:rPr>
          <w:t>94.</w:t>
        </w:r>
      </w:hyperlink>
    </w:p>
  </w:footnote>
  <w:footnote w:id="2">
    <w:p w:rsidR="004578C9" w:rsidRPr="004578C9" w:rsidRDefault="004578C9" w:rsidP="004578C9">
      <w:pPr>
        <w:pStyle w:val="FootnoteText"/>
        <w:rPr>
          <w:rtl/>
        </w:rPr>
      </w:pPr>
      <w:r w:rsidRPr="004578C9">
        <w:footnoteRef/>
      </w:r>
      <w:r w:rsidRPr="004578C9">
        <w:rPr>
          <w:rtl/>
        </w:rPr>
        <w:t xml:space="preserve"> </w:t>
      </w:r>
      <w:hyperlink r:id="rId2" w:history="1">
        <w:r w:rsidRPr="004578C9">
          <w:rPr>
            <w:rStyle w:val="Hyperlink"/>
            <w:rFonts w:hint="cs"/>
            <w:rtl/>
          </w:rPr>
          <w:t>الکافی،</w:t>
        </w:r>
        <w:r w:rsidRPr="004578C9">
          <w:rPr>
            <w:rStyle w:val="Hyperlink"/>
            <w:rtl/>
          </w:rPr>
          <w:t xml:space="preserve"> </w:t>
        </w:r>
        <w:r w:rsidRPr="004578C9">
          <w:rPr>
            <w:rStyle w:val="Hyperlink"/>
            <w:rFonts w:hint="cs"/>
            <w:rtl/>
          </w:rPr>
          <w:t>محمد</w:t>
        </w:r>
        <w:r w:rsidRPr="004578C9">
          <w:rPr>
            <w:rStyle w:val="Hyperlink"/>
            <w:rtl/>
          </w:rPr>
          <w:t xml:space="preserve"> </w:t>
        </w:r>
        <w:r w:rsidRPr="004578C9">
          <w:rPr>
            <w:rStyle w:val="Hyperlink"/>
            <w:rFonts w:hint="cs"/>
            <w:rtl/>
          </w:rPr>
          <w:t>بن</w:t>
        </w:r>
        <w:r w:rsidRPr="004578C9">
          <w:rPr>
            <w:rStyle w:val="Hyperlink"/>
            <w:rtl/>
          </w:rPr>
          <w:t xml:space="preserve"> </w:t>
        </w:r>
        <w:r w:rsidRPr="004578C9">
          <w:rPr>
            <w:rStyle w:val="Hyperlink"/>
            <w:rFonts w:hint="cs"/>
            <w:rtl/>
          </w:rPr>
          <w:t>یعقوب</w:t>
        </w:r>
        <w:r w:rsidRPr="004578C9">
          <w:rPr>
            <w:rStyle w:val="Hyperlink"/>
            <w:rtl/>
          </w:rPr>
          <w:t xml:space="preserve"> </w:t>
        </w:r>
        <w:r w:rsidRPr="004578C9">
          <w:rPr>
            <w:rStyle w:val="Hyperlink"/>
            <w:rFonts w:hint="cs"/>
            <w:rtl/>
          </w:rPr>
          <w:t>کلینی،</w:t>
        </w:r>
        <w:r w:rsidRPr="004578C9">
          <w:rPr>
            <w:rStyle w:val="Hyperlink"/>
            <w:rtl/>
          </w:rPr>
          <w:t xml:space="preserve"> </w:t>
        </w:r>
        <w:r w:rsidRPr="004578C9">
          <w:rPr>
            <w:rStyle w:val="Hyperlink"/>
            <w:rFonts w:hint="cs"/>
            <w:rtl/>
          </w:rPr>
          <w:t>ج</w:t>
        </w:r>
        <w:r w:rsidRPr="004578C9">
          <w:rPr>
            <w:rStyle w:val="Hyperlink"/>
            <w:rtl/>
          </w:rPr>
          <w:t>7</w:t>
        </w:r>
        <w:r w:rsidRPr="004578C9">
          <w:rPr>
            <w:rStyle w:val="Hyperlink"/>
            <w:rFonts w:hint="cs"/>
            <w:rtl/>
          </w:rPr>
          <w:t>،</w:t>
        </w:r>
        <w:r w:rsidRPr="004578C9">
          <w:rPr>
            <w:rStyle w:val="Hyperlink"/>
            <w:rtl/>
          </w:rPr>
          <w:t xml:space="preserve"> </w:t>
        </w:r>
        <w:r w:rsidRPr="004578C9">
          <w:rPr>
            <w:rStyle w:val="Hyperlink"/>
            <w:rFonts w:hint="cs"/>
            <w:rtl/>
          </w:rPr>
          <w:t>ص</w:t>
        </w:r>
        <w:r w:rsidRPr="004578C9">
          <w:rPr>
            <w:rStyle w:val="Hyperlink"/>
            <w:rtl/>
          </w:rPr>
          <w:t>320.</w:t>
        </w:r>
      </w:hyperlink>
    </w:p>
  </w:footnote>
  <w:footnote w:id="3">
    <w:p w:rsidR="004578C9" w:rsidRPr="004578C9" w:rsidRDefault="004578C9" w:rsidP="004578C9">
      <w:pPr>
        <w:pStyle w:val="FootnoteText"/>
      </w:pPr>
      <w:r w:rsidRPr="004578C9">
        <w:footnoteRef/>
      </w:r>
      <w:r w:rsidRPr="004578C9">
        <w:rPr>
          <w:rtl/>
        </w:rPr>
        <w:t xml:space="preserve"> </w:t>
      </w:r>
      <w:hyperlink r:id="rId3" w:history="1">
        <w:r w:rsidRPr="004578C9">
          <w:rPr>
            <w:rStyle w:val="Hyperlink"/>
            <w:rFonts w:hint="cs"/>
            <w:rtl/>
          </w:rPr>
          <w:t>تهذیب</w:t>
        </w:r>
        <w:r w:rsidRPr="004578C9">
          <w:rPr>
            <w:rStyle w:val="Hyperlink"/>
            <w:rtl/>
          </w:rPr>
          <w:t xml:space="preserve"> </w:t>
        </w:r>
        <w:r w:rsidRPr="004578C9">
          <w:rPr>
            <w:rStyle w:val="Hyperlink"/>
            <w:rFonts w:hint="cs"/>
            <w:rtl/>
          </w:rPr>
          <w:t>الاحکام،</w:t>
        </w:r>
        <w:r w:rsidRPr="004578C9">
          <w:rPr>
            <w:rStyle w:val="Hyperlink"/>
            <w:rtl/>
          </w:rPr>
          <w:t xml:space="preserve"> </w:t>
        </w:r>
        <w:r w:rsidRPr="004578C9">
          <w:rPr>
            <w:rStyle w:val="Hyperlink"/>
            <w:rFonts w:hint="cs"/>
            <w:rtl/>
          </w:rPr>
          <w:t>شیخ</w:t>
        </w:r>
        <w:r w:rsidRPr="004578C9">
          <w:rPr>
            <w:rStyle w:val="Hyperlink"/>
            <w:rtl/>
          </w:rPr>
          <w:t xml:space="preserve"> </w:t>
        </w:r>
        <w:r w:rsidRPr="004578C9">
          <w:rPr>
            <w:rStyle w:val="Hyperlink"/>
            <w:rFonts w:hint="cs"/>
            <w:rtl/>
          </w:rPr>
          <w:t>طوسی،</w:t>
        </w:r>
        <w:r w:rsidRPr="004578C9">
          <w:rPr>
            <w:rStyle w:val="Hyperlink"/>
            <w:rtl/>
          </w:rPr>
          <w:t xml:space="preserve"> </w:t>
        </w:r>
        <w:r w:rsidRPr="004578C9">
          <w:rPr>
            <w:rStyle w:val="Hyperlink"/>
            <w:rFonts w:hint="cs"/>
            <w:rtl/>
          </w:rPr>
          <w:t>ج</w:t>
        </w:r>
        <w:r w:rsidRPr="004578C9">
          <w:rPr>
            <w:rStyle w:val="Hyperlink"/>
            <w:rtl/>
          </w:rPr>
          <w:t>10</w:t>
        </w:r>
        <w:r w:rsidRPr="004578C9">
          <w:rPr>
            <w:rStyle w:val="Hyperlink"/>
            <w:rFonts w:hint="cs"/>
            <w:rtl/>
          </w:rPr>
          <w:t>،</w:t>
        </w:r>
        <w:r w:rsidRPr="004578C9">
          <w:rPr>
            <w:rStyle w:val="Hyperlink"/>
            <w:rtl/>
          </w:rPr>
          <w:t xml:space="preserve"> </w:t>
        </w:r>
        <w:r w:rsidRPr="004578C9">
          <w:rPr>
            <w:rStyle w:val="Hyperlink"/>
            <w:rFonts w:hint="cs"/>
            <w:rtl/>
          </w:rPr>
          <w:t>ص</w:t>
        </w:r>
        <w:r w:rsidRPr="004578C9">
          <w:rPr>
            <w:rStyle w:val="Hyperlink"/>
            <w:rtl/>
          </w:rPr>
          <w:t>277.</w:t>
        </w:r>
      </w:hyperlink>
    </w:p>
  </w:footnote>
  <w:footnote w:id="4">
    <w:p w:rsidR="004578C9" w:rsidRPr="004578C9" w:rsidRDefault="004578C9" w:rsidP="004578C9">
      <w:pPr>
        <w:pStyle w:val="FootnoteText"/>
      </w:pPr>
      <w:r w:rsidRPr="004578C9">
        <w:footnoteRef/>
      </w:r>
      <w:r w:rsidRPr="004578C9">
        <w:rPr>
          <w:rtl/>
        </w:rPr>
        <w:t xml:space="preserve"> </w:t>
      </w:r>
      <w:hyperlink r:id="rId4" w:history="1">
        <w:r w:rsidRPr="004578C9">
          <w:rPr>
            <w:rStyle w:val="Hyperlink"/>
            <w:rFonts w:hint="cs"/>
            <w:rtl/>
          </w:rPr>
          <w:t>الکافی،</w:t>
        </w:r>
        <w:r w:rsidRPr="004578C9">
          <w:rPr>
            <w:rStyle w:val="Hyperlink"/>
            <w:rtl/>
          </w:rPr>
          <w:t xml:space="preserve"> </w:t>
        </w:r>
        <w:r w:rsidRPr="004578C9">
          <w:rPr>
            <w:rStyle w:val="Hyperlink"/>
            <w:rFonts w:hint="cs"/>
            <w:rtl/>
          </w:rPr>
          <w:t>محمد</w:t>
        </w:r>
        <w:r w:rsidRPr="004578C9">
          <w:rPr>
            <w:rStyle w:val="Hyperlink"/>
            <w:rtl/>
          </w:rPr>
          <w:t xml:space="preserve"> </w:t>
        </w:r>
        <w:r w:rsidRPr="004578C9">
          <w:rPr>
            <w:rStyle w:val="Hyperlink"/>
            <w:rFonts w:hint="cs"/>
            <w:rtl/>
          </w:rPr>
          <w:t>بن</w:t>
        </w:r>
        <w:r w:rsidRPr="004578C9">
          <w:rPr>
            <w:rStyle w:val="Hyperlink"/>
            <w:rtl/>
          </w:rPr>
          <w:t xml:space="preserve"> </w:t>
        </w:r>
        <w:r w:rsidRPr="004578C9">
          <w:rPr>
            <w:rStyle w:val="Hyperlink"/>
            <w:rFonts w:hint="cs"/>
            <w:rtl/>
          </w:rPr>
          <w:t>یعقوب</w:t>
        </w:r>
        <w:r w:rsidRPr="004578C9">
          <w:rPr>
            <w:rStyle w:val="Hyperlink"/>
            <w:rtl/>
          </w:rPr>
          <w:t xml:space="preserve"> </w:t>
        </w:r>
        <w:r w:rsidRPr="004578C9">
          <w:rPr>
            <w:rStyle w:val="Hyperlink"/>
            <w:rFonts w:hint="cs"/>
            <w:rtl/>
          </w:rPr>
          <w:t>کلینی،</w:t>
        </w:r>
        <w:r w:rsidRPr="004578C9">
          <w:rPr>
            <w:rStyle w:val="Hyperlink"/>
            <w:rtl/>
          </w:rPr>
          <w:t xml:space="preserve"> </w:t>
        </w:r>
        <w:r w:rsidRPr="004578C9">
          <w:rPr>
            <w:rStyle w:val="Hyperlink"/>
            <w:rFonts w:hint="cs"/>
            <w:rtl/>
          </w:rPr>
          <w:t>ج</w:t>
        </w:r>
        <w:r w:rsidRPr="004578C9">
          <w:rPr>
            <w:rStyle w:val="Hyperlink"/>
            <w:rtl/>
          </w:rPr>
          <w:t>7</w:t>
        </w:r>
        <w:r w:rsidRPr="004578C9">
          <w:rPr>
            <w:rStyle w:val="Hyperlink"/>
            <w:rFonts w:hint="cs"/>
            <w:rtl/>
          </w:rPr>
          <w:t>،</w:t>
        </w:r>
        <w:r w:rsidRPr="004578C9">
          <w:rPr>
            <w:rStyle w:val="Hyperlink"/>
            <w:rtl/>
          </w:rPr>
          <w:t xml:space="preserve"> </w:t>
        </w:r>
        <w:r w:rsidRPr="004578C9">
          <w:rPr>
            <w:rStyle w:val="Hyperlink"/>
            <w:rFonts w:hint="cs"/>
            <w:rtl/>
          </w:rPr>
          <w:t>ص</w:t>
        </w:r>
        <w:r w:rsidRPr="004578C9">
          <w:rPr>
            <w:rStyle w:val="Hyperlink"/>
            <w:rtl/>
          </w:rPr>
          <w:t>317.</w:t>
        </w:r>
      </w:hyperlink>
    </w:p>
  </w:footnote>
  <w:footnote w:id="5">
    <w:p w:rsidR="004578C9" w:rsidRPr="004578C9" w:rsidRDefault="004578C9" w:rsidP="004578C9">
      <w:pPr>
        <w:pStyle w:val="FootnoteText"/>
      </w:pPr>
      <w:r w:rsidRPr="004578C9">
        <w:footnoteRef/>
      </w:r>
      <w:r w:rsidRPr="004578C9">
        <w:rPr>
          <w:rtl/>
        </w:rPr>
        <w:t xml:space="preserve"> </w:t>
      </w:r>
      <w:hyperlink r:id="rId5" w:history="1">
        <w:r w:rsidRPr="004578C9">
          <w:rPr>
            <w:rStyle w:val="Hyperlink"/>
            <w:rFonts w:hint="cs"/>
            <w:rtl/>
          </w:rPr>
          <w:t>مبانی</w:t>
        </w:r>
        <w:r w:rsidRPr="004578C9">
          <w:rPr>
            <w:rStyle w:val="Hyperlink"/>
            <w:rtl/>
          </w:rPr>
          <w:t xml:space="preserve"> </w:t>
        </w:r>
        <w:r w:rsidRPr="004578C9">
          <w:rPr>
            <w:rStyle w:val="Hyperlink"/>
            <w:rFonts w:hint="cs"/>
            <w:rtl/>
          </w:rPr>
          <w:t>تکملة</w:t>
        </w:r>
        <w:r w:rsidRPr="004578C9">
          <w:rPr>
            <w:rStyle w:val="Hyperlink"/>
            <w:rtl/>
          </w:rPr>
          <w:t xml:space="preserve"> </w:t>
        </w:r>
        <w:r w:rsidRPr="004578C9">
          <w:rPr>
            <w:rStyle w:val="Hyperlink"/>
            <w:rFonts w:hint="cs"/>
            <w:rtl/>
          </w:rPr>
          <w:t>المنهاج،</w:t>
        </w:r>
        <w:r w:rsidRPr="004578C9">
          <w:rPr>
            <w:rStyle w:val="Hyperlink"/>
            <w:rtl/>
          </w:rPr>
          <w:t xml:space="preserve"> </w:t>
        </w:r>
        <w:r w:rsidRPr="004578C9">
          <w:rPr>
            <w:rStyle w:val="Hyperlink"/>
            <w:rFonts w:hint="cs"/>
            <w:rtl/>
          </w:rPr>
          <w:t>السید</w:t>
        </w:r>
        <w:r w:rsidRPr="004578C9">
          <w:rPr>
            <w:rStyle w:val="Hyperlink"/>
            <w:rtl/>
          </w:rPr>
          <w:t xml:space="preserve"> </w:t>
        </w:r>
        <w:r w:rsidRPr="004578C9">
          <w:rPr>
            <w:rStyle w:val="Hyperlink"/>
            <w:rFonts w:hint="cs"/>
            <w:rtl/>
          </w:rPr>
          <w:t>أبوالقاسم</w:t>
        </w:r>
        <w:r w:rsidRPr="004578C9">
          <w:rPr>
            <w:rStyle w:val="Hyperlink"/>
            <w:rtl/>
          </w:rPr>
          <w:t xml:space="preserve"> </w:t>
        </w:r>
        <w:r w:rsidRPr="004578C9">
          <w:rPr>
            <w:rStyle w:val="Hyperlink"/>
            <w:rFonts w:hint="cs"/>
            <w:rtl/>
          </w:rPr>
          <w:t>الخوئی،</w:t>
        </w:r>
        <w:r w:rsidRPr="004578C9">
          <w:rPr>
            <w:rStyle w:val="Hyperlink"/>
            <w:rtl/>
          </w:rPr>
          <w:t xml:space="preserve"> </w:t>
        </w:r>
        <w:r w:rsidRPr="004578C9">
          <w:rPr>
            <w:rStyle w:val="Hyperlink"/>
            <w:rFonts w:hint="cs"/>
            <w:rtl/>
          </w:rPr>
          <w:t>ج</w:t>
        </w:r>
        <w:r w:rsidRPr="004578C9">
          <w:rPr>
            <w:rStyle w:val="Hyperlink"/>
            <w:rtl/>
          </w:rPr>
          <w:t>2</w:t>
        </w:r>
        <w:r w:rsidRPr="004578C9">
          <w:rPr>
            <w:rStyle w:val="Hyperlink"/>
            <w:rFonts w:hint="cs"/>
            <w:rtl/>
          </w:rPr>
          <w:t>،</w:t>
        </w:r>
        <w:r w:rsidRPr="004578C9">
          <w:rPr>
            <w:rStyle w:val="Hyperlink"/>
            <w:rtl/>
          </w:rPr>
          <w:t xml:space="preserve"> </w:t>
        </w:r>
        <w:r w:rsidRPr="004578C9">
          <w:rPr>
            <w:rStyle w:val="Hyperlink"/>
            <w:rFonts w:hint="cs"/>
            <w:rtl/>
          </w:rPr>
          <w:t>ص</w:t>
        </w:r>
        <w:r w:rsidRPr="004578C9">
          <w:rPr>
            <w:rStyle w:val="Hyperlink"/>
            <w:rtl/>
          </w:rPr>
          <w:t>126</w:t>
        </w:r>
        <w:r w:rsidRPr="004578C9">
          <w:rPr>
            <w:rStyle w:val="Hyperlink"/>
          </w:rPr>
          <w:t>.</w:t>
        </w:r>
      </w:hyperlink>
    </w:p>
  </w:footnote>
  <w:footnote w:id="6">
    <w:p w:rsidR="004E3415" w:rsidRPr="004E3415" w:rsidRDefault="004E3415" w:rsidP="004E3415">
      <w:pPr>
        <w:pStyle w:val="FootnoteText"/>
        <w:rPr>
          <w:rtl/>
        </w:rPr>
      </w:pPr>
      <w:r w:rsidRPr="004E3415">
        <w:footnoteRef/>
      </w:r>
      <w:r w:rsidRPr="004E3415">
        <w:rPr>
          <w:rtl/>
        </w:rPr>
        <w:t xml:space="preserve"> </w:t>
      </w:r>
      <w:hyperlink r:id="rId6" w:history="1">
        <w:r w:rsidRPr="004E3415">
          <w:rPr>
            <w:rStyle w:val="Hyperlink"/>
            <w:rFonts w:hint="cs"/>
            <w:rtl/>
          </w:rPr>
          <w:t>الکافی،</w:t>
        </w:r>
        <w:r w:rsidRPr="004E3415">
          <w:rPr>
            <w:rStyle w:val="Hyperlink"/>
            <w:rtl/>
          </w:rPr>
          <w:t xml:space="preserve"> </w:t>
        </w:r>
        <w:r w:rsidRPr="004E3415">
          <w:rPr>
            <w:rStyle w:val="Hyperlink"/>
            <w:rFonts w:hint="cs"/>
            <w:rtl/>
          </w:rPr>
          <w:t>محمد</w:t>
        </w:r>
        <w:r w:rsidRPr="004E3415">
          <w:rPr>
            <w:rStyle w:val="Hyperlink"/>
            <w:rtl/>
          </w:rPr>
          <w:t xml:space="preserve"> </w:t>
        </w:r>
        <w:r w:rsidRPr="004E3415">
          <w:rPr>
            <w:rStyle w:val="Hyperlink"/>
            <w:rFonts w:hint="cs"/>
            <w:rtl/>
          </w:rPr>
          <w:t>بن</w:t>
        </w:r>
        <w:r w:rsidRPr="004E3415">
          <w:rPr>
            <w:rStyle w:val="Hyperlink"/>
            <w:rtl/>
          </w:rPr>
          <w:t xml:space="preserve"> </w:t>
        </w:r>
        <w:r w:rsidRPr="004E3415">
          <w:rPr>
            <w:rStyle w:val="Hyperlink"/>
            <w:rFonts w:hint="cs"/>
            <w:rtl/>
          </w:rPr>
          <w:t>یعقوب</w:t>
        </w:r>
        <w:r w:rsidRPr="004E3415">
          <w:rPr>
            <w:rStyle w:val="Hyperlink"/>
            <w:rtl/>
          </w:rPr>
          <w:t xml:space="preserve"> </w:t>
        </w:r>
        <w:r w:rsidRPr="004E3415">
          <w:rPr>
            <w:rStyle w:val="Hyperlink"/>
            <w:rFonts w:hint="cs"/>
            <w:rtl/>
          </w:rPr>
          <w:t>کلینی،</w:t>
        </w:r>
        <w:r w:rsidRPr="004E3415">
          <w:rPr>
            <w:rStyle w:val="Hyperlink"/>
            <w:rtl/>
          </w:rPr>
          <w:t xml:space="preserve"> </w:t>
        </w:r>
        <w:r w:rsidRPr="004E3415">
          <w:rPr>
            <w:rStyle w:val="Hyperlink"/>
            <w:rFonts w:hint="cs"/>
            <w:rtl/>
          </w:rPr>
          <w:t>ج</w:t>
        </w:r>
        <w:r w:rsidRPr="004E3415">
          <w:rPr>
            <w:rStyle w:val="Hyperlink"/>
            <w:rtl/>
          </w:rPr>
          <w:t>7</w:t>
        </w:r>
        <w:r w:rsidRPr="004E3415">
          <w:rPr>
            <w:rStyle w:val="Hyperlink"/>
            <w:rFonts w:hint="cs"/>
            <w:rtl/>
          </w:rPr>
          <w:t>،</w:t>
        </w:r>
        <w:r w:rsidRPr="004E3415">
          <w:rPr>
            <w:rStyle w:val="Hyperlink"/>
            <w:rtl/>
          </w:rPr>
          <w:t xml:space="preserve"> </w:t>
        </w:r>
        <w:r w:rsidRPr="004E3415">
          <w:rPr>
            <w:rStyle w:val="Hyperlink"/>
            <w:rFonts w:hint="cs"/>
            <w:rtl/>
          </w:rPr>
          <w:t>ص</w:t>
        </w:r>
        <w:r w:rsidRPr="004E3415">
          <w:rPr>
            <w:rStyle w:val="Hyperlink"/>
            <w:rtl/>
          </w:rPr>
          <w:t>365.</w:t>
        </w:r>
      </w:hyperlink>
    </w:p>
  </w:footnote>
  <w:footnote w:id="7">
    <w:p w:rsidR="004E3415" w:rsidRPr="004E3415" w:rsidRDefault="004E3415" w:rsidP="004E3415">
      <w:pPr>
        <w:pStyle w:val="FootnoteText"/>
      </w:pPr>
      <w:r w:rsidRPr="004E3415">
        <w:footnoteRef/>
      </w:r>
      <w:r w:rsidRPr="004E3415">
        <w:rPr>
          <w:rtl/>
        </w:rPr>
        <w:t xml:space="preserve"> </w:t>
      </w:r>
      <w:hyperlink r:id="rId7" w:history="1">
        <w:r w:rsidRPr="004E3415">
          <w:rPr>
            <w:rStyle w:val="Hyperlink"/>
            <w:rFonts w:hint="cs"/>
            <w:rtl/>
          </w:rPr>
          <w:t>تهذیب</w:t>
        </w:r>
        <w:r w:rsidRPr="004E3415">
          <w:rPr>
            <w:rStyle w:val="Hyperlink"/>
            <w:rtl/>
          </w:rPr>
          <w:t xml:space="preserve"> </w:t>
        </w:r>
        <w:r w:rsidRPr="004E3415">
          <w:rPr>
            <w:rStyle w:val="Hyperlink"/>
            <w:rFonts w:hint="cs"/>
            <w:rtl/>
          </w:rPr>
          <w:t>الاحکام،</w:t>
        </w:r>
        <w:r w:rsidRPr="004E3415">
          <w:rPr>
            <w:rStyle w:val="Hyperlink"/>
            <w:rtl/>
          </w:rPr>
          <w:t xml:space="preserve"> </w:t>
        </w:r>
        <w:r w:rsidRPr="004E3415">
          <w:rPr>
            <w:rStyle w:val="Hyperlink"/>
            <w:rFonts w:hint="cs"/>
            <w:rtl/>
          </w:rPr>
          <w:t>شیخ</w:t>
        </w:r>
        <w:r w:rsidRPr="004E3415">
          <w:rPr>
            <w:rStyle w:val="Hyperlink"/>
            <w:rtl/>
          </w:rPr>
          <w:t xml:space="preserve"> </w:t>
        </w:r>
        <w:r w:rsidRPr="004E3415">
          <w:rPr>
            <w:rStyle w:val="Hyperlink"/>
            <w:rFonts w:hint="cs"/>
            <w:rtl/>
          </w:rPr>
          <w:t>طوسی،</w:t>
        </w:r>
        <w:r w:rsidRPr="004E3415">
          <w:rPr>
            <w:rStyle w:val="Hyperlink"/>
            <w:rtl/>
          </w:rPr>
          <w:t xml:space="preserve"> </w:t>
        </w:r>
        <w:r w:rsidRPr="004E3415">
          <w:rPr>
            <w:rStyle w:val="Hyperlink"/>
            <w:rFonts w:hint="cs"/>
            <w:rtl/>
          </w:rPr>
          <w:t>ج</w:t>
        </w:r>
        <w:r w:rsidRPr="004E3415">
          <w:rPr>
            <w:rStyle w:val="Hyperlink"/>
            <w:rtl/>
          </w:rPr>
          <w:t>10</w:t>
        </w:r>
        <w:r w:rsidRPr="004E3415">
          <w:rPr>
            <w:rStyle w:val="Hyperlink"/>
            <w:rFonts w:hint="cs"/>
            <w:rtl/>
          </w:rPr>
          <w:t>،</w:t>
        </w:r>
        <w:r w:rsidRPr="004E3415">
          <w:rPr>
            <w:rStyle w:val="Hyperlink"/>
            <w:rtl/>
          </w:rPr>
          <w:t xml:space="preserve"> </w:t>
        </w:r>
        <w:r w:rsidRPr="004E3415">
          <w:rPr>
            <w:rStyle w:val="Hyperlink"/>
            <w:rFonts w:hint="cs"/>
            <w:rtl/>
          </w:rPr>
          <w:t>ص</w:t>
        </w:r>
        <w:r w:rsidRPr="004E3415">
          <w:rPr>
            <w:rStyle w:val="Hyperlink"/>
            <w:rtl/>
          </w:rPr>
          <w:t>170.</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805E61">
      <w:rPr>
        <w:b/>
        <w:bCs/>
        <w:sz w:val="20"/>
        <w:szCs w:val="24"/>
        <w:rtl/>
      </w:rPr>
      <w:t>121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805E61">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805E61">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805E61">
      <w:rPr>
        <w:sz w:val="24"/>
        <w:szCs w:val="24"/>
        <w:rtl/>
      </w:rPr>
      <w:t>25 /3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805E61">
      <w:rPr>
        <w:rFonts w:hint="cs"/>
        <w:color w:val="000000" w:themeColor="text1"/>
        <w:sz w:val="24"/>
        <w:szCs w:val="24"/>
        <w:rtl/>
      </w:rPr>
      <w:t>احکام</w:t>
    </w:r>
    <w:r w:rsidR="00805E61">
      <w:rPr>
        <w:color w:val="000000" w:themeColor="text1"/>
        <w:sz w:val="24"/>
        <w:szCs w:val="24"/>
        <w:rtl/>
      </w:rPr>
      <w:t xml:space="preserve"> </w:t>
    </w:r>
    <w:r w:rsidR="00805E61">
      <w:rPr>
        <w:rFonts w:hint="cs"/>
        <w:color w:val="000000" w:themeColor="text1"/>
        <w:sz w:val="24"/>
        <w:szCs w:val="24"/>
        <w:rtl/>
      </w:rPr>
      <w:t>القصاص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805E61">
      <w:rPr>
        <w:rFonts w:hint="cs"/>
        <w:sz w:val="24"/>
        <w:szCs w:val="24"/>
        <w:rtl/>
      </w:rPr>
      <w:t>مهدی</w:t>
    </w:r>
    <w:r w:rsidR="00805E61">
      <w:rPr>
        <w:sz w:val="24"/>
        <w:szCs w:val="24"/>
        <w:rtl/>
      </w:rPr>
      <w:t xml:space="preserve"> </w:t>
    </w:r>
    <w:r w:rsidR="00805E61">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805E61">
      <w:rPr>
        <w:rFonts w:hint="cs"/>
        <w:sz w:val="24"/>
        <w:szCs w:val="24"/>
        <w:rtl/>
      </w:rPr>
      <w:t>تعین</w:t>
    </w:r>
    <w:r w:rsidR="00805E61">
      <w:rPr>
        <w:sz w:val="24"/>
        <w:szCs w:val="24"/>
        <w:rtl/>
      </w:rPr>
      <w:t xml:space="preserve"> </w:t>
    </w:r>
    <w:r w:rsidR="00805E61">
      <w:rPr>
        <w:rFonts w:hint="cs"/>
        <w:sz w:val="24"/>
        <w:szCs w:val="24"/>
        <w:rtl/>
      </w:rPr>
      <w:t>قصاص</w:t>
    </w:r>
    <w:r w:rsidR="00805E61">
      <w:rPr>
        <w:sz w:val="24"/>
        <w:szCs w:val="24"/>
        <w:rtl/>
      </w:rPr>
      <w:t xml:space="preserve"> </w:t>
    </w:r>
    <w:r w:rsidR="00805E61">
      <w:rPr>
        <w:rFonts w:hint="cs"/>
        <w:sz w:val="24"/>
        <w:szCs w:val="24"/>
        <w:rtl/>
      </w:rPr>
      <w:t>بر</w:t>
    </w:r>
    <w:r w:rsidR="00805E61">
      <w:rPr>
        <w:sz w:val="24"/>
        <w:szCs w:val="24"/>
        <w:rtl/>
      </w:rPr>
      <w:t xml:space="preserve"> </w:t>
    </w:r>
    <w:r w:rsidR="00805E61">
      <w:rPr>
        <w:rFonts w:hint="cs"/>
        <w:sz w:val="24"/>
        <w:szCs w:val="24"/>
        <w:rtl/>
      </w:rPr>
      <w:t>ولی</w:t>
    </w:r>
    <w:r w:rsidR="00805E61">
      <w:rPr>
        <w:sz w:val="24"/>
        <w:szCs w:val="24"/>
        <w:rtl/>
      </w:rPr>
      <w:t xml:space="preserve"> </w:t>
    </w:r>
    <w:r w:rsidR="00805E61">
      <w:rPr>
        <w:rFonts w:hint="cs"/>
        <w:sz w:val="24"/>
        <w:szCs w:val="24"/>
        <w:rtl/>
      </w:rPr>
      <w:t>دم</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065B7"/>
    <w:rsid w:val="00114AB7"/>
    <w:rsid w:val="00116B2B"/>
    <w:rsid w:val="00124E3D"/>
    <w:rsid w:val="00127E95"/>
    <w:rsid w:val="00130659"/>
    <w:rsid w:val="001347C7"/>
    <w:rsid w:val="001356B0"/>
    <w:rsid w:val="00151937"/>
    <w:rsid w:val="00181844"/>
    <w:rsid w:val="001837E9"/>
    <w:rsid w:val="00187DFA"/>
    <w:rsid w:val="001A1BC1"/>
    <w:rsid w:val="001A1CD0"/>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E5D5D"/>
    <w:rsid w:val="00307311"/>
    <w:rsid w:val="00316AC3"/>
    <w:rsid w:val="0032100F"/>
    <w:rsid w:val="0033402C"/>
    <w:rsid w:val="00340521"/>
    <w:rsid w:val="00345C73"/>
    <w:rsid w:val="00354A99"/>
    <w:rsid w:val="00360311"/>
    <w:rsid w:val="00361922"/>
    <w:rsid w:val="0037339B"/>
    <w:rsid w:val="00386C11"/>
    <w:rsid w:val="00397466"/>
    <w:rsid w:val="003A02C3"/>
    <w:rsid w:val="003A6148"/>
    <w:rsid w:val="003B4C93"/>
    <w:rsid w:val="003C33F6"/>
    <w:rsid w:val="003C3D2E"/>
    <w:rsid w:val="003C43A5"/>
    <w:rsid w:val="003E1C5C"/>
    <w:rsid w:val="003E3C5D"/>
    <w:rsid w:val="003E6650"/>
    <w:rsid w:val="003F5B46"/>
    <w:rsid w:val="00401363"/>
    <w:rsid w:val="00402E47"/>
    <w:rsid w:val="00425015"/>
    <w:rsid w:val="00430994"/>
    <w:rsid w:val="00441B6D"/>
    <w:rsid w:val="004556EF"/>
    <w:rsid w:val="004578C9"/>
    <w:rsid w:val="00462B07"/>
    <w:rsid w:val="00465BD2"/>
    <w:rsid w:val="004715C8"/>
    <w:rsid w:val="00481C31"/>
    <w:rsid w:val="00482FC1"/>
    <w:rsid w:val="00483027"/>
    <w:rsid w:val="004871AA"/>
    <w:rsid w:val="004918D7"/>
    <w:rsid w:val="004926E1"/>
    <w:rsid w:val="004A2FEA"/>
    <w:rsid w:val="004C7539"/>
    <w:rsid w:val="004D2DD7"/>
    <w:rsid w:val="004D75C5"/>
    <w:rsid w:val="004E2186"/>
    <w:rsid w:val="004E3415"/>
    <w:rsid w:val="004E629C"/>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83517"/>
    <w:rsid w:val="00695519"/>
    <w:rsid w:val="006A4134"/>
    <w:rsid w:val="006A5DDA"/>
    <w:rsid w:val="006A6701"/>
    <w:rsid w:val="006B1C1E"/>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2433"/>
    <w:rsid w:val="00804108"/>
    <w:rsid w:val="00804FC4"/>
    <w:rsid w:val="00805E61"/>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A5DD8"/>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77FF"/>
    <w:rsid w:val="00A96CC6"/>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A5F0E"/>
    <w:rsid w:val="00BC716B"/>
    <w:rsid w:val="00BD0E74"/>
    <w:rsid w:val="00BD5F8C"/>
    <w:rsid w:val="00BE29DD"/>
    <w:rsid w:val="00BF03E1"/>
    <w:rsid w:val="00C066AF"/>
    <w:rsid w:val="00C10E06"/>
    <w:rsid w:val="00C145B8"/>
    <w:rsid w:val="00C2438F"/>
    <w:rsid w:val="00C31AF0"/>
    <w:rsid w:val="00C32A7E"/>
    <w:rsid w:val="00C34F28"/>
    <w:rsid w:val="00C34F35"/>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473AA"/>
    <w:rsid w:val="00D552B9"/>
    <w:rsid w:val="00D66346"/>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A4C85"/>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4876"/>
    <w:rsid w:val="00FB7F50"/>
    <w:rsid w:val="00FC2A85"/>
    <w:rsid w:val="00FC40AF"/>
    <w:rsid w:val="00FC73B9"/>
    <w:rsid w:val="00FD0A16"/>
    <w:rsid w:val="00FE3D7D"/>
    <w:rsid w:val="00FE6DCF"/>
    <w:rsid w:val="00FF1CCB"/>
    <w:rsid w:val="00FF6BC0"/>
    <w:rsid w:val="00FF715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64DC5F"/>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3/10/277/&#1575;&#1587;&#1581;&#1575;&#1602;%20" TargetMode="External"/><Relationship Id="rId7" Type="http://schemas.openxmlformats.org/officeDocument/2006/relationships/hyperlink" Target="http://lib.eshia.ir/10083/10/170/&#1575;&#1604;&#1593;&#1604;&#1575;" TargetMode="External"/><Relationship Id="rId2" Type="http://schemas.openxmlformats.org/officeDocument/2006/relationships/hyperlink" Target="http://lib.eshia.ir/11005/7/320/&#1580;&#1616;&#1585;&#1614;&#1575;&#1581;&#1614;&#1575;&#1578;&#1616;" TargetMode="External"/><Relationship Id="rId1" Type="http://schemas.openxmlformats.org/officeDocument/2006/relationships/hyperlink" Target="http://lib.eshia.ir/10159/11/94/" TargetMode="External"/><Relationship Id="rId6" Type="http://schemas.openxmlformats.org/officeDocument/2006/relationships/hyperlink" Target="http://lib.eshia.ir/11005/7/365/&#1575;&#1604;&#1618;&#1605;&#1616;&#1610;&#1579;&#1614;&#1605;&#1616;&#1610;&#1617;&#1616;" TargetMode="External"/><Relationship Id="rId5" Type="http://schemas.openxmlformats.org/officeDocument/2006/relationships/hyperlink" Target="http://lib.eshia.ir/21001/2/126/131" TargetMode="External"/><Relationship Id="rId4" Type="http://schemas.openxmlformats.org/officeDocument/2006/relationships/hyperlink" Target="http://lib.eshia.ir/11005/7/317/&#1571;&#1615;&#1589;&#1616;&#1610;&#1576;&#1614;&#1578;&#16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0F5D6-7757-49BA-BF23-10F7164DB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33</TotalTime>
  <Pages>4</Pages>
  <Words>1048</Words>
  <Characters>5974</Characters>
  <Application>Microsoft Office Word</Application>
  <DocSecurity>0</DocSecurity>
  <Lines>49</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7008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24</cp:revision>
  <cp:lastPrinted>2019-06-15T20:42:00Z</cp:lastPrinted>
  <dcterms:created xsi:type="dcterms:W3CDTF">2019-06-15T20:17:00Z</dcterms:created>
  <dcterms:modified xsi:type="dcterms:W3CDTF">2019-06-15T20:42:00Z</dcterms:modified>
  <cp:contentStatus>ویرایش 2.5</cp:contentStatus>
  <cp:version>2.7</cp:version>
</cp:coreProperties>
</file>