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217EC"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6661347" w:history="1">
        <w:r w:rsidR="00C217EC" w:rsidRPr="009E3A17">
          <w:rPr>
            <w:rStyle w:val="Hyperlink"/>
            <w:rFonts w:hint="eastAsia"/>
            <w:noProof/>
            <w:rtl/>
          </w:rPr>
          <w:t>قسامه</w:t>
        </w:r>
        <w:r w:rsidR="00C217EC" w:rsidRPr="009E3A17">
          <w:rPr>
            <w:rStyle w:val="Hyperlink"/>
            <w:noProof/>
            <w:rtl/>
          </w:rPr>
          <w:t xml:space="preserve"> </w:t>
        </w:r>
        <w:r w:rsidR="00C217EC" w:rsidRPr="009E3A17">
          <w:rPr>
            <w:rStyle w:val="Hyperlink"/>
            <w:rFonts w:hint="eastAsia"/>
            <w:noProof/>
            <w:rtl/>
          </w:rPr>
          <w:t>در</w:t>
        </w:r>
        <w:r w:rsidR="00C217EC" w:rsidRPr="009E3A17">
          <w:rPr>
            <w:rStyle w:val="Hyperlink"/>
            <w:noProof/>
            <w:rtl/>
          </w:rPr>
          <w:t xml:space="preserve"> </w:t>
        </w:r>
        <w:r w:rsidR="00C217EC" w:rsidRPr="009E3A17">
          <w:rPr>
            <w:rStyle w:val="Hyperlink"/>
            <w:rFonts w:hint="eastAsia"/>
            <w:noProof/>
            <w:rtl/>
          </w:rPr>
          <w:t>اعضاء</w:t>
        </w:r>
        <w:r w:rsidR="00C217EC">
          <w:rPr>
            <w:noProof/>
            <w:webHidden/>
            <w:rtl/>
          </w:rPr>
          <w:tab/>
        </w:r>
        <w:r w:rsidR="00C217EC">
          <w:rPr>
            <w:rStyle w:val="Hyperlink"/>
            <w:noProof/>
            <w:rtl/>
          </w:rPr>
          <w:fldChar w:fldCharType="begin"/>
        </w:r>
        <w:r w:rsidR="00C217EC">
          <w:rPr>
            <w:noProof/>
            <w:webHidden/>
            <w:rtl/>
          </w:rPr>
          <w:instrText xml:space="preserve"> </w:instrText>
        </w:r>
        <w:r w:rsidR="00C217EC">
          <w:rPr>
            <w:noProof/>
            <w:webHidden/>
          </w:rPr>
          <w:instrText xml:space="preserve">PAGEREF </w:instrText>
        </w:r>
        <w:r w:rsidR="00C217EC">
          <w:rPr>
            <w:noProof/>
            <w:webHidden/>
            <w:rtl/>
          </w:rPr>
          <w:instrText>_</w:instrText>
        </w:r>
        <w:r w:rsidR="00C217EC">
          <w:rPr>
            <w:noProof/>
            <w:webHidden/>
          </w:rPr>
          <w:instrText>Toc</w:instrText>
        </w:r>
        <w:r w:rsidR="00C217EC">
          <w:rPr>
            <w:noProof/>
            <w:webHidden/>
            <w:rtl/>
          </w:rPr>
          <w:instrText xml:space="preserve">6661347 </w:instrText>
        </w:r>
        <w:r w:rsidR="00C217EC">
          <w:rPr>
            <w:noProof/>
            <w:webHidden/>
          </w:rPr>
          <w:instrText>\h</w:instrText>
        </w:r>
        <w:r w:rsidR="00C217EC">
          <w:rPr>
            <w:noProof/>
            <w:webHidden/>
            <w:rtl/>
          </w:rPr>
          <w:instrText xml:space="preserve"> </w:instrText>
        </w:r>
        <w:r w:rsidR="00C217EC">
          <w:rPr>
            <w:rStyle w:val="Hyperlink"/>
            <w:noProof/>
            <w:rtl/>
          </w:rPr>
        </w:r>
        <w:r w:rsidR="00C217EC">
          <w:rPr>
            <w:rStyle w:val="Hyperlink"/>
            <w:noProof/>
            <w:rtl/>
          </w:rPr>
          <w:fldChar w:fldCharType="separate"/>
        </w:r>
        <w:r w:rsidR="0001010E">
          <w:rPr>
            <w:noProof/>
            <w:webHidden/>
            <w:rtl/>
          </w:rPr>
          <w:t>1</w:t>
        </w:r>
        <w:r w:rsidR="00C217EC">
          <w:rPr>
            <w:rStyle w:val="Hyperlink"/>
            <w:noProof/>
            <w:rtl/>
          </w:rPr>
          <w:fldChar w:fldCharType="end"/>
        </w:r>
      </w:hyperlink>
    </w:p>
    <w:p w:rsidR="00C217EC" w:rsidRDefault="00310D94">
      <w:pPr>
        <w:pStyle w:val="TOC1"/>
        <w:rPr>
          <w:rFonts w:asciiTheme="minorHAnsi" w:eastAsiaTheme="minorEastAsia" w:hAnsiTheme="minorHAnsi" w:cstheme="minorBidi"/>
          <w:noProof/>
          <w:color w:val="auto"/>
          <w:szCs w:val="22"/>
          <w:rtl/>
        </w:rPr>
      </w:pPr>
      <w:hyperlink w:anchor="_Toc6661348" w:history="1">
        <w:r w:rsidR="00C217EC" w:rsidRPr="009E3A17">
          <w:rPr>
            <w:rStyle w:val="Hyperlink"/>
            <w:rFonts w:eastAsia="Arial" w:hint="eastAsia"/>
            <w:noProof/>
            <w:rtl/>
          </w:rPr>
          <w:t>تمسک</w:t>
        </w:r>
        <w:r w:rsidR="00C217EC" w:rsidRPr="009E3A17">
          <w:rPr>
            <w:rStyle w:val="Hyperlink"/>
            <w:rFonts w:eastAsia="Arial"/>
            <w:noProof/>
            <w:rtl/>
          </w:rPr>
          <w:t xml:space="preserve"> </w:t>
        </w:r>
        <w:r w:rsidR="00C217EC" w:rsidRPr="009E3A17">
          <w:rPr>
            <w:rStyle w:val="Hyperlink"/>
            <w:rFonts w:eastAsia="Arial" w:hint="eastAsia"/>
            <w:noProof/>
            <w:rtl/>
          </w:rPr>
          <w:t>به</w:t>
        </w:r>
        <w:r w:rsidR="00C217EC" w:rsidRPr="009E3A17">
          <w:rPr>
            <w:rStyle w:val="Hyperlink"/>
            <w:rFonts w:eastAsia="Arial"/>
            <w:noProof/>
            <w:rtl/>
          </w:rPr>
          <w:t xml:space="preserve"> </w:t>
        </w:r>
        <w:r w:rsidR="00C217EC" w:rsidRPr="009E3A17">
          <w:rPr>
            <w:rStyle w:val="Hyperlink"/>
            <w:rFonts w:eastAsia="Arial" w:hint="eastAsia"/>
            <w:noProof/>
            <w:rtl/>
          </w:rPr>
          <w:t>ق</w:t>
        </w:r>
        <w:r w:rsidR="00C217EC" w:rsidRPr="009E3A17">
          <w:rPr>
            <w:rStyle w:val="Hyperlink"/>
            <w:rFonts w:eastAsia="Arial" w:hint="cs"/>
            <w:noProof/>
            <w:rtl/>
          </w:rPr>
          <w:t>ی</w:t>
        </w:r>
        <w:r w:rsidR="00C217EC" w:rsidRPr="009E3A17">
          <w:rPr>
            <w:rStyle w:val="Hyperlink"/>
            <w:rFonts w:eastAsia="Arial" w:hint="eastAsia"/>
            <w:noProof/>
            <w:rtl/>
          </w:rPr>
          <w:t>اس</w:t>
        </w:r>
        <w:r w:rsidR="00C217EC" w:rsidRPr="009E3A17">
          <w:rPr>
            <w:rStyle w:val="Hyperlink"/>
            <w:rFonts w:eastAsia="Arial"/>
            <w:noProof/>
            <w:rtl/>
          </w:rPr>
          <w:t xml:space="preserve"> </w:t>
        </w:r>
        <w:r w:rsidR="00C217EC" w:rsidRPr="009E3A17">
          <w:rPr>
            <w:rStyle w:val="Hyperlink"/>
            <w:rFonts w:eastAsia="Arial" w:hint="eastAsia"/>
            <w:noProof/>
            <w:rtl/>
          </w:rPr>
          <w:t>اولو</w:t>
        </w:r>
        <w:r w:rsidR="00C217EC" w:rsidRPr="009E3A17">
          <w:rPr>
            <w:rStyle w:val="Hyperlink"/>
            <w:rFonts w:eastAsia="Arial" w:hint="cs"/>
            <w:noProof/>
            <w:rtl/>
          </w:rPr>
          <w:t>ی</w:t>
        </w:r>
        <w:r w:rsidR="00C217EC" w:rsidRPr="009E3A17">
          <w:rPr>
            <w:rStyle w:val="Hyperlink"/>
            <w:rFonts w:eastAsia="Arial" w:hint="eastAsia"/>
            <w:noProof/>
            <w:rtl/>
          </w:rPr>
          <w:t>ت</w:t>
        </w:r>
        <w:r w:rsidR="00C217EC" w:rsidRPr="009E3A17">
          <w:rPr>
            <w:rStyle w:val="Hyperlink"/>
            <w:rFonts w:eastAsia="Arial"/>
            <w:noProof/>
            <w:rtl/>
          </w:rPr>
          <w:t xml:space="preserve"> </w:t>
        </w:r>
        <w:r w:rsidR="00C217EC" w:rsidRPr="009E3A17">
          <w:rPr>
            <w:rStyle w:val="Hyperlink"/>
            <w:rFonts w:eastAsia="Arial" w:hint="eastAsia"/>
            <w:noProof/>
            <w:rtl/>
          </w:rPr>
          <w:t>برا</w:t>
        </w:r>
        <w:r w:rsidR="00C217EC" w:rsidRPr="009E3A17">
          <w:rPr>
            <w:rStyle w:val="Hyperlink"/>
            <w:rFonts w:eastAsia="Arial" w:hint="cs"/>
            <w:noProof/>
            <w:rtl/>
          </w:rPr>
          <w:t>ی</w:t>
        </w:r>
        <w:r w:rsidR="00C217EC" w:rsidRPr="009E3A17">
          <w:rPr>
            <w:rStyle w:val="Hyperlink"/>
            <w:rFonts w:eastAsia="Arial"/>
            <w:noProof/>
            <w:rtl/>
          </w:rPr>
          <w:t xml:space="preserve"> </w:t>
        </w:r>
        <w:r w:rsidR="00C217EC" w:rsidRPr="009E3A17">
          <w:rPr>
            <w:rStyle w:val="Hyperlink"/>
            <w:rFonts w:eastAsia="Arial" w:hint="eastAsia"/>
            <w:noProof/>
            <w:rtl/>
          </w:rPr>
          <w:t>اثبات</w:t>
        </w:r>
        <w:r w:rsidR="00C217EC" w:rsidRPr="009E3A17">
          <w:rPr>
            <w:rStyle w:val="Hyperlink"/>
            <w:rFonts w:eastAsia="Arial"/>
            <w:noProof/>
            <w:rtl/>
          </w:rPr>
          <w:t xml:space="preserve"> </w:t>
        </w:r>
        <w:r w:rsidR="00C217EC" w:rsidRPr="009E3A17">
          <w:rPr>
            <w:rStyle w:val="Hyperlink"/>
            <w:rFonts w:eastAsia="Arial" w:hint="eastAsia"/>
            <w:noProof/>
            <w:rtl/>
          </w:rPr>
          <w:t>قصاص</w:t>
        </w:r>
        <w:r w:rsidR="00C217EC" w:rsidRPr="009E3A17">
          <w:rPr>
            <w:rStyle w:val="Hyperlink"/>
            <w:rFonts w:eastAsia="Arial"/>
            <w:noProof/>
            <w:rtl/>
          </w:rPr>
          <w:t xml:space="preserve"> </w:t>
        </w:r>
        <w:r w:rsidR="00C217EC" w:rsidRPr="009E3A17">
          <w:rPr>
            <w:rStyle w:val="Hyperlink"/>
            <w:rFonts w:eastAsia="Arial" w:hint="eastAsia"/>
            <w:noProof/>
            <w:rtl/>
          </w:rPr>
          <w:t>در</w:t>
        </w:r>
        <w:r w:rsidR="00C217EC" w:rsidRPr="009E3A17">
          <w:rPr>
            <w:rStyle w:val="Hyperlink"/>
            <w:rFonts w:eastAsia="Arial"/>
            <w:noProof/>
            <w:rtl/>
          </w:rPr>
          <w:t xml:space="preserve"> </w:t>
        </w:r>
        <w:r w:rsidR="00C217EC" w:rsidRPr="009E3A17">
          <w:rPr>
            <w:rStyle w:val="Hyperlink"/>
            <w:rFonts w:eastAsia="Arial" w:hint="eastAsia"/>
            <w:noProof/>
            <w:rtl/>
          </w:rPr>
          <w:t>اعضاء</w:t>
        </w:r>
        <w:r w:rsidR="00C217EC">
          <w:rPr>
            <w:noProof/>
            <w:webHidden/>
            <w:rtl/>
          </w:rPr>
          <w:tab/>
        </w:r>
        <w:r w:rsidR="00C217EC">
          <w:rPr>
            <w:rStyle w:val="Hyperlink"/>
            <w:noProof/>
            <w:rtl/>
          </w:rPr>
          <w:fldChar w:fldCharType="begin"/>
        </w:r>
        <w:r w:rsidR="00C217EC">
          <w:rPr>
            <w:noProof/>
            <w:webHidden/>
            <w:rtl/>
          </w:rPr>
          <w:instrText xml:space="preserve"> </w:instrText>
        </w:r>
        <w:r w:rsidR="00C217EC">
          <w:rPr>
            <w:noProof/>
            <w:webHidden/>
          </w:rPr>
          <w:instrText xml:space="preserve">PAGEREF </w:instrText>
        </w:r>
        <w:r w:rsidR="00C217EC">
          <w:rPr>
            <w:noProof/>
            <w:webHidden/>
            <w:rtl/>
          </w:rPr>
          <w:instrText>_</w:instrText>
        </w:r>
        <w:r w:rsidR="00C217EC">
          <w:rPr>
            <w:noProof/>
            <w:webHidden/>
          </w:rPr>
          <w:instrText>Toc</w:instrText>
        </w:r>
        <w:r w:rsidR="00C217EC">
          <w:rPr>
            <w:noProof/>
            <w:webHidden/>
            <w:rtl/>
          </w:rPr>
          <w:instrText xml:space="preserve">6661348 </w:instrText>
        </w:r>
        <w:r w:rsidR="00C217EC">
          <w:rPr>
            <w:noProof/>
            <w:webHidden/>
          </w:rPr>
          <w:instrText>\h</w:instrText>
        </w:r>
        <w:r w:rsidR="00C217EC">
          <w:rPr>
            <w:noProof/>
            <w:webHidden/>
            <w:rtl/>
          </w:rPr>
          <w:instrText xml:space="preserve"> </w:instrText>
        </w:r>
        <w:r w:rsidR="00C217EC">
          <w:rPr>
            <w:rStyle w:val="Hyperlink"/>
            <w:noProof/>
            <w:rtl/>
          </w:rPr>
        </w:r>
        <w:r w:rsidR="00C217EC">
          <w:rPr>
            <w:rStyle w:val="Hyperlink"/>
            <w:noProof/>
            <w:rtl/>
          </w:rPr>
          <w:fldChar w:fldCharType="separate"/>
        </w:r>
        <w:r w:rsidR="0001010E">
          <w:rPr>
            <w:noProof/>
            <w:webHidden/>
            <w:rtl/>
          </w:rPr>
          <w:t>2</w:t>
        </w:r>
        <w:r w:rsidR="00C217EC">
          <w:rPr>
            <w:rStyle w:val="Hyperlink"/>
            <w:noProof/>
            <w:rtl/>
          </w:rPr>
          <w:fldChar w:fldCharType="end"/>
        </w:r>
      </w:hyperlink>
    </w:p>
    <w:p w:rsidR="00C217EC" w:rsidRDefault="00310D94">
      <w:pPr>
        <w:pStyle w:val="TOC2"/>
        <w:tabs>
          <w:tab w:val="right" w:leader="dot" w:pos="10194"/>
        </w:tabs>
        <w:rPr>
          <w:rFonts w:asciiTheme="minorHAnsi" w:eastAsiaTheme="minorEastAsia" w:hAnsiTheme="minorHAnsi" w:cstheme="minorBidi"/>
          <w:bCs w:val="0"/>
          <w:noProof/>
          <w:color w:val="auto"/>
          <w:szCs w:val="22"/>
          <w:rtl/>
        </w:rPr>
      </w:pPr>
      <w:hyperlink w:anchor="_Toc6661349" w:history="1">
        <w:r w:rsidR="00C217EC" w:rsidRPr="009E3A17">
          <w:rPr>
            <w:rStyle w:val="Hyperlink"/>
            <w:rFonts w:eastAsia="Arial" w:hint="eastAsia"/>
            <w:noProof/>
            <w:rtl/>
          </w:rPr>
          <w:t>اشکال</w:t>
        </w:r>
        <w:r w:rsidR="00C217EC" w:rsidRPr="009E3A17">
          <w:rPr>
            <w:rStyle w:val="Hyperlink"/>
            <w:rFonts w:eastAsia="Arial"/>
            <w:noProof/>
            <w:rtl/>
          </w:rPr>
          <w:t xml:space="preserve"> </w:t>
        </w:r>
        <w:r w:rsidR="00C217EC" w:rsidRPr="009E3A17">
          <w:rPr>
            <w:rStyle w:val="Hyperlink"/>
            <w:rFonts w:eastAsia="Arial" w:hint="eastAsia"/>
            <w:noProof/>
            <w:rtl/>
          </w:rPr>
          <w:t>به</w:t>
        </w:r>
        <w:r w:rsidR="00C217EC" w:rsidRPr="009E3A17">
          <w:rPr>
            <w:rStyle w:val="Hyperlink"/>
            <w:rFonts w:eastAsia="Arial"/>
            <w:noProof/>
            <w:rtl/>
          </w:rPr>
          <w:t xml:space="preserve"> </w:t>
        </w:r>
        <w:r w:rsidR="00C217EC" w:rsidRPr="009E3A17">
          <w:rPr>
            <w:rStyle w:val="Hyperlink"/>
            <w:rFonts w:eastAsia="Arial" w:hint="eastAsia"/>
            <w:noProof/>
            <w:rtl/>
          </w:rPr>
          <w:t>فحو</w:t>
        </w:r>
        <w:r w:rsidR="00C217EC" w:rsidRPr="009E3A17">
          <w:rPr>
            <w:rStyle w:val="Hyperlink"/>
            <w:rFonts w:eastAsia="Arial" w:hint="cs"/>
            <w:noProof/>
            <w:rtl/>
          </w:rPr>
          <w:t>ی</w:t>
        </w:r>
        <w:r w:rsidR="00C217EC">
          <w:rPr>
            <w:noProof/>
            <w:webHidden/>
            <w:rtl/>
          </w:rPr>
          <w:tab/>
        </w:r>
        <w:r w:rsidR="00C217EC">
          <w:rPr>
            <w:rStyle w:val="Hyperlink"/>
            <w:noProof/>
            <w:rtl/>
          </w:rPr>
          <w:fldChar w:fldCharType="begin"/>
        </w:r>
        <w:r w:rsidR="00C217EC">
          <w:rPr>
            <w:noProof/>
            <w:webHidden/>
            <w:rtl/>
          </w:rPr>
          <w:instrText xml:space="preserve"> </w:instrText>
        </w:r>
        <w:r w:rsidR="00C217EC">
          <w:rPr>
            <w:noProof/>
            <w:webHidden/>
          </w:rPr>
          <w:instrText xml:space="preserve">PAGEREF </w:instrText>
        </w:r>
        <w:r w:rsidR="00C217EC">
          <w:rPr>
            <w:noProof/>
            <w:webHidden/>
            <w:rtl/>
          </w:rPr>
          <w:instrText>_</w:instrText>
        </w:r>
        <w:r w:rsidR="00C217EC">
          <w:rPr>
            <w:noProof/>
            <w:webHidden/>
          </w:rPr>
          <w:instrText>Toc</w:instrText>
        </w:r>
        <w:r w:rsidR="00C217EC">
          <w:rPr>
            <w:noProof/>
            <w:webHidden/>
            <w:rtl/>
          </w:rPr>
          <w:instrText xml:space="preserve">6661349 </w:instrText>
        </w:r>
        <w:r w:rsidR="00C217EC">
          <w:rPr>
            <w:noProof/>
            <w:webHidden/>
          </w:rPr>
          <w:instrText>\h</w:instrText>
        </w:r>
        <w:r w:rsidR="00C217EC">
          <w:rPr>
            <w:noProof/>
            <w:webHidden/>
            <w:rtl/>
          </w:rPr>
          <w:instrText xml:space="preserve"> </w:instrText>
        </w:r>
        <w:r w:rsidR="00C217EC">
          <w:rPr>
            <w:rStyle w:val="Hyperlink"/>
            <w:noProof/>
            <w:rtl/>
          </w:rPr>
        </w:r>
        <w:r w:rsidR="00C217EC">
          <w:rPr>
            <w:rStyle w:val="Hyperlink"/>
            <w:noProof/>
            <w:rtl/>
          </w:rPr>
          <w:fldChar w:fldCharType="separate"/>
        </w:r>
        <w:r w:rsidR="0001010E">
          <w:rPr>
            <w:noProof/>
            <w:webHidden/>
            <w:rtl/>
          </w:rPr>
          <w:t>2</w:t>
        </w:r>
        <w:r w:rsidR="00C217EC">
          <w:rPr>
            <w:rStyle w:val="Hyperlink"/>
            <w:noProof/>
            <w:rtl/>
          </w:rPr>
          <w:fldChar w:fldCharType="end"/>
        </w:r>
      </w:hyperlink>
    </w:p>
    <w:p w:rsidR="00C217EC" w:rsidRDefault="00310D94">
      <w:pPr>
        <w:pStyle w:val="TOC1"/>
        <w:rPr>
          <w:rFonts w:asciiTheme="minorHAnsi" w:eastAsiaTheme="minorEastAsia" w:hAnsiTheme="minorHAnsi" w:cstheme="minorBidi"/>
          <w:noProof/>
          <w:color w:val="auto"/>
          <w:szCs w:val="22"/>
          <w:rtl/>
        </w:rPr>
      </w:pPr>
      <w:hyperlink w:anchor="_Toc6661350" w:history="1">
        <w:r w:rsidR="00C217EC" w:rsidRPr="009E3A17">
          <w:rPr>
            <w:rStyle w:val="Hyperlink"/>
            <w:rFonts w:eastAsia="Arial" w:hint="eastAsia"/>
            <w:noProof/>
            <w:rtl/>
          </w:rPr>
          <w:t>استدلال</w:t>
        </w:r>
        <w:r w:rsidR="00C217EC" w:rsidRPr="009E3A17">
          <w:rPr>
            <w:rStyle w:val="Hyperlink"/>
            <w:rFonts w:eastAsia="Arial"/>
            <w:noProof/>
            <w:rtl/>
          </w:rPr>
          <w:t xml:space="preserve"> </w:t>
        </w:r>
        <w:r w:rsidR="00C217EC" w:rsidRPr="009E3A17">
          <w:rPr>
            <w:rStyle w:val="Hyperlink"/>
            <w:rFonts w:eastAsia="Arial" w:hint="eastAsia"/>
            <w:noProof/>
            <w:rtl/>
          </w:rPr>
          <w:t>مرحوم</w:t>
        </w:r>
        <w:r w:rsidR="00C217EC" w:rsidRPr="009E3A17">
          <w:rPr>
            <w:rStyle w:val="Hyperlink"/>
            <w:rFonts w:eastAsia="Arial"/>
            <w:noProof/>
            <w:rtl/>
          </w:rPr>
          <w:t xml:space="preserve"> </w:t>
        </w:r>
        <w:r w:rsidR="00C217EC" w:rsidRPr="009E3A17">
          <w:rPr>
            <w:rStyle w:val="Hyperlink"/>
            <w:rFonts w:eastAsia="Arial" w:hint="eastAsia"/>
            <w:noProof/>
            <w:rtl/>
          </w:rPr>
          <w:t>تبر</w:t>
        </w:r>
        <w:r w:rsidR="00C217EC" w:rsidRPr="009E3A17">
          <w:rPr>
            <w:rStyle w:val="Hyperlink"/>
            <w:rFonts w:eastAsia="Arial" w:hint="cs"/>
            <w:noProof/>
            <w:rtl/>
          </w:rPr>
          <w:t>ی</w:t>
        </w:r>
        <w:r w:rsidR="00C217EC" w:rsidRPr="009E3A17">
          <w:rPr>
            <w:rStyle w:val="Hyperlink"/>
            <w:rFonts w:eastAsia="Arial" w:hint="eastAsia"/>
            <w:noProof/>
            <w:rtl/>
          </w:rPr>
          <w:t>ز</w:t>
        </w:r>
        <w:r w:rsidR="00C217EC" w:rsidRPr="009E3A17">
          <w:rPr>
            <w:rStyle w:val="Hyperlink"/>
            <w:rFonts w:eastAsia="Arial" w:hint="cs"/>
            <w:noProof/>
            <w:rtl/>
          </w:rPr>
          <w:t>ی</w:t>
        </w:r>
        <w:r w:rsidR="00C217EC" w:rsidRPr="009E3A17">
          <w:rPr>
            <w:rStyle w:val="Hyperlink"/>
            <w:rFonts w:eastAsia="Arial"/>
            <w:noProof/>
            <w:rtl/>
          </w:rPr>
          <w:t xml:space="preserve"> </w:t>
        </w:r>
        <w:r w:rsidR="00C217EC" w:rsidRPr="009E3A17">
          <w:rPr>
            <w:rStyle w:val="Hyperlink"/>
            <w:rFonts w:eastAsia="Arial" w:hint="eastAsia"/>
            <w:noProof/>
            <w:rtl/>
          </w:rPr>
          <w:t>در</w:t>
        </w:r>
        <w:r w:rsidR="00C217EC" w:rsidRPr="009E3A17">
          <w:rPr>
            <w:rStyle w:val="Hyperlink"/>
            <w:rFonts w:eastAsia="Arial"/>
            <w:noProof/>
            <w:rtl/>
          </w:rPr>
          <w:t xml:space="preserve"> </w:t>
        </w:r>
        <w:r w:rsidR="00C217EC" w:rsidRPr="009E3A17">
          <w:rPr>
            <w:rStyle w:val="Hyperlink"/>
            <w:rFonts w:eastAsia="Arial" w:hint="eastAsia"/>
            <w:noProof/>
            <w:rtl/>
          </w:rPr>
          <w:t>قسامه‌</w:t>
        </w:r>
        <w:r w:rsidR="00C217EC" w:rsidRPr="009E3A17">
          <w:rPr>
            <w:rStyle w:val="Hyperlink"/>
            <w:rFonts w:eastAsia="Arial" w:hint="cs"/>
            <w:noProof/>
            <w:rtl/>
          </w:rPr>
          <w:t>ی</w:t>
        </w:r>
        <w:r w:rsidR="00C217EC" w:rsidRPr="009E3A17">
          <w:rPr>
            <w:rStyle w:val="Hyperlink"/>
            <w:rFonts w:eastAsia="Arial"/>
            <w:noProof/>
            <w:rtl/>
          </w:rPr>
          <w:t xml:space="preserve"> </w:t>
        </w:r>
        <w:r w:rsidR="00C217EC" w:rsidRPr="009E3A17">
          <w:rPr>
            <w:rStyle w:val="Hyperlink"/>
            <w:rFonts w:eastAsia="Arial" w:hint="eastAsia"/>
            <w:noProof/>
            <w:rtl/>
          </w:rPr>
          <w:t>در</w:t>
        </w:r>
        <w:r w:rsidR="00C217EC" w:rsidRPr="009E3A17">
          <w:rPr>
            <w:rStyle w:val="Hyperlink"/>
            <w:rFonts w:eastAsia="Arial"/>
            <w:noProof/>
            <w:rtl/>
          </w:rPr>
          <w:t xml:space="preserve"> </w:t>
        </w:r>
        <w:r w:rsidR="00C217EC" w:rsidRPr="009E3A17">
          <w:rPr>
            <w:rStyle w:val="Hyperlink"/>
            <w:rFonts w:eastAsia="Arial" w:hint="eastAsia"/>
            <w:noProof/>
            <w:rtl/>
          </w:rPr>
          <w:t>اعضاء</w:t>
        </w:r>
        <w:r w:rsidR="00C217EC">
          <w:rPr>
            <w:noProof/>
            <w:webHidden/>
            <w:rtl/>
          </w:rPr>
          <w:tab/>
        </w:r>
        <w:r w:rsidR="00C217EC">
          <w:rPr>
            <w:rStyle w:val="Hyperlink"/>
            <w:noProof/>
            <w:rtl/>
          </w:rPr>
          <w:fldChar w:fldCharType="begin"/>
        </w:r>
        <w:r w:rsidR="00C217EC">
          <w:rPr>
            <w:noProof/>
            <w:webHidden/>
            <w:rtl/>
          </w:rPr>
          <w:instrText xml:space="preserve"> </w:instrText>
        </w:r>
        <w:r w:rsidR="00C217EC">
          <w:rPr>
            <w:noProof/>
            <w:webHidden/>
          </w:rPr>
          <w:instrText xml:space="preserve">PAGEREF </w:instrText>
        </w:r>
        <w:r w:rsidR="00C217EC">
          <w:rPr>
            <w:noProof/>
            <w:webHidden/>
            <w:rtl/>
          </w:rPr>
          <w:instrText>_</w:instrText>
        </w:r>
        <w:r w:rsidR="00C217EC">
          <w:rPr>
            <w:noProof/>
            <w:webHidden/>
          </w:rPr>
          <w:instrText>Toc</w:instrText>
        </w:r>
        <w:r w:rsidR="00C217EC">
          <w:rPr>
            <w:noProof/>
            <w:webHidden/>
            <w:rtl/>
          </w:rPr>
          <w:instrText xml:space="preserve">6661350 </w:instrText>
        </w:r>
        <w:r w:rsidR="00C217EC">
          <w:rPr>
            <w:noProof/>
            <w:webHidden/>
          </w:rPr>
          <w:instrText>\h</w:instrText>
        </w:r>
        <w:r w:rsidR="00C217EC">
          <w:rPr>
            <w:noProof/>
            <w:webHidden/>
            <w:rtl/>
          </w:rPr>
          <w:instrText xml:space="preserve"> </w:instrText>
        </w:r>
        <w:r w:rsidR="00C217EC">
          <w:rPr>
            <w:rStyle w:val="Hyperlink"/>
            <w:noProof/>
            <w:rtl/>
          </w:rPr>
        </w:r>
        <w:r w:rsidR="00C217EC">
          <w:rPr>
            <w:rStyle w:val="Hyperlink"/>
            <w:noProof/>
            <w:rtl/>
          </w:rPr>
          <w:fldChar w:fldCharType="separate"/>
        </w:r>
        <w:r w:rsidR="0001010E">
          <w:rPr>
            <w:noProof/>
            <w:webHidden/>
            <w:rtl/>
          </w:rPr>
          <w:t>2</w:t>
        </w:r>
        <w:r w:rsidR="00C217EC">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919EF">
        <w:rPr>
          <w:rFonts w:hint="cs"/>
          <w:rtl/>
        </w:rPr>
        <w:t>قسامه</w:t>
      </w:r>
      <w:r w:rsidR="00025B70">
        <w:rPr>
          <w:rFonts w:hint="cs"/>
          <w:rtl/>
        </w:rPr>
        <w:t xml:space="preserve"> </w:t>
      </w:r>
      <w:r w:rsidR="00386C11" w:rsidRPr="00A6366F">
        <w:rPr>
          <w:rFonts w:hint="cs"/>
          <w:rtl/>
        </w:rPr>
        <w:t>/</w:t>
      </w:r>
      <w:bookmarkStart w:id="1" w:name="BokSabj_d"/>
      <w:bookmarkEnd w:id="1"/>
      <w:r w:rsidR="007919EF">
        <w:rPr>
          <w:rFonts w:hint="cs"/>
          <w:rtl/>
        </w:rPr>
        <w:t>طرق</w:t>
      </w:r>
      <w:r w:rsidR="007919EF">
        <w:rPr>
          <w:rtl/>
        </w:rPr>
        <w:t xml:space="preserve"> </w:t>
      </w:r>
      <w:r w:rsidR="007919EF">
        <w:rPr>
          <w:rFonts w:hint="cs"/>
          <w:rtl/>
        </w:rPr>
        <w:t>اثبات</w:t>
      </w:r>
      <w:r w:rsidR="007919EF">
        <w:rPr>
          <w:rtl/>
        </w:rPr>
        <w:t xml:space="preserve"> </w:t>
      </w:r>
      <w:r w:rsidR="007919EF">
        <w:rPr>
          <w:rFonts w:hint="cs"/>
          <w:rtl/>
        </w:rPr>
        <w:t>قتل</w:t>
      </w:r>
      <w:r w:rsidR="00386C11" w:rsidRPr="00A6366F">
        <w:rPr>
          <w:rFonts w:hint="cs"/>
          <w:rtl/>
        </w:rPr>
        <w:t xml:space="preserve"> /</w:t>
      </w:r>
      <w:bookmarkStart w:id="2" w:name="Bokkolli"/>
      <w:bookmarkEnd w:id="2"/>
      <w:r w:rsidR="007919EF">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525F0" w:rsidRPr="0003707F" w:rsidRDefault="00E525F0" w:rsidP="00E525F0">
      <w:pPr>
        <w:pStyle w:val="NormalWeb"/>
        <w:bidi/>
        <w:jc w:val="both"/>
        <w:rPr>
          <w:rFonts w:cs="B Badr"/>
          <w:color w:val="000000" w:themeColor="text1"/>
          <w:sz w:val="28"/>
          <w:szCs w:val="28"/>
          <w:rtl/>
        </w:rPr>
      </w:pPr>
      <w:r w:rsidRPr="0003707F">
        <w:rPr>
          <w:rFonts w:cs="B Badr" w:hint="cs"/>
          <w:color w:val="000000" w:themeColor="text1"/>
          <w:sz w:val="28"/>
          <w:szCs w:val="28"/>
          <w:rtl/>
        </w:rPr>
        <w:t>بحث در قسامه‌ی در اعضاء بود که سه نقطه‌ی ابهام داشت. بحث اول این بود که آیا قسامه در اعضاء جاری هست یا نه که گفتیم جریان قسامه در اعضاء اجماعی هست. نکته ای که باید متذکر شویم این است که مرحوم خوئی به شیخ طوسی خلاف را نسبت داده است که گفتیم برداشت اشتباهی است که ایشان از کلام صاحب جواهر داشته است و کلام صاحب جواهر در مورد اشتراط لوث در قسامه‌ی در اعضاء بوده است و این خیلی عجیب است که مرحوم خوئی همان تعلیل صاحب جواهر را که برای بحث در لوث آورده است در مورد جریان قسامه در اعضاء آورده است که به هیچ وجه قابل تطبیق نیست ایشان فرموده است</w:t>
      </w:r>
      <w:r w:rsidR="00BE36FE">
        <w:rPr>
          <w:rFonts w:cs="B Badr" w:hint="cs"/>
          <w:color w:val="000000" w:themeColor="text1"/>
          <w:sz w:val="28"/>
          <w:szCs w:val="28"/>
          <w:rtl/>
        </w:rPr>
        <w:t>:</w:t>
      </w:r>
      <w:r w:rsidRPr="0003707F">
        <w:rPr>
          <w:rFonts w:cs="B Badr" w:hint="cs"/>
          <w:color w:val="000000" w:themeColor="text1"/>
          <w:sz w:val="28"/>
          <w:szCs w:val="28"/>
          <w:rtl/>
        </w:rPr>
        <w:t xml:space="preserve"> «</w:t>
      </w:r>
      <w:r w:rsidRPr="00E525F0">
        <w:rPr>
          <w:rFonts w:ascii="Tahoma" w:hAnsi="Tahoma" w:cs="B Badr"/>
          <w:color w:val="0000FF"/>
          <w:sz w:val="28"/>
          <w:szCs w:val="28"/>
          <w:shd w:val="clear" w:color="auto" w:fill="FFFFFF"/>
          <w:rtl/>
        </w:rPr>
        <w:t>و خالف في ذلك الشيخ في المحكيّ عن المبسوط، فلم يعتبر القسامة في الأعضاء وفاقاً لأكثر العامّة</w:t>
      </w:r>
      <w:r w:rsidRPr="00E525F0">
        <w:rPr>
          <w:rFonts w:ascii="Noor_Lotus" w:hAnsi="Noor_Lotus" w:cs="B Badr" w:hint="cs"/>
          <w:color w:val="0000FF"/>
          <w:sz w:val="28"/>
          <w:szCs w:val="28"/>
          <w:rtl/>
        </w:rPr>
        <w:t>و لعلّ وجه ذلك: الاقتصار في تقييد النصوص الدالّة على أنّ اليمين على المدّعى عليه و البيّنة على المدّعى باللوث في النفس دون الأعضاء</w:t>
      </w:r>
      <w:r w:rsidRPr="0003707F">
        <w:rPr>
          <w:rFonts w:cs="B Badr" w:hint="cs"/>
          <w:color w:val="000000" w:themeColor="text1"/>
          <w:sz w:val="28"/>
          <w:szCs w:val="28"/>
          <w:rtl/>
        </w:rPr>
        <w:t>»</w:t>
      </w:r>
      <w:r>
        <w:rPr>
          <w:rStyle w:val="FootnoteReference"/>
          <w:rFonts w:cs="B Badr"/>
          <w:color w:val="000000" w:themeColor="text1"/>
          <w:sz w:val="28"/>
          <w:szCs w:val="28"/>
          <w:rtl/>
        </w:rPr>
        <w:footnoteReference w:id="1"/>
      </w:r>
      <w:r w:rsidRPr="0003707F">
        <w:rPr>
          <w:rFonts w:cs="B Badr" w:hint="cs"/>
          <w:color w:val="000000" w:themeColor="text1"/>
          <w:sz w:val="28"/>
          <w:szCs w:val="28"/>
          <w:rtl/>
        </w:rPr>
        <w:t xml:space="preserve"> که این وجه در خصوص لوث است و نه قسامه.</w:t>
      </w:r>
      <w:r w:rsidR="00BE36FE">
        <w:rPr>
          <w:rFonts w:cs="B Badr" w:hint="cs"/>
          <w:color w:val="000000" w:themeColor="text1"/>
          <w:sz w:val="28"/>
          <w:szCs w:val="28"/>
          <w:rtl/>
        </w:rPr>
        <w:t xml:space="preserve"> </w:t>
      </w:r>
      <w:r w:rsidRPr="0003707F">
        <w:rPr>
          <w:rFonts w:cs="B Badr" w:hint="cs"/>
          <w:color w:val="000000" w:themeColor="text1"/>
          <w:sz w:val="28"/>
          <w:szCs w:val="28"/>
          <w:rtl/>
        </w:rPr>
        <w:t>بحث منتهی شد به بحث دوم و آن هم اینکه آیا قسامه در نفس مثبت قصاص هم هست و یا فقط دیه را ثابت می کند.</w:t>
      </w:r>
    </w:p>
    <w:p w:rsidR="00E525F0" w:rsidRPr="0003707F" w:rsidRDefault="00E525F0" w:rsidP="00E525F0">
      <w:pPr>
        <w:pStyle w:val="Heading1"/>
        <w:rPr>
          <w:rtl/>
        </w:rPr>
      </w:pPr>
      <w:bookmarkStart w:id="4" w:name="_Toc6661347"/>
      <w:r w:rsidRPr="0003707F">
        <w:rPr>
          <w:rFonts w:hint="cs"/>
          <w:rtl/>
        </w:rPr>
        <w:t>قسامه در اعضاء</w:t>
      </w:r>
      <w:bookmarkEnd w:id="4"/>
    </w:p>
    <w:p w:rsidR="00E525F0" w:rsidRPr="0003707F" w:rsidRDefault="00E525F0" w:rsidP="00E525F0">
      <w:pPr>
        <w:pStyle w:val="NormalWeb"/>
        <w:bidi/>
        <w:jc w:val="both"/>
        <w:rPr>
          <w:rFonts w:cs="B Badr"/>
          <w:color w:val="000000" w:themeColor="text1"/>
          <w:sz w:val="28"/>
          <w:szCs w:val="28"/>
          <w:rtl/>
        </w:rPr>
      </w:pPr>
      <w:r w:rsidRPr="0003707F">
        <w:rPr>
          <w:rFonts w:cs="B Badr" w:hint="cs"/>
          <w:color w:val="000000" w:themeColor="text1"/>
          <w:sz w:val="28"/>
          <w:szCs w:val="28"/>
          <w:rtl/>
        </w:rPr>
        <w:t>معروف و مشهور بین فقها بلکه اجماع بین فقها غیر از مرحوم خوئی و تابعین ایشان این است که قسامه در اعضاء</w:t>
      </w:r>
      <w:r w:rsidR="008F56B5">
        <w:rPr>
          <w:rFonts w:cs="B Badr" w:hint="cs"/>
          <w:color w:val="000000" w:themeColor="text1"/>
          <w:sz w:val="28"/>
          <w:szCs w:val="28"/>
          <w:rtl/>
        </w:rPr>
        <w:t xml:space="preserve"> </w:t>
      </w:r>
      <w:r w:rsidRPr="0003707F">
        <w:rPr>
          <w:rFonts w:cs="B Badr" w:hint="cs"/>
          <w:color w:val="000000" w:themeColor="text1"/>
          <w:sz w:val="28"/>
          <w:szCs w:val="28"/>
          <w:rtl/>
        </w:rPr>
        <w:t>اثبات قصاص هم می کند ولی مرحوم خوئی فرمود که فقط مثبت دیه است و قسامه بر خلاف اصل است و به آنچه که مضمون دلیل است باید اکتفا</w:t>
      </w:r>
      <w:r>
        <w:rPr>
          <w:rFonts w:cs="B Badr" w:hint="cs"/>
          <w:color w:val="000000" w:themeColor="text1"/>
          <w:sz w:val="28"/>
          <w:szCs w:val="28"/>
          <w:rtl/>
        </w:rPr>
        <w:t>ء</w:t>
      </w:r>
      <w:r w:rsidRPr="0003707F">
        <w:rPr>
          <w:rFonts w:cs="B Badr" w:hint="cs"/>
          <w:color w:val="000000" w:themeColor="text1"/>
          <w:sz w:val="28"/>
          <w:szCs w:val="28"/>
          <w:rtl/>
        </w:rPr>
        <w:t xml:space="preserve"> کنیم که در مورد نفس دلیل بر ثبوت قصاص داشتیم ولی در مورد اعضاء دلیل بر ثبوت</w:t>
      </w:r>
      <w:r>
        <w:rPr>
          <w:rFonts w:cs="B Badr" w:hint="cs"/>
          <w:color w:val="000000" w:themeColor="text1"/>
          <w:sz w:val="28"/>
          <w:szCs w:val="28"/>
          <w:rtl/>
        </w:rPr>
        <w:t xml:space="preserve"> </w:t>
      </w:r>
      <w:r w:rsidRPr="0003707F">
        <w:rPr>
          <w:rFonts w:cs="B Badr" w:hint="cs"/>
          <w:color w:val="000000" w:themeColor="text1"/>
          <w:sz w:val="28"/>
          <w:szCs w:val="28"/>
          <w:rtl/>
        </w:rPr>
        <w:t>قسامه فقط روایت ظریف است که آن هم فقط دیه را ثابت می کند. ما به ایشان اشکال کردیم که از روایت ظریف علاوه بر دیه، قصاص هم استفاده می شود به همان تقریبی که گذشت. فهم اصحاب هم از این روایت قصاص است. در مسأله ای که قاعده ای نیست و نیاز به دلیل خاص دارد ( مرحوم خوئی فرمود ثبوت جنایت به وسیله</w:t>
      </w:r>
      <w:r w:rsidRPr="0003707F">
        <w:rPr>
          <w:rFonts w:ascii="Arial" w:eastAsia="Arial" w:hAnsi="Arial" w:cs="B Badr" w:hint="cs"/>
          <w:color w:val="000000" w:themeColor="text1"/>
          <w:sz w:val="28"/>
          <w:szCs w:val="28"/>
          <w:rtl/>
        </w:rPr>
        <w:t>‌ی قسامه خلاف اصل است)  و</w:t>
      </w:r>
      <w:r w:rsidR="00117647">
        <w:rPr>
          <w:rFonts w:ascii="Arial" w:eastAsia="Arial" w:hAnsi="Arial" w:cs="B Badr" w:hint="cs"/>
          <w:color w:val="000000" w:themeColor="text1"/>
          <w:sz w:val="28"/>
          <w:szCs w:val="28"/>
          <w:rtl/>
        </w:rPr>
        <w:t xml:space="preserve"> </w:t>
      </w:r>
      <w:r w:rsidRPr="0003707F">
        <w:rPr>
          <w:rFonts w:ascii="Arial" w:eastAsia="Arial" w:hAnsi="Arial" w:cs="B Badr" w:hint="cs"/>
          <w:color w:val="000000" w:themeColor="text1"/>
          <w:sz w:val="28"/>
          <w:szCs w:val="28"/>
          <w:rtl/>
        </w:rPr>
        <w:t xml:space="preserve">فهم اصحاب هم از همین </w:t>
      </w:r>
      <w:r w:rsidRPr="0003707F">
        <w:rPr>
          <w:rFonts w:ascii="Arial" w:eastAsia="Arial" w:hAnsi="Arial" w:cs="B Badr" w:hint="cs"/>
          <w:color w:val="000000" w:themeColor="text1"/>
          <w:sz w:val="28"/>
          <w:szCs w:val="28"/>
          <w:rtl/>
        </w:rPr>
        <w:lastRenderedPageBreak/>
        <w:t>روایت ظریف است که قصاص را فهمیده اند، فهم ما اگر بر خلاف فهم آنها بود حجت نیست زیرا فهم ما از این روایت بر اساس وضع و لغتی است که الان داریم و اثبات اینکه در زمان قبل هم همین بوده است به وسیله‌ی اصل عدم نقل است و با وجود چنین فهمی از اصحاب که خودشان اهل لغت هم بوده اند جایی برای اصل باقی نمی ماند. در نتیجه مفاد این روایت این است که هم قصاص و هم دیه ثابت است با تقریبی که گذشت.</w:t>
      </w:r>
    </w:p>
    <w:p w:rsidR="00E525F0" w:rsidRPr="0003707F" w:rsidRDefault="00E525F0" w:rsidP="00E525F0">
      <w:pPr>
        <w:pStyle w:val="Heading1"/>
        <w:rPr>
          <w:rFonts w:eastAsia="Arial"/>
          <w:rtl/>
        </w:rPr>
      </w:pPr>
      <w:bookmarkStart w:id="5" w:name="_Toc6661348"/>
      <w:r w:rsidRPr="0003707F">
        <w:rPr>
          <w:rFonts w:eastAsia="Arial" w:hint="cs"/>
          <w:rtl/>
        </w:rPr>
        <w:t>تمسک به قیاس اولویت برای اثبات قصاص در اعضاء</w:t>
      </w:r>
      <w:bookmarkEnd w:id="5"/>
    </w:p>
    <w:p w:rsidR="00E525F0" w:rsidRPr="0003707F" w:rsidRDefault="00E525F0" w:rsidP="00E525F0">
      <w:pPr>
        <w:pStyle w:val="NormalWeb"/>
        <w:bidi/>
        <w:jc w:val="both"/>
        <w:rPr>
          <w:rFonts w:ascii="Arial" w:eastAsia="Arial" w:hAnsi="Arial" w:cs="B Badr"/>
          <w:color w:val="000000" w:themeColor="text1"/>
          <w:sz w:val="28"/>
          <w:szCs w:val="28"/>
          <w:rtl/>
        </w:rPr>
      </w:pPr>
      <w:r w:rsidRPr="0003707F">
        <w:rPr>
          <w:rFonts w:ascii="Arial" w:eastAsia="Arial" w:hAnsi="Arial" w:cs="B Badr" w:hint="cs"/>
          <w:color w:val="000000" w:themeColor="text1"/>
          <w:sz w:val="28"/>
          <w:szCs w:val="28"/>
          <w:rtl/>
        </w:rPr>
        <w:t>برخی فقها</w:t>
      </w:r>
      <w:r>
        <w:rPr>
          <w:rStyle w:val="FootnoteReference"/>
          <w:rFonts w:ascii="Arial" w:eastAsia="Arial" w:hAnsi="Arial" w:cs="B Badr"/>
          <w:color w:val="000000" w:themeColor="text1"/>
          <w:sz w:val="28"/>
          <w:szCs w:val="28"/>
          <w:rtl/>
        </w:rPr>
        <w:footnoteReference w:id="2"/>
      </w:r>
      <w:r w:rsidRPr="0003707F">
        <w:rPr>
          <w:rFonts w:ascii="Arial" w:eastAsia="Arial" w:hAnsi="Arial" w:cs="B Badr" w:hint="cs"/>
          <w:color w:val="000000" w:themeColor="text1"/>
          <w:sz w:val="28"/>
          <w:szCs w:val="28"/>
          <w:rtl/>
        </w:rPr>
        <w:t xml:space="preserve"> هم برای اثبات دیه به فحوی استدلال کرده اند به این بیان که اگر قسامه در نفس که أعظم از اعضاء</w:t>
      </w:r>
      <w:r w:rsidR="00117647">
        <w:rPr>
          <w:rFonts w:ascii="Arial" w:eastAsia="Arial" w:hAnsi="Arial" w:cs="B Badr" w:hint="cs"/>
          <w:color w:val="000000" w:themeColor="text1"/>
          <w:sz w:val="28"/>
          <w:szCs w:val="28"/>
          <w:rtl/>
        </w:rPr>
        <w:t xml:space="preserve"> است</w:t>
      </w:r>
      <w:r w:rsidRPr="0003707F">
        <w:rPr>
          <w:rFonts w:ascii="Arial" w:eastAsia="Arial" w:hAnsi="Arial" w:cs="B Badr" w:hint="cs"/>
          <w:color w:val="000000" w:themeColor="text1"/>
          <w:sz w:val="28"/>
          <w:szCs w:val="28"/>
          <w:rtl/>
        </w:rPr>
        <w:t xml:space="preserve"> اثبات قصاص می کند به فحوی در اعضاء هم ثابت می شود.</w:t>
      </w:r>
    </w:p>
    <w:p w:rsidR="00E525F0" w:rsidRPr="0003707F" w:rsidRDefault="00E525F0" w:rsidP="002C288F">
      <w:pPr>
        <w:pStyle w:val="Heading2"/>
        <w:rPr>
          <w:rFonts w:eastAsia="Arial"/>
          <w:rtl/>
        </w:rPr>
      </w:pPr>
      <w:bookmarkStart w:id="6" w:name="_Toc6661349"/>
      <w:r w:rsidRPr="0003707F">
        <w:rPr>
          <w:rFonts w:eastAsia="Arial" w:hint="cs"/>
          <w:rtl/>
        </w:rPr>
        <w:t>اشکال به فحوی</w:t>
      </w:r>
      <w:bookmarkEnd w:id="6"/>
    </w:p>
    <w:p w:rsidR="00E525F0" w:rsidRPr="0003707F" w:rsidRDefault="00E525F0" w:rsidP="00E525F0">
      <w:pPr>
        <w:pStyle w:val="NormalWeb"/>
        <w:bidi/>
        <w:jc w:val="both"/>
        <w:rPr>
          <w:rFonts w:ascii="Arial" w:eastAsia="Arial" w:hAnsi="Arial" w:cs="B Badr"/>
          <w:color w:val="000000" w:themeColor="text1"/>
          <w:sz w:val="28"/>
          <w:szCs w:val="28"/>
          <w:rtl/>
        </w:rPr>
      </w:pPr>
      <w:r w:rsidRPr="002C288F">
        <w:rPr>
          <w:rFonts w:ascii="Arial" w:eastAsia="Arial" w:hAnsi="Arial" w:cs="B Badr" w:hint="cs"/>
          <w:color w:val="000000" w:themeColor="text1"/>
          <w:sz w:val="28"/>
          <w:szCs w:val="28"/>
          <w:highlight w:val="yellow"/>
          <w:rtl/>
        </w:rPr>
        <w:t xml:space="preserve">به نظر ما </w:t>
      </w:r>
      <w:r w:rsidRPr="0003707F">
        <w:rPr>
          <w:rFonts w:ascii="Arial" w:eastAsia="Arial" w:hAnsi="Arial" w:cs="B Badr" w:hint="cs"/>
          <w:color w:val="000000" w:themeColor="text1"/>
          <w:sz w:val="28"/>
          <w:szCs w:val="28"/>
          <w:rtl/>
        </w:rPr>
        <w:t>این فحوی صحیح نیست</w:t>
      </w:r>
      <w:r w:rsidR="002C288F">
        <w:rPr>
          <w:rFonts w:ascii="Arial" w:eastAsia="Arial" w:hAnsi="Arial" w:cs="B Badr" w:hint="cs"/>
          <w:color w:val="000000" w:themeColor="text1"/>
          <w:sz w:val="28"/>
          <w:szCs w:val="28"/>
          <w:rtl/>
        </w:rPr>
        <w:t>.</w:t>
      </w:r>
      <w:r w:rsidR="00484551">
        <w:rPr>
          <w:rFonts w:ascii="Arial" w:eastAsia="Arial" w:hAnsi="Arial" w:cs="B Badr" w:hint="cs"/>
          <w:color w:val="000000" w:themeColor="text1"/>
          <w:sz w:val="28"/>
          <w:szCs w:val="28"/>
          <w:rtl/>
        </w:rPr>
        <w:t xml:space="preserve"> </w:t>
      </w:r>
      <w:r w:rsidRPr="0003707F">
        <w:rPr>
          <w:rFonts w:ascii="Arial" w:eastAsia="Arial" w:hAnsi="Arial" w:cs="B Badr" w:hint="cs"/>
          <w:color w:val="000000" w:themeColor="text1"/>
          <w:sz w:val="28"/>
          <w:szCs w:val="28"/>
          <w:rtl/>
        </w:rPr>
        <w:t>در قسامه‌ی در نفس با اینکه طریق ضعیفی است آن را مثبت قصاص قرار دادند تا حفظ حیات انسان ها شود.</w:t>
      </w:r>
      <w:r w:rsidR="002A3E81">
        <w:rPr>
          <w:rFonts w:ascii="Arial" w:eastAsia="Arial" w:hAnsi="Arial" w:cs="B Badr" w:hint="cs"/>
          <w:color w:val="000000" w:themeColor="text1"/>
          <w:sz w:val="28"/>
          <w:szCs w:val="28"/>
          <w:rtl/>
        </w:rPr>
        <w:t xml:space="preserve"> </w:t>
      </w:r>
      <w:r w:rsidRPr="0003707F">
        <w:rPr>
          <w:rFonts w:ascii="Arial" w:eastAsia="Arial" w:hAnsi="Arial" w:cs="B Badr" w:hint="cs"/>
          <w:color w:val="000000" w:themeColor="text1"/>
          <w:sz w:val="28"/>
          <w:szCs w:val="28"/>
          <w:rtl/>
        </w:rPr>
        <w:t>حفظ حیات اهمیتش به گونه ای است که ممکن است جان انسان بی گناهی هم با قسامه گرفته شود. در واقع تزاحم بین حفظ امنیت عمومی و امنیت یک نفر است. امنیت اجتماعی عمومی اهمیتش خیلی بیشتر است از حفظ جان یک نفر. اما آیا امنیت اجتماعی مربوط به اعضاء اهمیتش از یک بی گناهی که بخواهند چشم او را کور کنند و یا دست و پای او را قطع</w:t>
      </w:r>
      <w:r w:rsidR="001F62A3">
        <w:rPr>
          <w:rFonts w:ascii="Arial" w:eastAsia="Arial" w:hAnsi="Arial" w:cs="B Badr" w:hint="cs"/>
          <w:color w:val="000000" w:themeColor="text1"/>
          <w:sz w:val="28"/>
          <w:szCs w:val="28"/>
          <w:rtl/>
        </w:rPr>
        <w:t xml:space="preserve"> </w:t>
      </w:r>
      <w:r w:rsidRPr="0003707F">
        <w:rPr>
          <w:rFonts w:ascii="Arial" w:eastAsia="Arial" w:hAnsi="Arial" w:cs="B Badr" w:hint="cs"/>
          <w:color w:val="000000" w:themeColor="text1"/>
          <w:sz w:val="28"/>
          <w:szCs w:val="28"/>
          <w:rtl/>
        </w:rPr>
        <w:t>کنند بیشتر است.</w:t>
      </w:r>
    </w:p>
    <w:p w:rsidR="00E525F0" w:rsidRPr="0003707F" w:rsidRDefault="00E525F0" w:rsidP="002C288F">
      <w:pPr>
        <w:pStyle w:val="Heading1"/>
        <w:rPr>
          <w:rFonts w:eastAsia="Arial"/>
          <w:rtl/>
        </w:rPr>
      </w:pPr>
      <w:bookmarkStart w:id="7" w:name="_Toc6661350"/>
      <w:r w:rsidRPr="0003707F">
        <w:rPr>
          <w:rFonts w:eastAsia="Arial" w:hint="cs"/>
          <w:rtl/>
        </w:rPr>
        <w:t>استدلال مرحوم تبریزی در قسامه‌ی در اعضاء</w:t>
      </w:r>
      <w:bookmarkEnd w:id="7"/>
    </w:p>
    <w:p w:rsidR="00E525F0" w:rsidRPr="0003707F" w:rsidRDefault="00E525F0" w:rsidP="00D23855">
      <w:pPr>
        <w:pStyle w:val="NormalWeb"/>
        <w:bidi/>
        <w:jc w:val="both"/>
        <w:rPr>
          <w:rFonts w:ascii="Noor_Lotus" w:hAnsi="Noor_Lotus" w:cs="B Badr"/>
          <w:color w:val="000000" w:themeColor="text1"/>
          <w:sz w:val="28"/>
          <w:szCs w:val="28"/>
          <w:rtl/>
        </w:rPr>
      </w:pPr>
      <w:r w:rsidRPr="0003707F">
        <w:rPr>
          <w:rFonts w:ascii="Arial" w:eastAsia="Arial" w:hAnsi="Arial" w:cs="B Badr" w:hint="cs"/>
          <w:color w:val="000000" w:themeColor="text1"/>
          <w:sz w:val="28"/>
          <w:szCs w:val="28"/>
          <w:rtl/>
        </w:rPr>
        <w:t>مرحوم تبریزی</w:t>
      </w:r>
      <w:r w:rsidR="002C288F">
        <w:rPr>
          <w:rStyle w:val="FootnoteReference"/>
          <w:rFonts w:ascii="Arial" w:eastAsia="Arial" w:hAnsi="Arial" w:cs="B Badr"/>
          <w:color w:val="000000" w:themeColor="text1"/>
          <w:sz w:val="28"/>
          <w:szCs w:val="28"/>
          <w:rtl/>
        </w:rPr>
        <w:footnoteReference w:id="3"/>
      </w:r>
      <w:r w:rsidRPr="0003707F">
        <w:rPr>
          <w:rFonts w:ascii="Arial" w:eastAsia="Arial" w:hAnsi="Arial" w:cs="B Badr" w:hint="cs"/>
          <w:color w:val="000000" w:themeColor="text1"/>
          <w:sz w:val="28"/>
          <w:szCs w:val="28"/>
          <w:rtl/>
        </w:rPr>
        <w:t xml:space="preserve"> در مقام برای اثبات قصاص در اعضاء به وسیله‌ی قسامه به دو روایت استدلال کرده است. روایت اول روایت موسی بن بکر هست که در آن آمده است</w:t>
      </w:r>
      <w:r w:rsidR="004C46FB">
        <w:rPr>
          <w:rFonts w:ascii="Arial" w:eastAsia="Arial" w:hAnsi="Arial" w:cs="B Badr" w:hint="cs"/>
          <w:color w:val="000000" w:themeColor="text1"/>
          <w:sz w:val="28"/>
          <w:szCs w:val="28"/>
          <w:rtl/>
        </w:rPr>
        <w:t>:</w:t>
      </w:r>
      <w:r w:rsidRPr="0003707F">
        <w:rPr>
          <w:rFonts w:ascii="Arial" w:eastAsia="Arial" w:hAnsi="Arial" w:cs="B Badr" w:hint="cs"/>
          <w:color w:val="000000" w:themeColor="text1"/>
          <w:sz w:val="28"/>
          <w:szCs w:val="28"/>
          <w:rtl/>
        </w:rPr>
        <w:t xml:space="preserve"> «</w:t>
      </w:r>
      <w:r w:rsidRPr="0003707F">
        <w:rPr>
          <w:rFonts w:ascii="Tahoma" w:hAnsi="Tahoma" w:cs="B Badr"/>
          <w:color w:val="000000" w:themeColor="text1"/>
          <w:sz w:val="28"/>
          <w:szCs w:val="28"/>
          <w:shd w:val="clear" w:color="auto" w:fill="FFFFFF"/>
          <w:rtl/>
        </w:rPr>
        <w:t>وَ رَوَى مُوسَى بْنُ بَكْرٍ عَنْ زُرَارَةَ عَنْ أَبِي عَبْدِ اللَّهِ ع قَالَ</w:t>
      </w:r>
      <w:r w:rsidRPr="002C288F">
        <w:rPr>
          <w:rFonts w:ascii="Tahoma" w:hAnsi="Tahoma" w:cs="B Badr"/>
          <w:color w:val="008000"/>
          <w:sz w:val="28"/>
          <w:szCs w:val="28"/>
          <w:shd w:val="clear" w:color="auto" w:fill="FFFFFF"/>
          <w:rtl/>
        </w:rPr>
        <w:t xml:space="preserve"> إِنَّمَا جُعِلَتِ الْقَسَامَةُ لِيُغَلَّظَ بِهَا فِي الرَّجُلِ الْمَعْرُوفِ بِالسِّتْرِ الْمُتَّهَمِ فَإِنْ شَهِدُوا عَلَيْهِ جَازَتْ شَهَادَتُهُمْ‌</w:t>
      </w:r>
      <w:r w:rsidR="00D23855">
        <w:rPr>
          <w:rFonts w:ascii="Tahoma" w:hAnsi="Tahoma" w:cs="B Badr" w:hint="cs"/>
          <w:color w:val="008000"/>
          <w:sz w:val="28"/>
          <w:szCs w:val="28"/>
          <w:shd w:val="clear" w:color="auto" w:fill="FFFFFF"/>
          <w:rtl/>
        </w:rPr>
        <w:t>«</w:t>
      </w:r>
      <w:r w:rsidR="002C288F">
        <w:rPr>
          <w:rStyle w:val="FootnoteReference"/>
          <w:rFonts w:ascii="Arial" w:eastAsia="Arial" w:hAnsi="Arial" w:cs="B Badr"/>
          <w:color w:val="000000" w:themeColor="text1"/>
          <w:sz w:val="28"/>
          <w:szCs w:val="28"/>
          <w:rtl/>
        </w:rPr>
        <w:footnoteReference w:id="4"/>
      </w:r>
      <w:r w:rsidRPr="0003707F">
        <w:rPr>
          <w:rFonts w:ascii="Arial" w:eastAsia="Arial" w:hAnsi="Arial" w:cs="B Badr" w:hint="cs"/>
          <w:color w:val="000000" w:themeColor="text1"/>
          <w:sz w:val="28"/>
          <w:szCs w:val="28"/>
          <w:rtl/>
        </w:rPr>
        <w:t xml:space="preserve">  </w:t>
      </w:r>
      <w:r w:rsidRPr="0003707F">
        <w:rPr>
          <w:rFonts w:cs="B Badr" w:hint="cs"/>
          <w:color w:val="000000" w:themeColor="text1"/>
          <w:sz w:val="28"/>
          <w:szCs w:val="28"/>
          <w:rtl/>
        </w:rPr>
        <w:t xml:space="preserve"> </w:t>
      </w:r>
    </w:p>
    <w:p w:rsidR="00E525F0" w:rsidRPr="0003707F" w:rsidRDefault="00E525F0" w:rsidP="00E525F0">
      <w:pPr>
        <w:pStyle w:val="NormalWeb"/>
        <w:bidi/>
        <w:jc w:val="both"/>
        <w:rPr>
          <w:rFonts w:ascii="Arial" w:eastAsia="Arial" w:hAnsi="Arial" w:cs="B Badr"/>
          <w:color w:val="000000" w:themeColor="text1"/>
          <w:sz w:val="28"/>
          <w:szCs w:val="28"/>
          <w:rtl/>
        </w:rPr>
      </w:pPr>
      <w:r w:rsidRPr="0003707F">
        <w:rPr>
          <w:rFonts w:cs="B Badr" w:hint="cs"/>
          <w:color w:val="000000" w:themeColor="text1"/>
          <w:sz w:val="28"/>
          <w:szCs w:val="28"/>
          <w:rtl/>
        </w:rPr>
        <w:t xml:space="preserve"> این روایت نیازمند اطلاق مقامی است. قسامه در جاهای دیگر اثبات قصاص می کرد در نتیجه در اینجا هم اثبات قصاص می کند. اما اشکال استدلال به این روایت این است که این روایت در مقام بیان اطلاق قسامه نیست. این روایت می گوید علت و </w:t>
      </w:r>
      <w:r w:rsidRPr="0003707F">
        <w:rPr>
          <w:rFonts w:cs="B Badr" w:hint="cs"/>
          <w:color w:val="000000" w:themeColor="text1"/>
          <w:sz w:val="28"/>
          <w:szCs w:val="28"/>
          <w:rtl/>
        </w:rPr>
        <w:lastRenderedPageBreak/>
        <w:t>یا حکمت قسامه «</w:t>
      </w:r>
      <w:r w:rsidRPr="0003707F">
        <w:rPr>
          <w:rFonts w:ascii="Tahoma" w:hAnsi="Tahoma" w:cs="B Badr"/>
          <w:color w:val="000000" w:themeColor="text1"/>
          <w:sz w:val="28"/>
          <w:szCs w:val="28"/>
          <w:shd w:val="clear" w:color="auto" w:fill="FFFFFF"/>
          <w:rtl/>
        </w:rPr>
        <w:t xml:space="preserve"> </w:t>
      </w:r>
      <w:r w:rsidRPr="002C288F">
        <w:rPr>
          <w:rFonts w:ascii="Tahoma" w:hAnsi="Tahoma" w:cs="B Badr"/>
          <w:color w:val="008000"/>
          <w:sz w:val="28"/>
          <w:szCs w:val="28"/>
          <w:shd w:val="clear" w:color="auto" w:fill="FFFFFF"/>
          <w:rtl/>
        </w:rPr>
        <w:t>لِيُغَلَّظَ بِهَا فِي الرَّجُلِ الْمَعْرُوفِ بِالسِّتْرِ الْمُتَّهَمِ</w:t>
      </w:r>
      <w:r w:rsidRPr="0003707F">
        <w:rPr>
          <w:rFonts w:cs="B Badr" w:hint="cs"/>
          <w:color w:val="000000" w:themeColor="text1"/>
          <w:sz w:val="28"/>
          <w:szCs w:val="28"/>
          <w:rtl/>
        </w:rPr>
        <w:t>» است اما این که در کجا قسامه مشروع است و با آن چه چیزی ثابت می شود بیان نمی کند. مرحوم تبریزی باید با این روایت دو مطلب را برساند یکی اینکه در اعضاء قسامه جاری می شود و دیگر اینکه قسامه</w:t>
      </w:r>
      <w:r w:rsidRPr="0003707F">
        <w:rPr>
          <w:rFonts w:ascii="Arial" w:eastAsia="Arial" w:hAnsi="Arial" w:cs="B Badr" w:hint="cs"/>
          <w:color w:val="000000" w:themeColor="text1"/>
          <w:sz w:val="28"/>
          <w:szCs w:val="28"/>
          <w:rtl/>
        </w:rPr>
        <w:t>‌ی در اعضاء اثبات قصاص می کند که این از روایت فهمیده نمی شود.</w:t>
      </w:r>
    </w:p>
    <w:p w:rsidR="001A1EA5" w:rsidRPr="00E214F4" w:rsidRDefault="00E525F0" w:rsidP="00E214F4">
      <w:pPr>
        <w:pStyle w:val="NormalWeb"/>
        <w:bidi/>
        <w:jc w:val="both"/>
        <w:rPr>
          <w:rFonts w:ascii="Arial" w:eastAsia="Arial" w:hAnsi="Arial" w:cs="B Badr"/>
          <w:color w:val="000000" w:themeColor="text1"/>
          <w:sz w:val="28"/>
          <w:szCs w:val="28"/>
          <w:rtl/>
        </w:rPr>
      </w:pPr>
      <w:r w:rsidRPr="0003707F">
        <w:rPr>
          <w:rFonts w:ascii="Arial" w:eastAsia="Arial" w:hAnsi="Arial" w:cs="B Badr" w:hint="cs"/>
          <w:color w:val="000000" w:themeColor="text1"/>
          <w:sz w:val="28"/>
          <w:szCs w:val="28"/>
          <w:rtl/>
        </w:rPr>
        <w:t>روایت دیگری که ایشان در مقام بیان کرده است صحیحه‌ی ابن سنان است که در آن آمده است</w:t>
      </w:r>
      <w:r w:rsidR="007A4F40">
        <w:rPr>
          <w:rFonts w:ascii="Arial" w:eastAsia="Arial" w:hAnsi="Arial" w:cs="B Badr" w:hint="cs"/>
          <w:color w:val="000000" w:themeColor="text1"/>
          <w:sz w:val="28"/>
          <w:szCs w:val="28"/>
          <w:rtl/>
        </w:rPr>
        <w:t>:</w:t>
      </w:r>
      <w:r w:rsidRPr="0003707F">
        <w:rPr>
          <w:rFonts w:ascii="Arial" w:eastAsia="Arial" w:hAnsi="Arial" w:cs="B Badr" w:hint="cs"/>
          <w:color w:val="000000" w:themeColor="text1"/>
          <w:sz w:val="28"/>
          <w:szCs w:val="28"/>
          <w:rtl/>
        </w:rPr>
        <w:t xml:space="preserve"> «</w:t>
      </w:r>
      <w:r w:rsidRPr="0003707F">
        <w:rPr>
          <w:rFonts w:ascii="Tahoma" w:hAnsi="Tahoma" w:cs="B Badr"/>
          <w:color w:val="000000" w:themeColor="text1"/>
          <w:sz w:val="28"/>
          <w:szCs w:val="28"/>
          <w:shd w:val="clear" w:color="auto" w:fill="FFFFFF"/>
          <w:rtl/>
        </w:rPr>
        <w:t xml:space="preserve">حَدَّثَنَا مُحَمَّدُ بْنُ عَلِيٍّ مَاجِيلَوَيْهِ رَحِمَهُ اللَّهُ عَنْ مُحَمَّدِ بْنِ يَحْيَى الْعَطَّارِ عَنْ سَهْلِ بْنِ زِيَادٍ عَنْ مُحَمَّدِ بْنِ عِيسَى عَنْ يُونُسَ بْنِ عَبْدِ الرَّحْمَنِ عَنِ ابْنِ سِنَانٍ قَالَ </w:t>
      </w:r>
      <w:r w:rsidRPr="00C217EC">
        <w:rPr>
          <w:rFonts w:ascii="Tahoma" w:hAnsi="Tahoma" w:cs="B Badr"/>
          <w:color w:val="008000"/>
          <w:sz w:val="28"/>
          <w:szCs w:val="28"/>
          <w:shd w:val="clear" w:color="auto" w:fill="FFFFFF"/>
          <w:rtl/>
        </w:rPr>
        <w:t>سَمِعْتُ أَبَا عَبْدِ اللَّهِ ع يَقُولُ إِنَّمَا وُضِعَتِ الْقَسَامَةُ لِعِلَّةِ الْحَوْطِ يُحْتَاطُ عَلَى النَّاسِ لِكَيْ إِذَا رَأَى الْفَاجِرُ عَدُوَّهُ فَرَّ مِنْهُ مَخَافَةَ الْقِصَاصِ‌</w:t>
      </w:r>
      <w:r w:rsidRPr="0003707F">
        <w:rPr>
          <w:rFonts w:ascii="Cambria" w:hAnsi="Cambria" w:cs="Cambria" w:hint="cs"/>
          <w:color w:val="000000" w:themeColor="text1"/>
          <w:sz w:val="28"/>
          <w:szCs w:val="28"/>
          <w:shd w:val="clear" w:color="auto" w:fill="FFFFFF"/>
          <w:rtl/>
        </w:rPr>
        <w:t> </w:t>
      </w:r>
      <w:r w:rsidRPr="0003707F">
        <w:rPr>
          <w:rFonts w:ascii="Arial" w:eastAsia="Arial" w:hAnsi="Arial" w:cs="B Badr" w:hint="cs"/>
          <w:color w:val="000000" w:themeColor="text1"/>
          <w:sz w:val="28"/>
          <w:szCs w:val="28"/>
          <w:rtl/>
        </w:rPr>
        <w:t>»</w:t>
      </w:r>
      <w:r w:rsidR="00C217EC">
        <w:rPr>
          <w:rStyle w:val="FootnoteReference"/>
          <w:rFonts w:ascii="Arial" w:eastAsia="Arial" w:hAnsi="Arial" w:cs="B Badr"/>
          <w:color w:val="000000" w:themeColor="text1"/>
          <w:sz w:val="28"/>
          <w:szCs w:val="28"/>
          <w:rtl/>
        </w:rPr>
        <w:footnoteReference w:id="5"/>
      </w:r>
      <w:r w:rsidRPr="0003707F">
        <w:rPr>
          <w:rFonts w:ascii="Arial" w:eastAsia="Arial" w:hAnsi="Arial" w:cs="B Badr" w:hint="cs"/>
          <w:color w:val="000000" w:themeColor="text1"/>
          <w:sz w:val="28"/>
          <w:szCs w:val="28"/>
          <w:rtl/>
        </w:rPr>
        <w:t xml:space="preserve"> اما این روایت هم مانند روایت قبل اطلاقش برای بیان</w:t>
      </w:r>
      <w:r w:rsidR="00E214F4">
        <w:rPr>
          <w:rFonts w:ascii="Arial" w:eastAsia="Arial" w:hAnsi="Arial" w:cs="B Badr" w:hint="cs"/>
          <w:color w:val="000000" w:themeColor="text1"/>
          <w:sz w:val="28"/>
          <w:szCs w:val="28"/>
          <w:rtl/>
        </w:rPr>
        <w:t xml:space="preserve"> تفصیل نیست. قسامه برای اثبات قت</w:t>
      </w:r>
      <w:r w:rsidRPr="0003707F">
        <w:rPr>
          <w:rFonts w:ascii="Arial" w:eastAsia="Arial" w:hAnsi="Arial" w:cs="B Badr" w:hint="cs"/>
          <w:color w:val="000000" w:themeColor="text1"/>
          <w:sz w:val="28"/>
          <w:szCs w:val="28"/>
          <w:rtl/>
        </w:rPr>
        <w:t>ل استیحاش داشته و این برای رفع استیحاش است. در اهل سنت قسامه‌ی در اعضاء تقریبا اجماعی است که جاری نمی شود و خلاف فقط به شافعی نسبت داده شده که خیلی معلوم نیست. ابن قدامه در</w:t>
      </w:r>
      <w:r w:rsidR="00C217EC">
        <w:rPr>
          <w:rFonts w:ascii="Arial" w:eastAsia="Arial" w:hAnsi="Arial" w:cs="B Badr" w:hint="cs"/>
          <w:color w:val="000000" w:themeColor="text1"/>
          <w:sz w:val="28"/>
          <w:szCs w:val="28"/>
          <w:rtl/>
        </w:rPr>
        <w:t xml:space="preserve"> مغنی گفته است</w:t>
      </w:r>
      <w:r w:rsidR="00E214F4">
        <w:rPr>
          <w:rFonts w:ascii="Arial" w:eastAsia="Arial" w:hAnsi="Arial" w:cs="B Badr" w:hint="cs"/>
          <w:color w:val="000000" w:themeColor="text1"/>
          <w:sz w:val="28"/>
          <w:szCs w:val="28"/>
          <w:rtl/>
        </w:rPr>
        <w:t xml:space="preserve">: </w:t>
      </w:r>
      <w:r w:rsidR="00C217EC">
        <w:rPr>
          <w:rFonts w:ascii="IE Nassim" w:hAnsi="IE Nassim" w:cs="B Badr" w:hint="cs"/>
          <w:color w:val="000000" w:themeColor="text1"/>
          <w:sz w:val="28"/>
          <w:szCs w:val="28"/>
          <w:shd w:val="clear" w:color="auto" w:fill="FFFFFF"/>
          <w:rtl/>
        </w:rPr>
        <w:t>«</w:t>
      </w:r>
      <w:r w:rsidRPr="00C217EC">
        <w:rPr>
          <w:rFonts w:ascii="IE Nassim" w:hAnsi="IE Nassim" w:cs="B Badr"/>
          <w:color w:val="000080"/>
          <w:sz w:val="28"/>
          <w:szCs w:val="28"/>
          <w:shd w:val="clear" w:color="auto" w:fill="FFFFFF"/>
          <w:rtl/>
        </w:rPr>
        <w:t>و</w:t>
      </w:r>
      <w:r w:rsidR="00E214F4">
        <w:rPr>
          <w:rFonts w:ascii="IE Nassim" w:hAnsi="IE Nassim" w:cs="B Badr" w:hint="cs"/>
          <w:color w:val="000080"/>
          <w:sz w:val="28"/>
          <w:szCs w:val="28"/>
          <w:shd w:val="clear" w:color="auto" w:fill="FFFFFF"/>
          <w:rtl/>
        </w:rPr>
        <w:t xml:space="preserve"> </w:t>
      </w:r>
      <w:r w:rsidRPr="00C217EC">
        <w:rPr>
          <w:rFonts w:ascii="IE Nassim" w:hAnsi="IE Nassim" w:cs="B Badr"/>
          <w:color w:val="000080"/>
          <w:sz w:val="28"/>
          <w:szCs w:val="28"/>
          <w:shd w:val="clear" w:color="auto" w:fill="FFFFFF"/>
          <w:rtl/>
        </w:rPr>
        <w:t>َلَا قَسَامَةَ فِيمَا دُونَ النَّفْسِ مِنْ الْأَطْرَافِ وَالْجَوَارِحِ. وَلَا أَعْلَمُ بَيْنَ أَهْلِ الْعِلْمِ فِي هَذَا خِلَافًا، وَمِمَّنْ قَالَ: لَا قَسَامَةَ فِي ذَلِكَ. مَالِكٌ، وَأَبُو حَنِيفَةَ، وَالشَّافِعِيُّ؛ وَذَلِكَ لِأَنَّ الْقَسَامَةَ تَثْبُتُ فِي النَّفْسِ لِحُرْمَتِهَا، فَاخْتَصَّتْ بِهَا دُونَ الْأَطْرَافِ، كَالْكَفَّارَةِ؛ وَلِأَنَّهَا تَثْبُتُ حَيْثُ كَانَ الْمَجْنِيُّ عَلَيْهِ لَا يُمْكِنُهُ التَّعْبِيرُ عَنْ نَفْسِهِ، وَتَعْيِينُ قَاتِلِهِ، وَمَنْ قُطِعَ طَرَفُهُ، يُمْكِنُهُ ذَلِكَ، وَحُكْمُ الدَّعْوَى فِيهِ حُكْمُ الدَّعْوَى فِي سَائِرِ الْحُقُوقِ، وَالْبَيِّنَةُ عَلَى الْمُدَّعِي، وَالْيَمِينُ عَلَى مَنْ أَنْكَرَ يَمِينًا وَاحِدَةً؛ وَلِأَنَّهَا دَعْوَى لَا قَسَامَةَ فِيهَا، فَلَا تُغَلَّظُ بِالْعَدَدِ، كَالدَّعْوَى فِي الْمَالِ</w:t>
      </w:r>
      <w:r w:rsidRPr="0003707F">
        <w:rPr>
          <w:rFonts w:ascii="Arial" w:eastAsia="Arial" w:hAnsi="Arial" w:cs="B Badr" w:hint="cs"/>
          <w:color w:val="000000" w:themeColor="text1"/>
          <w:sz w:val="28"/>
          <w:szCs w:val="28"/>
          <w:rtl/>
        </w:rPr>
        <w:t>»</w:t>
      </w:r>
      <w:r w:rsidR="00C217EC">
        <w:rPr>
          <w:rStyle w:val="FootnoteReference"/>
          <w:rFonts w:ascii="Arial" w:eastAsia="Arial" w:hAnsi="Arial" w:cs="B Badr"/>
          <w:color w:val="000000" w:themeColor="text1"/>
          <w:sz w:val="28"/>
          <w:szCs w:val="28"/>
          <w:rtl/>
        </w:rPr>
        <w:footnoteReference w:id="6"/>
      </w:r>
    </w:p>
    <w:sectPr w:rsidR="001A1EA5" w:rsidRPr="00E214F4"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D94" w:rsidRDefault="00310D94" w:rsidP="008B750B">
      <w:pPr>
        <w:spacing w:line="240" w:lineRule="auto"/>
      </w:pPr>
      <w:r>
        <w:separator/>
      </w:r>
    </w:p>
  </w:endnote>
  <w:endnote w:type="continuationSeparator" w:id="0">
    <w:p w:rsidR="00310D94" w:rsidRDefault="00310D9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IE Nassim">
    <w:altName w:val="Times New Roman"/>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1010E" w:rsidRPr="0001010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919EF" w:rsidP="001B6799">
          <w:pPr>
            <w:pStyle w:val="Footer"/>
            <w:bidi w:val="0"/>
            <w:rPr>
              <w:color w:val="808080" w:themeColor="background1" w:themeShade="80"/>
              <w:rtl/>
            </w:rPr>
          </w:pPr>
          <w:bookmarkStart w:id="15" w:name="BokAdres"/>
          <w:bookmarkEnd w:id="15"/>
          <w:r>
            <w:rPr>
              <w:color w:val="808080" w:themeColor="background1" w:themeShade="80"/>
            </w:rPr>
            <w:t>F1mq1_13980131-108_mk4_mfeb.ir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D94" w:rsidRDefault="00310D94" w:rsidP="008B750B">
      <w:pPr>
        <w:spacing w:line="240" w:lineRule="auto"/>
      </w:pPr>
      <w:r>
        <w:separator/>
      </w:r>
    </w:p>
  </w:footnote>
  <w:footnote w:type="continuationSeparator" w:id="0">
    <w:p w:rsidR="00310D94" w:rsidRDefault="00310D94" w:rsidP="008B750B">
      <w:pPr>
        <w:spacing w:line="240" w:lineRule="auto"/>
      </w:pPr>
      <w:r>
        <w:continuationSeparator/>
      </w:r>
    </w:p>
  </w:footnote>
  <w:footnote w:id="1">
    <w:p w:rsidR="00E525F0" w:rsidRPr="00E525F0" w:rsidRDefault="00E525F0" w:rsidP="00E525F0">
      <w:pPr>
        <w:pStyle w:val="FootnoteText"/>
        <w:rPr>
          <w:rtl/>
        </w:rPr>
      </w:pPr>
      <w:r w:rsidRPr="00E525F0">
        <w:footnoteRef/>
      </w:r>
      <w:r w:rsidRPr="00E525F0">
        <w:rPr>
          <w:rtl/>
        </w:rPr>
        <w:t xml:space="preserve"> </w:t>
      </w:r>
      <w:hyperlink r:id="rId1" w:history="1">
        <w:r w:rsidRPr="00E525F0">
          <w:rPr>
            <w:rStyle w:val="Hyperlink"/>
            <w:rFonts w:hint="cs"/>
            <w:rtl/>
          </w:rPr>
          <w:t>مبان</w:t>
        </w:r>
        <w:bookmarkStart w:id="3" w:name="_GoBack"/>
        <w:bookmarkEnd w:id="3"/>
        <w:r w:rsidRPr="00E525F0">
          <w:rPr>
            <w:rStyle w:val="Hyperlink"/>
            <w:rFonts w:hint="cs"/>
            <w:rtl/>
          </w:rPr>
          <w:t>ی</w:t>
        </w:r>
        <w:r w:rsidRPr="00E525F0">
          <w:rPr>
            <w:rStyle w:val="Hyperlink"/>
            <w:rtl/>
          </w:rPr>
          <w:t xml:space="preserve"> </w:t>
        </w:r>
        <w:r w:rsidRPr="00E525F0">
          <w:rPr>
            <w:rStyle w:val="Hyperlink"/>
            <w:rFonts w:hint="cs"/>
            <w:rtl/>
          </w:rPr>
          <w:t>تکملة</w:t>
        </w:r>
        <w:r w:rsidRPr="00E525F0">
          <w:rPr>
            <w:rStyle w:val="Hyperlink"/>
            <w:rtl/>
          </w:rPr>
          <w:t xml:space="preserve"> </w:t>
        </w:r>
        <w:r w:rsidRPr="00E525F0">
          <w:rPr>
            <w:rStyle w:val="Hyperlink"/>
            <w:rFonts w:hint="cs"/>
            <w:rtl/>
          </w:rPr>
          <w:t>المنهاج،</w:t>
        </w:r>
        <w:r w:rsidRPr="00E525F0">
          <w:rPr>
            <w:rStyle w:val="Hyperlink"/>
            <w:rtl/>
          </w:rPr>
          <w:t xml:space="preserve"> </w:t>
        </w:r>
        <w:r w:rsidRPr="00E525F0">
          <w:rPr>
            <w:rStyle w:val="Hyperlink"/>
            <w:rFonts w:hint="cs"/>
            <w:rtl/>
          </w:rPr>
          <w:t>السید</w:t>
        </w:r>
        <w:r w:rsidRPr="00E525F0">
          <w:rPr>
            <w:rStyle w:val="Hyperlink"/>
            <w:rtl/>
          </w:rPr>
          <w:t xml:space="preserve"> </w:t>
        </w:r>
        <w:r w:rsidRPr="00E525F0">
          <w:rPr>
            <w:rStyle w:val="Hyperlink"/>
            <w:rFonts w:hint="cs"/>
            <w:rtl/>
          </w:rPr>
          <w:t>أبوالقاسم</w:t>
        </w:r>
        <w:r w:rsidRPr="00E525F0">
          <w:rPr>
            <w:rStyle w:val="Hyperlink"/>
            <w:rtl/>
          </w:rPr>
          <w:t xml:space="preserve"> </w:t>
        </w:r>
        <w:r w:rsidRPr="00E525F0">
          <w:rPr>
            <w:rStyle w:val="Hyperlink"/>
            <w:rFonts w:hint="cs"/>
            <w:rtl/>
          </w:rPr>
          <w:t>الخوئی،</w:t>
        </w:r>
        <w:r w:rsidRPr="00E525F0">
          <w:rPr>
            <w:rStyle w:val="Hyperlink"/>
            <w:rtl/>
          </w:rPr>
          <w:t xml:space="preserve"> </w:t>
        </w:r>
        <w:r w:rsidRPr="00E525F0">
          <w:rPr>
            <w:rStyle w:val="Hyperlink"/>
            <w:rFonts w:hint="cs"/>
            <w:rtl/>
          </w:rPr>
          <w:t>ج</w:t>
        </w:r>
        <w:r w:rsidRPr="00E525F0">
          <w:rPr>
            <w:rStyle w:val="Hyperlink"/>
            <w:rtl/>
          </w:rPr>
          <w:t>2</w:t>
        </w:r>
        <w:r w:rsidRPr="00E525F0">
          <w:rPr>
            <w:rStyle w:val="Hyperlink"/>
            <w:rFonts w:hint="cs"/>
            <w:rtl/>
          </w:rPr>
          <w:t>،</w:t>
        </w:r>
        <w:r w:rsidRPr="00E525F0">
          <w:rPr>
            <w:rStyle w:val="Hyperlink"/>
            <w:rtl/>
          </w:rPr>
          <w:t xml:space="preserve"> </w:t>
        </w:r>
        <w:r w:rsidRPr="00E525F0">
          <w:rPr>
            <w:rStyle w:val="Hyperlink"/>
            <w:rFonts w:hint="cs"/>
            <w:rtl/>
          </w:rPr>
          <w:t>ص</w:t>
        </w:r>
        <w:r w:rsidRPr="00E525F0">
          <w:rPr>
            <w:rStyle w:val="Hyperlink"/>
            <w:rtl/>
          </w:rPr>
          <w:t>114.</w:t>
        </w:r>
      </w:hyperlink>
    </w:p>
  </w:footnote>
  <w:footnote w:id="2">
    <w:p w:rsidR="00E525F0" w:rsidRPr="00E525F0" w:rsidRDefault="00E525F0" w:rsidP="00E525F0">
      <w:pPr>
        <w:pStyle w:val="FootnoteText"/>
      </w:pPr>
      <w:r w:rsidRPr="00E525F0">
        <w:footnoteRef/>
      </w:r>
      <w:r w:rsidRPr="00E525F0">
        <w:rPr>
          <w:rtl/>
        </w:rPr>
        <w:t xml:space="preserve"> </w:t>
      </w:r>
      <w:hyperlink r:id="rId2" w:history="1">
        <w:r w:rsidRPr="00E525F0">
          <w:rPr>
            <w:rStyle w:val="Hyperlink"/>
            <w:rFonts w:hint="cs"/>
            <w:u w:val="none"/>
            <w:rtl/>
          </w:rPr>
          <w:t>قراءات فقهیه معاصره،</w:t>
        </w:r>
        <w:r w:rsidRPr="00E525F0">
          <w:rPr>
            <w:rStyle w:val="Hyperlink"/>
            <w:u w:val="none"/>
            <w:rtl/>
          </w:rPr>
          <w:t xml:space="preserve"> </w:t>
        </w:r>
        <w:r w:rsidRPr="00E525F0">
          <w:rPr>
            <w:rStyle w:val="Hyperlink"/>
            <w:rFonts w:hint="cs"/>
            <w:u w:val="none"/>
            <w:rtl/>
          </w:rPr>
          <w:t>شاهرودی،سید محمد</w:t>
        </w:r>
        <w:r w:rsidRPr="00E525F0">
          <w:rPr>
            <w:rStyle w:val="Hyperlink"/>
            <w:rFonts w:hint="cs"/>
            <w:u w:val="none"/>
            <w:rtl/>
          </w:rPr>
          <w:t xml:space="preserve"> </w:t>
        </w:r>
        <w:r w:rsidRPr="00E525F0">
          <w:rPr>
            <w:rStyle w:val="Hyperlink"/>
            <w:rFonts w:hint="cs"/>
            <w:u w:val="none"/>
            <w:rtl/>
          </w:rPr>
          <w:t>هاشمی،</w:t>
        </w:r>
        <w:r w:rsidRPr="00E525F0">
          <w:rPr>
            <w:rStyle w:val="Hyperlink"/>
            <w:u w:val="none"/>
            <w:rtl/>
          </w:rPr>
          <w:t xml:space="preserve"> </w:t>
        </w:r>
        <w:r w:rsidRPr="00E525F0">
          <w:rPr>
            <w:rStyle w:val="Hyperlink"/>
            <w:rFonts w:hint="cs"/>
            <w:u w:val="none"/>
            <w:rtl/>
          </w:rPr>
          <w:t>ج</w:t>
        </w:r>
        <w:r w:rsidRPr="00E525F0">
          <w:rPr>
            <w:rStyle w:val="Hyperlink"/>
            <w:u w:val="none"/>
            <w:rtl/>
          </w:rPr>
          <w:t>1</w:t>
        </w:r>
        <w:r w:rsidRPr="00E525F0">
          <w:rPr>
            <w:rStyle w:val="Hyperlink"/>
            <w:rFonts w:hint="cs"/>
            <w:u w:val="none"/>
            <w:rtl/>
          </w:rPr>
          <w:t>،</w:t>
        </w:r>
        <w:r w:rsidRPr="00E525F0">
          <w:rPr>
            <w:rStyle w:val="Hyperlink"/>
            <w:u w:val="none"/>
            <w:rtl/>
          </w:rPr>
          <w:t xml:space="preserve"> </w:t>
        </w:r>
        <w:r w:rsidRPr="00E525F0">
          <w:rPr>
            <w:rStyle w:val="Hyperlink"/>
            <w:rFonts w:hint="cs"/>
            <w:u w:val="none"/>
            <w:rtl/>
          </w:rPr>
          <w:t>ص</w:t>
        </w:r>
        <w:r w:rsidRPr="00E525F0">
          <w:rPr>
            <w:rStyle w:val="Hyperlink"/>
            <w:u w:val="none"/>
            <w:rtl/>
          </w:rPr>
          <w:t>65</w:t>
        </w:r>
        <w:r w:rsidRPr="00E525F0">
          <w:rPr>
            <w:rStyle w:val="Hyperlink"/>
            <w:u w:val="none"/>
          </w:rPr>
          <w:t>.</w:t>
        </w:r>
      </w:hyperlink>
    </w:p>
  </w:footnote>
  <w:footnote w:id="3">
    <w:p w:rsidR="002C288F" w:rsidRPr="002C288F" w:rsidRDefault="002C288F" w:rsidP="002C288F">
      <w:pPr>
        <w:pStyle w:val="FootnoteText"/>
        <w:rPr>
          <w:rtl/>
        </w:rPr>
      </w:pPr>
      <w:r w:rsidRPr="002C288F">
        <w:footnoteRef/>
      </w:r>
      <w:r w:rsidRPr="002C288F">
        <w:rPr>
          <w:rtl/>
        </w:rPr>
        <w:t xml:space="preserve"> </w:t>
      </w:r>
      <w:hyperlink r:id="rId3" w:history="1">
        <w:r w:rsidRPr="002C288F">
          <w:rPr>
            <w:rStyle w:val="Hyperlink"/>
            <w:rFonts w:hint="cs"/>
            <w:rtl/>
          </w:rPr>
          <w:t>تنق</w:t>
        </w:r>
        <w:r w:rsidRPr="002C288F">
          <w:rPr>
            <w:rStyle w:val="Hyperlink"/>
            <w:rFonts w:hint="cs"/>
            <w:rtl/>
          </w:rPr>
          <w:t>ی</w:t>
        </w:r>
        <w:r w:rsidRPr="002C288F">
          <w:rPr>
            <w:rStyle w:val="Hyperlink"/>
            <w:rFonts w:hint="cs"/>
            <w:rtl/>
          </w:rPr>
          <w:t>ح</w:t>
        </w:r>
        <w:r w:rsidRPr="002C288F">
          <w:rPr>
            <w:rStyle w:val="Hyperlink"/>
            <w:rtl/>
          </w:rPr>
          <w:t xml:space="preserve"> </w:t>
        </w:r>
        <w:r w:rsidRPr="002C288F">
          <w:rPr>
            <w:rStyle w:val="Hyperlink"/>
            <w:rFonts w:hint="cs"/>
            <w:rtl/>
          </w:rPr>
          <w:t>مبانی‌الاحکام</w:t>
        </w:r>
        <w:r w:rsidRPr="002C288F">
          <w:rPr>
            <w:rStyle w:val="Hyperlink"/>
            <w:rtl/>
          </w:rPr>
          <w:t xml:space="preserve">- </w:t>
        </w:r>
        <w:r w:rsidRPr="002C288F">
          <w:rPr>
            <w:rStyle w:val="Hyperlink"/>
            <w:rFonts w:hint="cs"/>
            <w:rtl/>
          </w:rPr>
          <w:t>قصاص</w:t>
        </w:r>
        <w:r w:rsidRPr="002C288F">
          <w:rPr>
            <w:rStyle w:val="Hyperlink"/>
            <w:rtl/>
          </w:rPr>
          <w:t xml:space="preserve"> </w:t>
        </w:r>
        <w:r w:rsidRPr="002C288F">
          <w:rPr>
            <w:rStyle w:val="Hyperlink"/>
            <w:rFonts w:hint="cs"/>
            <w:rtl/>
          </w:rPr>
          <w:t>شرایع</w:t>
        </w:r>
        <w:r w:rsidRPr="002C288F">
          <w:rPr>
            <w:rStyle w:val="Hyperlink"/>
            <w:rtl/>
          </w:rPr>
          <w:t xml:space="preserve"> </w:t>
        </w:r>
        <w:r w:rsidRPr="002C288F">
          <w:rPr>
            <w:rStyle w:val="Hyperlink"/>
            <w:rFonts w:hint="cs"/>
            <w:rtl/>
          </w:rPr>
          <w:t>الاسلام،</w:t>
        </w:r>
        <w:r w:rsidRPr="002C288F">
          <w:rPr>
            <w:rStyle w:val="Hyperlink"/>
            <w:rtl/>
          </w:rPr>
          <w:t xml:space="preserve"> </w:t>
        </w:r>
        <w:r w:rsidRPr="002C288F">
          <w:rPr>
            <w:rStyle w:val="Hyperlink"/>
            <w:rFonts w:hint="cs"/>
            <w:rtl/>
          </w:rPr>
          <w:t>التبريزي،</w:t>
        </w:r>
        <w:r w:rsidRPr="002C288F">
          <w:rPr>
            <w:rStyle w:val="Hyperlink"/>
            <w:rtl/>
          </w:rPr>
          <w:t xml:space="preserve"> </w:t>
        </w:r>
        <w:r w:rsidRPr="002C288F">
          <w:rPr>
            <w:rStyle w:val="Hyperlink"/>
            <w:rFonts w:hint="cs"/>
            <w:rtl/>
          </w:rPr>
          <w:t>الميرزا</w:t>
        </w:r>
        <w:r w:rsidRPr="002C288F">
          <w:rPr>
            <w:rStyle w:val="Hyperlink"/>
            <w:rtl/>
          </w:rPr>
          <w:t xml:space="preserve"> </w:t>
        </w:r>
        <w:r w:rsidRPr="002C288F">
          <w:rPr>
            <w:rStyle w:val="Hyperlink"/>
            <w:rFonts w:hint="cs"/>
            <w:rtl/>
          </w:rPr>
          <w:t>جواد،</w:t>
        </w:r>
        <w:r w:rsidRPr="002C288F">
          <w:rPr>
            <w:rStyle w:val="Hyperlink"/>
            <w:rtl/>
          </w:rPr>
          <w:t xml:space="preserve"> </w:t>
        </w:r>
        <w:r w:rsidRPr="002C288F">
          <w:rPr>
            <w:rStyle w:val="Hyperlink"/>
            <w:rFonts w:hint="cs"/>
            <w:rtl/>
          </w:rPr>
          <w:t>ج</w:t>
        </w:r>
        <w:r w:rsidRPr="002C288F">
          <w:rPr>
            <w:rStyle w:val="Hyperlink"/>
            <w:rtl/>
          </w:rPr>
          <w:t>1</w:t>
        </w:r>
        <w:r w:rsidRPr="002C288F">
          <w:rPr>
            <w:rStyle w:val="Hyperlink"/>
            <w:rFonts w:hint="cs"/>
            <w:rtl/>
          </w:rPr>
          <w:t>،</w:t>
        </w:r>
        <w:r w:rsidRPr="002C288F">
          <w:rPr>
            <w:rStyle w:val="Hyperlink"/>
            <w:rtl/>
          </w:rPr>
          <w:t xml:space="preserve"> </w:t>
        </w:r>
        <w:r w:rsidRPr="002C288F">
          <w:rPr>
            <w:rStyle w:val="Hyperlink"/>
            <w:rFonts w:hint="cs"/>
            <w:rtl/>
          </w:rPr>
          <w:t>ص</w:t>
        </w:r>
        <w:r w:rsidRPr="002C288F">
          <w:rPr>
            <w:rStyle w:val="Hyperlink"/>
            <w:rtl/>
          </w:rPr>
          <w:t>225.</w:t>
        </w:r>
      </w:hyperlink>
    </w:p>
  </w:footnote>
  <w:footnote w:id="4">
    <w:p w:rsidR="002C288F" w:rsidRPr="002C288F" w:rsidRDefault="002C288F" w:rsidP="002C288F">
      <w:pPr>
        <w:pStyle w:val="FootnoteText"/>
      </w:pPr>
      <w:r w:rsidRPr="002C288F">
        <w:footnoteRef/>
      </w:r>
      <w:r w:rsidRPr="002C288F">
        <w:rPr>
          <w:rtl/>
        </w:rPr>
        <w:t xml:space="preserve"> </w:t>
      </w:r>
      <w:hyperlink r:id="rId4" w:history="1">
        <w:r w:rsidRPr="002C288F">
          <w:rPr>
            <w:rStyle w:val="Hyperlink"/>
            <w:rFonts w:hint="cs"/>
            <w:rtl/>
          </w:rPr>
          <w:t>تهذیب</w:t>
        </w:r>
        <w:r w:rsidRPr="002C288F">
          <w:rPr>
            <w:rStyle w:val="Hyperlink"/>
            <w:rtl/>
          </w:rPr>
          <w:t xml:space="preserve"> </w:t>
        </w:r>
        <w:r w:rsidRPr="002C288F">
          <w:rPr>
            <w:rStyle w:val="Hyperlink"/>
            <w:rFonts w:hint="cs"/>
            <w:rtl/>
          </w:rPr>
          <w:t>الاحکام،</w:t>
        </w:r>
        <w:r w:rsidRPr="002C288F">
          <w:rPr>
            <w:rStyle w:val="Hyperlink"/>
            <w:rtl/>
          </w:rPr>
          <w:t xml:space="preserve"> </w:t>
        </w:r>
        <w:r w:rsidRPr="002C288F">
          <w:rPr>
            <w:rStyle w:val="Hyperlink"/>
            <w:rFonts w:hint="cs"/>
            <w:rtl/>
          </w:rPr>
          <w:t>شیخ</w:t>
        </w:r>
        <w:r w:rsidRPr="002C288F">
          <w:rPr>
            <w:rStyle w:val="Hyperlink"/>
            <w:rtl/>
          </w:rPr>
          <w:t xml:space="preserve"> </w:t>
        </w:r>
        <w:r w:rsidRPr="002C288F">
          <w:rPr>
            <w:rStyle w:val="Hyperlink"/>
            <w:rFonts w:hint="cs"/>
            <w:rtl/>
          </w:rPr>
          <w:t>طوسی،</w:t>
        </w:r>
        <w:r w:rsidRPr="002C288F">
          <w:rPr>
            <w:rStyle w:val="Hyperlink"/>
            <w:rtl/>
          </w:rPr>
          <w:t xml:space="preserve"> </w:t>
        </w:r>
        <w:r w:rsidRPr="002C288F">
          <w:rPr>
            <w:rStyle w:val="Hyperlink"/>
            <w:rFonts w:hint="cs"/>
            <w:rtl/>
          </w:rPr>
          <w:t>ج</w:t>
        </w:r>
        <w:r w:rsidRPr="002C288F">
          <w:rPr>
            <w:rStyle w:val="Hyperlink"/>
            <w:rtl/>
          </w:rPr>
          <w:t>10</w:t>
        </w:r>
        <w:r w:rsidRPr="002C288F">
          <w:rPr>
            <w:rStyle w:val="Hyperlink"/>
            <w:rFonts w:hint="cs"/>
            <w:rtl/>
          </w:rPr>
          <w:t>،</w:t>
        </w:r>
        <w:r w:rsidRPr="002C288F">
          <w:rPr>
            <w:rStyle w:val="Hyperlink"/>
            <w:rtl/>
          </w:rPr>
          <w:t xml:space="preserve"> </w:t>
        </w:r>
        <w:r w:rsidRPr="002C288F">
          <w:rPr>
            <w:rStyle w:val="Hyperlink"/>
            <w:rFonts w:hint="cs"/>
            <w:rtl/>
          </w:rPr>
          <w:t>ص</w:t>
        </w:r>
        <w:r w:rsidRPr="002C288F">
          <w:rPr>
            <w:rStyle w:val="Hyperlink"/>
            <w:rtl/>
          </w:rPr>
          <w:t>315.</w:t>
        </w:r>
      </w:hyperlink>
    </w:p>
  </w:footnote>
  <w:footnote w:id="5">
    <w:p w:rsidR="00C217EC" w:rsidRPr="00C217EC" w:rsidRDefault="00C217EC" w:rsidP="00C217EC">
      <w:pPr>
        <w:pStyle w:val="FootnoteText"/>
      </w:pPr>
      <w:r w:rsidRPr="00C217EC">
        <w:footnoteRef/>
      </w:r>
      <w:r w:rsidRPr="00C217EC">
        <w:rPr>
          <w:rtl/>
        </w:rPr>
        <w:t xml:space="preserve"> </w:t>
      </w:r>
      <w:hyperlink r:id="rId5" w:history="1">
        <w:r w:rsidRPr="00C217EC">
          <w:rPr>
            <w:rStyle w:val="Hyperlink"/>
            <w:rFonts w:hint="cs"/>
            <w:rtl/>
          </w:rPr>
          <w:t>علل</w:t>
        </w:r>
        <w:r w:rsidRPr="00C217EC">
          <w:rPr>
            <w:rStyle w:val="Hyperlink"/>
            <w:rtl/>
          </w:rPr>
          <w:t xml:space="preserve"> </w:t>
        </w:r>
        <w:r w:rsidRPr="00C217EC">
          <w:rPr>
            <w:rStyle w:val="Hyperlink"/>
            <w:rFonts w:hint="cs"/>
            <w:rtl/>
          </w:rPr>
          <w:t>الشرائع</w:t>
        </w:r>
        <w:r w:rsidRPr="00C217EC">
          <w:rPr>
            <w:rStyle w:val="Hyperlink"/>
            <w:rFonts w:ascii="Cambria" w:hAnsi="Cambria" w:cs="Cambria" w:hint="cs"/>
            <w:rtl/>
          </w:rPr>
          <w:t> </w:t>
        </w:r>
        <w:r w:rsidRPr="00C217EC">
          <w:rPr>
            <w:rStyle w:val="Hyperlink"/>
            <w:rFonts w:hint="cs"/>
            <w:rtl/>
          </w:rPr>
          <w:t>،</w:t>
        </w:r>
        <w:r w:rsidRPr="00C217EC">
          <w:rPr>
            <w:rStyle w:val="Hyperlink"/>
            <w:rtl/>
          </w:rPr>
          <w:t xml:space="preserve"> </w:t>
        </w:r>
        <w:r w:rsidRPr="00C217EC">
          <w:rPr>
            <w:rStyle w:val="Hyperlink"/>
            <w:rFonts w:hint="cs"/>
            <w:rtl/>
          </w:rPr>
          <w:t>الشیخ</w:t>
        </w:r>
        <w:r w:rsidRPr="00C217EC">
          <w:rPr>
            <w:rStyle w:val="Hyperlink"/>
            <w:rtl/>
          </w:rPr>
          <w:t xml:space="preserve"> </w:t>
        </w:r>
        <w:r w:rsidRPr="00C217EC">
          <w:rPr>
            <w:rStyle w:val="Hyperlink"/>
            <w:rFonts w:hint="cs"/>
            <w:rtl/>
          </w:rPr>
          <w:t>الصدوق،</w:t>
        </w:r>
        <w:r w:rsidRPr="00C217EC">
          <w:rPr>
            <w:rStyle w:val="Hyperlink"/>
            <w:rtl/>
          </w:rPr>
          <w:t xml:space="preserve"> </w:t>
        </w:r>
        <w:r w:rsidRPr="00C217EC">
          <w:rPr>
            <w:rStyle w:val="Hyperlink"/>
            <w:rFonts w:hint="cs"/>
            <w:rtl/>
          </w:rPr>
          <w:t>ج</w:t>
        </w:r>
        <w:r w:rsidRPr="00C217EC">
          <w:rPr>
            <w:rStyle w:val="Hyperlink"/>
            <w:rtl/>
          </w:rPr>
          <w:t>2</w:t>
        </w:r>
        <w:r w:rsidRPr="00C217EC">
          <w:rPr>
            <w:rStyle w:val="Hyperlink"/>
            <w:rFonts w:hint="cs"/>
            <w:rtl/>
          </w:rPr>
          <w:t>،</w:t>
        </w:r>
        <w:r w:rsidRPr="00C217EC">
          <w:rPr>
            <w:rStyle w:val="Hyperlink"/>
            <w:rtl/>
          </w:rPr>
          <w:t xml:space="preserve"> </w:t>
        </w:r>
        <w:r w:rsidRPr="00C217EC">
          <w:rPr>
            <w:rStyle w:val="Hyperlink"/>
            <w:rFonts w:hint="cs"/>
            <w:rtl/>
          </w:rPr>
          <w:t>ص</w:t>
        </w:r>
        <w:r w:rsidRPr="00C217EC">
          <w:rPr>
            <w:rStyle w:val="Hyperlink"/>
            <w:rtl/>
          </w:rPr>
          <w:t>542.</w:t>
        </w:r>
      </w:hyperlink>
    </w:p>
  </w:footnote>
  <w:footnote w:id="6">
    <w:p w:rsidR="00C217EC" w:rsidRPr="00C217EC" w:rsidRDefault="00C217EC" w:rsidP="00C217EC">
      <w:pPr>
        <w:pStyle w:val="FootnoteText"/>
        <w:rPr>
          <w:rtl/>
        </w:rPr>
      </w:pPr>
      <w:r w:rsidRPr="00C217EC">
        <w:footnoteRef/>
      </w:r>
      <w:r w:rsidRPr="00C217EC">
        <w:rPr>
          <w:rtl/>
        </w:rPr>
        <w:t xml:space="preserve"> </w:t>
      </w:r>
      <w:hyperlink r:id="rId6" w:history="1">
        <w:r w:rsidRPr="00C217EC">
          <w:rPr>
            <w:rStyle w:val="Hyperlink"/>
            <w:rFonts w:hint="cs"/>
            <w:u w:val="none"/>
            <w:rtl/>
          </w:rPr>
          <w:t>المغنی،</w:t>
        </w:r>
        <w:r w:rsidRPr="00C217EC">
          <w:rPr>
            <w:rStyle w:val="Hyperlink"/>
            <w:u w:val="none"/>
            <w:rtl/>
          </w:rPr>
          <w:t xml:space="preserve"> </w:t>
        </w:r>
        <w:r w:rsidRPr="00C217EC">
          <w:rPr>
            <w:rStyle w:val="Hyperlink"/>
            <w:rFonts w:hint="cs"/>
            <w:u w:val="none"/>
            <w:rtl/>
          </w:rPr>
          <w:t>ابن</w:t>
        </w:r>
        <w:r w:rsidRPr="00C217EC">
          <w:rPr>
            <w:rStyle w:val="Hyperlink"/>
            <w:u w:val="none"/>
            <w:rtl/>
          </w:rPr>
          <w:t xml:space="preserve"> </w:t>
        </w:r>
        <w:r w:rsidRPr="00C217EC">
          <w:rPr>
            <w:rStyle w:val="Hyperlink"/>
            <w:rFonts w:hint="cs"/>
            <w:u w:val="none"/>
            <w:rtl/>
          </w:rPr>
          <w:t>قدامة</w:t>
        </w:r>
        <w:r w:rsidRPr="00C217EC">
          <w:rPr>
            <w:rStyle w:val="Hyperlink"/>
            <w:u w:val="none"/>
            <w:rtl/>
          </w:rPr>
          <w:t xml:space="preserve"> </w:t>
        </w:r>
        <w:r w:rsidRPr="00C217EC">
          <w:rPr>
            <w:rStyle w:val="Hyperlink"/>
            <w:rFonts w:hint="cs"/>
            <w:u w:val="none"/>
            <w:rtl/>
          </w:rPr>
          <w:t>المقدسي،</w:t>
        </w:r>
        <w:r w:rsidRPr="00C217EC">
          <w:rPr>
            <w:rStyle w:val="Hyperlink"/>
            <w:u w:val="none"/>
            <w:rtl/>
          </w:rPr>
          <w:t xml:space="preserve"> </w:t>
        </w:r>
        <w:r w:rsidRPr="00C217EC">
          <w:rPr>
            <w:rStyle w:val="Hyperlink"/>
            <w:rFonts w:hint="cs"/>
            <w:u w:val="none"/>
            <w:rtl/>
          </w:rPr>
          <w:t>ج</w:t>
        </w:r>
        <w:r w:rsidRPr="00C217EC">
          <w:rPr>
            <w:rStyle w:val="Hyperlink"/>
            <w:u w:val="none"/>
            <w:rtl/>
          </w:rPr>
          <w:t>8</w:t>
        </w:r>
        <w:r w:rsidRPr="00C217EC">
          <w:rPr>
            <w:rStyle w:val="Hyperlink"/>
            <w:rFonts w:hint="cs"/>
            <w:u w:val="none"/>
            <w:rtl/>
          </w:rPr>
          <w:t>،</w:t>
        </w:r>
        <w:r w:rsidRPr="00C217EC">
          <w:rPr>
            <w:rStyle w:val="Hyperlink"/>
            <w:u w:val="none"/>
            <w:rtl/>
          </w:rPr>
          <w:t xml:space="preserve"> </w:t>
        </w:r>
        <w:r w:rsidRPr="00C217EC">
          <w:rPr>
            <w:rStyle w:val="Hyperlink"/>
            <w:rFonts w:hint="cs"/>
            <w:u w:val="none"/>
            <w:rtl/>
          </w:rPr>
          <w:t>ص</w:t>
        </w:r>
        <w:r w:rsidRPr="00C217EC">
          <w:rPr>
            <w:rStyle w:val="Hyperlink"/>
            <w:u w:val="none"/>
            <w:rtl/>
          </w:rPr>
          <w:t>509.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7919EF">
      <w:rPr>
        <w:b/>
        <w:bCs/>
        <w:sz w:val="20"/>
        <w:szCs w:val="24"/>
        <w:rtl/>
      </w:rPr>
      <w:t>108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7919E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7919E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7919EF">
      <w:rPr>
        <w:sz w:val="24"/>
        <w:szCs w:val="24"/>
        <w:rtl/>
      </w:rPr>
      <w:t>31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7919EF">
      <w:rPr>
        <w:rFonts w:hint="cs"/>
        <w:color w:val="000000" w:themeColor="text1"/>
        <w:sz w:val="24"/>
        <w:szCs w:val="24"/>
        <w:rtl/>
      </w:rPr>
      <w:t>طرق</w:t>
    </w:r>
    <w:r w:rsidR="007919EF">
      <w:rPr>
        <w:color w:val="000000" w:themeColor="text1"/>
        <w:sz w:val="24"/>
        <w:szCs w:val="24"/>
        <w:rtl/>
      </w:rPr>
      <w:t xml:space="preserve"> </w:t>
    </w:r>
    <w:r w:rsidR="007919EF">
      <w:rPr>
        <w:rFonts w:hint="cs"/>
        <w:color w:val="000000" w:themeColor="text1"/>
        <w:sz w:val="24"/>
        <w:szCs w:val="24"/>
        <w:rtl/>
      </w:rPr>
      <w:t>اثبات</w:t>
    </w:r>
    <w:r w:rsidR="007919EF">
      <w:rPr>
        <w:color w:val="000000" w:themeColor="text1"/>
        <w:sz w:val="24"/>
        <w:szCs w:val="24"/>
        <w:rtl/>
      </w:rPr>
      <w:t xml:space="preserve"> </w:t>
    </w:r>
    <w:r w:rsidR="007919EF">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7919EF">
      <w:rPr>
        <w:rFonts w:hint="cs"/>
        <w:sz w:val="24"/>
        <w:szCs w:val="24"/>
        <w:rtl/>
      </w:rPr>
      <w:t>مهدی</w:t>
    </w:r>
    <w:r w:rsidR="007919EF">
      <w:rPr>
        <w:sz w:val="24"/>
        <w:szCs w:val="24"/>
        <w:rtl/>
      </w:rPr>
      <w:t xml:space="preserve"> </w:t>
    </w:r>
    <w:r w:rsidR="007919EF">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7919EF">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010E"/>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17647"/>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62A3"/>
    <w:rsid w:val="0020241A"/>
    <w:rsid w:val="00203821"/>
    <w:rsid w:val="00211632"/>
    <w:rsid w:val="0021630D"/>
    <w:rsid w:val="0024121B"/>
    <w:rsid w:val="00247D2F"/>
    <w:rsid w:val="00256560"/>
    <w:rsid w:val="0027605E"/>
    <w:rsid w:val="00281E00"/>
    <w:rsid w:val="00294A52"/>
    <w:rsid w:val="002A3E81"/>
    <w:rsid w:val="002B575F"/>
    <w:rsid w:val="002B729B"/>
    <w:rsid w:val="002C23B5"/>
    <w:rsid w:val="002C288F"/>
    <w:rsid w:val="002C53A2"/>
    <w:rsid w:val="002D0040"/>
    <w:rsid w:val="002D2FA8"/>
    <w:rsid w:val="002E220F"/>
    <w:rsid w:val="00307311"/>
    <w:rsid w:val="00310D94"/>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4551"/>
    <w:rsid w:val="004871AA"/>
    <w:rsid w:val="004918D7"/>
    <w:rsid w:val="004926E1"/>
    <w:rsid w:val="004A2FEA"/>
    <w:rsid w:val="004C46FB"/>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19EF"/>
    <w:rsid w:val="00795E02"/>
    <w:rsid w:val="007979D0"/>
    <w:rsid w:val="007A4E18"/>
    <w:rsid w:val="007A4F40"/>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6B5"/>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36FE"/>
    <w:rsid w:val="00C066AF"/>
    <w:rsid w:val="00C10E06"/>
    <w:rsid w:val="00C145B8"/>
    <w:rsid w:val="00C217EC"/>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23855"/>
    <w:rsid w:val="00D31805"/>
    <w:rsid w:val="00D552B9"/>
    <w:rsid w:val="00D735B2"/>
    <w:rsid w:val="00D74021"/>
    <w:rsid w:val="00D76D01"/>
    <w:rsid w:val="00D922A9"/>
    <w:rsid w:val="00D9394A"/>
    <w:rsid w:val="00DB0CBB"/>
    <w:rsid w:val="00DB67CC"/>
    <w:rsid w:val="00DC3783"/>
    <w:rsid w:val="00DE1070"/>
    <w:rsid w:val="00E00219"/>
    <w:rsid w:val="00E0316B"/>
    <w:rsid w:val="00E1457D"/>
    <w:rsid w:val="00E214F4"/>
    <w:rsid w:val="00E25E10"/>
    <w:rsid w:val="00E50B41"/>
    <w:rsid w:val="00E5219B"/>
    <w:rsid w:val="00E525F0"/>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101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010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821/1/225/&#1587;&#1606;&#1575;&#1606;" TargetMode="External"/><Relationship Id="rId2" Type="http://schemas.openxmlformats.org/officeDocument/2006/relationships/hyperlink" Target="http://lib.eshia.ir/10036/1/65/" TargetMode="External"/><Relationship Id="rId1" Type="http://schemas.openxmlformats.org/officeDocument/2006/relationships/hyperlink" Target="http://lib.eshia.ir/21001/2/114/&#1575;&#1604;&#1605;&#1581;&#1603;&#1610;" TargetMode="External"/><Relationship Id="rId6" Type="http://schemas.openxmlformats.org/officeDocument/2006/relationships/hyperlink" Target="http://lib.eshia.ir/43902/8/509/" TargetMode="External"/><Relationship Id="rId5" Type="http://schemas.openxmlformats.org/officeDocument/2006/relationships/hyperlink" Target="http://lib.eshia.ir/10107/2/542/&#1575;&#1604;&#1618;&#1581;&#1614;&#1608;&#1618;&#1591;" TargetMode="External"/><Relationship Id="rId4" Type="http://schemas.openxmlformats.org/officeDocument/2006/relationships/hyperlink" Target="http://lib.eshia.ir/10083/10/315/&#1576;&#1616;&#1575;&#1604;&#1587;&#1617;&#1616;&#1578;&#1618;&#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B91CD-4E24-43F1-860C-088FD5603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36</TotalTime>
  <Pages>3</Pages>
  <Words>828</Words>
  <Characters>4722</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14</cp:revision>
  <cp:lastPrinted>2019-04-20T14:51:00Z</cp:lastPrinted>
  <dcterms:created xsi:type="dcterms:W3CDTF">2019-04-20T19:45:00Z</dcterms:created>
  <dcterms:modified xsi:type="dcterms:W3CDTF">2019-04-20T14:54:00Z</dcterms:modified>
  <cp:contentStatus>ویرایش 2.5</cp:contentStatus>
  <cp:version>2.7</cp:version>
</cp:coreProperties>
</file>