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702DF"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622223" w:history="1">
        <w:r w:rsidR="003702DF" w:rsidRPr="00E151B7">
          <w:rPr>
            <w:rStyle w:val="Hyperlink"/>
            <w:rFonts w:hint="eastAsia"/>
            <w:noProof/>
            <w:rtl/>
          </w:rPr>
          <w:t>نکول</w:t>
        </w:r>
        <w:r w:rsidR="003702DF" w:rsidRPr="00E151B7">
          <w:rPr>
            <w:rStyle w:val="Hyperlink"/>
            <w:noProof/>
            <w:rtl/>
          </w:rPr>
          <w:t xml:space="preserve"> </w:t>
        </w:r>
        <w:r w:rsidR="003702DF" w:rsidRPr="00E151B7">
          <w:rPr>
            <w:rStyle w:val="Hyperlink"/>
            <w:rFonts w:hint="eastAsia"/>
            <w:noProof/>
            <w:rtl/>
          </w:rPr>
          <w:t>مدع</w:t>
        </w:r>
        <w:r w:rsidR="003702DF" w:rsidRPr="00E151B7">
          <w:rPr>
            <w:rStyle w:val="Hyperlink"/>
            <w:rFonts w:hint="cs"/>
            <w:noProof/>
            <w:rtl/>
          </w:rPr>
          <w:t>ی</w:t>
        </w:r>
        <w:r w:rsidR="003702DF" w:rsidRPr="00E151B7">
          <w:rPr>
            <w:rStyle w:val="Hyperlink"/>
            <w:noProof/>
            <w:rtl/>
          </w:rPr>
          <w:t xml:space="preserve"> </w:t>
        </w:r>
        <w:r w:rsidR="003702DF" w:rsidRPr="00E151B7">
          <w:rPr>
            <w:rStyle w:val="Hyperlink"/>
            <w:rFonts w:hint="eastAsia"/>
            <w:noProof/>
            <w:rtl/>
          </w:rPr>
          <w:t>عل</w:t>
        </w:r>
        <w:r w:rsidR="003702DF" w:rsidRPr="00E151B7">
          <w:rPr>
            <w:rStyle w:val="Hyperlink"/>
            <w:rFonts w:hint="cs"/>
            <w:noProof/>
            <w:rtl/>
          </w:rPr>
          <w:t>ی</w:t>
        </w:r>
        <w:r w:rsidR="003702DF" w:rsidRPr="00E151B7">
          <w:rPr>
            <w:rStyle w:val="Hyperlink"/>
            <w:rFonts w:hint="eastAsia"/>
            <w:noProof/>
            <w:rtl/>
          </w:rPr>
          <w:t>ه</w:t>
        </w:r>
        <w:r w:rsidR="003702DF">
          <w:rPr>
            <w:noProof/>
            <w:webHidden/>
            <w:rtl/>
          </w:rPr>
          <w:tab/>
        </w:r>
        <w:r w:rsidR="003702DF">
          <w:rPr>
            <w:noProof/>
            <w:webHidden/>
            <w:rtl/>
          </w:rPr>
          <w:fldChar w:fldCharType="begin"/>
        </w:r>
        <w:r w:rsidR="003702DF">
          <w:rPr>
            <w:noProof/>
            <w:webHidden/>
            <w:rtl/>
          </w:rPr>
          <w:instrText xml:space="preserve"> </w:instrText>
        </w:r>
        <w:r w:rsidR="003702DF">
          <w:rPr>
            <w:noProof/>
            <w:webHidden/>
          </w:rPr>
          <w:instrText xml:space="preserve">PAGEREF </w:instrText>
        </w:r>
        <w:r w:rsidR="003702DF">
          <w:rPr>
            <w:noProof/>
            <w:webHidden/>
            <w:rtl/>
          </w:rPr>
          <w:instrText>_</w:instrText>
        </w:r>
        <w:r w:rsidR="003702DF">
          <w:rPr>
            <w:noProof/>
            <w:webHidden/>
          </w:rPr>
          <w:instrText>Toc</w:instrText>
        </w:r>
        <w:r w:rsidR="003702DF">
          <w:rPr>
            <w:noProof/>
            <w:webHidden/>
            <w:rtl/>
          </w:rPr>
          <w:instrText xml:space="preserve">1622223 </w:instrText>
        </w:r>
        <w:r w:rsidR="003702DF">
          <w:rPr>
            <w:noProof/>
            <w:webHidden/>
          </w:rPr>
          <w:instrText>\h</w:instrText>
        </w:r>
        <w:r w:rsidR="003702DF">
          <w:rPr>
            <w:noProof/>
            <w:webHidden/>
            <w:rtl/>
          </w:rPr>
          <w:instrText xml:space="preserve"> </w:instrText>
        </w:r>
        <w:r w:rsidR="003702DF">
          <w:rPr>
            <w:noProof/>
            <w:webHidden/>
            <w:rtl/>
          </w:rPr>
        </w:r>
        <w:r w:rsidR="003702DF">
          <w:rPr>
            <w:noProof/>
            <w:webHidden/>
            <w:rtl/>
          </w:rPr>
          <w:fldChar w:fldCharType="separate"/>
        </w:r>
        <w:r w:rsidR="003702DF">
          <w:rPr>
            <w:noProof/>
            <w:webHidden/>
            <w:rtl/>
          </w:rPr>
          <w:t>1</w:t>
        </w:r>
        <w:r w:rsidR="003702DF">
          <w:rPr>
            <w:noProof/>
            <w:webHidden/>
            <w:rtl/>
          </w:rPr>
          <w:fldChar w:fldCharType="end"/>
        </w:r>
      </w:hyperlink>
    </w:p>
    <w:p w:rsidR="003702DF" w:rsidRDefault="00E47897">
      <w:pPr>
        <w:pStyle w:val="TOC1"/>
        <w:rPr>
          <w:rFonts w:asciiTheme="minorHAnsi" w:eastAsiaTheme="minorEastAsia" w:hAnsiTheme="minorHAnsi" w:cstheme="minorBidi"/>
          <w:noProof/>
          <w:color w:val="auto"/>
          <w:szCs w:val="22"/>
          <w:rtl/>
        </w:rPr>
      </w:pPr>
      <w:hyperlink w:anchor="_Toc1622224" w:history="1">
        <w:r w:rsidR="003702DF" w:rsidRPr="00E151B7">
          <w:rPr>
            <w:rStyle w:val="Hyperlink"/>
            <w:rFonts w:eastAsia="Arial" w:hint="eastAsia"/>
            <w:noProof/>
            <w:rtl/>
          </w:rPr>
          <w:t>مقتضا</w:t>
        </w:r>
        <w:r w:rsidR="003702DF" w:rsidRPr="00E151B7">
          <w:rPr>
            <w:rStyle w:val="Hyperlink"/>
            <w:rFonts w:eastAsia="Arial" w:hint="cs"/>
            <w:noProof/>
            <w:rtl/>
          </w:rPr>
          <w:t>ی</w:t>
        </w:r>
        <w:r w:rsidR="003702DF" w:rsidRPr="00E151B7">
          <w:rPr>
            <w:rStyle w:val="Hyperlink"/>
            <w:rFonts w:eastAsia="Arial"/>
            <w:noProof/>
            <w:rtl/>
          </w:rPr>
          <w:t xml:space="preserve"> </w:t>
        </w:r>
        <w:r w:rsidR="003702DF" w:rsidRPr="00E151B7">
          <w:rPr>
            <w:rStyle w:val="Hyperlink"/>
            <w:rFonts w:eastAsia="Arial" w:hint="eastAsia"/>
            <w:noProof/>
            <w:rtl/>
          </w:rPr>
          <w:t>قاعده</w:t>
        </w:r>
        <w:r w:rsidR="003702DF" w:rsidRPr="00E151B7">
          <w:rPr>
            <w:rStyle w:val="Hyperlink"/>
            <w:rFonts w:eastAsia="Arial"/>
            <w:noProof/>
            <w:rtl/>
          </w:rPr>
          <w:t xml:space="preserve"> </w:t>
        </w:r>
        <w:r w:rsidR="003702DF" w:rsidRPr="00E151B7">
          <w:rPr>
            <w:rStyle w:val="Hyperlink"/>
            <w:rFonts w:eastAsia="Arial" w:hint="eastAsia"/>
            <w:noProof/>
            <w:rtl/>
          </w:rPr>
          <w:t>در</w:t>
        </w:r>
        <w:r w:rsidR="003702DF" w:rsidRPr="00E151B7">
          <w:rPr>
            <w:rStyle w:val="Hyperlink"/>
            <w:rFonts w:eastAsia="Arial"/>
            <w:noProof/>
            <w:rtl/>
          </w:rPr>
          <w:t xml:space="preserve"> </w:t>
        </w:r>
        <w:r w:rsidR="003702DF" w:rsidRPr="00E151B7">
          <w:rPr>
            <w:rStyle w:val="Hyperlink"/>
            <w:rFonts w:eastAsia="Arial" w:hint="eastAsia"/>
            <w:noProof/>
            <w:rtl/>
          </w:rPr>
          <w:t>نکول</w:t>
        </w:r>
        <w:r w:rsidR="003702DF" w:rsidRPr="00E151B7">
          <w:rPr>
            <w:rStyle w:val="Hyperlink"/>
            <w:rFonts w:eastAsia="Arial"/>
            <w:noProof/>
            <w:rtl/>
          </w:rPr>
          <w:t xml:space="preserve"> </w:t>
        </w:r>
        <w:r w:rsidR="003702DF" w:rsidRPr="00E151B7">
          <w:rPr>
            <w:rStyle w:val="Hyperlink"/>
            <w:rFonts w:eastAsia="Arial" w:hint="eastAsia"/>
            <w:noProof/>
            <w:rtl/>
          </w:rPr>
          <w:t>مدع</w:t>
        </w:r>
        <w:r w:rsidR="003702DF" w:rsidRPr="00E151B7">
          <w:rPr>
            <w:rStyle w:val="Hyperlink"/>
            <w:rFonts w:eastAsia="Arial" w:hint="cs"/>
            <w:noProof/>
            <w:rtl/>
          </w:rPr>
          <w:t>ی</w:t>
        </w:r>
        <w:r w:rsidR="003702DF" w:rsidRPr="00E151B7">
          <w:rPr>
            <w:rStyle w:val="Hyperlink"/>
            <w:rFonts w:eastAsia="Arial"/>
            <w:noProof/>
            <w:rtl/>
          </w:rPr>
          <w:t xml:space="preserve"> </w:t>
        </w:r>
        <w:r w:rsidR="003702DF" w:rsidRPr="00E151B7">
          <w:rPr>
            <w:rStyle w:val="Hyperlink"/>
            <w:rFonts w:eastAsia="Arial" w:hint="eastAsia"/>
            <w:noProof/>
            <w:rtl/>
          </w:rPr>
          <w:t>عل</w:t>
        </w:r>
        <w:r w:rsidR="003702DF" w:rsidRPr="00E151B7">
          <w:rPr>
            <w:rStyle w:val="Hyperlink"/>
            <w:rFonts w:eastAsia="Arial" w:hint="cs"/>
            <w:noProof/>
            <w:rtl/>
          </w:rPr>
          <w:t>ی</w:t>
        </w:r>
        <w:r w:rsidR="003702DF" w:rsidRPr="00E151B7">
          <w:rPr>
            <w:rStyle w:val="Hyperlink"/>
            <w:rFonts w:eastAsia="Arial" w:hint="eastAsia"/>
            <w:noProof/>
            <w:rtl/>
          </w:rPr>
          <w:t>ه</w:t>
        </w:r>
        <w:r w:rsidR="003702DF">
          <w:rPr>
            <w:noProof/>
            <w:webHidden/>
            <w:rtl/>
          </w:rPr>
          <w:tab/>
        </w:r>
        <w:r w:rsidR="003702DF">
          <w:rPr>
            <w:noProof/>
            <w:webHidden/>
            <w:rtl/>
          </w:rPr>
          <w:fldChar w:fldCharType="begin"/>
        </w:r>
        <w:r w:rsidR="003702DF">
          <w:rPr>
            <w:noProof/>
            <w:webHidden/>
            <w:rtl/>
          </w:rPr>
          <w:instrText xml:space="preserve"> </w:instrText>
        </w:r>
        <w:r w:rsidR="003702DF">
          <w:rPr>
            <w:noProof/>
            <w:webHidden/>
          </w:rPr>
          <w:instrText xml:space="preserve">PAGEREF </w:instrText>
        </w:r>
        <w:r w:rsidR="003702DF">
          <w:rPr>
            <w:noProof/>
            <w:webHidden/>
            <w:rtl/>
          </w:rPr>
          <w:instrText>_</w:instrText>
        </w:r>
        <w:r w:rsidR="003702DF">
          <w:rPr>
            <w:noProof/>
            <w:webHidden/>
          </w:rPr>
          <w:instrText>Toc</w:instrText>
        </w:r>
        <w:r w:rsidR="003702DF">
          <w:rPr>
            <w:noProof/>
            <w:webHidden/>
            <w:rtl/>
          </w:rPr>
          <w:instrText xml:space="preserve">1622224 </w:instrText>
        </w:r>
        <w:r w:rsidR="003702DF">
          <w:rPr>
            <w:noProof/>
            <w:webHidden/>
          </w:rPr>
          <w:instrText>\h</w:instrText>
        </w:r>
        <w:r w:rsidR="003702DF">
          <w:rPr>
            <w:noProof/>
            <w:webHidden/>
            <w:rtl/>
          </w:rPr>
          <w:instrText xml:space="preserve"> </w:instrText>
        </w:r>
        <w:r w:rsidR="003702DF">
          <w:rPr>
            <w:noProof/>
            <w:webHidden/>
            <w:rtl/>
          </w:rPr>
        </w:r>
        <w:r w:rsidR="003702DF">
          <w:rPr>
            <w:noProof/>
            <w:webHidden/>
            <w:rtl/>
          </w:rPr>
          <w:fldChar w:fldCharType="separate"/>
        </w:r>
        <w:r w:rsidR="003702DF">
          <w:rPr>
            <w:noProof/>
            <w:webHidden/>
            <w:rtl/>
          </w:rPr>
          <w:t>2</w:t>
        </w:r>
        <w:r w:rsidR="003702DF">
          <w:rPr>
            <w:noProof/>
            <w:webHidden/>
            <w:rtl/>
          </w:rPr>
          <w:fldChar w:fldCharType="end"/>
        </w:r>
      </w:hyperlink>
    </w:p>
    <w:p w:rsidR="003702DF" w:rsidRDefault="00E47897">
      <w:pPr>
        <w:pStyle w:val="TOC1"/>
        <w:rPr>
          <w:rFonts w:asciiTheme="minorHAnsi" w:eastAsiaTheme="minorEastAsia" w:hAnsiTheme="minorHAnsi" w:cstheme="minorBidi"/>
          <w:noProof/>
          <w:color w:val="auto"/>
          <w:szCs w:val="22"/>
          <w:rtl/>
        </w:rPr>
      </w:pPr>
      <w:hyperlink w:anchor="_Toc1622225" w:history="1">
        <w:r w:rsidR="003702DF" w:rsidRPr="00E151B7">
          <w:rPr>
            <w:rStyle w:val="Hyperlink"/>
            <w:rFonts w:eastAsia="Arial" w:hint="eastAsia"/>
            <w:noProof/>
            <w:rtl/>
          </w:rPr>
          <w:t>نصوص</w:t>
        </w:r>
        <w:r w:rsidR="003702DF" w:rsidRPr="00E151B7">
          <w:rPr>
            <w:rStyle w:val="Hyperlink"/>
            <w:rFonts w:eastAsia="Arial"/>
            <w:noProof/>
            <w:rtl/>
          </w:rPr>
          <w:t xml:space="preserve"> </w:t>
        </w:r>
        <w:r w:rsidR="003702DF" w:rsidRPr="00E151B7">
          <w:rPr>
            <w:rStyle w:val="Hyperlink"/>
            <w:rFonts w:eastAsia="Arial" w:hint="eastAsia"/>
            <w:noProof/>
            <w:rtl/>
          </w:rPr>
          <w:t>دال</w:t>
        </w:r>
        <w:r w:rsidR="003702DF" w:rsidRPr="00E151B7">
          <w:rPr>
            <w:rStyle w:val="Hyperlink"/>
            <w:rFonts w:eastAsia="Arial"/>
            <w:noProof/>
            <w:rtl/>
          </w:rPr>
          <w:t xml:space="preserve"> </w:t>
        </w:r>
        <w:r w:rsidR="003702DF" w:rsidRPr="00E151B7">
          <w:rPr>
            <w:rStyle w:val="Hyperlink"/>
            <w:rFonts w:eastAsia="Arial" w:hint="eastAsia"/>
            <w:noProof/>
            <w:rtl/>
          </w:rPr>
          <w:t>بر</w:t>
        </w:r>
        <w:r w:rsidR="003702DF" w:rsidRPr="00E151B7">
          <w:rPr>
            <w:rStyle w:val="Hyperlink"/>
            <w:rFonts w:eastAsia="Arial"/>
            <w:noProof/>
            <w:rtl/>
          </w:rPr>
          <w:t xml:space="preserve"> </w:t>
        </w:r>
        <w:r w:rsidR="003702DF" w:rsidRPr="00E151B7">
          <w:rPr>
            <w:rStyle w:val="Hyperlink"/>
            <w:rFonts w:eastAsia="Arial" w:hint="eastAsia"/>
            <w:noProof/>
            <w:rtl/>
          </w:rPr>
          <w:t>پرداخت</w:t>
        </w:r>
        <w:r w:rsidR="003702DF" w:rsidRPr="00E151B7">
          <w:rPr>
            <w:rStyle w:val="Hyperlink"/>
            <w:rFonts w:eastAsia="Arial"/>
            <w:noProof/>
            <w:rtl/>
          </w:rPr>
          <w:t xml:space="preserve"> </w:t>
        </w:r>
        <w:r w:rsidR="003702DF" w:rsidRPr="00E151B7">
          <w:rPr>
            <w:rStyle w:val="Hyperlink"/>
            <w:rFonts w:eastAsia="Arial" w:hint="eastAsia"/>
            <w:noProof/>
            <w:rtl/>
          </w:rPr>
          <w:t>د</w:t>
        </w:r>
        <w:r w:rsidR="003702DF" w:rsidRPr="00E151B7">
          <w:rPr>
            <w:rStyle w:val="Hyperlink"/>
            <w:rFonts w:eastAsia="Arial" w:hint="cs"/>
            <w:noProof/>
            <w:rtl/>
          </w:rPr>
          <w:t>ی</w:t>
        </w:r>
        <w:r w:rsidR="003702DF" w:rsidRPr="00E151B7">
          <w:rPr>
            <w:rStyle w:val="Hyperlink"/>
            <w:rFonts w:eastAsia="Arial" w:hint="eastAsia"/>
            <w:noProof/>
            <w:rtl/>
          </w:rPr>
          <w:t>ه</w:t>
        </w:r>
        <w:r w:rsidR="003702DF" w:rsidRPr="00E151B7">
          <w:rPr>
            <w:rStyle w:val="Hyperlink"/>
            <w:rFonts w:eastAsia="Arial"/>
            <w:noProof/>
            <w:rtl/>
          </w:rPr>
          <w:t xml:space="preserve"> </w:t>
        </w:r>
        <w:r w:rsidR="003702DF" w:rsidRPr="00E151B7">
          <w:rPr>
            <w:rStyle w:val="Hyperlink"/>
            <w:rFonts w:eastAsia="Arial" w:hint="eastAsia"/>
            <w:noProof/>
            <w:rtl/>
          </w:rPr>
          <w:t>در</w:t>
        </w:r>
        <w:r w:rsidR="003702DF" w:rsidRPr="00E151B7">
          <w:rPr>
            <w:rStyle w:val="Hyperlink"/>
            <w:rFonts w:eastAsia="Arial"/>
            <w:noProof/>
            <w:rtl/>
          </w:rPr>
          <w:t xml:space="preserve"> </w:t>
        </w:r>
        <w:r w:rsidR="003702DF" w:rsidRPr="00E151B7">
          <w:rPr>
            <w:rStyle w:val="Hyperlink"/>
            <w:rFonts w:eastAsia="Arial" w:hint="eastAsia"/>
            <w:noProof/>
            <w:rtl/>
          </w:rPr>
          <w:t>صورت</w:t>
        </w:r>
        <w:r w:rsidR="003702DF" w:rsidRPr="00E151B7">
          <w:rPr>
            <w:rStyle w:val="Hyperlink"/>
            <w:rFonts w:eastAsia="Arial"/>
            <w:noProof/>
            <w:rtl/>
          </w:rPr>
          <w:t xml:space="preserve"> </w:t>
        </w:r>
        <w:r w:rsidR="003702DF" w:rsidRPr="00E151B7">
          <w:rPr>
            <w:rStyle w:val="Hyperlink"/>
            <w:rFonts w:eastAsia="Arial" w:hint="eastAsia"/>
            <w:noProof/>
            <w:rtl/>
          </w:rPr>
          <w:t>نکول</w:t>
        </w:r>
        <w:r w:rsidR="003702DF" w:rsidRPr="00E151B7">
          <w:rPr>
            <w:rStyle w:val="Hyperlink"/>
            <w:rFonts w:eastAsia="Arial"/>
            <w:noProof/>
            <w:rtl/>
          </w:rPr>
          <w:t xml:space="preserve"> </w:t>
        </w:r>
        <w:r w:rsidR="003702DF" w:rsidRPr="00E151B7">
          <w:rPr>
            <w:rStyle w:val="Hyperlink"/>
            <w:rFonts w:eastAsia="Arial" w:hint="eastAsia"/>
            <w:noProof/>
            <w:rtl/>
          </w:rPr>
          <w:t>مدع</w:t>
        </w:r>
        <w:r w:rsidR="003702DF" w:rsidRPr="00E151B7">
          <w:rPr>
            <w:rStyle w:val="Hyperlink"/>
            <w:rFonts w:eastAsia="Arial" w:hint="cs"/>
            <w:noProof/>
            <w:rtl/>
          </w:rPr>
          <w:t>ی</w:t>
        </w:r>
        <w:r w:rsidR="003702DF" w:rsidRPr="00E151B7">
          <w:rPr>
            <w:rStyle w:val="Hyperlink"/>
            <w:rFonts w:eastAsia="Arial"/>
            <w:noProof/>
            <w:rtl/>
          </w:rPr>
          <w:t xml:space="preserve"> </w:t>
        </w:r>
        <w:r w:rsidR="003702DF" w:rsidRPr="00E151B7">
          <w:rPr>
            <w:rStyle w:val="Hyperlink"/>
            <w:rFonts w:eastAsia="Arial" w:hint="eastAsia"/>
            <w:noProof/>
            <w:rtl/>
          </w:rPr>
          <w:t>عل</w:t>
        </w:r>
        <w:r w:rsidR="003702DF" w:rsidRPr="00E151B7">
          <w:rPr>
            <w:rStyle w:val="Hyperlink"/>
            <w:rFonts w:eastAsia="Arial" w:hint="cs"/>
            <w:noProof/>
            <w:rtl/>
          </w:rPr>
          <w:t>ی</w:t>
        </w:r>
        <w:r w:rsidR="003702DF" w:rsidRPr="00E151B7">
          <w:rPr>
            <w:rStyle w:val="Hyperlink"/>
            <w:rFonts w:eastAsia="Arial" w:hint="eastAsia"/>
            <w:noProof/>
            <w:rtl/>
          </w:rPr>
          <w:t>ه</w:t>
        </w:r>
        <w:r w:rsidR="003702DF">
          <w:rPr>
            <w:noProof/>
            <w:webHidden/>
            <w:rtl/>
          </w:rPr>
          <w:tab/>
        </w:r>
        <w:r w:rsidR="003702DF">
          <w:rPr>
            <w:noProof/>
            <w:webHidden/>
            <w:rtl/>
          </w:rPr>
          <w:fldChar w:fldCharType="begin"/>
        </w:r>
        <w:r w:rsidR="003702DF">
          <w:rPr>
            <w:noProof/>
            <w:webHidden/>
            <w:rtl/>
          </w:rPr>
          <w:instrText xml:space="preserve"> </w:instrText>
        </w:r>
        <w:r w:rsidR="003702DF">
          <w:rPr>
            <w:noProof/>
            <w:webHidden/>
          </w:rPr>
          <w:instrText xml:space="preserve">PAGEREF </w:instrText>
        </w:r>
        <w:r w:rsidR="003702DF">
          <w:rPr>
            <w:noProof/>
            <w:webHidden/>
            <w:rtl/>
          </w:rPr>
          <w:instrText>_</w:instrText>
        </w:r>
        <w:r w:rsidR="003702DF">
          <w:rPr>
            <w:noProof/>
            <w:webHidden/>
          </w:rPr>
          <w:instrText>Toc</w:instrText>
        </w:r>
        <w:r w:rsidR="003702DF">
          <w:rPr>
            <w:noProof/>
            <w:webHidden/>
            <w:rtl/>
          </w:rPr>
          <w:instrText xml:space="preserve">1622225 </w:instrText>
        </w:r>
        <w:r w:rsidR="003702DF">
          <w:rPr>
            <w:noProof/>
            <w:webHidden/>
          </w:rPr>
          <w:instrText>\h</w:instrText>
        </w:r>
        <w:r w:rsidR="003702DF">
          <w:rPr>
            <w:noProof/>
            <w:webHidden/>
            <w:rtl/>
          </w:rPr>
          <w:instrText xml:space="preserve"> </w:instrText>
        </w:r>
        <w:r w:rsidR="003702DF">
          <w:rPr>
            <w:noProof/>
            <w:webHidden/>
            <w:rtl/>
          </w:rPr>
        </w:r>
        <w:r w:rsidR="003702DF">
          <w:rPr>
            <w:noProof/>
            <w:webHidden/>
            <w:rtl/>
          </w:rPr>
          <w:fldChar w:fldCharType="separate"/>
        </w:r>
        <w:r w:rsidR="003702DF">
          <w:rPr>
            <w:noProof/>
            <w:webHidden/>
            <w:rtl/>
          </w:rPr>
          <w:t>3</w:t>
        </w:r>
        <w:r w:rsidR="003702DF">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E122B">
        <w:rPr>
          <w:rFonts w:hint="cs"/>
          <w:rtl/>
        </w:rPr>
        <w:t>قسامه</w:t>
      </w:r>
      <w:r w:rsidR="00025B70">
        <w:rPr>
          <w:rFonts w:hint="cs"/>
          <w:rtl/>
        </w:rPr>
        <w:t xml:space="preserve"> </w:t>
      </w:r>
      <w:r w:rsidR="00386C11" w:rsidRPr="00A6366F">
        <w:rPr>
          <w:rFonts w:hint="cs"/>
          <w:rtl/>
        </w:rPr>
        <w:t>/</w:t>
      </w:r>
      <w:bookmarkStart w:id="1" w:name="BokSabj_d"/>
      <w:bookmarkEnd w:id="1"/>
      <w:r w:rsidR="001E122B">
        <w:rPr>
          <w:rFonts w:hint="cs"/>
          <w:rtl/>
        </w:rPr>
        <w:t>طرق</w:t>
      </w:r>
      <w:r w:rsidR="001E122B">
        <w:rPr>
          <w:rtl/>
        </w:rPr>
        <w:t xml:space="preserve"> </w:t>
      </w:r>
      <w:r w:rsidR="001E122B">
        <w:rPr>
          <w:rFonts w:hint="cs"/>
          <w:rtl/>
        </w:rPr>
        <w:t>اثبات</w:t>
      </w:r>
      <w:r w:rsidR="001E122B">
        <w:rPr>
          <w:rtl/>
        </w:rPr>
        <w:t xml:space="preserve"> </w:t>
      </w:r>
      <w:r w:rsidR="00786907">
        <w:rPr>
          <w:rFonts w:hint="cs"/>
          <w:rtl/>
        </w:rPr>
        <w:t>قتل</w:t>
      </w:r>
      <w:bookmarkStart w:id="2" w:name="_GoBack"/>
      <w:bookmarkEnd w:id="2"/>
      <w:r w:rsidR="00386C11" w:rsidRPr="00A6366F">
        <w:rPr>
          <w:rFonts w:hint="cs"/>
          <w:rtl/>
        </w:rPr>
        <w:t xml:space="preserve"> /</w:t>
      </w:r>
      <w:bookmarkStart w:id="3" w:name="Bokkolli"/>
      <w:bookmarkEnd w:id="3"/>
      <w:r w:rsidR="001E122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1623D" w:rsidRPr="00134BB5" w:rsidRDefault="00A1623D" w:rsidP="00A1623D">
      <w:pPr>
        <w:jc w:val="both"/>
        <w:rPr>
          <w:sz w:val="28"/>
          <w:rtl/>
        </w:rPr>
      </w:pPr>
      <w:r w:rsidRPr="00134BB5">
        <w:rPr>
          <w:rFonts w:hint="cs"/>
          <w:sz w:val="28"/>
          <w:rtl/>
        </w:rPr>
        <w:t>بحث در حکم قسامه‌ی مدعی علیه به اینجا منتهی شد که اگر مدعی قسامه اقامه نکرد نوبت به قسامه‌ی مدعی علیه می رسد که اگر قسامه اقامه کرد دعوی ساقط می شود و تهمت از مدعی علیه دفع می شود هم از حیث قصاص و هم از حیث دیه.</w:t>
      </w:r>
    </w:p>
    <w:p w:rsidR="00A1623D" w:rsidRPr="00134BB5" w:rsidRDefault="00A1623D" w:rsidP="00A1623D">
      <w:pPr>
        <w:pStyle w:val="Heading1"/>
        <w:rPr>
          <w:rtl/>
        </w:rPr>
      </w:pPr>
      <w:bookmarkStart w:id="4" w:name="_Toc1622223"/>
      <w:r w:rsidRPr="00134BB5">
        <w:rPr>
          <w:rFonts w:hint="cs"/>
          <w:rtl/>
        </w:rPr>
        <w:t>نکول مدعی علیه</w:t>
      </w:r>
      <w:bookmarkEnd w:id="4"/>
    </w:p>
    <w:p w:rsidR="00A1623D" w:rsidRPr="00134BB5" w:rsidRDefault="00A1623D" w:rsidP="00A1623D">
      <w:pPr>
        <w:pStyle w:val="NormalWeb"/>
        <w:bidi/>
        <w:jc w:val="both"/>
        <w:rPr>
          <w:rFonts w:ascii="Arial" w:eastAsia="Arial" w:hAnsi="Arial" w:cs="B Badr"/>
          <w:sz w:val="28"/>
          <w:szCs w:val="28"/>
          <w:rtl/>
        </w:rPr>
      </w:pPr>
      <w:r w:rsidRPr="00134BB5">
        <w:rPr>
          <w:rFonts w:cs="B Badr" w:hint="cs"/>
          <w:sz w:val="28"/>
          <w:szCs w:val="28"/>
          <w:rtl/>
        </w:rPr>
        <w:t>اگر مدعی علیه قسم نخورد و نکول کرد مرحوم خوئی</w:t>
      </w:r>
      <w:r w:rsidR="00B46120">
        <w:rPr>
          <w:rStyle w:val="FootnoteReference"/>
          <w:rFonts w:cs="B Badr"/>
          <w:sz w:val="28"/>
          <w:szCs w:val="28"/>
          <w:rtl/>
        </w:rPr>
        <w:footnoteReference w:id="1"/>
      </w:r>
      <w:r w:rsidRPr="00134BB5">
        <w:rPr>
          <w:rFonts w:cs="B Badr" w:hint="cs"/>
          <w:sz w:val="28"/>
          <w:szCs w:val="28"/>
          <w:rtl/>
        </w:rPr>
        <w:t xml:space="preserve"> فرمودند به مجرد نکول او دعوی ثابت می شود. مشهور فقها هم همین نظر را دارند. ولکن ظاهر کلام مرحوم امام</w:t>
      </w:r>
      <w:r w:rsidR="00B46120">
        <w:rPr>
          <w:rStyle w:val="FootnoteReference"/>
          <w:rFonts w:cs="B Badr"/>
          <w:sz w:val="28"/>
          <w:szCs w:val="28"/>
          <w:rtl/>
        </w:rPr>
        <w:footnoteReference w:id="2"/>
      </w:r>
      <w:r w:rsidRPr="00134BB5">
        <w:rPr>
          <w:rFonts w:cs="B Badr" w:hint="cs"/>
          <w:sz w:val="28"/>
          <w:szCs w:val="28"/>
          <w:rtl/>
        </w:rPr>
        <w:t xml:space="preserve"> ( قدس سره ) در تحریر این بود که با نکول منکر حکم به قصاص نمی شود بلکه دیه ثابت می شود که حکم قانون اساسی هم همین است. مسأله‌ی دیگر این است که آیا در فرض نکول آیا مدعی علیه حق دارد قسم را به مدعی رد کند مانند سائر حقوق یا نه؟</w:t>
      </w:r>
      <w:r w:rsidR="00B46120">
        <w:rPr>
          <w:rFonts w:cs="B Badr" w:hint="cs"/>
          <w:sz w:val="28"/>
          <w:szCs w:val="28"/>
          <w:rtl/>
        </w:rPr>
        <w:t xml:space="preserve"> مرحوم شیخ</w:t>
      </w:r>
      <w:r w:rsidR="00B46120">
        <w:rPr>
          <w:rStyle w:val="FootnoteReference"/>
          <w:rFonts w:cs="B Badr"/>
          <w:sz w:val="28"/>
          <w:szCs w:val="28"/>
          <w:rtl/>
        </w:rPr>
        <w:footnoteReference w:id="3"/>
      </w:r>
      <w:r w:rsidR="00B46120">
        <w:rPr>
          <w:rFonts w:cs="B Badr" w:hint="cs"/>
          <w:sz w:val="28"/>
          <w:szCs w:val="28"/>
          <w:rtl/>
        </w:rPr>
        <w:t xml:space="preserve"> </w:t>
      </w:r>
      <w:r w:rsidRPr="00134BB5">
        <w:rPr>
          <w:rFonts w:cs="B Badr" w:hint="cs"/>
          <w:sz w:val="28"/>
          <w:szCs w:val="28"/>
          <w:rtl/>
        </w:rPr>
        <w:t xml:space="preserve">فرموده است که مدعی علیه مخیر است بین اینکه قسامه بیاورد و یا رد یمین کند به مدعی. پس دو مسأله باید مورد بررسی قرار بگیرد یکی اینکه آیا به صرف نکول ادعای مدعی ثابت می شود یا نه؟ و دیگر اینکه آیا مدعی علیه بر او قسامه متعین است و یا اینکه مخیر است بین قسامه و رد قسم. در صورتی که  مدعی علیه قسامه اقامه  کند با قسم او برائت ثابت می شود هم نسبت به دیه و هم نسبت به  قصاص. نکته ای هم باید تذکر داده شود که در روایت مسعدة بن زیاد «عَنْهُ عَنْ هَارُونَ بْنِ مُسْلِمٍ عَنْ مَسْعَدَةَ بْنِ زِيَادٍ عَنْ جَعْفَرٍ ع قَالَ: </w:t>
      </w:r>
      <w:r w:rsidRPr="00B46120">
        <w:rPr>
          <w:rFonts w:cs="B Badr" w:hint="cs"/>
          <w:color w:val="008000"/>
          <w:sz w:val="28"/>
          <w:szCs w:val="28"/>
          <w:rtl/>
        </w:rPr>
        <w:t>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Pr="00134BB5">
        <w:rPr>
          <w:rFonts w:cs="B Badr" w:hint="cs"/>
          <w:sz w:val="28"/>
          <w:szCs w:val="28"/>
          <w:rtl/>
        </w:rPr>
        <w:t>‏»</w:t>
      </w:r>
      <w:r w:rsidRPr="00134BB5">
        <w:rPr>
          <w:rStyle w:val="FootnoteReference"/>
          <w:rFonts w:cs="B Badr"/>
          <w:sz w:val="28"/>
          <w:szCs w:val="28"/>
          <w:rtl/>
        </w:rPr>
        <w:footnoteReference w:id="4"/>
      </w:r>
      <w:r w:rsidRPr="00134BB5">
        <w:rPr>
          <w:rFonts w:cs="B Badr" w:hint="cs"/>
          <w:sz w:val="28"/>
          <w:szCs w:val="28"/>
          <w:rtl/>
        </w:rPr>
        <w:t xml:space="preserve"> در این روایت یک نسخه‌ی دیگر وجود دارد که «</w:t>
      </w:r>
      <w:r w:rsidRPr="00134BB5">
        <w:rPr>
          <w:rFonts w:ascii="Traditional Arabic" w:hAnsi="Traditional Arabic" w:cs="B Badr" w:hint="cs"/>
          <w:sz w:val="28"/>
          <w:szCs w:val="28"/>
          <w:rtl/>
        </w:rPr>
        <w:t xml:space="preserve"> ً </w:t>
      </w:r>
      <w:r w:rsidRPr="00B46120">
        <w:rPr>
          <w:rFonts w:ascii="Traditional Arabic" w:hAnsi="Traditional Arabic" w:cs="B Badr" w:hint="cs"/>
          <w:color w:val="008000"/>
          <w:sz w:val="28"/>
          <w:szCs w:val="28"/>
          <w:rtl/>
        </w:rPr>
        <w:t xml:space="preserve">ثُمَّ يُؤَدِّي الدِّيَةَ إِلَى أَوْلِيَاءِ </w:t>
      </w:r>
      <w:r w:rsidRPr="00B46120">
        <w:rPr>
          <w:rFonts w:ascii="Traditional Arabic" w:hAnsi="Traditional Arabic" w:cs="B Badr" w:hint="cs"/>
          <w:color w:val="008000"/>
          <w:sz w:val="28"/>
          <w:szCs w:val="28"/>
          <w:rtl/>
        </w:rPr>
        <w:lastRenderedPageBreak/>
        <w:t>الْقَتِيل</w:t>
      </w:r>
      <w:r w:rsidRPr="00134BB5">
        <w:rPr>
          <w:rFonts w:ascii="Traditional Arabic" w:hAnsi="Traditional Arabic" w:cs="B Badr" w:hint="cs"/>
          <w:sz w:val="28"/>
          <w:szCs w:val="28"/>
          <w:rtl/>
        </w:rPr>
        <w:t>‏»</w:t>
      </w:r>
      <w:r w:rsidR="00B46120">
        <w:rPr>
          <w:rStyle w:val="FootnoteReference"/>
          <w:rFonts w:ascii="Traditional Arabic" w:hAnsi="Traditional Arabic" w:cs="B Badr"/>
          <w:sz w:val="28"/>
          <w:szCs w:val="28"/>
          <w:rtl/>
        </w:rPr>
        <w:footnoteReference w:id="5"/>
      </w:r>
      <w:r w:rsidRPr="00134BB5">
        <w:rPr>
          <w:rFonts w:ascii="Traditional Arabic" w:hAnsi="Traditional Arabic" w:cs="B Badr" w:hint="cs"/>
          <w:sz w:val="28"/>
          <w:szCs w:val="28"/>
          <w:rtl/>
        </w:rPr>
        <w:t xml:space="preserve"> و مراد از اداء</w:t>
      </w:r>
      <w:r w:rsidRPr="00134BB5">
        <w:rPr>
          <w:rFonts w:ascii="Arial" w:eastAsia="Arial" w:hAnsi="Arial" w:cs="B Badr" w:hint="cs"/>
          <w:sz w:val="28"/>
          <w:szCs w:val="28"/>
          <w:rtl/>
        </w:rPr>
        <w:t xml:space="preserve"> دیه این نیست که با قسم او قصاص نفی می شود ولی دیه ثابت می شود بلکه دیه بر عهده‌ی او دیگر نیست به خاطر اینکه با قسامه‌ی مدعی علیه از او تهمت دفع شد و ضامن نیست و به دلیل هدر نرفتن خون مسلمان، چون قتل که صورت گرفته است، پرداخت دیه برعهده‌ی امام است.</w:t>
      </w:r>
    </w:p>
    <w:p w:rsidR="00A1623D" w:rsidRPr="00134BB5" w:rsidRDefault="00A1623D" w:rsidP="00A1623D">
      <w:pPr>
        <w:pStyle w:val="NormalWeb"/>
        <w:bidi/>
        <w:jc w:val="both"/>
        <w:rPr>
          <w:rFonts w:ascii="Arial" w:eastAsia="Arial" w:hAnsi="Arial" w:cs="B Badr"/>
          <w:sz w:val="28"/>
          <w:szCs w:val="28"/>
          <w:rtl/>
        </w:rPr>
      </w:pPr>
      <w:r w:rsidRPr="00134BB5">
        <w:rPr>
          <w:rFonts w:ascii="Arial" w:eastAsia="Arial" w:hAnsi="Arial" w:cs="B Badr" w:hint="cs"/>
          <w:sz w:val="28"/>
          <w:szCs w:val="28"/>
          <w:rtl/>
        </w:rPr>
        <w:t>حال طبق نظر مشهور و مرحوم خوئی با نکول مدعی علیه حکم بر علیه او صادر می شود و قصاص ثابت می شود و نوبت به رد یمین نمی رسد ولی طبق نظر مرحوم امام ( قدس سره) با نکول مدعی علیه فقط دیه ثابت می شود و نه قصاص.</w:t>
      </w:r>
    </w:p>
    <w:p w:rsidR="00A1623D" w:rsidRPr="00134BB5" w:rsidRDefault="00A1623D" w:rsidP="003702DF">
      <w:pPr>
        <w:pStyle w:val="Heading1"/>
        <w:rPr>
          <w:rFonts w:eastAsia="Arial"/>
          <w:rtl/>
        </w:rPr>
      </w:pPr>
      <w:bookmarkStart w:id="5" w:name="_Toc1622224"/>
      <w:r w:rsidRPr="00134BB5">
        <w:rPr>
          <w:rFonts w:eastAsia="Arial" w:hint="cs"/>
          <w:rtl/>
        </w:rPr>
        <w:t>مقتضای قاعده در نکول مدعی علیه</w:t>
      </w:r>
      <w:bookmarkEnd w:id="5"/>
    </w:p>
    <w:p w:rsidR="00A1623D" w:rsidRPr="00134BB5" w:rsidRDefault="00A1623D" w:rsidP="00A1623D">
      <w:pPr>
        <w:pStyle w:val="NormalWeb"/>
        <w:bidi/>
        <w:jc w:val="both"/>
        <w:rPr>
          <w:rFonts w:ascii="Arial" w:eastAsia="Arial" w:hAnsi="Arial" w:cs="B Badr"/>
          <w:sz w:val="28"/>
          <w:szCs w:val="28"/>
          <w:rtl/>
        </w:rPr>
      </w:pPr>
      <w:r w:rsidRPr="00134BB5">
        <w:rPr>
          <w:rFonts w:ascii="Arial" w:eastAsia="Arial" w:hAnsi="Arial" w:cs="B Badr" w:hint="cs"/>
          <w:sz w:val="28"/>
          <w:szCs w:val="28"/>
          <w:rtl/>
        </w:rPr>
        <w:t>مقتضای قاعده بر حسب اطلاقات ادله همان است که مشهور و مرحوم خوئی گفته اندکه ادعا ثابت می شود و حکم به دیه می شود برای نمونه  تعدادی از روایات بیان می شود:</w:t>
      </w:r>
    </w:p>
    <w:p w:rsidR="00A1623D" w:rsidRPr="00134BB5" w:rsidRDefault="00A1623D" w:rsidP="00A1623D">
      <w:pPr>
        <w:pStyle w:val="NormalWeb"/>
        <w:bidi/>
        <w:jc w:val="both"/>
        <w:rPr>
          <w:rFonts w:ascii="Arial" w:eastAsia="Arial" w:hAnsi="Arial" w:cs="B Badr"/>
          <w:sz w:val="28"/>
          <w:szCs w:val="28"/>
          <w:rtl/>
        </w:rPr>
      </w:pPr>
      <w:r w:rsidRPr="00134BB5">
        <w:rPr>
          <w:rFonts w:ascii="Arial" w:eastAsia="Arial" w:hAnsi="Arial" w:cs="B Badr" w:hint="cs"/>
          <w:sz w:val="28"/>
          <w:szCs w:val="28"/>
          <w:rtl/>
        </w:rPr>
        <w:t>در روایت مسعدة بن زیاد آمده است «</w:t>
      </w:r>
      <w:r w:rsidRPr="00134BB5">
        <w:rPr>
          <w:rFonts w:cs="B Badr" w:hint="cs"/>
          <w:sz w:val="28"/>
          <w:szCs w:val="28"/>
          <w:rtl/>
        </w:rPr>
        <w:t xml:space="preserve"> </w:t>
      </w:r>
      <w:r w:rsidRPr="003702DF">
        <w:rPr>
          <w:rFonts w:cs="B Badr" w:hint="cs"/>
          <w:color w:val="008000"/>
          <w:sz w:val="28"/>
          <w:szCs w:val="28"/>
          <w:rtl/>
        </w:rPr>
        <w:t>حَلَّفَ الْمُتَّهَمِينَ بِالْقَتْلِ خَمْسِينَ يَمِيناً بِاللَّهِ مَا قَتَلْنَاهُ وَ لَا عَلِمْنَا لَهُ قَاتِلًا</w:t>
      </w:r>
      <w:r w:rsidRPr="00134BB5">
        <w:rPr>
          <w:rFonts w:ascii="Arial" w:eastAsia="Arial" w:hAnsi="Arial" w:cs="B Badr" w:hint="cs"/>
          <w:sz w:val="28"/>
          <w:szCs w:val="28"/>
          <w:rtl/>
        </w:rPr>
        <w:t>» پس وظیفه‌ی مدعی علیه این است که باید قسامه بیاورد که اگر نیاورد معنای «</w:t>
      </w:r>
      <w:r w:rsidRPr="003702DF">
        <w:rPr>
          <w:rFonts w:cs="B Badr" w:hint="cs"/>
          <w:color w:val="008000"/>
          <w:sz w:val="28"/>
          <w:szCs w:val="28"/>
          <w:rtl/>
        </w:rPr>
        <w:t>حَلَّفَ الْمُتَّهَمِينَ</w:t>
      </w:r>
      <w:r w:rsidRPr="00134BB5">
        <w:rPr>
          <w:rFonts w:cs="B Badr" w:hint="cs"/>
          <w:sz w:val="28"/>
          <w:szCs w:val="28"/>
          <w:rtl/>
        </w:rPr>
        <w:t>» این است که مسئولیت دارند</w:t>
      </w:r>
      <w:r w:rsidRPr="00134BB5">
        <w:rPr>
          <w:rFonts w:ascii="Arial" w:eastAsia="Arial" w:hAnsi="Arial" w:cs="B Badr" w:hint="cs"/>
          <w:sz w:val="28"/>
          <w:szCs w:val="28"/>
          <w:rtl/>
        </w:rPr>
        <w:t>.</w:t>
      </w:r>
    </w:p>
    <w:p w:rsidR="00A1623D" w:rsidRPr="00134BB5" w:rsidRDefault="00A1623D" w:rsidP="00A1623D">
      <w:pPr>
        <w:pStyle w:val="NormalWeb"/>
        <w:bidi/>
        <w:jc w:val="both"/>
        <w:rPr>
          <w:rFonts w:cs="B Badr"/>
          <w:sz w:val="28"/>
          <w:szCs w:val="28"/>
          <w:rtl/>
        </w:rPr>
      </w:pPr>
      <w:r w:rsidRPr="00134BB5">
        <w:rPr>
          <w:rFonts w:ascii="Arial" w:eastAsia="Arial" w:hAnsi="Arial" w:cs="B Badr" w:hint="cs"/>
          <w:sz w:val="28"/>
          <w:szCs w:val="28"/>
          <w:rtl/>
        </w:rPr>
        <w:t>در صحیحه‌ی ابن سنان آمده است «</w:t>
      </w:r>
      <w:r w:rsidRPr="00134BB5">
        <w:rPr>
          <w:rFonts w:cs="B Badr" w:hint="cs"/>
          <w:sz w:val="28"/>
          <w:szCs w:val="28"/>
          <w:rtl/>
        </w:rPr>
        <w:t xml:space="preserve"> عَلِيُّ بْنُ إِبْرَاهِيمَ عَنْ مُحَمَّدِ بْنِ عِيسَى عَنْ يُونُسَ عَنْ عَبْدِ اللَّهِ بْنِ سِنَانٍ قَالَ: </w:t>
      </w:r>
      <w:r w:rsidRPr="003702DF">
        <w:rPr>
          <w:rFonts w:cs="B Badr" w:hint="cs"/>
          <w:color w:val="008000"/>
          <w:sz w:val="28"/>
          <w:szCs w:val="28"/>
          <w:rtl/>
        </w:rPr>
        <w:t xml:space="preserve">سَأَلْتُ أَبَا عَبْدِ اللَّهِ ع عَنِ الْقَسَامَةِ هَلْ‏ جَرَتْ‏ فِيهَا سُنَّةٌ قَالَ فَقَالَ نَعَمْ خَرَجَ رَجُلَانِ مِنَ الْأَنْصَارِ يُصِيبَانِ مِنَ الثِّمَارِ فَتَفَرَّقَا فَوُجِدَ أَحَدُهُمَا مَيِّتاً فَقَالَ أَصْحَابُهُ لِرَسُولِ اللَّهِ ص إِنَّمَا قَتَلَ صَاحِبَنَا الْيَهُودُ فَقَالَ رَسُولُ اللَّهِ ص تُحَلَّفُ الْيَهُودُ فَقَالُوا يَا رَسُولَ اللَّهِ كَيْفَ نُحَلِّفُ الْيَهُودَ عَلَى أَخِينَا وَ هُمْ قَوْمٌ كُفَّارٌ قَالَ فَاحْلِفُوا أَنْتُمْ قَالُوا كَيْفَ نَحْلِفُ عَلَى مَا لَمْ نَعْلَمْ وَ لَمْ نَشْهَدْ قَالَ فَوَدَاهُ النَّبِيُّ ص مِنْ عِنْدِهِ قَالَ قُلْتُ كَيْفَ كَانَتِ الْقَسَامَةُ قَالَ فَقَالَ‏ </w:t>
      </w:r>
      <w:r w:rsidRPr="00456570">
        <w:rPr>
          <w:rFonts w:cs="B Badr" w:hint="cs"/>
          <w:color w:val="008000"/>
          <w:sz w:val="28"/>
          <w:szCs w:val="28"/>
          <w:rtl/>
        </w:rPr>
        <w:t>أَمَا إِنَّهَا حَقٌّ وَ لَوْ لَا ذَلِكَ لَقَتَلَ النَّاسُ بَعْضُهُمْ بَعْضاً وَ إِنَّمَا الْقَسَامَةُ حَوْطٌ يُحَاطُ بِهِ النَّاس</w:t>
      </w:r>
      <w:r w:rsidRPr="00456570">
        <w:rPr>
          <w:rFonts w:cs="B Badr" w:hint="cs"/>
          <w:sz w:val="28"/>
          <w:szCs w:val="28"/>
          <w:rtl/>
        </w:rPr>
        <w:t>‏</w:t>
      </w:r>
      <w:r w:rsidRPr="00134BB5">
        <w:rPr>
          <w:rFonts w:cs="B Badr" w:hint="cs"/>
          <w:sz w:val="28"/>
          <w:szCs w:val="28"/>
          <w:rtl/>
        </w:rPr>
        <w:t>»</w:t>
      </w:r>
      <w:r w:rsidR="003702DF">
        <w:rPr>
          <w:rStyle w:val="FootnoteReference"/>
          <w:rFonts w:cs="B Badr"/>
          <w:sz w:val="28"/>
          <w:szCs w:val="28"/>
          <w:rtl/>
        </w:rPr>
        <w:footnoteReference w:id="6"/>
      </w:r>
      <w:r w:rsidRPr="00134BB5">
        <w:rPr>
          <w:rFonts w:cs="B Badr" w:hint="cs"/>
          <w:sz w:val="28"/>
          <w:szCs w:val="28"/>
          <w:rtl/>
        </w:rPr>
        <w:t xml:space="preserve"> معنای اینکه نوبت به مدعی علیه ی می رسد این است که با نکول باید ادعا ثابت شود و اگر قتل عمد است قصاص هم باید باشد. در سائر مقامات با نکول مدعی علیه و عدم رد یمین ادعا ثابت می شد. شأن نکول مدعی علیه هم در اینجا همان اثر است در سائر مقامات که مدعا ثابت شود که در مانحن فیه مدعا همان قتل است.</w:t>
      </w:r>
    </w:p>
    <w:p w:rsidR="00A1623D" w:rsidRPr="00134BB5" w:rsidRDefault="00A1623D" w:rsidP="00A1623D">
      <w:pPr>
        <w:pStyle w:val="NormalWeb"/>
        <w:bidi/>
        <w:jc w:val="both"/>
        <w:rPr>
          <w:rFonts w:ascii="Arial" w:eastAsia="Arial" w:hAnsi="Arial" w:cs="B Badr"/>
          <w:sz w:val="28"/>
          <w:szCs w:val="28"/>
          <w:rtl/>
        </w:rPr>
      </w:pPr>
      <w:r w:rsidRPr="00134BB5">
        <w:rPr>
          <w:rFonts w:ascii="Arial" w:eastAsia="Arial" w:hAnsi="Arial" w:cs="B Badr" w:hint="cs"/>
          <w:sz w:val="28"/>
          <w:szCs w:val="28"/>
          <w:rtl/>
        </w:rPr>
        <w:t>پس مفاد اطلاقات این شد که اگر مدعی علیه نکول کرد قصاص ثابت می شود که هم با کلام مرحوم امام (قدس سره) مخالف است و هم با متن قانون اساسی. اگر نصی بالخصوص برای اینکه با نکول مدعی علیه قصاص ثابت نیست و دیه ثابت است داشته باشیم که مخالف کلام مشهور می شود و کلام امام (قدس سره) ثابت می شود.</w:t>
      </w:r>
    </w:p>
    <w:p w:rsidR="00A1623D" w:rsidRPr="00134BB5" w:rsidRDefault="00A1623D" w:rsidP="00A1623D">
      <w:pPr>
        <w:jc w:val="both"/>
        <w:rPr>
          <w:rFonts w:ascii="Arial" w:eastAsia="Arial" w:hAnsi="Arial"/>
          <w:sz w:val="28"/>
          <w:rtl/>
        </w:rPr>
      </w:pPr>
      <w:r w:rsidRPr="00134BB5">
        <w:rPr>
          <w:rFonts w:hint="cs"/>
          <w:sz w:val="28"/>
          <w:rtl/>
        </w:rPr>
        <w:lastRenderedPageBreak/>
        <w:t>نکته :</w:t>
      </w:r>
      <w:r w:rsidR="003702DF">
        <w:rPr>
          <w:rFonts w:hint="cs"/>
          <w:sz w:val="28"/>
          <w:rtl/>
        </w:rPr>
        <w:t xml:space="preserve"> </w:t>
      </w:r>
      <w:r w:rsidRPr="00134BB5">
        <w:rPr>
          <w:rFonts w:hint="cs"/>
          <w:sz w:val="28"/>
          <w:rtl/>
        </w:rPr>
        <w:t>ترتیب ذکر شده در بحث طرق اثبات قصاص، در صحیحه</w:t>
      </w:r>
      <w:r w:rsidRPr="00134BB5">
        <w:rPr>
          <w:rFonts w:ascii="Arial" w:eastAsia="Arial" w:hAnsi="Arial" w:hint="cs"/>
          <w:sz w:val="28"/>
          <w:rtl/>
        </w:rPr>
        <w:t xml:space="preserve">‌ی ابن سنان ذکر نشده است زیرا حضرت فرمودند که یهود ابتدا قسم بخورند در حالی که آنها مدعی علیه بودند و گفتیم که ابتدا باید مدعی اقامه‌ی قسامه کند. اگر فرض کنیم که این روایت اطلاقی هم داشته باشد به وسیله‌ی روایت  </w:t>
      </w:r>
      <w:r w:rsidRPr="00134BB5">
        <w:rPr>
          <w:rFonts w:hint="cs"/>
          <w:sz w:val="28"/>
          <w:rtl/>
        </w:rPr>
        <w:t>«</w:t>
      </w:r>
      <w:r w:rsidRPr="003702DF">
        <w:rPr>
          <w:rFonts w:hint="cs"/>
          <w:color w:val="008000"/>
          <w:sz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134BB5">
        <w:rPr>
          <w:rFonts w:hint="cs"/>
          <w:sz w:val="28"/>
          <w:rtl/>
        </w:rPr>
        <w:t>»</w:t>
      </w:r>
      <w:r w:rsidRPr="00134BB5">
        <w:rPr>
          <w:rStyle w:val="FootnoteReference"/>
          <w:sz w:val="28"/>
          <w:rtl/>
        </w:rPr>
        <w:footnoteReference w:id="7"/>
      </w:r>
      <w:r w:rsidRPr="00134BB5">
        <w:rPr>
          <w:rFonts w:ascii="Arial" w:eastAsia="Arial" w:hAnsi="Arial" w:hint="cs"/>
          <w:sz w:val="28"/>
          <w:rtl/>
        </w:rPr>
        <w:t>تخصیص می خورد.</w:t>
      </w:r>
    </w:p>
    <w:p w:rsidR="00A1623D" w:rsidRPr="00134BB5" w:rsidRDefault="00A1623D" w:rsidP="003702DF">
      <w:pPr>
        <w:pStyle w:val="Heading1"/>
        <w:rPr>
          <w:rFonts w:eastAsia="Arial"/>
          <w:rtl/>
        </w:rPr>
      </w:pPr>
      <w:bookmarkStart w:id="6" w:name="_Toc1622225"/>
      <w:r w:rsidRPr="00134BB5">
        <w:rPr>
          <w:rFonts w:eastAsia="Arial" w:hint="cs"/>
          <w:rtl/>
        </w:rPr>
        <w:t>نصوص دال بر پرداخت دیه در صورت نکول مدعی علیه</w:t>
      </w:r>
      <w:bookmarkEnd w:id="6"/>
    </w:p>
    <w:p w:rsidR="00A1623D" w:rsidRPr="00134BB5" w:rsidRDefault="00A1623D" w:rsidP="00A1623D">
      <w:pPr>
        <w:pStyle w:val="NormalWeb"/>
        <w:bidi/>
        <w:jc w:val="both"/>
        <w:rPr>
          <w:rFonts w:ascii="Arial" w:eastAsia="Arial" w:hAnsi="Arial" w:cs="B Badr"/>
          <w:sz w:val="28"/>
          <w:szCs w:val="28"/>
          <w:rtl/>
        </w:rPr>
      </w:pPr>
      <w:r w:rsidRPr="00134BB5">
        <w:rPr>
          <w:rFonts w:ascii="Arial" w:eastAsia="Arial" w:hAnsi="Arial" w:cs="B Badr" w:hint="cs"/>
          <w:sz w:val="28"/>
          <w:szCs w:val="28"/>
          <w:rtl/>
        </w:rPr>
        <w:t xml:space="preserve">در صحیحه‌ی برید ابن معاویه آمده است که در صورت نکول مدعی علیه حکم به دیه می ود و نه قصاص. در این روایت آمده است </w:t>
      </w:r>
      <w:r w:rsidRPr="00134BB5">
        <w:rPr>
          <w:rFonts w:cs="B Badr" w:hint="cs"/>
          <w:sz w:val="28"/>
          <w:szCs w:val="28"/>
          <w:rtl/>
        </w:rPr>
        <w:t xml:space="preserve">« </w:t>
      </w:r>
      <w:r w:rsidRPr="003702DF">
        <w:rPr>
          <w:rFonts w:cs="B Badr" w:hint="cs"/>
          <w:color w:val="008000"/>
          <w:sz w:val="28"/>
          <w:szCs w:val="28"/>
          <w:rtl/>
        </w:rPr>
        <w:t>وَ إِلَّا حَلَفَ الْمُدَّعَى عَلَيْهِ قَسَامَةً خَمْسِينَ رَجُلًا مَا قَتَلْنَا وَ لَا عَلِمْنَا قَاتِلًا وَ إِلَّا أُغْرِمُوا الدِّيَةَ إِذَا وَجَدُوا قَتِيلًا بَيْنَ أَظْهُرِهِمْ إِذَا لَمْ يُقْسِمِ الْمُدَّعُونَ</w:t>
      </w:r>
      <w:r w:rsidRPr="00134BB5">
        <w:rPr>
          <w:rFonts w:cs="B Badr" w:hint="cs"/>
          <w:sz w:val="28"/>
          <w:szCs w:val="28"/>
          <w:rtl/>
        </w:rPr>
        <w:t>»</w:t>
      </w:r>
      <w:r w:rsidRPr="00134BB5">
        <w:rPr>
          <w:rStyle w:val="FootnoteReference"/>
          <w:rFonts w:cs="B Badr"/>
          <w:sz w:val="28"/>
          <w:szCs w:val="28"/>
          <w:rtl/>
        </w:rPr>
        <w:footnoteReference w:id="8"/>
      </w:r>
      <w:r w:rsidRPr="00134BB5">
        <w:rPr>
          <w:rFonts w:ascii="Arial" w:eastAsia="Arial" w:hAnsi="Arial" w:cs="B Badr" w:hint="cs"/>
          <w:sz w:val="28"/>
          <w:szCs w:val="28"/>
          <w:rtl/>
        </w:rPr>
        <w:t xml:space="preserve"> صریح این روایت این است که با نکول مدعی علیه دیه ثابت می شود.اما اینکه این روایت می تواند مخالف کلام مشهور باشد یا نه یأتی الکلام فیه انشاءالله</w:t>
      </w:r>
    </w:p>
    <w:p w:rsidR="00A1623D" w:rsidRPr="00134BB5" w:rsidRDefault="00A1623D" w:rsidP="00A1623D">
      <w:pPr>
        <w:pStyle w:val="NormalWeb"/>
        <w:bidi/>
        <w:jc w:val="both"/>
        <w:rPr>
          <w:rFonts w:ascii="Arial" w:eastAsia="Arial" w:hAnsi="Arial" w:cs="B Badr"/>
          <w:sz w:val="28"/>
          <w:szCs w:val="28"/>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897" w:rsidRDefault="00E47897" w:rsidP="008B750B">
      <w:pPr>
        <w:spacing w:line="240" w:lineRule="auto"/>
      </w:pPr>
      <w:r>
        <w:separator/>
      </w:r>
    </w:p>
  </w:endnote>
  <w:endnote w:type="continuationSeparator" w:id="0">
    <w:p w:rsidR="00E47897" w:rsidRDefault="00E4789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86907" w:rsidRPr="0078690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E122B" w:rsidP="001B6799">
          <w:pPr>
            <w:pStyle w:val="Footer"/>
            <w:bidi w:val="0"/>
            <w:rPr>
              <w:color w:val="808080" w:themeColor="background1" w:themeShade="80"/>
              <w:rtl/>
            </w:rPr>
          </w:pPr>
          <w:bookmarkStart w:id="14" w:name="BokAdres"/>
          <w:bookmarkEnd w:id="14"/>
          <w:r>
            <w:rPr>
              <w:color w:val="808080" w:themeColor="background1" w:themeShade="80"/>
            </w:rPr>
            <w:t>F1mq1_13971201-084_mk4_mfeb.ir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897" w:rsidRDefault="00E47897" w:rsidP="008B750B">
      <w:pPr>
        <w:spacing w:line="240" w:lineRule="auto"/>
      </w:pPr>
      <w:r>
        <w:separator/>
      </w:r>
    </w:p>
  </w:footnote>
  <w:footnote w:type="continuationSeparator" w:id="0">
    <w:p w:rsidR="00E47897" w:rsidRDefault="00E47897" w:rsidP="008B750B">
      <w:pPr>
        <w:spacing w:line="240" w:lineRule="auto"/>
      </w:pPr>
      <w:r>
        <w:continuationSeparator/>
      </w:r>
    </w:p>
  </w:footnote>
  <w:footnote w:id="1">
    <w:p w:rsidR="00B46120" w:rsidRPr="00B46120" w:rsidRDefault="00B46120" w:rsidP="00B46120">
      <w:pPr>
        <w:pStyle w:val="FootnoteText"/>
      </w:pPr>
      <w:r w:rsidRPr="00B46120">
        <w:footnoteRef/>
      </w:r>
      <w:r w:rsidRPr="00B46120">
        <w:rPr>
          <w:rtl/>
        </w:rPr>
        <w:t xml:space="preserve"> </w:t>
      </w:r>
      <w:hyperlink r:id="rId1" w:history="1">
        <w:r w:rsidRPr="00B46120">
          <w:rPr>
            <w:rStyle w:val="Hyperlink"/>
            <w:rFonts w:hint="cs"/>
            <w:rtl/>
          </w:rPr>
          <w:t>مبانی</w:t>
        </w:r>
        <w:r w:rsidRPr="00B46120">
          <w:rPr>
            <w:rStyle w:val="Hyperlink"/>
            <w:rtl/>
          </w:rPr>
          <w:t xml:space="preserve"> </w:t>
        </w:r>
        <w:r w:rsidRPr="00B46120">
          <w:rPr>
            <w:rStyle w:val="Hyperlink"/>
            <w:rFonts w:hint="cs"/>
            <w:rtl/>
          </w:rPr>
          <w:t>تکملة</w:t>
        </w:r>
        <w:r w:rsidRPr="00B46120">
          <w:rPr>
            <w:rStyle w:val="Hyperlink"/>
            <w:rtl/>
          </w:rPr>
          <w:t xml:space="preserve"> </w:t>
        </w:r>
        <w:r w:rsidRPr="00B46120">
          <w:rPr>
            <w:rStyle w:val="Hyperlink"/>
            <w:rFonts w:hint="cs"/>
            <w:rtl/>
          </w:rPr>
          <w:t>المنهاج،</w:t>
        </w:r>
        <w:r w:rsidRPr="00B46120">
          <w:rPr>
            <w:rStyle w:val="Hyperlink"/>
            <w:rtl/>
          </w:rPr>
          <w:t xml:space="preserve"> </w:t>
        </w:r>
        <w:r w:rsidRPr="00B46120">
          <w:rPr>
            <w:rStyle w:val="Hyperlink"/>
            <w:rFonts w:hint="cs"/>
            <w:rtl/>
          </w:rPr>
          <w:t>السید</w:t>
        </w:r>
        <w:r w:rsidRPr="00B46120">
          <w:rPr>
            <w:rStyle w:val="Hyperlink"/>
            <w:rtl/>
          </w:rPr>
          <w:t xml:space="preserve"> </w:t>
        </w:r>
        <w:r w:rsidRPr="00B46120">
          <w:rPr>
            <w:rStyle w:val="Hyperlink"/>
            <w:rFonts w:hint="cs"/>
            <w:rtl/>
          </w:rPr>
          <w:t>أبوالقاسم</w:t>
        </w:r>
        <w:r w:rsidRPr="00B46120">
          <w:rPr>
            <w:rStyle w:val="Hyperlink"/>
            <w:rtl/>
          </w:rPr>
          <w:t xml:space="preserve"> </w:t>
        </w:r>
        <w:r w:rsidRPr="00B46120">
          <w:rPr>
            <w:rStyle w:val="Hyperlink"/>
            <w:rFonts w:hint="cs"/>
            <w:rtl/>
          </w:rPr>
          <w:t>الخوئی،</w:t>
        </w:r>
        <w:r w:rsidRPr="00B46120">
          <w:rPr>
            <w:rStyle w:val="Hyperlink"/>
            <w:rtl/>
          </w:rPr>
          <w:t xml:space="preserve"> </w:t>
        </w:r>
        <w:r w:rsidRPr="00B46120">
          <w:rPr>
            <w:rStyle w:val="Hyperlink"/>
            <w:rFonts w:hint="cs"/>
            <w:rtl/>
          </w:rPr>
          <w:t>ج</w:t>
        </w:r>
        <w:r w:rsidRPr="00B46120">
          <w:rPr>
            <w:rStyle w:val="Hyperlink"/>
            <w:rtl/>
          </w:rPr>
          <w:t>2</w:t>
        </w:r>
        <w:r w:rsidRPr="00B46120">
          <w:rPr>
            <w:rStyle w:val="Hyperlink"/>
            <w:rFonts w:hint="cs"/>
            <w:rtl/>
          </w:rPr>
          <w:t>،</w:t>
        </w:r>
        <w:r w:rsidRPr="00B46120">
          <w:rPr>
            <w:rStyle w:val="Hyperlink"/>
            <w:rtl/>
          </w:rPr>
          <w:t xml:space="preserve"> </w:t>
        </w:r>
        <w:r w:rsidRPr="00B46120">
          <w:rPr>
            <w:rStyle w:val="Hyperlink"/>
            <w:rFonts w:hint="cs"/>
            <w:rtl/>
          </w:rPr>
          <w:t>ص</w:t>
        </w:r>
        <w:r w:rsidRPr="00B46120">
          <w:rPr>
            <w:rStyle w:val="Hyperlink"/>
            <w:rtl/>
          </w:rPr>
          <w:t>106.</w:t>
        </w:r>
      </w:hyperlink>
    </w:p>
  </w:footnote>
  <w:footnote w:id="2">
    <w:p w:rsidR="00B46120" w:rsidRPr="00B46120" w:rsidRDefault="00B46120" w:rsidP="00B46120">
      <w:pPr>
        <w:pStyle w:val="FootnoteText"/>
        <w:rPr>
          <w:rtl/>
        </w:rPr>
      </w:pPr>
      <w:r w:rsidRPr="00B46120">
        <w:footnoteRef/>
      </w:r>
      <w:r w:rsidRPr="00B46120">
        <w:rPr>
          <w:rtl/>
        </w:rPr>
        <w:t xml:space="preserve"> </w:t>
      </w:r>
      <w:hyperlink r:id="rId2" w:history="1">
        <w:r w:rsidRPr="00B46120">
          <w:rPr>
            <w:rStyle w:val="Hyperlink"/>
            <w:rFonts w:hint="cs"/>
            <w:rtl/>
          </w:rPr>
          <w:t>تحریر</w:t>
        </w:r>
        <w:r w:rsidRPr="00B46120">
          <w:rPr>
            <w:rStyle w:val="Hyperlink"/>
            <w:rtl/>
          </w:rPr>
          <w:t xml:space="preserve"> </w:t>
        </w:r>
        <w:r w:rsidRPr="00B46120">
          <w:rPr>
            <w:rStyle w:val="Hyperlink"/>
            <w:rFonts w:hint="cs"/>
            <w:rtl/>
          </w:rPr>
          <w:t>الوسیله،</w:t>
        </w:r>
        <w:r w:rsidRPr="00B46120">
          <w:rPr>
            <w:rStyle w:val="Hyperlink"/>
            <w:rtl/>
          </w:rPr>
          <w:t xml:space="preserve"> </w:t>
        </w:r>
        <w:r w:rsidRPr="00B46120">
          <w:rPr>
            <w:rStyle w:val="Hyperlink"/>
            <w:rFonts w:hint="cs"/>
            <w:rtl/>
          </w:rPr>
          <w:t>السید</w:t>
        </w:r>
        <w:r w:rsidRPr="00B46120">
          <w:rPr>
            <w:rStyle w:val="Hyperlink"/>
            <w:rtl/>
          </w:rPr>
          <w:t xml:space="preserve"> </w:t>
        </w:r>
        <w:r w:rsidRPr="00B46120">
          <w:rPr>
            <w:rStyle w:val="Hyperlink"/>
            <w:rFonts w:hint="cs"/>
            <w:rtl/>
          </w:rPr>
          <w:t>روح</w:t>
        </w:r>
        <w:r w:rsidRPr="00B46120">
          <w:rPr>
            <w:rStyle w:val="Hyperlink"/>
            <w:rtl/>
          </w:rPr>
          <w:t xml:space="preserve"> </w:t>
        </w:r>
        <w:r w:rsidRPr="00B46120">
          <w:rPr>
            <w:rStyle w:val="Hyperlink"/>
            <w:rFonts w:hint="cs"/>
            <w:rtl/>
          </w:rPr>
          <w:t>الله</w:t>
        </w:r>
        <w:r w:rsidRPr="00B46120">
          <w:rPr>
            <w:rStyle w:val="Hyperlink"/>
            <w:rtl/>
          </w:rPr>
          <w:t xml:space="preserve"> </w:t>
        </w:r>
        <w:r w:rsidRPr="00B46120">
          <w:rPr>
            <w:rStyle w:val="Hyperlink"/>
            <w:rFonts w:hint="cs"/>
            <w:rtl/>
          </w:rPr>
          <w:t>الموسوی</w:t>
        </w:r>
        <w:r w:rsidRPr="00B46120">
          <w:rPr>
            <w:rStyle w:val="Hyperlink"/>
            <w:rtl/>
          </w:rPr>
          <w:t xml:space="preserve"> </w:t>
        </w:r>
        <w:r w:rsidRPr="00B46120">
          <w:rPr>
            <w:rStyle w:val="Hyperlink"/>
            <w:rFonts w:hint="cs"/>
            <w:rtl/>
          </w:rPr>
          <w:t>الخمینی،</w:t>
        </w:r>
        <w:r w:rsidRPr="00B46120">
          <w:rPr>
            <w:rStyle w:val="Hyperlink"/>
            <w:rtl/>
          </w:rPr>
          <w:t xml:space="preserve"> </w:t>
        </w:r>
        <w:r w:rsidRPr="00B46120">
          <w:rPr>
            <w:rStyle w:val="Hyperlink"/>
            <w:rFonts w:hint="cs"/>
            <w:rtl/>
          </w:rPr>
          <w:t>ج</w:t>
        </w:r>
        <w:r w:rsidRPr="00B46120">
          <w:rPr>
            <w:rStyle w:val="Hyperlink"/>
            <w:rtl/>
          </w:rPr>
          <w:t>2</w:t>
        </w:r>
        <w:r w:rsidRPr="00B46120">
          <w:rPr>
            <w:rStyle w:val="Hyperlink"/>
            <w:rFonts w:hint="cs"/>
            <w:rtl/>
          </w:rPr>
          <w:t>،</w:t>
        </w:r>
        <w:r w:rsidRPr="00B46120">
          <w:rPr>
            <w:rStyle w:val="Hyperlink"/>
            <w:rtl/>
          </w:rPr>
          <w:t xml:space="preserve"> </w:t>
        </w:r>
        <w:r w:rsidRPr="00B46120">
          <w:rPr>
            <w:rStyle w:val="Hyperlink"/>
            <w:rFonts w:hint="cs"/>
            <w:rtl/>
          </w:rPr>
          <w:t>ص</w:t>
        </w:r>
        <w:r w:rsidRPr="00B46120">
          <w:rPr>
            <w:rStyle w:val="Hyperlink"/>
            <w:rtl/>
          </w:rPr>
          <w:t>530.</w:t>
        </w:r>
      </w:hyperlink>
    </w:p>
  </w:footnote>
  <w:footnote w:id="3">
    <w:p w:rsidR="00B46120" w:rsidRPr="00B46120" w:rsidRDefault="00B46120" w:rsidP="00B46120">
      <w:pPr>
        <w:pStyle w:val="FootnoteText"/>
        <w:rPr>
          <w:rtl/>
        </w:rPr>
      </w:pPr>
      <w:r w:rsidRPr="00B46120">
        <w:footnoteRef/>
      </w:r>
      <w:r w:rsidRPr="00B46120">
        <w:rPr>
          <w:rtl/>
        </w:rPr>
        <w:t xml:space="preserve"> </w:t>
      </w:r>
      <w:hyperlink r:id="rId3" w:history="1">
        <w:r w:rsidRPr="00B46120">
          <w:rPr>
            <w:rStyle w:val="Hyperlink"/>
            <w:rFonts w:hint="cs"/>
            <w:rtl/>
          </w:rPr>
          <w:t>المبسوط</w:t>
        </w:r>
        <w:r w:rsidRPr="00B46120">
          <w:rPr>
            <w:rStyle w:val="Hyperlink"/>
            <w:rtl/>
          </w:rPr>
          <w:t xml:space="preserve"> </w:t>
        </w:r>
        <w:r w:rsidRPr="00B46120">
          <w:rPr>
            <w:rStyle w:val="Hyperlink"/>
            <w:rFonts w:hint="cs"/>
            <w:rtl/>
          </w:rPr>
          <w:t>فی</w:t>
        </w:r>
        <w:r w:rsidRPr="00B46120">
          <w:rPr>
            <w:rStyle w:val="Hyperlink"/>
            <w:rtl/>
          </w:rPr>
          <w:t xml:space="preserve"> </w:t>
        </w:r>
        <w:r w:rsidRPr="00B46120">
          <w:rPr>
            <w:rStyle w:val="Hyperlink"/>
            <w:rFonts w:hint="cs"/>
            <w:rtl/>
          </w:rPr>
          <w:t>فقه</w:t>
        </w:r>
        <w:r w:rsidRPr="00B46120">
          <w:rPr>
            <w:rStyle w:val="Hyperlink"/>
            <w:rtl/>
          </w:rPr>
          <w:t xml:space="preserve"> </w:t>
        </w:r>
        <w:r w:rsidRPr="00B46120">
          <w:rPr>
            <w:rStyle w:val="Hyperlink"/>
            <w:rFonts w:hint="cs"/>
            <w:rtl/>
          </w:rPr>
          <w:t>الإمامیة،</w:t>
        </w:r>
        <w:r w:rsidRPr="00B46120">
          <w:rPr>
            <w:rStyle w:val="Hyperlink"/>
            <w:rtl/>
          </w:rPr>
          <w:t xml:space="preserve"> </w:t>
        </w:r>
        <w:r w:rsidRPr="00B46120">
          <w:rPr>
            <w:rStyle w:val="Hyperlink"/>
            <w:rFonts w:hint="cs"/>
            <w:rtl/>
          </w:rPr>
          <w:t>شیخ</w:t>
        </w:r>
        <w:r w:rsidRPr="00B46120">
          <w:rPr>
            <w:rStyle w:val="Hyperlink"/>
            <w:rtl/>
          </w:rPr>
          <w:t xml:space="preserve"> </w:t>
        </w:r>
        <w:r w:rsidRPr="00B46120">
          <w:rPr>
            <w:rStyle w:val="Hyperlink"/>
            <w:rFonts w:hint="cs"/>
            <w:rtl/>
          </w:rPr>
          <w:t>طوسی،</w:t>
        </w:r>
        <w:r w:rsidRPr="00B46120">
          <w:rPr>
            <w:rStyle w:val="Hyperlink"/>
            <w:rtl/>
          </w:rPr>
          <w:t xml:space="preserve"> </w:t>
        </w:r>
        <w:r w:rsidRPr="00B46120">
          <w:rPr>
            <w:rStyle w:val="Hyperlink"/>
            <w:rFonts w:hint="cs"/>
            <w:rtl/>
          </w:rPr>
          <w:t>ج</w:t>
        </w:r>
        <w:r w:rsidRPr="00B46120">
          <w:rPr>
            <w:rStyle w:val="Hyperlink"/>
            <w:rtl/>
          </w:rPr>
          <w:t>7</w:t>
        </w:r>
        <w:r w:rsidRPr="00B46120">
          <w:rPr>
            <w:rStyle w:val="Hyperlink"/>
            <w:rFonts w:hint="cs"/>
            <w:rtl/>
          </w:rPr>
          <w:t>،</w:t>
        </w:r>
        <w:r w:rsidRPr="00B46120">
          <w:rPr>
            <w:rStyle w:val="Hyperlink"/>
            <w:rtl/>
          </w:rPr>
          <w:t xml:space="preserve"> </w:t>
        </w:r>
        <w:r w:rsidRPr="00B46120">
          <w:rPr>
            <w:rStyle w:val="Hyperlink"/>
            <w:rFonts w:hint="cs"/>
            <w:rtl/>
          </w:rPr>
          <w:t>ص</w:t>
        </w:r>
        <w:r w:rsidRPr="00B46120">
          <w:rPr>
            <w:rStyle w:val="Hyperlink"/>
            <w:rtl/>
          </w:rPr>
          <w:t>210.</w:t>
        </w:r>
      </w:hyperlink>
    </w:p>
  </w:footnote>
  <w:footnote w:id="4">
    <w:p w:rsidR="00A1623D" w:rsidRPr="00A32287" w:rsidRDefault="00A1623D" w:rsidP="00A1623D">
      <w:pPr>
        <w:pStyle w:val="FootnoteText"/>
      </w:pPr>
      <w:r w:rsidRPr="00A32287">
        <w:footnoteRef/>
      </w:r>
      <w:r w:rsidRPr="00A32287">
        <w:rPr>
          <w:rtl/>
        </w:rPr>
        <w:t xml:space="preserve"> </w:t>
      </w:r>
      <w:hyperlink r:id="rId4"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 w:id="5">
    <w:p w:rsidR="00B46120" w:rsidRPr="00B46120" w:rsidRDefault="00B46120" w:rsidP="00B46120">
      <w:pPr>
        <w:pStyle w:val="FootnoteText"/>
        <w:rPr>
          <w:rtl/>
        </w:rPr>
      </w:pPr>
      <w:r w:rsidRPr="00B46120">
        <w:footnoteRef/>
      </w:r>
      <w:r w:rsidRPr="00B46120">
        <w:rPr>
          <w:rtl/>
        </w:rPr>
        <w:t xml:space="preserve"> </w:t>
      </w:r>
      <w:hyperlink r:id="rId5" w:history="1">
        <w:r w:rsidRPr="00B46120">
          <w:rPr>
            <w:rStyle w:val="Hyperlink"/>
            <w:rFonts w:hint="cs"/>
            <w:rtl/>
          </w:rPr>
          <w:t>الوافی،</w:t>
        </w:r>
        <w:r w:rsidRPr="00B46120">
          <w:rPr>
            <w:rStyle w:val="Hyperlink"/>
            <w:rtl/>
          </w:rPr>
          <w:t xml:space="preserve"> </w:t>
        </w:r>
        <w:r w:rsidRPr="00B46120">
          <w:rPr>
            <w:rStyle w:val="Hyperlink"/>
            <w:rFonts w:hint="cs"/>
            <w:rtl/>
          </w:rPr>
          <w:t>فیض</w:t>
        </w:r>
        <w:r w:rsidRPr="00B46120">
          <w:rPr>
            <w:rStyle w:val="Hyperlink"/>
            <w:rtl/>
          </w:rPr>
          <w:t xml:space="preserve"> </w:t>
        </w:r>
        <w:r w:rsidRPr="00B46120">
          <w:rPr>
            <w:rStyle w:val="Hyperlink"/>
            <w:rFonts w:hint="cs"/>
            <w:rtl/>
          </w:rPr>
          <w:t>کاشانی،</w:t>
        </w:r>
        <w:r w:rsidRPr="00B46120">
          <w:rPr>
            <w:rStyle w:val="Hyperlink"/>
            <w:rtl/>
          </w:rPr>
          <w:t xml:space="preserve"> </w:t>
        </w:r>
        <w:r w:rsidRPr="00B46120">
          <w:rPr>
            <w:rStyle w:val="Hyperlink"/>
            <w:rFonts w:hint="cs"/>
            <w:rtl/>
          </w:rPr>
          <w:t>ج</w:t>
        </w:r>
        <w:r w:rsidRPr="00B46120">
          <w:rPr>
            <w:rStyle w:val="Hyperlink"/>
            <w:rtl/>
          </w:rPr>
          <w:t>16</w:t>
        </w:r>
        <w:r w:rsidRPr="00B46120">
          <w:rPr>
            <w:rStyle w:val="Hyperlink"/>
            <w:rFonts w:hint="cs"/>
            <w:rtl/>
          </w:rPr>
          <w:t>،</w:t>
        </w:r>
        <w:r w:rsidRPr="00B46120">
          <w:rPr>
            <w:rStyle w:val="Hyperlink"/>
            <w:rtl/>
          </w:rPr>
          <w:t xml:space="preserve"> </w:t>
        </w:r>
        <w:r w:rsidRPr="00B46120">
          <w:rPr>
            <w:rStyle w:val="Hyperlink"/>
            <w:rFonts w:hint="cs"/>
            <w:rtl/>
          </w:rPr>
          <w:t>ص</w:t>
        </w:r>
        <w:r w:rsidRPr="00B46120">
          <w:rPr>
            <w:rStyle w:val="Hyperlink"/>
            <w:rtl/>
          </w:rPr>
          <w:t>839.</w:t>
        </w:r>
      </w:hyperlink>
    </w:p>
  </w:footnote>
  <w:footnote w:id="6">
    <w:p w:rsidR="003702DF" w:rsidRPr="003702DF" w:rsidRDefault="003702DF" w:rsidP="003702DF">
      <w:pPr>
        <w:pStyle w:val="FootnoteText"/>
        <w:rPr>
          <w:rtl/>
        </w:rPr>
      </w:pPr>
      <w:r w:rsidRPr="003702DF">
        <w:footnoteRef/>
      </w:r>
      <w:r w:rsidRPr="003702DF">
        <w:rPr>
          <w:rtl/>
        </w:rPr>
        <w:t xml:space="preserve"> </w:t>
      </w:r>
      <w:hyperlink r:id="rId6" w:history="1">
        <w:r w:rsidRPr="003702DF">
          <w:rPr>
            <w:rStyle w:val="Hyperlink"/>
            <w:rFonts w:hint="cs"/>
            <w:rtl/>
          </w:rPr>
          <w:t>الکافی،</w:t>
        </w:r>
        <w:r w:rsidRPr="003702DF">
          <w:rPr>
            <w:rStyle w:val="Hyperlink"/>
            <w:rtl/>
          </w:rPr>
          <w:t xml:space="preserve"> </w:t>
        </w:r>
        <w:r w:rsidRPr="003702DF">
          <w:rPr>
            <w:rStyle w:val="Hyperlink"/>
            <w:rFonts w:hint="cs"/>
            <w:rtl/>
          </w:rPr>
          <w:t>محمد</w:t>
        </w:r>
        <w:r w:rsidRPr="003702DF">
          <w:rPr>
            <w:rStyle w:val="Hyperlink"/>
            <w:rtl/>
          </w:rPr>
          <w:t xml:space="preserve"> </w:t>
        </w:r>
        <w:r w:rsidRPr="003702DF">
          <w:rPr>
            <w:rStyle w:val="Hyperlink"/>
            <w:rFonts w:hint="cs"/>
            <w:rtl/>
          </w:rPr>
          <w:t>بن</w:t>
        </w:r>
        <w:r w:rsidRPr="003702DF">
          <w:rPr>
            <w:rStyle w:val="Hyperlink"/>
            <w:rtl/>
          </w:rPr>
          <w:t xml:space="preserve"> </w:t>
        </w:r>
        <w:r w:rsidRPr="003702DF">
          <w:rPr>
            <w:rStyle w:val="Hyperlink"/>
            <w:rFonts w:hint="cs"/>
            <w:rtl/>
          </w:rPr>
          <w:t>یعقوب</w:t>
        </w:r>
        <w:r w:rsidRPr="003702DF">
          <w:rPr>
            <w:rStyle w:val="Hyperlink"/>
            <w:rtl/>
          </w:rPr>
          <w:t xml:space="preserve"> </w:t>
        </w:r>
        <w:r w:rsidRPr="003702DF">
          <w:rPr>
            <w:rStyle w:val="Hyperlink"/>
            <w:rFonts w:hint="cs"/>
            <w:rtl/>
          </w:rPr>
          <w:t>کلینی،</w:t>
        </w:r>
        <w:r w:rsidRPr="003702DF">
          <w:rPr>
            <w:rStyle w:val="Hyperlink"/>
            <w:rtl/>
          </w:rPr>
          <w:t xml:space="preserve"> </w:t>
        </w:r>
        <w:r w:rsidRPr="003702DF">
          <w:rPr>
            <w:rStyle w:val="Hyperlink"/>
            <w:rFonts w:hint="cs"/>
            <w:rtl/>
          </w:rPr>
          <w:t>ج</w:t>
        </w:r>
        <w:r w:rsidRPr="003702DF">
          <w:rPr>
            <w:rStyle w:val="Hyperlink"/>
            <w:rtl/>
          </w:rPr>
          <w:t>7</w:t>
        </w:r>
        <w:r w:rsidRPr="003702DF">
          <w:rPr>
            <w:rStyle w:val="Hyperlink"/>
            <w:rFonts w:hint="cs"/>
            <w:rtl/>
          </w:rPr>
          <w:t>،</w:t>
        </w:r>
        <w:r w:rsidRPr="003702DF">
          <w:rPr>
            <w:rStyle w:val="Hyperlink"/>
            <w:rtl/>
          </w:rPr>
          <w:t xml:space="preserve"> </w:t>
        </w:r>
        <w:r w:rsidRPr="003702DF">
          <w:rPr>
            <w:rStyle w:val="Hyperlink"/>
            <w:rFonts w:hint="cs"/>
            <w:rtl/>
          </w:rPr>
          <w:t>ص</w:t>
        </w:r>
        <w:r w:rsidRPr="003702DF">
          <w:rPr>
            <w:rStyle w:val="Hyperlink"/>
            <w:rtl/>
          </w:rPr>
          <w:t>361.</w:t>
        </w:r>
      </w:hyperlink>
    </w:p>
  </w:footnote>
  <w:footnote w:id="7">
    <w:p w:rsidR="00A1623D" w:rsidRPr="006D0CBF" w:rsidRDefault="00A1623D" w:rsidP="00A1623D">
      <w:pPr>
        <w:pStyle w:val="FootnoteText"/>
      </w:pPr>
      <w:r w:rsidRPr="006D0CBF">
        <w:footnoteRef/>
      </w:r>
      <w:r w:rsidRPr="006D0CBF">
        <w:rPr>
          <w:rtl/>
        </w:rPr>
        <w:t xml:space="preserve"> </w:t>
      </w:r>
      <w:hyperlink r:id="rId7" w:history="1">
        <w:r w:rsidRPr="006D0CBF">
          <w:rPr>
            <w:rStyle w:val="Hyperlink"/>
            <w:rFonts w:hint="cs"/>
            <w:rtl/>
          </w:rPr>
          <w:t>الکافی،</w:t>
        </w:r>
        <w:r w:rsidRPr="006D0CBF">
          <w:rPr>
            <w:rStyle w:val="Hyperlink"/>
            <w:rtl/>
          </w:rPr>
          <w:t xml:space="preserve"> </w:t>
        </w:r>
        <w:r w:rsidRPr="006D0CBF">
          <w:rPr>
            <w:rStyle w:val="Hyperlink"/>
            <w:rFonts w:hint="cs"/>
            <w:rtl/>
          </w:rPr>
          <w:t>محمد</w:t>
        </w:r>
        <w:r w:rsidRPr="006D0CBF">
          <w:rPr>
            <w:rStyle w:val="Hyperlink"/>
            <w:rtl/>
          </w:rPr>
          <w:t xml:space="preserve"> </w:t>
        </w:r>
        <w:r w:rsidRPr="006D0CBF">
          <w:rPr>
            <w:rStyle w:val="Hyperlink"/>
            <w:rFonts w:hint="cs"/>
            <w:rtl/>
          </w:rPr>
          <w:t>بن</w:t>
        </w:r>
        <w:r w:rsidRPr="006D0CBF">
          <w:rPr>
            <w:rStyle w:val="Hyperlink"/>
            <w:rtl/>
          </w:rPr>
          <w:t xml:space="preserve"> </w:t>
        </w:r>
        <w:r w:rsidRPr="006D0CBF">
          <w:rPr>
            <w:rStyle w:val="Hyperlink"/>
            <w:rFonts w:hint="cs"/>
            <w:rtl/>
          </w:rPr>
          <w:t>یعقوب</w:t>
        </w:r>
        <w:r w:rsidRPr="006D0CBF">
          <w:rPr>
            <w:rStyle w:val="Hyperlink"/>
            <w:rtl/>
          </w:rPr>
          <w:t xml:space="preserve"> </w:t>
        </w:r>
        <w:r w:rsidRPr="006D0CBF">
          <w:rPr>
            <w:rStyle w:val="Hyperlink"/>
            <w:rFonts w:hint="cs"/>
            <w:rtl/>
          </w:rPr>
          <w:t>کلینی،</w:t>
        </w:r>
        <w:r w:rsidRPr="006D0CBF">
          <w:rPr>
            <w:rStyle w:val="Hyperlink"/>
            <w:rtl/>
          </w:rPr>
          <w:t xml:space="preserve"> </w:t>
        </w:r>
        <w:r w:rsidRPr="006D0CBF">
          <w:rPr>
            <w:rStyle w:val="Hyperlink"/>
            <w:rFonts w:hint="cs"/>
            <w:rtl/>
          </w:rPr>
          <w:t>ج</w:t>
        </w:r>
        <w:r w:rsidRPr="006D0CBF">
          <w:rPr>
            <w:rStyle w:val="Hyperlink"/>
            <w:rtl/>
          </w:rPr>
          <w:t>7</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415.</w:t>
        </w:r>
      </w:hyperlink>
    </w:p>
  </w:footnote>
  <w:footnote w:id="8">
    <w:p w:rsidR="00A1623D" w:rsidRPr="00491266" w:rsidRDefault="00A1623D" w:rsidP="00A1623D">
      <w:pPr>
        <w:pStyle w:val="FootnoteText"/>
        <w:rPr>
          <w:rtl/>
        </w:rPr>
      </w:pPr>
      <w:r w:rsidRPr="00491266">
        <w:footnoteRef/>
      </w:r>
      <w:r w:rsidRPr="00491266">
        <w:rPr>
          <w:rtl/>
        </w:rPr>
        <w:t xml:space="preserve"> </w:t>
      </w:r>
      <w:hyperlink r:id="rId8" w:history="1">
        <w:r w:rsidRPr="00491266">
          <w:rPr>
            <w:rStyle w:val="Hyperlink"/>
            <w:rFonts w:hint="cs"/>
            <w:rtl/>
          </w:rPr>
          <w:t>الکافی،</w:t>
        </w:r>
        <w:r w:rsidRPr="00491266">
          <w:rPr>
            <w:rStyle w:val="Hyperlink"/>
            <w:rtl/>
          </w:rPr>
          <w:t xml:space="preserve"> </w:t>
        </w:r>
        <w:r w:rsidRPr="00491266">
          <w:rPr>
            <w:rStyle w:val="Hyperlink"/>
            <w:rFonts w:hint="cs"/>
            <w:rtl/>
          </w:rPr>
          <w:t>محمد</w:t>
        </w:r>
        <w:r w:rsidRPr="00491266">
          <w:rPr>
            <w:rStyle w:val="Hyperlink"/>
            <w:rtl/>
          </w:rPr>
          <w:t xml:space="preserve"> </w:t>
        </w:r>
        <w:r w:rsidRPr="00491266">
          <w:rPr>
            <w:rStyle w:val="Hyperlink"/>
            <w:rFonts w:hint="cs"/>
            <w:rtl/>
          </w:rPr>
          <w:t>بن</w:t>
        </w:r>
        <w:r w:rsidRPr="00491266">
          <w:rPr>
            <w:rStyle w:val="Hyperlink"/>
            <w:rtl/>
          </w:rPr>
          <w:t xml:space="preserve"> </w:t>
        </w:r>
        <w:r w:rsidRPr="00491266">
          <w:rPr>
            <w:rStyle w:val="Hyperlink"/>
            <w:rFonts w:hint="cs"/>
            <w:rtl/>
          </w:rPr>
          <w:t>یعقوب</w:t>
        </w:r>
        <w:r w:rsidRPr="00491266">
          <w:rPr>
            <w:rStyle w:val="Hyperlink"/>
            <w:rtl/>
          </w:rPr>
          <w:t xml:space="preserve"> </w:t>
        </w:r>
        <w:r w:rsidRPr="00491266">
          <w:rPr>
            <w:rStyle w:val="Hyperlink"/>
            <w:rFonts w:hint="cs"/>
            <w:rtl/>
          </w:rPr>
          <w:t>کلینی،</w:t>
        </w:r>
        <w:r w:rsidRPr="00491266">
          <w:rPr>
            <w:rStyle w:val="Hyperlink"/>
            <w:rtl/>
          </w:rPr>
          <w:t xml:space="preserve"> </w:t>
        </w:r>
        <w:r w:rsidRPr="00491266">
          <w:rPr>
            <w:rStyle w:val="Hyperlink"/>
            <w:rFonts w:hint="cs"/>
            <w:rtl/>
          </w:rPr>
          <w:t>ج</w:t>
        </w:r>
        <w:r w:rsidRPr="00491266">
          <w:rPr>
            <w:rStyle w:val="Hyperlink"/>
            <w:rtl/>
          </w:rPr>
          <w:t>7</w:t>
        </w:r>
        <w:r w:rsidRPr="00491266">
          <w:rPr>
            <w:rStyle w:val="Hyperlink"/>
            <w:rFonts w:hint="cs"/>
            <w:rtl/>
          </w:rPr>
          <w:t>،</w:t>
        </w:r>
        <w:r w:rsidRPr="00491266">
          <w:rPr>
            <w:rStyle w:val="Hyperlink"/>
            <w:rtl/>
          </w:rPr>
          <w:t xml:space="preserve"> </w:t>
        </w:r>
        <w:r w:rsidRPr="00491266">
          <w:rPr>
            <w:rStyle w:val="Hyperlink"/>
            <w:rFonts w:hint="cs"/>
            <w:rtl/>
          </w:rPr>
          <w:t>ص</w:t>
        </w:r>
        <w:r w:rsidRPr="00491266">
          <w:rPr>
            <w:rStyle w:val="Hyperlink"/>
            <w:rtl/>
          </w:rPr>
          <w:t>361.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1E122B">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1E122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1E122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1E122B">
      <w:rPr>
        <w:sz w:val="24"/>
        <w:szCs w:val="24"/>
        <w:rtl/>
      </w:rPr>
      <w:t>1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1E122B">
      <w:rPr>
        <w:rFonts w:hint="cs"/>
        <w:color w:val="000000" w:themeColor="text1"/>
        <w:sz w:val="24"/>
        <w:szCs w:val="24"/>
        <w:rtl/>
      </w:rPr>
      <w:t>طرق</w:t>
    </w:r>
    <w:r w:rsidR="001E122B">
      <w:rPr>
        <w:color w:val="000000" w:themeColor="text1"/>
        <w:sz w:val="24"/>
        <w:szCs w:val="24"/>
        <w:rtl/>
      </w:rPr>
      <w:t xml:space="preserve"> </w:t>
    </w:r>
    <w:r w:rsidR="001E122B">
      <w:rPr>
        <w:rFonts w:hint="cs"/>
        <w:color w:val="000000" w:themeColor="text1"/>
        <w:sz w:val="24"/>
        <w:szCs w:val="24"/>
        <w:rtl/>
      </w:rPr>
      <w:t>اثبات</w:t>
    </w:r>
    <w:r w:rsidR="001E122B">
      <w:rPr>
        <w:color w:val="000000" w:themeColor="text1"/>
        <w:sz w:val="24"/>
        <w:szCs w:val="24"/>
        <w:rtl/>
      </w:rPr>
      <w:t xml:space="preserve"> </w:t>
    </w:r>
    <w:r w:rsidR="00457AA5">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1E122B">
      <w:rPr>
        <w:rFonts w:hint="cs"/>
        <w:sz w:val="24"/>
        <w:szCs w:val="24"/>
        <w:rtl/>
      </w:rPr>
      <w:t>مهدی</w:t>
    </w:r>
    <w:r w:rsidR="001E122B">
      <w:rPr>
        <w:sz w:val="24"/>
        <w:szCs w:val="24"/>
        <w:rtl/>
      </w:rPr>
      <w:t xml:space="preserve"> </w:t>
    </w:r>
    <w:r w:rsidR="001E122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1E122B">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22B"/>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02DF"/>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57AA5"/>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6907"/>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623D"/>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11F7"/>
    <w:rsid w:val="00B1296B"/>
    <w:rsid w:val="00B2292F"/>
    <w:rsid w:val="00B43169"/>
    <w:rsid w:val="00B46120"/>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789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137"/>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00CB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461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361/&#1601;&#1585;&#1589;&#1577;" TargetMode="External"/><Relationship Id="rId3" Type="http://schemas.openxmlformats.org/officeDocument/2006/relationships/hyperlink" Target="http://lib.eshia.ir/10036/7/210/&#1585;&#1583;&#1583;&#1606;&#1575;" TargetMode="External"/><Relationship Id="rId7" Type="http://schemas.openxmlformats.org/officeDocument/2006/relationships/hyperlink" Target="http://lib.eshia.ir/11005/7/415/&#1604;&#1603;&#1610;&#1604;&#1575;" TargetMode="External"/><Relationship Id="rId2" Type="http://schemas.openxmlformats.org/officeDocument/2006/relationships/hyperlink" Target="http://lib.eshia.ir/21010/2/530/&#1576;&#1575;&#1604;&#1594;&#1585;&#1575;&#1605;&#1577;" TargetMode="External"/><Relationship Id="rId1" Type="http://schemas.openxmlformats.org/officeDocument/2006/relationships/hyperlink" Target="http://lib.eshia.ir/21001/2/106/&#1608;&#1575;&#1605;&#1578;&#1606;&#1593;" TargetMode="External"/><Relationship Id="rId6" Type="http://schemas.openxmlformats.org/officeDocument/2006/relationships/hyperlink" Target="http://lib.eshia.ir/11005/7/361/&#1610;&#1615;&#1581;&#1614;&#1575;&#1591;" TargetMode="External"/><Relationship Id="rId5" Type="http://schemas.openxmlformats.org/officeDocument/2006/relationships/hyperlink" Target="http://lib.eshia.ir/71660/16/839/&#1610;&#1572;&#1583;&#1610;" TargetMode="External"/><Relationship Id="rId4" Type="http://schemas.openxmlformats.org/officeDocument/2006/relationships/hyperlink" Target="http://lib.eshia.ir/11002/4/278/&#1601;&#1583;&#1610;&#1578;&#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58CA8-18CD-4AC1-881D-C937E264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3</Pages>
  <Words>838</Words>
  <Characters>4779</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6</cp:revision>
  <dcterms:created xsi:type="dcterms:W3CDTF">2019-02-21T13:07:00Z</dcterms:created>
  <dcterms:modified xsi:type="dcterms:W3CDTF">2019-03-12T13:19:00Z</dcterms:modified>
  <cp:contentStatus>ویرایش 2.5</cp:contentStatus>
  <cp:version>2.7</cp:version>
</cp:coreProperties>
</file>