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55D28"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1898811" w:history="1">
        <w:r w:rsidR="00E55D28" w:rsidRPr="001B7CFF">
          <w:rPr>
            <w:rStyle w:val="Hyperlink"/>
            <w:rFonts w:hint="eastAsia"/>
            <w:noProof/>
            <w:rtl/>
          </w:rPr>
          <w:t>تفاوت</w:t>
        </w:r>
        <w:r w:rsidR="00E55D28" w:rsidRPr="001B7CFF">
          <w:rPr>
            <w:rStyle w:val="Hyperlink"/>
            <w:noProof/>
            <w:rtl/>
          </w:rPr>
          <w:t xml:space="preserve"> </w:t>
        </w:r>
        <w:r w:rsidR="00E55D28" w:rsidRPr="001B7CFF">
          <w:rPr>
            <w:rStyle w:val="Hyperlink"/>
            <w:rFonts w:hint="eastAsia"/>
            <w:noProof/>
            <w:rtl/>
          </w:rPr>
          <w:t>استدلال</w:t>
        </w:r>
        <w:r w:rsidR="00E55D28" w:rsidRPr="001B7CFF">
          <w:rPr>
            <w:rStyle w:val="Hyperlink"/>
            <w:noProof/>
            <w:rtl/>
          </w:rPr>
          <w:t xml:space="preserve"> </w:t>
        </w:r>
        <w:r w:rsidR="00E55D28" w:rsidRPr="001B7CFF">
          <w:rPr>
            <w:rStyle w:val="Hyperlink"/>
            <w:rFonts w:hint="eastAsia"/>
            <w:noProof/>
            <w:rtl/>
          </w:rPr>
          <w:t>مرحوم</w:t>
        </w:r>
        <w:r w:rsidR="00E55D28" w:rsidRPr="001B7CFF">
          <w:rPr>
            <w:rStyle w:val="Hyperlink"/>
            <w:noProof/>
            <w:rtl/>
          </w:rPr>
          <w:t xml:space="preserve"> </w:t>
        </w:r>
        <w:r w:rsidR="00E55D28" w:rsidRPr="001B7CFF">
          <w:rPr>
            <w:rStyle w:val="Hyperlink"/>
            <w:rFonts w:hint="eastAsia"/>
            <w:noProof/>
            <w:rtl/>
          </w:rPr>
          <w:t>محقق</w:t>
        </w:r>
        <w:r w:rsidR="00E55D28" w:rsidRPr="001B7CFF">
          <w:rPr>
            <w:rStyle w:val="Hyperlink"/>
            <w:noProof/>
            <w:rtl/>
          </w:rPr>
          <w:t xml:space="preserve"> </w:t>
        </w:r>
        <w:r w:rsidR="00E55D28" w:rsidRPr="001B7CFF">
          <w:rPr>
            <w:rStyle w:val="Hyperlink"/>
            <w:rFonts w:hint="eastAsia"/>
            <w:noProof/>
            <w:rtl/>
          </w:rPr>
          <w:t>با</w:t>
        </w:r>
        <w:r w:rsidR="00E55D28" w:rsidRPr="001B7CFF">
          <w:rPr>
            <w:rStyle w:val="Hyperlink"/>
            <w:noProof/>
            <w:rtl/>
          </w:rPr>
          <w:t xml:space="preserve"> </w:t>
        </w:r>
        <w:r w:rsidR="00E55D28" w:rsidRPr="001B7CFF">
          <w:rPr>
            <w:rStyle w:val="Hyperlink"/>
            <w:rFonts w:hint="eastAsia"/>
            <w:noProof/>
            <w:rtl/>
          </w:rPr>
          <w:t>مرحوم</w:t>
        </w:r>
        <w:r w:rsidR="00E55D28" w:rsidRPr="001B7CFF">
          <w:rPr>
            <w:rStyle w:val="Hyperlink"/>
            <w:noProof/>
            <w:rtl/>
          </w:rPr>
          <w:t xml:space="preserve"> </w:t>
        </w:r>
        <w:r w:rsidR="00E55D28" w:rsidRPr="001B7CFF">
          <w:rPr>
            <w:rStyle w:val="Hyperlink"/>
            <w:rFonts w:hint="eastAsia"/>
            <w:noProof/>
            <w:rtl/>
          </w:rPr>
          <w:t>خوئ</w:t>
        </w:r>
        <w:r w:rsidR="00E55D28" w:rsidRPr="001B7CFF">
          <w:rPr>
            <w:rStyle w:val="Hyperlink"/>
            <w:rFonts w:hint="cs"/>
            <w:noProof/>
            <w:rtl/>
          </w:rPr>
          <w:t>ی</w:t>
        </w:r>
        <w:r w:rsidR="00E55D28" w:rsidRPr="001B7CFF">
          <w:rPr>
            <w:rStyle w:val="Hyperlink"/>
            <w:noProof/>
            <w:rtl/>
          </w:rPr>
          <w:t xml:space="preserve"> (</w:t>
        </w:r>
        <w:r w:rsidR="00E55D28" w:rsidRPr="001B7CFF">
          <w:rPr>
            <w:rStyle w:val="Hyperlink"/>
            <w:rFonts w:hint="eastAsia"/>
            <w:noProof/>
            <w:rtl/>
          </w:rPr>
          <w:t>قدس‌سرهما</w:t>
        </w:r>
        <w:r w:rsidR="00E55D28" w:rsidRPr="001B7CFF">
          <w:rPr>
            <w:rStyle w:val="Hyperlink"/>
            <w:noProof/>
            <w:rtl/>
          </w:rPr>
          <w:t>)</w:t>
        </w:r>
        <w:r w:rsidR="00E55D28">
          <w:rPr>
            <w:noProof/>
            <w:webHidden/>
            <w:rtl/>
          </w:rPr>
          <w:tab/>
        </w:r>
        <w:r w:rsidR="00E55D28">
          <w:rPr>
            <w:noProof/>
            <w:webHidden/>
            <w:rtl/>
          </w:rPr>
          <w:fldChar w:fldCharType="begin"/>
        </w:r>
        <w:r w:rsidR="00E55D28">
          <w:rPr>
            <w:noProof/>
            <w:webHidden/>
            <w:rtl/>
          </w:rPr>
          <w:instrText xml:space="preserve"> </w:instrText>
        </w:r>
        <w:r w:rsidR="00E55D28">
          <w:rPr>
            <w:noProof/>
            <w:webHidden/>
          </w:rPr>
          <w:instrText xml:space="preserve">PAGEREF </w:instrText>
        </w:r>
        <w:r w:rsidR="00E55D28">
          <w:rPr>
            <w:noProof/>
            <w:webHidden/>
            <w:rtl/>
          </w:rPr>
          <w:instrText>_</w:instrText>
        </w:r>
        <w:r w:rsidR="00E55D28">
          <w:rPr>
            <w:noProof/>
            <w:webHidden/>
          </w:rPr>
          <w:instrText>Toc</w:instrText>
        </w:r>
        <w:r w:rsidR="00E55D28">
          <w:rPr>
            <w:noProof/>
            <w:webHidden/>
            <w:rtl/>
          </w:rPr>
          <w:instrText xml:space="preserve">531898811 </w:instrText>
        </w:r>
        <w:r w:rsidR="00E55D28">
          <w:rPr>
            <w:noProof/>
            <w:webHidden/>
          </w:rPr>
          <w:instrText>\h</w:instrText>
        </w:r>
        <w:r w:rsidR="00E55D28">
          <w:rPr>
            <w:noProof/>
            <w:webHidden/>
            <w:rtl/>
          </w:rPr>
          <w:instrText xml:space="preserve"> </w:instrText>
        </w:r>
        <w:r w:rsidR="00E55D28">
          <w:rPr>
            <w:noProof/>
            <w:webHidden/>
            <w:rtl/>
          </w:rPr>
        </w:r>
        <w:r w:rsidR="00E55D28">
          <w:rPr>
            <w:noProof/>
            <w:webHidden/>
            <w:rtl/>
          </w:rPr>
          <w:fldChar w:fldCharType="separate"/>
        </w:r>
        <w:r w:rsidR="00E52CDD">
          <w:rPr>
            <w:noProof/>
            <w:webHidden/>
            <w:rtl/>
          </w:rPr>
          <w:t>2</w:t>
        </w:r>
        <w:r w:rsidR="00E55D28">
          <w:rPr>
            <w:noProof/>
            <w:webHidden/>
            <w:rtl/>
          </w:rPr>
          <w:fldChar w:fldCharType="end"/>
        </w:r>
      </w:hyperlink>
    </w:p>
    <w:p w:rsidR="00E55D28" w:rsidRDefault="003A350A">
      <w:pPr>
        <w:pStyle w:val="TOC1"/>
        <w:rPr>
          <w:rFonts w:asciiTheme="minorHAnsi" w:eastAsiaTheme="minorEastAsia" w:hAnsiTheme="minorHAnsi" w:cstheme="minorBidi"/>
          <w:noProof/>
          <w:color w:val="auto"/>
          <w:szCs w:val="22"/>
          <w:rtl/>
        </w:rPr>
      </w:pPr>
      <w:hyperlink w:anchor="_Toc531898812" w:history="1">
        <w:r w:rsidR="00E55D28" w:rsidRPr="001B7CFF">
          <w:rPr>
            <w:rStyle w:val="Hyperlink"/>
            <w:rFonts w:hint="eastAsia"/>
            <w:noProof/>
            <w:rtl/>
          </w:rPr>
          <w:t>منشأ</w:t>
        </w:r>
        <w:r w:rsidR="00E55D28" w:rsidRPr="001B7CFF">
          <w:rPr>
            <w:rStyle w:val="Hyperlink"/>
            <w:noProof/>
            <w:rtl/>
          </w:rPr>
          <w:t xml:space="preserve"> </w:t>
        </w:r>
        <w:r w:rsidR="00E55D28" w:rsidRPr="001B7CFF">
          <w:rPr>
            <w:rStyle w:val="Hyperlink"/>
            <w:rFonts w:hint="eastAsia"/>
            <w:noProof/>
            <w:rtl/>
          </w:rPr>
          <w:t>قول</w:t>
        </w:r>
        <w:r w:rsidR="00E55D28" w:rsidRPr="001B7CFF">
          <w:rPr>
            <w:rStyle w:val="Hyperlink"/>
            <w:noProof/>
            <w:rtl/>
          </w:rPr>
          <w:t xml:space="preserve"> </w:t>
        </w:r>
        <w:r w:rsidR="00E55D28" w:rsidRPr="001B7CFF">
          <w:rPr>
            <w:rStyle w:val="Hyperlink"/>
            <w:rFonts w:hint="eastAsia"/>
            <w:noProof/>
            <w:rtl/>
          </w:rPr>
          <w:t>به</w:t>
        </w:r>
        <w:r w:rsidR="00E55D28" w:rsidRPr="001B7CFF">
          <w:rPr>
            <w:rStyle w:val="Hyperlink"/>
            <w:noProof/>
            <w:rtl/>
          </w:rPr>
          <w:t xml:space="preserve"> </w:t>
        </w:r>
        <w:r w:rsidR="00E55D28" w:rsidRPr="001B7CFF">
          <w:rPr>
            <w:rStyle w:val="Hyperlink"/>
            <w:rFonts w:hint="eastAsia"/>
            <w:noProof/>
            <w:rtl/>
          </w:rPr>
          <w:t>اشتراط</w:t>
        </w:r>
        <w:r w:rsidR="00E55D28" w:rsidRPr="001B7CFF">
          <w:rPr>
            <w:rStyle w:val="Hyperlink"/>
            <w:noProof/>
            <w:rtl/>
          </w:rPr>
          <w:t xml:space="preserve"> </w:t>
        </w:r>
        <w:r w:rsidR="00E55D28" w:rsidRPr="001B7CFF">
          <w:rPr>
            <w:rStyle w:val="Hyperlink"/>
            <w:rFonts w:hint="eastAsia"/>
            <w:noProof/>
            <w:rtl/>
          </w:rPr>
          <w:t>تکافؤ</w:t>
        </w:r>
        <w:r w:rsidR="00E55D28" w:rsidRPr="001B7CFF">
          <w:rPr>
            <w:rStyle w:val="Hyperlink"/>
            <w:noProof/>
            <w:rtl/>
          </w:rPr>
          <w:t xml:space="preserve"> </w:t>
        </w:r>
        <w:r w:rsidR="00E55D28" w:rsidRPr="001B7CFF">
          <w:rPr>
            <w:rStyle w:val="Hyperlink"/>
            <w:rFonts w:hint="eastAsia"/>
            <w:noProof/>
            <w:rtl/>
          </w:rPr>
          <w:t>در</w:t>
        </w:r>
        <w:r w:rsidR="00E55D28" w:rsidRPr="001B7CFF">
          <w:rPr>
            <w:rStyle w:val="Hyperlink"/>
            <w:noProof/>
            <w:rtl/>
          </w:rPr>
          <w:t xml:space="preserve"> </w:t>
        </w:r>
        <w:r w:rsidR="00E55D28" w:rsidRPr="001B7CFF">
          <w:rPr>
            <w:rStyle w:val="Hyperlink"/>
            <w:rFonts w:hint="eastAsia"/>
            <w:noProof/>
            <w:rtl/>
          </w:rPr>
          <w:t>زمان</w:t>
        </w:r>
        <w:r w:rsidR="00E55D28" w:rsidRPr="001B7CFF">
          <w:rPr>
            <w:rStyle w:val="Hyperlink"/>
            <w:noProof/>
            <w:rtl/>
          </w:rPr>
          <w:t xml:space="preserve"> </w:t>
        </w:r>
        <w:r w:rsidR="00E55D28" w:rsidRPr="001B7CFF">
          <w:rPr>
            <w:rStyle w:val="Hyperlink"/>
            <w:rFonts w:hint="eastAsia"/>
            <w:noProof/>
            <w:rtl/>
          </w:rPr>
          <w:t>جنا</w:t>
        </w:r>
        <w:r w:rsidR="00E55D28" w:rsidRPr="001B7CFF">
          <w:rPr>
            <w:rStyle w:val="Hyperlink"/>
            <w:rFonts w:hint="cs"/>
            <w:noProof/>
            <w:rtl/>
          </w:rPr>
          <w:t>ی</w:t>
        </w:r>
        <w:r w:rsidR="00E55D28" w:rsidRPr="001B7CFF">
          <w:rPr>
            <w:rStyle w:val="Hyperlink"/>
            <w:rFonts w:hint="eastAsia"/>
            <w:noProof/>
            <w:rtl/>
          </w:rPr>
          <w:t>ت</w:t>
        </w:r>
        <w:r w:rsidR="00E55D28" w:rsidRPr="001B7CFF">
          <w:rPr>
            <w:rStyle w:val="Hyperlink"/>
            <w:noProof/>
            <w:rtl/>
          </w:rPr>
          <w:t xml:space="preserve"> </w:t>
        </w:r>
        <w:r w:rsidR="00E55D28" w:rsidRPr="001B7CFF">
          <w:rPr>
            <w:rStyle w:val="Hyperlink"/>
            <w:rFonts w:hint="eastAsia"/>
            <w:noProof/>
            <w:rtl/>
          </w:rPr>
          <w:t>در</w:t>
        </w:r>
        <w:r w:rsidR="00E55D28" w:rsidRPr="001B7CFF">
          <w:rPr>
            <w:rStyle w:val="Hyperlink"/>
            <w:noProof/>
            <w:rtl/>
          </w:rPr>
          <w:t xml:space="preserve"> </w:t>
        </w:r>
        <w:r w:rsidR="00E55D28" w:rsidRPr="001B7CFF">
          <w:rPr>
            <w:rStyle w:val="Hyperlink"/>
            <w:rFonts w:hint="eastAsia"/>
            <w:noProof/>
            <w:rtl/>
          </w:rPr>
          <w:t>کلام</w:t>
        </w:r>
        <w:r w:rsidR="00E55D28" w:rsidRPr="001B7CFF">
          <w:rPr>
            <w:rStyle w:val="Hyperlink"/>
            <w:noProof/>
            <w:rtl/>
          </w:rPr>
          <w:t xml:space="preserve"> </w:t>
        </w:r>
        <w:r w:rsidR="00E55D28" w:rsidRPr="001B7CFF">
          <w:rPr>
            <w:rStyle w:val="Hyperlink"/>
            <w:rFonts w:hint="eastAsia"/>
            <w:noProof/>
            <w:rtl/>
          </w:rPr>
          <w:t>مرحوم</w:t>
        </w:r>
        <w:r w:rsidR="00E55D28" w:rsidRPr="001B7CFF">
          <w:rPr>
            <w:rStyle w:val="Hyperlink"/>
            <w:noProof/>
            <w:rtl/>
          </w:rPr>
          <w:t xml:space="preserve"> </w:t>
        </w:r>
        <w:r w:rsidR="00E55D28" w:rsidRPr="001B7CFF">
          <w:rPr>
            <w:rStyle w:val="Hyperlink"/>
            <w:rFonts w:hint="eastAsia"/>
            <w:noProof/>
            <w:rtl/>
          </w:rPr>
          <w:t>محقق</w:t>
        </w:r>
        <w:r w:rsidR="00E55D28" w:rsidRPr="001B7CFF">
          <w:rPr>
            <w:rStyle w:val="Hyperlink"/>
            <w:noProof/>
            <w:rtl/>
          </w:rPr>
          <w:t xml:space="preserve"> (</w:t>
        </w:r>
        <w:r w:rsidR="00E55D28" w:rsidRPr="001B7CFF">
          <w:rPr>
            <w:rStyle w:val="Hyperlink"/>
            <w:rFonts w:hint="eastAsia"/>
            <w:noProof/>
            <w:rtl/>
          </w:rPr>
          <w:t>قدس‌سره</w:t>
        </w:r>
        <w:r w:rsidR="00E55D28" w:rsidRPr="001B7CFF">
          <w:rPr>
            <w:rStyle w:val="Hyperlink"/>
            <w:noProof/>
            <w:rtl/>
          </w:rPr>
          <w:t>)</w:t>
        </w:r>
        <w:r w:rsidR="00E55D28">
          <w:rPr>
            <w:noProof/>
            <w:webHidden/>
            <w:rtl/>
          </w:rPr>
          <w:tab/>
        </w:r>
        <w:r w:rsidR="00E55D28">
          <w:rPr>
            <w:noProof/>
            <w:webHidden/>
            <w:rtl/>
          </w:rPr>
          <w:fldChar w:fldCharType="begin"/>
        </w:r>
        <w:r w:rsidR="00E55D28">
          <w:rPr>
            <w:noProof/>
            <w:webHidden/>
            <w:rtl/>
          </w:rPr>
          <w:instrText xml:space="preserve"> </w:instrText>
        </w:r>
        <w:r w:rsidR="00E55D28">
          <w:rPr>
            <w:noProof/>
            <w:webHidden/>
          </w:rPr>
          <w:instrText xml:space="preserve">PAGEREF </w:instrText>
        </w:r>
        <w:r w:rsidR="00E55D28">
          <w:rPr>
            <w:noProof/>
            <w:webHidden/>
            <w:rtl/>
          </w:rPr>
          <w:instrText>_</w:instrText>
        </w:r>
        <w:r w:rsidR="00E55D28">
          <w:rPr>
            <w:noProof/>
            <w:webHidden/>
          </w:rPr>
          <w:instrText>Toc</w:instrText>
        </w:r>
        <w:r w:rsidR="00E55D28">
          <w:rPr>
            <w:noProof/>
            <w:webHidden/>
            <w:rtl/>
          </w:rPr>
          <w:instrText xml:space="preserve">531898812 </w:instrText>
        </w:r>
        <w:r w:rsidR="00E55D28">
          <w:rPr>
            <w:noProof/>
            <w:webHidden/>
          </w:rPr>
          <w:instrText>\h</w:instrText>
        </w:r>
        <w:r w:rsidR="00E55D28">
          <w:rPr>
            <w:noProof/>
            <w:webHidden/>
            <w:rtl/>
          </w:rPr>
          <w:instrText xml:space="preserve"> </w:instrText>
        </w:r>
        <w:r w:rsidR="00E55D28">
          <w:rPr>
            <w:noProof/>
            <w:webHidden/>
            <w:rtl/>
          </w:rPr>
        </w:r>
        <w:r w:rsidR="00E55D28">
          <w:rPr>
            <w:noProof/>
            <w:webHidden/>
            <w:rtl/>
          </w:rPr>
          <w:fldChar w:fldCharType="separate"/>
        </w:r>
        <w:r w:rsidR="00E52CDD">
          <w:rPr>
            <w:noProof/>
            <w:webHidden/>
            <w:rtl/>
          </w:rPr>
          <w:t>3</w:t>
        </w:r>
        <w:r w:rsidR="00E55D28">
          <w:rPr>
            <w:noProof/>
            <w:webHidden/>
            <w:rtl/>
          </w:rPr>
          <w:fldChar w:fldCharType="end"/>
        </w:r>
      </w:hyperlink>
    </w:p>
    <w:p w:rsidR="00E55D28" w:rsidRDefault="003A350A">
      <w:pPr>
        <w:pStyle w:val="TOC1"/>
        <w:rPr>
          <w:rFonts w:asciiTheme="minorHAnsi" w:eastAsiaTheme="minorEastAsia" w:hAnsiTheme="minorHAnsi" w:cstheme="minorBidi"/>
          <w:noProof/>
          <w:color w:val="auto"/>
          <w:szCs w:val="22"/>
          <w:rtl/>
        </w:rPr>
      </w:pPr>
      <w:hyperlink w:anchor="_Toc531898813" w:history="1">
        <w:r w:rsidR="00E55D28" w:rsidRPr="001B7CFF">
          <w:rPr>
            <w:rStyle w:val="Hyperlink"/>
            <w:rFonts w:hint="eastAsia"/>
            <w:noProof/>
            <w:rtl/>
          </w:rPr>
          <w:t>نظر</w:t>
        </w:r>
        <w:r w:rsidR="00E55D28" w:rsidRPr="001B7CFF">
          <w:rPr>
            <w:rStyle w:val="Hyperlink"/>
            <w:noProof/>
            <w:rtl/>
          </w:rPr>
          <w:t xml:space="preserve"> </w:t>
        </w:r>
        <w:r w:rsidR="00E55D28" w:rsidRPr="001B7CFF">
          <w:rPr>
            <w:rStyle w:val="Hyperlink"/>
            <w:rFonts w:hint="eastAsia"/>
            <w:noProof/>
            <w:rtl/>
          </w:rPr>
          <w:t>مختار</w:t>
        </w:r>
        <w:r w:rsidR="00E55D28" w:rsidRPr="001B7CFF">
          <w:rPr>
            <w:rStyle w:val="Hyperlink"/>
            <w:noProof/>
            <w:rtl/>
          </w:rPr>
          <w:t xml:space="preserve">: </w:t>
        </w:r>
        <w:r w:rsidR="00E55D28" w:rsidRPr="001B7CFF">
          <w:rPr>
            <w:rStyle w:val="Hyperlink"/>
            <w:rFonts w:hint="eastAsia"/>
            <w:noProof/>
            <w:rtl/>
          </w:rPr>
          <w:t>حکم</w:t>
        </w:r>
        <w:r w:rsidR="00E55D28" w:rsidRPr="001B7CFF">
          <w:rPr>
            <w:rStyle w:val="Hyperlink"/>
            <w:noProof/>
            <w:rtl/>
          </w:rPr>
          <w:t xml:space="preserve"> </w:t>
        </w:r>
        <w:r w:rsidR="00E55D28" w:rsidRPr="001B7CFF">
          <w:rPr>
            <w:rStyle w:val="Hyperlink"/>
            <w:rFonts w:hint="eastAsia"/>
            <w:noProof/>
            <w:rtl/>
          </w:rPr>
          <w:t>به</w:t>
        </w:r>
        <w:r w:rsidR="00E55D28" w:rsidRPr="001B7CFF">
          <w:rPr>
            <w:rStyle w:val="Hyperlink"/>
            <w:noProof/>
            <w:rtl/>
          </w:rPr>
          <w:t xml:space="preserve"> </w:t>
        </w:r>
        <w:r w:rsidR="00E55D28" w:rsidRPr="001B7CFF">
          <w:rPr>
            <w:rStyle w:val="Hyperlink"/>
            <w:rFonts w:hint="eastAsia"/>
            <w:noProof/>
            <w:rtl/>
          </w:rPr>
          <w:t>قصاص</w:t>
        </w:r>
        <w:r w:rsidR="00E55D28" w:rsidRPr="001B7CFF">
          <w:rPr>
            <w:rStyle w:val="Hyperlink"/>
            <w:noProof/>
            <w:rtl/>
          </w:rPr>
          <w:t xml:space="preserve"> </w:t>
        </w:r>
        <w:r w:rsidR="00E55D28" w:rsidRPr="001B7CFF">
          <w:rPr>
            <w:rStyle w:val="Hyperlink"/>
            <w:rFonts w:hint="eastAsia"/>
            <w:noProof/>
            <w:rtl/>
          </w:rPr>
          <w:t>در</w:t>
        </w:r>
        <w:r w:rsidR="00E55D28" w:rsidRPr="001B7CFF">
          <w:rPr>
            <w:rStyle w:val="Hyperlink"/>
            <w:noProof/>
            <w:rtl/>
          </w:rPr>
          <w:t xml:space="preserve"> </w:t>
        </w:r>
        <w:r w:rsidR="00E55D28" w:rsidRPr="001B7CFF">
          <w:rPr>
            <w:rStyle w:val="Hyperlink"/>
            <w:rFonts w:hint="eastAsia"/>
            <w:noProof/>
            <w:rtl/>
          </w:rPr>
          <w:t>فرض</w:t>
        </w:r>
        <w:r w:rsidR="00E55D28" w:rsidRPr="001B7CFF">
          <w:rPr>
            <w:rStyle w:val="Hyperlink"/>
            <w:noProof/>
            <w:rtl/>
          </w:rPr>
          <w:t xml:space="preserve"> </w:t>
        </w:r>
        <w:r w:rsidR="00E55D28" w:rsidRPr="001B7CFF">
          <w:rPr>
            <w:rStyle w:val="Hyperlink"/>
            <w:rFonts w:hint="eastAsia"/>
            <w:noProof/>
            <w:rtl/>
          </w:rPr>
          <w:t>مسلمان</w:t>
        </w:r>
        <w:r w:rsidR="00E55D28" w:rsidRPr="001B7CFF">
          <w:rPr>
            <w:rStyle w:val="Hyperlink"/>
            <w:noProof/>
            <w:rtl/>
          </w:rPr>
          <w:t xml:space="preserve"> </w:t>
        </w:r>
        <w:r w:rsidR="00E55D28" w:rsidRPr="001B7CFF">
          <w:rPr>
            <w:rStyle w:val="Hyperlink"/>
            <w:rFonts w:hint="eastAsia"/>
            <w:noProof/>
            <w:rtl/>
          </w:rPr>
          <w:t>بودن</w:t>
        </w:r>
        <w:r w:rsidR="00E55D28" w:rsidRPr="001B7CFF">
          <w:rPr>
            <w:rStyle w:val="Hyperlink"/>
            <w:noProof/>
            <w:rtl/>
          </w:rPr>
          <w:t xml:space="preserve"> </w:t>
        </w:r>
        <w:r w:rsidR="00E55D28" w:rsidRPr="001B7CFF">
          <w:rPr>
            <w:rStyle w:val="Hyperlink"/>
            <w:rFonts w:hint="eastAsia"/>
            <w:noProof/>
            <w:rtl/>
          </w:rPr>
          <w:t>مجن</w:t>
        </w:r>
        <w:r w:rsidR="00E55D28" w:rsidRPr="001B7CFF">
          <w:rPr>
            <w:rStyle w:val="Hyperlink"/>
            <w:rFonts w:hint="cs"/>
            <w:noProof/>
            <w:rtl/>
          </w:rPr>
          <w:t>ی‌</w:t>
        </w:r>
        <w:r w:rsidR="00E55D28" w:rsidRPr="001B7CFF">
          <w:rPr>
            <w:rStyle w:val="Hyperlink"/>
            <w:rFonts w:hint="eastAsia"/>
            <w:noProof/>
            <w:rtl/>
          </w:rPr>
          <w:t>عل</w:t>
        </w:r>
        <w:r w:rsidR="00E55D28" w:rsidRPr="001B7CFF">
          <w:rPr>
            <w:rStyle w:val="Hyperlink"/>
            <w:rFonts w:hint="cs"/>
            <w:noProof/>
            <w:rtl/>
          </w:rPr>
          <w:t>ی</w:t>
        </w:r>
        <w:r w:rsidR="00E55D28" w:rsidRPr="001B7CFF">
          <w:rPr>
            <w:rStyle w:val="Hyperlink"/>
            <w:rFonts w:hint="eastAsia"/>
            <w:noProof/>
            <w:rtl/>
          </w:rPr>
          <w:t>ه</w:t>
        </w:r>
        <w:r w:rsidR="00E55D28" w:rsidRPr="001B7CFF">
          <w:rPr>
            <w:rStyle w:val="Hyperlink"/>
            <w:noProof/>
            <w:rtl/>
          </w:rPr>
          <w:t xml:space="preserve"> </w:t>
        </w:r>
        <w:r w:rsidR="00E55D28" w:rsidRPr="001B7CFF">
          <w:rPr>
            <w:rStyle w:val="Hyperlink"/>
            <w:rFonts w:hint="eastAsia"/>
            <w:noProof/>
            <w:rtl/>
          </w:rPr>
          <w:t>در</w:t>
        </w:r>
        <w:r w:rsidR="00E55D28" w:rsidRPr="001B7CFF">
          <w:rPr>
            <w:rStyle w:val="Hyperlink"/>
            <w:noProof/>
            <w:rtl/>
          </w:rPr>
          <w:t xml:space="preserve"> </w:t>
        </w:r>
        <w:r w:rsidR="00E55D28" w:rsidRPr="001B7CFF">
          <w:rPr>
            <w:rStyle w:val="Hyperlink"/>
            <w:rFonts w:hint="eastAsia"/>
            <w:noProof/>
            <w:rtl/>
          </w:rPr>
          <w:t>زمان</w:t>
        </w:r>
        <w:r w:rsidR="00E55D28" w:rsidRPr="001B7CFF">
          <w:rPr>
            <w:rStyle w:val="Hyperlink"/>
            <w:noProof/>
            <w:rtl/>
          </w:rPr>
          <w:t xml:space="preserve"> </w:t>
        </w:r>
        <w:r w:rsidR="00E55D28" w:rsidRPr="001B7CFF">
          <w:rPr>
            <w:rStyle w:val="Hyperlink"/>
            <w:rFonts w:hint="eastAsia"/>
            <w:noProof/>
            <w:rtl/>
          </w:rPr>
          <w:t>سرا</w:t>
        </w:r>
        <w:r w:rsidR="00E55D28" w:rsidRPr="001B7CFF">
          <w:rPr>
            <w:rStyle w:val="Hyperlink"/>
            <w:rFonts w:hint="cs"/>
            <w:noProof/>
            <w:rtl/>
          </w:rPr>
          <w:t>ی</w:t>
        </w:r>
        <w:r w:rsidR="00E55D28" w:rsidRPr="001B7CFF">
          <w:rPr>
            <w:rStyle w:val="Hyperlink"/>
            <w:rFonts w:hint="eastAsia"/>
            <w:noProof/>
            <w:rtl/>
          </w:rPr>
          <w:t>ت</w:t>
        </w:r>
        <w:r w:rsidR="00E55D28">
          <w:rPr>
            <w:noProof/>
            <w:webHidden/>
            <w:rtl/>
          </w:rPr>
          <w:tab/>
        </w:r>
        <w:r w:rsidR="00E55D28">
          <w:rPr>
            <w:noProof/>
            <w:webHidden/>
            <w:rtl/>
          </w:rPr>
          <w:fldChar w:fldCharType="begin"/>
        </w:r>
        <w:r w:rsidR="00E55D28">
          <w:rPr>
            <w:noProof/>
            <w:webHidden/>
            <w:rtl/>
          </w:rPr>
          <w:instrText xml:space="preserve"> </w:instrText>
        </w:r>
        <w:r w:rsidR="00E55D28">
          <w:rPr>
            <w:noProof/>
            <w:webHidden/>
          </w:rPr>
          <w:instrText xml:space="preserve">PAGEREF </w:instrText>
        </w:r>
        <w:r w:rsidR="00E55D28">
          <w:rPr>
            <w:noProof/>
            <w:webHidden/>
            <w:rtl/>
          </w:rPr>
          <w:instrText>_</w:instrText>
        </w:r>
        <w:r w:rsidR="00E55D28">
          <w:rPr>
            <w:noProof/>
            <w:webHidden/>
          </w:rPr>
          <w:instrText>Toc</w:instrText>
        </w:r>
        <w:r w:rsidR="00E55D28">
          <w:rPr>
            <w:noProof/>
            <w:webHidden/>
            <w:rtl/>
          </w:rPr>
          <w:instrText xml:space="preserve">531898813 </w:instrText>
        </w:r>
        <w:r w:rsidR="00E55D28">
          <w:rPr>
            <w:noProof/>
            <w:webHidden/>
          </w:rPr>
          <w:instrText>\h</w:instrText>
        </w:r>
        <w:r w:rsidR="00E55D28">
          <w:rPr>
            <w:noProof/>
            <w:webHidden/>
            <w:rtl/>
          </w:rPr>
          <w:instrText xml:space="preserve"> </w:instrText>
        </w:r>
        <w:r w:rsidR="00E55D28">
          <w:rPr>
            <w:noProof/>
            <w:webHidden/>
            <w:rtl/>
          </w:rPr>
        </w:r>
        <w:r w:rsidR="00E55D28">
          <w:rPr>
            <w:noProof/>
            <w:webHidden/>
            <w:rtl/>
          </w:rPr>
          <w:fldChar w:fldCharType="separate"/>
        </w:r>
        <w:r w:rsidR="00E52CDD">
          <w:rPr>
            <w:noProof/>
            <w:webHidden/>
            <w:rtl/>
          </w:rPr>
          <w:t>3</w:t>
        </w:r>
        <w:r w:rsidR="00E55D28">
          <w:rPr>
            <w:noProof/>
            <w:webHidden/>
            <w:rtl/>
          </w:rPr>
          <w:fldChar w:fldCharType="end"/>
        </w:r>
      </w:hyperlink>
    </w:p>
    <w:p w:rsidR="00E55D28" w:rsidRDefault="003A350A">
      <w:pPr>
        <w:pStyle w:val="TOC1"/>
        <w:rPr>
          <w:rFonts w:asciiTheme="minorHAnsi" w:eastAsiaTheme="minorEastAsia" w:hAnsiTheme="minorHAnsi" w:cstheme="minorBidi"/>
          <w:noProof/>
          <w:color w:val="auto"/>
          <w:szCs w:val="22"/>
          <w:rtl/>
        </w:rPr>
      </w:pPr>
      <w:hyperlink w:anchor="_Toc531898814" w:history="1">
        <w:r w:rsidR="00E55D28" w:rsidRPr="001B7CFF">
          <w:rPr>
            <w:rStyle w:val="Hyperlink"/>
            <w:rFonts w:hint="eastAsia"/>
            <w:noProof/>
            <w:rtl/>
          </w:rPr>
          <w:t>اختلاف</w:t>
        </w:r>
        <w:r w:rsidR="00E55D28" w:rsidRPr="001B7CFF">
          <w:rPr>
            <w:rStyle w:val="Hyperlink"/>
            <w:noProof/>
            <w:rtl/>
          </w:rPr>
          <w:t xml:space="preserve"> </w:t>
        </w:r>
        <w:r w:rsidR="00E55D28" w:rsidRPr="001B7CFF">
          <w:rPr>
            <w:rStyle w:val="Hyperlink"/>
            <w:rFonts w:hint="eastAsia"/>
            <w:noProof/>
            <w:rtl/>
          </w:rPr>
          <w:t>در</w:t>
        </w:r>
        <w:r w:rsidR="00E55D28" w:rsidRPr="001B7CFF">
          <w:rPr>
            <w:rStyle w:val="Hyperlink"/>
            <w:noProof/>
            <w:rtl/>
          </w:rPr>
          <w:t xml:space="preserve"> </w:t>
        </w:r>
        <w:r w:rsidR="00E55D28" w:rsidRPr="001B7CFF">
          <w:rPr>
            <w:rStyle w:val="Hyperlink"/>
            <w:rFonts w:hint="eastAsia"/>
            <w:noProof/>
            <w:rtl/>
          </w:rPr>
          <w:t>حال</w:t>
        </w:r>
        <w:r w:rsidR="00E55D28" w:rsidRPr="001B7CFF">
          <w:rPr>
            <w:rStyle w:val="Hyperlink"/>
            <w:noProof/>
            <w:rtl/>
          </w:rPr>
          <w:t xml:space="preserve"> </w:t>
        </w:r>
        <w:r w:rsidR="00E55D28" w:rsidRPr="001B7CFF">
          <w:rPr>
            <w:rStyle w:val="Hyperlink"/>
            <w:rFonts w:hint="eastAsia"/>
            <w:noProof/>
            <w:rtl/>
          </w:rPr>
          <w:t>مجن</w:t>
        </w:r>
        <w:r w:rsidR="00E55D28" w:rsidRPr="001B7CFF">
          <w:rPr>
            <w:rStyle w:val="Hyperlink"/>
            <w:rFonts w:hint="cs"/>
            <w:noProof/>
            <w:rtl/>
          </w:rPr>
          <w:t>ی‌</w:t>
        </w:r>
        <w:r w:rsidR="00E55D28" w:rsidRPr="001B7CFF">
          <w:rPr>
            <w:rStyle w:val="Hyperlink"/>
            <w:rFonts w:hint="eastAsia"/>
            <w:noProof/>
            <w:rtl/>
          </w:rPr>
          <w:t>عل</w:t>
        </w:r>
        <w:r w:rsidR="00E55D28" w:rsidRPr="001B7CFF">
          <w:rPr>
            <w:rStyle w:val="Hyperlink"/>
            <w:rFonts w:hint="cs"/>
            <w:noProof/>
            <w:rtl/>
          </w:rPr>
          <w:t>ی</w:t>
        </w:r>
        <w:r w:rsidR="00E55D28" w:rsidRPr="001B7CFF">
          <w:rPr>
            <w:rStyle w:val="Hyperlink"/>
            <w:rFonts w:hint="eastAsia"/>
            <w:noProof/>
            <w:rtl/>
          </w:rPr>
          <w:t>ه</w:t>
        </w:r>
        <w:r w:rsidR="00E55D28" w:rsidRPr="001B7CFF">
          <w:rPr>
            <w:rStyle w:val="Hyperlink"/>
            <w:noProof/>
            <w:rtl/>
          </w:rPr>
          <w:t xml:space="preserve"> </w:t>
        </w:r>
        <w:r w:rsidR="00E55D28" w:rsidRPr="001B7CFF">
          <w:rPr>
            <w:rStyle w:val="Hyperlink"/>
            <w:rFonts w:hint="eastAsia"/>
            <w:noProof/>
            <w:rtl/>
          </w:rPr>
          <w:t>در</w:t>
        </w:r>
        <w:r w:rsidR="00E55D28" w:rsidRPr="001B7CFF">
          <w:rPr>
            <w:rStyle w:val="Hyperlink"/>
            <w:noProof/>
            <w:rtl/>
          </w:rPr>
          <w:t xml:space="preserve"> </w:t>
        </w:r>
        <w:r w:rsidR="00E55D28" w:rsidRPr="001B7CFF">
          <w:rPr>
            <w:rStyle w:val="Hyperlink"/>
            <w:rFonts w:hint="eastAsia"/>
            <w:noProof/>
            <w:rtl/>
          </w:rPr>
          <w:t>دو</w:t>
        </w:r>
        <w:r w:rsidR="00E55D28" w:rsidRPr="001B7CFF">
          <w:rPr>
            <w:rStyle w:val="Hyperlink"/>
            <w:noProof/>
            <w:rtl/>
          </w:rPr>
          <w:t xml:space="preserve"> </w:t>
        </w:r>
        <w:r w:rsidR="00E55D28" w:rsidRPr="001B7CFF">
          <w:rPr>
            <w:rStyle w:val="Hyperlink"/>
            <w:rFonts w:hint="eastAsia"/>
            <w:noProof/>
            <w:rtl/>
          </w:rPr>
          <w:t>زمان</w:t>
        </w:r>
        <w:r w:rsidR="00E55D28" w:rsidRPr="001B7CFF">
          <w:rPr>
            <w:rStyle w:val="Hyperlink"/>
            <w:noProof/>
            <w:rtl/>
          </w:rPr>
          <w:t xml:space="preserve"> </w:t>
        </w:r>
        <w:r w:rsidR="00E55D28" w:rsidRPr="001B7CFF">
          <w:rPr>
            <w:rStyle w:val="Hyperlink"/>
            <w:rFonts w:hint="eastAsia"/>
            <w:noProof/>
            <w:rtl/>
          </w:rPr>
          <w:t>ا</w:t>
        </w:r>
        <w:r w:rsidR="00E55D28" w:rsidRPr="001B7CFF">
          <w:rPr>
            <w:rStyle w:val="Hyperlink"/>
            <w:rFonts w:hint="cs"/>
            <w:noProof/>
            <w:rtl/>
          </w:rPr>
          <w:t>ی</w:t>
        </w:r>
        <w:r w:rsidR="00E55D28" w:rsidRPr="001B7CFF">
          <w:rPr>
            <w:rStyle w:val="Hyperlink"/>
            <w:rFonts w:hint="eastAsia"/>
            <w:noProof/>
            <w:rtl/>
          </w:rPr>
          <w:t>راد</w:t>
        </w:r>
        <w:r w:rsidR="00E55D28" w:rsidRPr="001B7CFF">
          <w:rPr>
            <w:rStyle w:val="Hyperlink"/>
            <w:noProof/>
            <w:rtl/>
          </w:rPr>
          <w:t xml:space="preserve"> </w:t>
        </w:r>
        <w:r w:rsidR="00E55D28" w:rsidRPr="001B7CFF">
          <w:rPr>
            <w:rStyle w:val="Hyperlink"/>
            <w:rFonts w:hint="eastAsia"/>
            <w:noProof/>
            <w:rtl/>
          </w:rPr>
          <w:t>جنا</w:t>
        </w:r>
        <w:r w:rsidR="00E55D28" w:rsidRPr="001B7CFF">
          <w:rPr>
            <w:rStyle w:val="Hyperlink"/>
            <w:rFonts w:hint="cs"/>
            <w:noProof/>
            <w:rtl/>
          </w:rPr>
          <w:t>ی</w:t>
        </w:r>
        <w:r w:rsidR="00E55D28" w:rsidRPr="001B7CFF">
          <w:rPr>
            <w:rStyle w:val="Hyperlink"/>
            <w:rFonts w:hint="eastAsia"/>
            <w:noProof/>
            <w:rtl/>
          </w:rPr>
          <w:t>ت</w:t>
        </w:r>
        <w:r w:rsidR="00E55D28" w:rsidRPr="001B7CFF">
          <w:rPr>
            <w:rStyle w:val="Hyperlink"/>
            <w:noProof/>
            <w:rtl/>
          </w:rPr>
          <w:t xml:space="preserve"> </w:t>
        </w:r>
        <w:r w:rsidR="00E55D28" w:rsidRPr="001B7CFF">
          <w:rPr>
            <w:rStyle w:val="Hyperlink"/>
            <w:rFonts w:hint="eastAsia"/>
            <w:noProof/>
            <w:rtl/>
          </w:rPr>
          <w:t>و</w:t>
        </w:r>
        <w:r w:rsidR="00E55D28" w:rsidRPr="001B7CFF">
          <w:rPr>
            <w:rStyle w:val="Hyperlink"/>
            <w:noProof/>
            <w:rtl/>
          </w:rPr>
          <w:t xml:space="preserve"> </w:t>
        </w:r>
        <w:r w:rsidR="00E55D28" w:rsidRPr="001B7CFF">
          <w:rPr>
            <w:rStyle w:val="Hyperlink"/>
            <w:rFonts w:hint="eastAsia"/>
            <w:noProof/>
            <w:rtl/>
          </w:rPr>
          <w:t>سرا</w:t>
        </w:r>
        <w:r w:rsidR="00E55D28" w:rsidRPr="001B7CFF">
          <w:rPr>
            <w:rStyle w:val="Hyperlink"/>
            <w:rFonts w:hint="cs"/>
            <w:noProof/>
            <w:rtl/>
          </w:rPr>
          <w:t>ی</w:t>
        </w:r>
        <w:r w:rsidR="00E55D28" w:rsidRPr="001B7CFF">
          <w:rPr>
            <w:rStyle w:val="Hyperlink"/>
            <w:rFonts w:hint="eastAsia"/>
            <w:noProof/>
            <w:rtl/>
          </w:rPr>
          <w:t>ت</w:t>
        </w:r>
        <w:r w:rsidR="00E55D28" w:rsidRPr="001B7CFF">
          <w:rPr>
            <w:rStyle w:val="Hyperlink"/>
            <w:noProof/>
            <w:rtl/>
          </w:rPr>
          <w:t xml:space="preserve"> </w:t>
        </w:r>
        <w:r w:rsidR="00E55D28" w:rsidRPr="001B7CFF">
          <w:rPr>
            <w:rStyle w:val="Hyperlink"/>
            <w:rFonts w:hint="eastAsia"/>
            <w:noProof/>
            <w:rtl/>
          </w:rPr>
          <w:t>آن</w:t>
        </w:r>
        <w:r w:rsidR="00E55D28" w:rsidRPr="001B7CFF">
          <w:rPr>
            <w:rStyle w:val="Hyperlink"/>
            <w:noProof/>
            <w:rtl/>
          </w:rPr>
          <w:t xml:space="preserve"> </w:t>
        </w:r>
        <w:r w:rsidR="00E55D28" w:rsidRPr="001B7CFF">
          <w:rPr>
            <w:rStyle w:val="Hyperlink"/>
            <w:rFonts w:hint="eastAsia"/>
            <w:noProof/>
            <w:rtl/>
          </w:rPr>
          <w:t>از</w:t>
        </w:r>
        <w:r w:rsidR="00E55D28" w:rsidRPr="001B7CFF">
          <w:rPr>
            <w:rStyle w:val="Hyperlink"/>
            <w:noProof/>
            <w:rtl/>
          </w:rPr>
          <w:t xml:space="preserve"> </w:t>
        </w:r>
        <w:r w:rsidR="00E55D28" w:rsidRPr="001B7CFF">
          <w:rPr>
            <w:rStyle w:val="Hyperlink"/>
            <w:rFonts w:hint="eastAsia"/>
            <w:noProof/>
            <w:rtl/>
          </w:rPr>
          <w:t>لحاظ</w:t>
        </w:r>
        <w:r w:rsidR="00E55D28" w:rsidRPr="001B7CFF">
          <w:rPr>
            <w:rStyle w:val="Hyperlink"/>
            <w:noProof/>
            <w:rtl/>
          </w:rPr>
          <w:t xml:space="preserve"> </w:t>
        </w:r>
        <w:r w:rsidR="00E55D28" w:rsidRPr="001B7CFF">
          <w:rPr>
            <w:rStyle w:val="Hyperlink"/>
            <w:rFonts w:hint="eastAsia"/>
            <w:noProof/>
            <w:rtl/>
          </w:rPr>
          <w:t>حر</w:t>
        </w:r>
        <w:r w:rsidR="00E55D28" w:rsidRPr="001B7CFF">
          <w:rPr>
            <w:rStyle w:val="Hyperlink"/>
            <w:rFonts w:hint="cs"/>
            <w:noProof/>
            <w:rtl/>
          </w:rPr>
          <w:t>ی</w:t>
        </w:r>
        <w:r w:rsidR="00E55D28" w:rsidRPr="001B7CFF">
          <w:rPr>
            <w:rStyle w:val="Hyperlink"/>
            <w:rFonts w:hint="eastAsia"/>
            <w:noProof/>
            <w:rtl/>
          </w:rPr>
          <w:t>ت</w:t>
        </w:r>
        <w:r w:rsidR="00E55D28">
          <w:rPr>
            <w:noProof/>
            <w:webHidden/>
            <w:rtl/>
          </w:rPr>
          <w:tab/>
        </w:r>
        <w:r w:rsidR="00E55D28">
          <w:rPr>
            <w:noProof/>
            <w:webHidden/>
            <w:rtl/>
          </w:rPr>
          <w:fldChar w:fldCharType="begin"/>
        </w:r>
        <w:r w:rsidR="00E55D28">
          <w:rPr>
            <w:noProof/>
            <w:webHidden/>
            <w:rtl/>
          </w:rPr>
          <w:instrText xml:space="preserve"> </w:instrText>
        </w:r>
        <w:r w:rsidR="00E55D28">
          <w:rPr>
            <w:noProof/>
            <w:webHidden/>
          </w:rPr>
          <w:instrText xml:space="preserve">PAGEREF </w:instrText>
        </w:r>
        <w:r w:rsidR="00E55D28">
          <w:rPr>
            <w:noProof/>
            <w:webHidden/>
            <w:rtl/>
          </w:rPr>
          <w:instrText>_</w:instrText>
        </w:r>
        <w:r w:rsidR="00E55D28">
          <w:rPr>
            <w:noProof/>
            <w:webHidden/>
          </w:rPr>
          <w:instrText>Toc</w:instrText>
        </w:r>
        <w:r w:rsidR="00E55D28">
          <w:rPr>
            <w:noProof/>
            <w:webHidden/>
            <w:rtl/>
          </w:rPr>
          <w:instrText xml:space="preserve">531898814 </w:instrText>
        </w:r>
        <w:r w:rsidR="00E55D28">
          <w:rPr>
            <w:noProof/>
            <w:webHidden/>
          </w:rPr>
          <w:instrText>\h</w:instrText>
        </w:r>
        <w:r w:rsidR="00E55D28">
          <w:rPr>
            <w:noProof/>
            <w:webHidden/>
            <w:rtl/>
          </w:rPr>
          <w:instrText xml:space="preserve"> </w:instrText>
        </w:r>
        <w:r w:rsidR="00E55D28">
          <w:rPr>
            <w:noProof/>
            <w:webHidden/>
            <w:rtl/>
          </w:rPr>
        </w:r>
        <w:r w:rsidR="00E55D28">
          <w:rPr>
            <w:noProof/>
            <w:webHidden/>
            <w:rtl/>
          </w:rPr>
          <w:fldChar w:fldCharType="separate"/>
        </w:r>
        <w:r w:rsidR="00E52CDD">
          <w:rPr>
            <w:noProof/>
            <w:webHidden/>
            <w:rtl/>
          </w:rPr>
          <w:t>4</w:t>
        </w:r>
        <w:r w:rsidR="00E55D28">
          <w:rPr>
            <w:noProof/>
            <w:webHidden/>
            <w:rtl/>
          </w:rPr>
          <w:fldChar w:fldCharType="end"/>
        </w:r>
      </w:hyperlink>
    </w:p>
    <w:p w:rsidR="00E55D28" w:rsidRDefault="003A350A">
      <w:pPr>
        <w:pStyle w:val="TOC1"/>
        <w:rPr>
          <w:rFonts w:asciiTheme="minorHAnsi" w:eastAsiaTheme="minorEastAsia" w:hAnsiTheme="minorHAnsi" w:cstheme="minorBidi"/>
          <w:noProof/>
          <w:color w:val="auto"/>
          <w:szCs w:val="22"/>
          <w:rtl/>
        </w:rPr>
      </w:pPr>
      <w:hyperlink w:anchor="_Toc531898815" w:history="1">
        <w:r w:rsidR="00E55D28" w:rsidRPr="001B7CFF">
          <w:rPr>
            <w:rStyle w:val="Hyperlink"/>
            <w:rFonts w:hint="eastAsia"/>
            <w:noProof/>
            <w:rtl/>
          </w:rPr>
          <w:t>جان</w:t>
        </w:r>
        <w:r w:rsidR="00E55D28" w:rsidRPr="001B7CFF">
          <w:rPr>
            <w:rStyle w:val="Hyperlink"/>
            <w:rFonts w:hint="cs"/>
            <w:noProof/>
            <w:rtl/>
          </w:rPr>
          <w:t>ی</w:t>
        </w:r>
        <w:r w:rsidR="00E55D28" w:rsidRPr="001B7CFF">
          <w:rPr>
            <w:rStyle w:val="Hyperlink"/>
            <w:noProof/>
            <w:rtl/>
          </w:rPr>
          <w:t xml:space="preserve"> </w:t>
        </w:r>
        <w:r w:rsidR="00E55D28" w:rsidRPr="001B7CFF">
          <w:rPr>
            <w:rStyle w:val="Hyperlink"/>
            <w:rFonts w:hint="eastAsia"/>
            <w:noProof/>
            <w:rtl/>
          </w:rPr>
          <w:t>ضامن</w:t>
        </w:r>
        <w:r w:rsidR="00E55D28" w:rsidRPr="001B7CFF">
          <w:rPr>
            <w:rStyle w:val="Hyperlink"/>
            <w:noProof/>
            <w:rtl/>
          </w:rPr>
          <w:t xml:space="preserve"> </w:t>
        </w:r>
        <w:r w:rsidR="00E55D28" w:rsidRPr="001B7CFF">
          <w:rPr>
            <w:rStyle w:val="Hyperlink"/>
            <w:rFonts w:hint="eastAsia"/>
            <w:noProof/>
            <w:rtl/>
          </w:rPr>
          <w:t>د</w:t>
        </w:r>
        <w:r w:rsidR="00E55D28" w:rsidRPr="001B7CFF">
          <w:rPr>
            <w:rStyle w:val="Hyperlink"/>
            <w:rFonts w:hint="cs"/>
            <w:noProof/>
            <w:rtl/>
          </w:rPr>
          <w:t>ی</w:t>
        </w:r>
        <w:r w:rsidR="00E55D28" w:rsidRPr="001B7CFF">
          <w:rPr>
            <w:rStyle w:val="Hyperlink"/>
            <w:rFonts w:hint="eastAsia"/>
            <w:noProof/>
            <w:rtl/>
          </w:rPr>
          <w:t>ه‌</w:t>
        </w:r>
        <w:r w:rsidR="00E55D28" w:rsidRPr="001B7CFF">
          <w:rPr>
            <w:rStyle w:val="Hyperlink"/>
            <w:rFonts w:hint="cs"/>
            <w:noProof/>
            <w:rtl/>
          </w:rPr>
          <w:t>ی</w:t>
        </w:r>
        <w:r w:rsidR="00E55D28" w:rsidRPr="001B7CFF">
          <w:rPr>
            <w:rStyle w:val="Hyperlink"/>
            <w:noProof/>
            <w:rtl/>
          </w:rPr>
          <w:t xml:space="preserve"> </w:t>
        </w:r>
        <w:r w:rsidR="00E55D28" w:rsidRPr="001B7CFF">
          <w:rPr>
            <w:rStyle w:val="Hyperlink"/>
            <w:rFonts w:hint="eastAsia"/>
            <w:noProof/>
            <w:rtl/>
          </w:rPr>
          <w:t>کامل</w:t>
        </w:r>
        <w:r w:rsidR="00E55D28" w:rsidRPr="001B7CFF">
          <w:rPr>
            <w:rStyle w:val="Hyperlink"/>
            <w:noProof/>
            <w:rtl/>
          </w:rPr>
          <w:t xml:space="preserve"> </w:t>
        </w:r>
        <w:r w:rsidR="00E55D28" w:rsidRPr="001B7CFF">
          <w:rPr>
            <w:rStyle w:val="Hyperlink"/>
            <w:rFonts w:hint="eastAsia"/>
            <w:noProof/>
            <w:rtl/>
          </w:rPr>
          <w:t>مسلمان</w:t>
        </w:r>
        <w:r w:rsidR="00E55D28" w:rsidRPr="001B7CFF">
          <w:rPr>
            <w:rStyle w:val="Hyperlink"/>
            <w:noProof/>
            <w:rtl/>
          </w:rPr>
          <w:t xml:space="preserve"> </w:t>
        </w:r>
        <w:r w:rsidR="00E55D28" w:rsidRPr="001B7CFF">
          <w:rPr>
            <w:rStyle w:val="Hyperlink"/>
            <w:rFonts w:hint="eastAsia"/>
            <w:noProof/>
            <w:rtl/>
          </w:rPr>
          <w:t>و</w:t>
        </w:r>
        <w:r w:rsidR="00E55D28" w:rsidRPr="001B7CFF">
          <w:rPr>
            <w:rStyle w:val="Hyperlink"/>
            <w:noProof/>
            <w:rtl/>
          </w:rPr>
          <w:t xml:space="preserve"> </w:t>
        </w:r>
        <w:r w:rsidR="00E55D28" w:rsidRPr="001B7CFF">
          <w:rPr>
            <w:rStyle w:val="Hyperlink"/>
            <w:rFonts w:hint="eastAsia"/>
            <w:noProof/>
            <w:rtl/>
          </w:rPr>
          <w:t>د</w:t>
        </w:r>
        <w:r w:rsidR="00E55D28" w:rsidRPr="001B7CFF">
          <w:rPr>
            <w:rStyle w:val="Hyperlink"/>
            <w:rFonts w:hint="cs"/>
            <w:noProof/>
            <w:rtl/>
          </w:rPr>
          <w:t>ی</w:t>
        </w:r>
        <w:r w:rsidR="00E55D28" w:rsidRPr="001B7CFF">
          <w:rPr>
            <w:rStyle w:val="Hyperlink"/>
            <w:rFonts w:hint="eastAsia"/>
            <w:noProof/>
            <w:rtl/>
          </w:rPr>
          <w:t>ه‌</w:t>
        </w:r>
        <w:r w:rsidR="00E55D28" w:rsidRPr="001B7CFF">
          <w:rPr>
            <w:rStyle w:val="Hyperlink"/>
            <w:rFonts w:hint="cs"/>
            <w:noProof/>
            <w:rtl/>
          </w:rPr>
          <w:t>ی</w:t>
        </w:r>
        <w:r w:rsidR="00E55D28" w:rsidRPr="001B7CFF">
          <w:rPr>
            <w:rStyle w:val="Hyperlink"/>
            <w:noProof/>
            <w:rtl/>
          </w:rPr>
          <w:t xml:space="preserve"> </w:t>
        </w:r>
        <w:r w:rsidR="00E55D28" w:rsidRPr="001B7CFF">
          <w:rPr>
            <w:rStyle w:val="Hyperlink"/>
            <w:rFonts w:hint="eastAsia"/>
            <w:noProof/>
            <w:rtl/>
          </w:rPr>
          <w:t>کامل</w:t>
        </w:r>
        <w:r w:rsidR="00E55D28" w:rsidRPr="001B7CFF">
          <w:rPr>
            <w:rStyle w:val="Hyperlink"/>
            <w:noProof/>
            <w:rtl/>
          </w:rPr>
          <w:t xml:space="preserve"> </w:t>
        </w:r>
        <w:r w:rsidR="00E55D28" w:rsidRPr="001B7CFF">
          <w:rPr>
            <w:rStyle w:val="Hyperlink"/>
            <w:rFonts w:hint="eastAsia"/>
            <w:noProof/>
            <w:rtl/>
          </w:rPr>
          <w:t>حر</w:t>
        </w:r>
        <w:r w:rsidR="00E55D28" w:rsidRPr="001B7CFF">
          <w:rPr>
            <w:rStyle w:val="Hyperlink"/>
            <w:noProof/>
            <w:rtl/>
          </w:rPr>
          <w:t xml:space="preserve"> </w:t>
        </w:r>
        <w:r w:rsidR="00E55D28" w:rsidRPr="001B7CFF">
          <w:rPr>
            <w:rStyle w:val="Hyperlink"/>
            <w:rFonts w:hint="eastAsia"/>
            <w:noProof/>
            <w:rtl/>
          </w:rPr>
          <w:t>است</w:t>
        </w:r>
        <w:r w:rsidR="00E55D28">
          <w:rPr>
            <w:noProof/>
            <w:webHidden/>
            <w:rtl/>
          </w:rPr>
          <w:tab/>
        </w:r>
        <w:r w:rsidR="00E55D28">
          <w:rPr>
            <w:noProof/>
            <w:webHidden/>
            <w:rtl/>
          </w:rPr>
          <w:fldChar w:fldCharType="begin"/>
        </w:r>
        <w:r w:rsidR="00E55D28">
          <w:rPr>
            <w:noProof/>
            <w:webHidden/>
            <w:rtl/>
          </w:rPr>
          <w:instrText xml:space="preserve"> </w:instrText>
        </w:r>
        <w:r w:rsidR="00E55D28">
          <w:rPr>
            <w:noProof/>
            <w:webHidden/>
          </w:rPr>
          <w:instrText xml:space="preserve">PAGEREF </w:instrText>
        </w:r>
        <w:r w:rsidR="00E55D28">
          <w:rPr>
            <w:noProof/>
            <w:webHidden/>
            <w:rtl/>
          </w:rPr>
          <w:instrText>_</w:instrText>
        </w:r>
        <w:r w:rsidR="00E55D28">
          <w:rPr>
            <w:noProof/>
            <w:webHidden/>
          </w:rPr>
          <w:instrText>Toc</w:instrText>
        </w:r>
        <w:r w:rsidR="00E55D28">
          <w:rPr>
            <w:noProof/>
            <w:webHidden/>
            <w:rtl/>
          </w:rPr>
          <w:instrText xml:space="preserve">531898815 </w:instrText>
        </w:r>
        <w:r w:rsidR="00E55D28">
          <w:rPr>
            <w:noProof/>
            <w:webHidden/>
          </w:rPr>
          <w:instrText>\h</w:instrText>
        </w:r>
        <w:r w:rsidR="00E55D28">
          <w:rPr>
            <w:noProof/>
            <w:webHidden/>
            <w:rtl/>
          </w:rPr>
          <w:instrText xml:space="preserve"> </w:instrText>
        </w:r>
        <w:r w:rsidR="00E55D28">
          <w:rPr>
            <w:noProof/>
            <w:webHidden/>
            <w:rtl/>
          </w:rPr>
        </w:r>
        <w:r w:rsidR="00E55D28">
          <w:rPr>
            <w:noProof/>
            <w:webHidden/>
            <w:rtl/>
          </w:rPr>
          <w:fldChar w:fldCharType="separate"/>
        </w:r>
        <w:r w:rsidR="00E52CDD">
          <w:rPr>
            <w:noProof/>
            <w:webHidden/>
            <w:rtl/>
          </w:rPr>
          <w:t>4</w:t>
        </w:r>
        <w:r w:rsidR="00E55D28">
          <w:rPr>
            <w:noProof/>
            <w:webHidden/>
            <w:rtl/>
          </w:rPr>
          <w:fldChar w:fldCharType="end"/>
        </w:r>
      </w:hyperlink>
    </w:p>
    <w:p w:rsidR="00E55D28" w:rsidRDefault="003A350A">
      <w:pPr>
        <w:pStyle w:val="TOC1"/>
        <w:rPr>
          <w:rFonts w:asciiTheme="minorHAnsi" w:eastAsiaTheme="minorEastAsia" w:hAnsiTheme="minorHAnsi" w:cstheme="minorBidi"/>
          <w:noProof/>
          <w:color w:val="auto"/>
          <w:szCs w:val="22"/>
          <w:rtl/>
        </w:rPr>
      </w:pPr>
      <w:hyperlink w:anchor="_Toc531898816" w:history="1">
        <w:r w:rsidR="00E55D28" w:rsidRPr="001B7CFF">
          <w:rPr>
            <w:rStyle w:val="Hyperlink"/>
            <w:rFonts w:hint="eastAsia"/>
            <w:noProof/>
            <w:rtl/>
          </w:rPr>
          <w:t>نت</w:t>
        </w:r>
        <w:r w:rsidR="00E55D28" w:rsidRPr="001B7CFF">
          <w:rPr>
            <w:rStyle w:val="Hyperlink"/>
            <w:rFonts w:hint="cs"/>
            <w:noProof/>
            <w:rtl/>
          </w:rPr>
          <w:t>ی</w:t>
        </w:r>
        <w:r w:rsidR="00E55D28" w:rsidRPr="001B7CFF">
          <w:rPr>
            <w:rStyle w:val="Hyperlink"/>
            <w:rFonts w:hint="eastAsia"/>
            <w:noProof/>
            <w:rtl/>
          </w:rPr>
          <w:t>جه‌گ</w:t>
        </w:r>
        <w:r w:rsidR="00E55D28" w:rsidRPr="001B7CFF">
          <w:rPr>
            <w:rStyle w:val="Hyperlink"/>
            <w:rFonts w:hint="cs"/>
            <w:noProof/>
            <w:rtl/>
          </w:rPr>
          <w:t>ی</w:t>
        </w:r>
        <w:r w:rsidR="00E55D28" w:rsidRPr="001B7CFF">
          <w:rPr>
            <w:rStyle w:val="Hyperlink"/>
            <w:rFonts w:hint="eastAsia"/>
            <w:noProof/>
            <w:rtl/>
          </w:rPr>
          <w:t>ر</w:t>
        </w:r>
        <w:r w:rsidR="00E55D28" w:rsidRPr="001B7CFF">
          <w:rPr>
            <w:rStyle w:val="Hyperlink"/>
            <w:rFonts w:hint="cs"/>
            <w:noProof/>
            <w:rtl/>
          </w:rPr>
          <w:t>ی</w:t>
        </w:r>
        <w:r w:rsidR="00E55D28">
          <w:rPr>
            <w:noProof/>
            <w:webHidden/>
            <w:rtl/>
          </w:rPr>
          <w:tab/>
        </w:r>
        <w:r w:rsidR="00E55D28">
          <w:rPr>
            <w:noProof/>
            <w:webHidden/>
            <w:rtl/>
          </w:rPr>
          <w:fldChar w:fldCharType="begin"/>
        </w:r>
        <w:r w:rsidR="00E55D28">
          <w:rPr>
            <w:noProof/>
            <w:webHidden/>
            <w:rtl/>
          </w:rPr>
          <w:instrText xml:space="preserve"> </w:instrText>
        </w:r>
        <w:r w:rsidR="00E55D28">
          <w:rPr>
            <w:noProof/>
            <w:webHidden/>
          </w:rPr>
          <w:instrText xml:space="preserve">PAGEREF </w:instrText>
        </w:r>
        <w:r w:rsidR="00E55D28">
          <w:rPr>
            <w:noProof/>
            <w:webHidden/>
            <w:rtl/>
          </w:rPr>
          <w:instrText>_</w:instrText>
        </w:r>
        <w:r w:rsidR="00E55D28">
          <w:rPr>
            <w:noProof/>
            <w:webHidden/>
          </w:rPr>
          <w:instrText>Toc</w:instrText>
        </w:r>
        <w:r w:rsidR="00E55D28">
          <w:rPr>
            <w:noProof/>
            <w:webHidden/>
            <w:rtl/>
          </w:rPr>
          <w:instrText xml:space="preserve">531898816 </w:instrText>
        </w:r>
        <w:r w:rsidR="00E55D28">
          <w:rPr>
            <w:noProof/>
            <w:webHidden/>
          </w:rPr>
          <w:instrText>\h</w:instrText>
        </w:r>
        <w:r w:rsidR="00E55D28">
          <w:rPr>
            <w:noProof/>
            <w:webHidden/>
            <w:rtl/>
          </w:rPr>
          <w:instrText xml:space="preserve"> </w:instrText>
        </w:r>
        <w:r w:rsidR="00E55D28">
          <w:rPr>
            <w:noProof/>
            <w:webHidden/>
            <w:rtl/>
          </w:rPr>
        </w:r>
        <w:r w:rsidR="00E55D28">
          <w:rPr>
            <w:noProof/>
            <w:webHidden/>
            <w:rtl/>
          </w:rPr>
          <w:fldChar w:fldCharType="separate"/>
        </w:r>
        <w:r w:rsidR="00E52CDD">
          <w:rPr>
            <w:noProof/>
            <w:webHidden/>
            <w:rtl/>
          </w:rPr>
          <w:t>5</w:t>
        </w:r>
        <w:r w:rsidR="00E55D28">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8C3C48">
        <w:rPr>
          <w:rFonts w:hint="cs"/>
          <w:rtl/>
        </w:rPr>
        <w:t>شرط</w:t>
      </w:r>
      <w:r w:rsidR="008C3C48">
        <w:rPr>
          <w:rtl/>
        </w:rPr>
        <w:t xml:space="preserve"> </w:t>
      </w:r>
      <w:r w:rsidR="008C3C48">
        <w:rPr>
          <w:rFonts w:hint="cs"/>
          <w:rtl/>
        </w:rPr>
        <w:t>دوم</w:t>
      </w:r>
      <w:r w:rsidR="008C3C48">
        <w:rPr>
          <w:rtl/>
        </w:rPr>
        <w:t xml:space="preserve"> </w:t>
      </w:r>
      <w:r w:rsidR="008C3C48">
        <w:rPr>
          <w:rFonts w:hint="cs"/>
          <w:rtl/>
        </w:rPr>
        <w:t>تساوی</w:t>
      </w:r>
      <w:r w:rsidR="008C3C48">
        <w:rPr>
          <w:rtl/>
        </w:rPr>
        <w:t xml:space="preserve"> </w:t>
      </w:r>
      <w:r w:rsidR="008C3C48">
        <w:rPr>
          <w:rFonts w:hint="cs"/>
          <w:rtl/>
        </w:rPr>
        <w:t>در</w:t>
      </w:r>
      <w:r w:rsidR="008C3C48">
        <w:rPr>
          <w:rtl/>
        </w:rPr>
        <w:t xml:space="preserve"> </w:t>
      </w:r>
      <w:r w:rsidR="008C3C48">
        <w:rPr>
          <w:rFonts w:hint="cs"/>
          <w:rtl/>
        </w:rPr>
        <w:t>دین</w:t>
      </w:r>
      <w:r w:rsidR="00025B70">
        <w:rPr>
          <w:rFonts w:hint="cs"/>
          <w:rtl/>
        </w:rPr>
        <w:t xml:space="preserve"> </w:t>
      </w:r>
      <w:r w:rsidR="00386C11" w:rsidRPr="00A6366F">
        <w:rPr>
          <w:rFonts w:hint="cs"/>
          <w:rtl/>
        </w:rPr>
        <w:t>/</w:t>
      </w:r>
      <w:bookmarkStart w:id="2" w:name="BokSabj_d"/>
      <w:bookmarkEnd w:id="2"/>
      <w:r w:rsidR="008C3C48">
        <w:rPr>
          <w:rFonts w:hint="cs"/>
          <w:rtl/>
        </w:rPr>
        <w:t>شروط</w:t>
      </w:r>
      <w:r w:rsidR="008C3C48">
        <w:rPr>
          <w:rtl/>
        </w:rPr>
        <w:t xml:space="preserve"> </w:t>
      </w:r>
      <w:r w:rsidR="008C3C48">
        <w:rPr>
          <w:rFonts w:hint="cs"/>
          <w:rtl/>
        </w:rPr>
        <w:t>قصاص</w:t>
      </w:r>
      <w:r w:rsidR="00386C11" w:rsidRPr="00A6366F">
        <w:rPr>
          <w:rFonts w:hint="cs"/>
          <w:rtl/>
        </w:rPr>
        <w:t xml:space="preserve"> /</w:t>
      </w:r>
      <w:bookmarkStart w:id="3" w:name="Bokkolli"/>
      <w:bookmarkEnd w:id="3"/>
      <w:r w:rsidR="008C3C48">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C048DC" w:rsidRPr="005358D8" w:rsidRDefault="00C048DC" w:rsidP="00C048DC">
      <w:pPr>
        <w:jc w:val="both"/>
        <w:rPr>
          <w:sz w:val="28"/>
        </w:rPr>
      </w:pPr>
      <w:r w:rsidRPr="005358D8">
        <w:rPr>
          <w:rFonts w:hint="cs"/>
          <w:sz w:val="28"/>
          <w:rtl/>
        </w:rPr>
        <w:t xml:space="preserve">دو مسأله در مورد اختلاف حال مجنی‌علیه مطرح شد. در مسأله‌ی اول حال مجنی‌علیه در زمان ایراد جنایت، مثل خوراندن سم یا ایجاد جرح، با حال او در زمان سرایت جنایت و منجر شدن آن به مرگ متفاوت بود. بحث بر سر این بود که معیار، در حکم به قصاص یا عدم آن و تعیین میزان دیه، حال جنایت است یا حال سرایت. در مسأله‌ی دوم حال مجنی‌علیه در زمان ایجاد سبب، مثل پرتاب تیر، و زمان وقوع جنایت، و اصابت تیر، متفاوت است. در این مسأله هم بحث بر سر این بود که معیار، حال ایجاد سبب است یا حال وقوع جنایت. در مسأله‌ی اول جنایتی واقع، اما هنوز مستقر نشده بود، در حالی که در مسأله‌ی دوم هنوز جنایتی رخ نداده بلکه صرفا سبب جنایت واقع شده بود. هم‌چنین گذشت که اختلاف حال مجنی‌علیه گاه از حیث دین، گاه از حیث محقون یا مهدور بودن و گاه از حیث حر یا  عبد بودن است. </w:t>
      </w:r>
    </w:p>
    <w:p w:rsidR="00C048DC" w:rsidRPr="005358D8" w:rsidRDefault="00C048DC" w:rsidP="00C048DC">
      <w:pPr>
        <w:jc w:val="both"/>
        <w:rPr>
          <w:sz w:val="28"/>
          <w:rtl/>
        </w:rPr>
      </w:pPr>
      <w:r w:rsidRPr="005358D8">
        <w:rPr>
          <w:rFonts w:hint="cs"/>
          <w:sz w:val="28"/>
          <w:rtl/>
        </w:rPr>
        <w:t xml:space="preserve">در مسأله‌ی اول، استدلال مرحوم آقای خوئی (قدس‌سره) را در صورت اختلاف در حال مجنی‌علیه با توجه به حیث دین، بیان کردیم. طبق نظر ایشان، که موافق با نظر مرحوم محقق و صاحب جواهر (قدس‌سرهما) نیز هست، معیار در حکم به قصاص یا عدم آن، حال جنایت است نه حال سرایت و در نتیجه، با توجه به این‌که زمانی که جانی مسلمان بر او جرحی وارد کرد، مسلمان نبود، محکوم به قصاص نفس نمی‌شود. </w:t>
      </w:r>
    </w:p>
    <w:p w:rsidR="00C048DC" w:rsidRPr="005358D8" w:rsidRDefault="00C048DC" w:rsidP="00C048DC">
      <w:pPr>
        <w:jc w:val="both"/>
        <w:rPr>
          <w:sz w:val="28"/>
          <w:rtl/>
        </w:rPr>
      </w:pPr>
      <w:r w:rsidRPr="005358D8">
        <w:rPr>
          <w:rFonts w:hint="cs"/>
          <w:sz w:val="28"/>
          <w:rtl/>
        </w:rPr>
        <w:t>مرحوم آقای خوئی (قدس‌سره) برای این حکم این‌گونه استدلال می‌کند که قاتل مسلمان، با توجه به این‌که مجنی‌علیه در زمان ایراد جنایت مسلمان نبوده، قصد قتل مسلمان نداشته است. این استدلال به طور صریح در کلام مرحوم آقای خوئی (قدس‌سره) آمده است و از کلام صاحب جواهر (قدس‌سره) نیز قابل برداشت است.</w:t>
      </w:r>
    </w:p>
    <w:p w:rsidR="00C048DC" w:rsidRPr="005358D8" w:rsidRDefault="00C048DC" w:rsidP="00C048DC">
      <w:pPr>
        <w:jc w:val="both"/>
        <w:rPr>
          <w:sz w:val="28"/>
          <w:rtl/>
        </w:rPr>
      </w:pPr>
      <w:r w:rsidRPr="005358D8">
        <w:rPr>
          <w:rFonts w:hint="cs"/>
          <w:sz w:val="28"/>
          <w:rtl/>
        </w:rPr>
        <w:lastRenderedPageBreak/>
        <w:t xml:space="preserve">ما در مقام اشکال به این فرمایش مرحوم آقای خوئی (قدس‌سره) گفتیم که این نظر، طبق صناعت و قواعد جمع در باب ادله، وجهی ندارد. چرا که مقتضای ادله، مترتب بودن قصاص بر قتل مسلمان و عمدی بودن قتل او است، اما اشتراط تعمد به قتل مسلمان از ادله قابل برداشت نیست. </w:t>
      </w:r>
    </w:p>
    <w:p w:rsidR="00C048DC" w:rsidRPr="005358D8" w:rsidRDefault="00C048DC" w:rsidP="00C048DC">
      <w:pPr>
        <w:pStyle w:val="Heading1"/>
        <w:rPr>
          <w:rtl/>
        </w:rPr>
      </w:pPr>
      <w:bookmarkStart w:id="4" w:name="_Toc531898811"/>
      <w:r w:rsidRPr="005358D8">
        <w:rPr>
          <w:rFonts w:hint="cs"/>
          <w:rtl/>
        </w:rPr>
        <w:t>تفاوت استدلال مرحوم محقق با مرحوم خوئی (قدس‌سرهما)</w:t>
      </w:r>
      <w:bookmarkEnd w:id="4"/>
    </w:p>
    <w:p w:rsidR="00C048DC" w:rsidRPr="005358D8" w:rsidRDefault="00C048DC" w:rsidP="00C048DC">
      <w:pPr>
        <w:jc w:val="both"/>
        <w:rPr>
          <w:sz w:val="28"/>
          <w:rtl/>
        </w:rPr>
      </w:pPr>
      <w:r w:rsidRPr="005358D8">
        <w:rPr>
          <w:rFonts w:hint="cs"/>
          <w:sz w:val="28"/>
          <w:rtl/>
        </w:rPr>
        <w:t>تعلیل مرحوم محقق</w:t>
      </w:r>
      <w:r w:rsidR="009500F4">
        <w:rPr>
          <w:rStyle w:val="FootnoteReference"/>
          <w:sz w:val="28"/>
          <w:rtl/>
        </w:rPr>
        <w:footnoteReference w:id="1"/>
      </w:r>
      <w:r w:rsidRPr="005358D8">
        <w:rPr>
          <w:rFonts w:hint="cs"/>
          <w:sz w:val="28"/>
          <w:rtl/>
        </w:rPr>
        <w:t xml:space="preserve"> (قدس‌سره) در شرائع بر این حکم، متفاوت با استدلال مرحوم صاحب جواهر و مرحوم آقای خوئی</w:t>
      </w:r>
      <w:r w:rsidR="00FB6F0C">
        <w:rPr>
          <w:rStyle w:val="FootnoteReference"/>
          <w:sz w:val="28"/>
          <w:rtl/>
        </w:rPr>
        <w:footnoteReference w:id="2"/>
      </w:r>
      <w:r w:rsidRPr="005358D8">
        <w:rPr>
          <w:rFonts w:hint="cs"/>
          <w:sz w:val="28"/>
          <w:rtl/>
        </w:rPr>
        <w:t xml:space="preserve"> (قدس‌سرهما) است هر چند صاحب جواهر</w:t>
      </w:r>
      <w:r w:rsidR="009500F4">
        <w:rPr>
          <w:rStyle w:val="FootnoteReference"/>
          <w:sz w:val="28"/>
          <w:rtl/>
        </w:rPr>
        <w:footnoteReference w:id="3"/>
      </w:r>
      <w:r w:rsidRPr="005358D8">
        <w:rPr>
          <w:rFonts w:hint="cs"/>
          <w:sz w:val="28"/>
          <w:rtl/>
        </w:rPr>
        <w:t xml:space="preserve"> (قدس‌سره)، در مقام توضیح شرائع، این استدلال را به ایشان نسبت داده است. در حالی که مرحوم محقق در مقام استدلال بر عدم قصاص می‌فرماید: «لعدم التکافؤ حین الجناية». پس استدلال مرحوم محقق بر عدم قصاص عدم مساوات در دین میان جانی و مجنی‌علیه در زمان جنایت است. </w:t>
      </w:r>
    </w:p>
    <w:p w:rsidR="00C048DC" w:rsidRPr="005358D8" w:rsidRDefault="00C048DC" w:rsidP="00FB6F0C">
      <w:pPr>
        <w:jc w:val="both"/>
        <w:rPr>
          <w:sz w:val="28"/>
          <w:rtl/>
        </w:rPr>
      </w:pPr>
      <w:r w:rsidRPr="005358D8">
        <w:rPr>
          <w:rFonts w:hint="cs"/>
          <w:sz w:val="28"/>
          <w:rtl/>
        </w:rPr>
        <w:t xml:space="preserve">اشکال این استدلال این است که اشتراط تساوی جانی و مجنی‌علیه در زمان حدوث جنایت صرف ادعا است و دلیلی برای آن وجود ندارد. چرا که طبق دلیل </w:t>
      </w:r>
      <w:r w:rsidRPr="00FB6F0C">
        <w:rPr>
          <w:rFonts w:hint="cs"/>
          <w:color w:val="008000"/>
          <w:sz w:val="28"/>
          <w:rtl/>
        </w:rPr>
        <w:t>«لا یقاد مسلم بذمي»</w:t>
      </w:r>
      <w:r w:rsidR="00FB6F0C">
        <w:rPr>
          <w:rStyle w:val="FootnoteReference"/>
          <w:color w:val="008000"/>
          <w:sz w:val="28"/>
          <w:rtl/>
        </w:rPr>
        <w:footnoteReference w:id="4"/>
      </w:r>
      <w:r w:rsidRPr="00FB6F0C">
        <w:rPr>
          <w:rFonts w:hint="cs"/>
          <w:color w:val="008000"/>
          <w:sz w:val="28"/>
          <w:rtl/>
        </w:rPr>
        <w:t>،</w:t>
      </w:r>
      <w:r w:rsidRPr="005358D8">
        <w:rPr>
          <w:rFonts w:hint="cs"/>
          <w:sz w:val="28"/>
          <w:rtl/>
        </w:rPr>
        <w:t xml:space="preserve"> جانی مسلمان به خاطر قتل غیر مسلمان قصاص نمی‌شود. هر جا عنوان «قصاص مسلمان به خاطر قتل ذمی» صدق کند، حکم به قصاص نمی‌شود؛ اما هر جا این‌طور نبود به دلیل </w:t>
      </w:r>
      <w:r w:rsidR="00FB6F0C">
        <w:rPr>
          <w:rFonts w:ascii="Arial" w:hAnsi="Arial" w:cs="Arial" w:hint="cs"/>
          <w:color w:val="008000"/>
          <w:sz w:val="28"/>
          <w:rtl/>
        </w:rPr>
        <w:t>﴿</w:t>
      </w:r>
      <w:r w:rsidR="00FB6F0C" w:rsidRPr="00FB6F0C">
        <w:rPr>
          <w:rFonts w:hint="cs"/>
          <w:color w:val="008000"/>
          <w:sz w:val="28"/>
          <w:rtl/>
        </w:rPr>
        <w:t xml:space="preserve"> النفس بالنف</w:t>
      </w:r>
      <w:r w:rsidRPr="00FB6F0C">
        <w:rPr>
          <w:rFonts w:hint="cs"/>
          <w:color w:val="008000"/>
          <w:sz w:val="28"/>
          <w:rtl/>
        </w:rPr>
        <w:t>س</w:t>
      </w:r>
      <w:r w:rsidR="00FB6F0C" w:rsidRPr="00E55D28">
        <w:rPr>
          <w:rFonts w:ascii="Arial" w:hAnsi="Arial" w:cs="Arial" w:hint="cs"/>
          <w:color w:val="008000"/>
          <w:sz w:val="28"/>
          <w:rtl/>
        </w:rPr>
        <w:t>﴾</w:t>
      </w:r>
      <w:r w:rsidR="00E61222">
        <w:rPr>
          <w:rStyle w:val="FootnoteReference"/>
          <w:rFonts w:ascii="Arial" w:hAnsi="Arial" w:cs="Arial"/>
          <w:color w:val="008000"/>
          <w:sz w:val="28"/>
          <w:rtl/>
        </w:rPr>
        <w:footnoteReference w:id="5"/>
      </w:r>
      <w:r w:rsidRPr="005358D8">
        <w:rPr>
          <w:rFonts w:hint="cs"/>
          <w:sz w:val="28"/>
          <w:rtl/>
        </w:rPr>
        <w:t xml:space="preserve"> عمل و حکم به قصاص می‌شود. در این‌ مسأله هم مجنی‌علیه در زمان سرایت جنایت مسلمان است و در نتیجه در صورت قصاص جانی مسلمان، قصاص جانی مسلم به خاطر قتل مسلم صدق می‌کند و در نتیجه مانعی از قصاص او وجود ندارد. با این حال، این استدلال با استدلال مرحوم آقای خوئی (قدس‌سره) متفاوت و اشکال بر آن نیز متفاوت است. شاهد این‌که هم مرحوم‌ محقق، هم مرحوم صاحب جواهر و هم مرحوم آقای خوئی (قدس‌سرهم) جانی مسلمان را ضامن دیه‌ی مسلمان می‌دانند. ظاهر</w:t>
      </w:r>
      <w:r w:rsidR="003B158B">
        <w:rPr>
          <w:rFonts w:hint="cs"/>
          <w:sz w:val="28"/>
          <w:rtl/>
        </w:rPr>
        <w:t>ا</w:t>
      </w:r>
      <w:r w:rsidRPr="005358D8">
        <w:rPr>
          <w:rFonts w:hint="cs"/>
          <w:sz w:val="28"/>
          <w:rtl/>
        </w:rPr>
        <w:t xml:space="preserve"> در این مسأله خلافی از دیگر فقها هم نباشد. دلیل ثبوت دیه‌ی مسلمان بر عهده‌ی جانی مسلمان استناد قتل مجنی‌علیه مسلمان به او است. حال که قتل به او مستند است، به چه دلیل قصاص مشروع نباشد؟</w:t>
      </w:r>
    </w:p>
    <w:p w:rsidR="00C048DC" w:rsidRPr="005358D8" w:rsidRDefault="00C048DC" w:rsidP="00E61222">
      <w:pPr>
        <w:pStyle w:val="Heading1"/>
        <w:rPr>
          <w:rtl/>
        </w:rPr>
      </w:pPr>
      <w:bookmarkStart w:id="5" w:name="_Toc531898812"/>
      <w:r w:rsidRPr="005358D8">
        <w:rPr>
          <w:rFonts w:hint="cs"/>
          <w:rtl/>
        </w:rPr>
        <w:lastRenderedPageBreak/>
        <w:t>منشأ قول به اشتراط تکافؤ در زمان جنایت در کلام مرحوم محقق (قدس‌سره)</w:t>
      </w:r>
      <w:bookmarkEnd w:id="5"/>
    </w:p>
    <w:p w:rsidR="00C048DC" w:rsidRPr="005358D8" w:rsidRDefault="00C048DC" w:rsidP="00C048DC">
      <w:pPr>
        <w:jc w:val="both"/>
        <w:rPr>
          <w:sz w:val="28"/>
          <w:rtl/>
        </w:rPr>
      </w:pPr>
      <w:r w:rsidRPr="005358D8">
        <w:rPr>
          <w:rFonts w:hint="cs"/>
          <w:sz w:val="28"/>
          <w:rtl/>
        </w:rPr>
        <w:t>به گمان من، والله العالم، خطای مرحوم محقق (قدس‌سره) ناشی از خلط بین مسأله‌ی اختلاف در حال جانی با مسأله‌ی اختلاف در حال مجنی‌علیه است. در مسأله‌ی اختلاف در حال جانی گذشت که معیار حال قصاص است و در نتیجه اگر جانی در حال جنایت کافر ولی در حال قصاص مسلمان باشد، قصاص نمی‌شود. چرا که اگر قصاص شود، عنوان «قصاص مسلم به خاطر قتل ذمی» صدق می‌کند. بنابراین در آن مسأله معیار حال قصاص است نه حال جنایت. گویا این خلط اتفاق افتاده که اگر این‌جا هم بگویند معیار حال جنایت است مشکل عدم تکافؤ در دین رخ خواهد داد. حال آن‌که چنین نیست. اگر در این‌جا بخواهیم اعتبار را به حال استقرار و تحقق قتل بدانیم، مشکل عدم تکافؤ در دین رخ نخواهد داد؛ چرا که در این مسأله، در صورت قصاص، قصاص مسلمان به خاطر قتل مسلمان رخ می‌دهد نه قصاص مسلمان به خاطر قتل ذمی. باید توجه داشت که در این مسأله زمان جنایت، زمان استقرار جنایت و مرگ مجنی‌علیه است نه زمان حدوث جنایت، چرا که در زمان حدوث جنایت، و خوراندن سم یا ایراد جرح، هنوز جنایت مستقر نشده است و امکان قصاص وجود ندارد. شاهد این‌که اگر کسی در این فاصله، جانی را قصاص کند، خودش محکوم به قصاص خواهد بود.</w:t>
      </w:r>
    </w:p>
    <w:p w:rsidR="00C048DC" w:rsidRPr="005358D8" w:rsidRDefault="00C048DC" w:rsidP="00C048DC">
      <w:pPr>
        <w:jc w:val="both"/>
        <w:rPr>
          <w:sz w:val="28"/>
          <w:rtl/>
        </w:rPr>
      </w:pPr>
      <w:r w:rsidRPr="005358D8">
        <w:rPr>
          <w:rFonts w:hint="cs"/>
          <w:sz w:val="28"/>
          <w:rtl/>
        </w:rPr>
        <w:t xml:space="preserve">خلاصه این‌که علت خطای مرحوم محقق (قدس‌سره) خلط مسأله‌ی اختلاف حال جانی با مسأله‌ی اختلاف حال مجنی‌علیه است. به این توضیح که همان‌طور که معیار در مسأله‌ی اختلاف حال جانی، حال جنایت نیست بلکه حال قصاص است، معیار در این مسأله هم نباید حال جنایت مستقر باشد. البته این خلط قابل استناد به مرحوم آقای خوئی (قدس‌سره) نیست چرا که ایشان علت حکم به عدم قصاص را عدم قصد قتل مسلمان بیان کرده است. </w:t>
      </w:r>
    </w:p>
    <w:p w:rsidR="00C048DC" w:rsidRPr="005358D8" w:rsidRDefault="00C048DC" w:rsidP="00E61222">
      <w:pPr>
        <w:pStyle w:val="Heading1"/>
        <w:rPr>
          <w:rtl/>
        </w:rPr>
      </w:pPr>
      <w:bookmarkStart w:id="6" w:name="_Toc531898813"/>
      <w:r w:rsidRPr="005358D8">
        <w:rPr>
          <w:rFonts w:hint="cs"/>
          <w:rtl/>
        </w:rPr>
        <w:t>نظر مختار: حکم به قصاص در فرض مسلمان بودن مجنی‌علیه در زمان سرایت</w:t>
      </w:r>
      <w:bookmarkEnd w:id="6"/>
    </w:p>
    <w:p w:rsidR="00C048DC" w:rsidRPr="005358D8" w:rsidRDefault="00C048DC" w:rsidP="00E61222">
      <w:pPr>
        <w:jc w:val="both"/>
        <w:rPr>
          <w:sz w:val="28"/>
          <w:rtl/>
        </w:rPr>
      </w:pPr>
      <w:r w:rsidRPr="005358D8">
        <w:rPr>
          <w:rFonts w:hint="cs"/>
          <w:sz w:val="28"/>
          <w:rtl/>
        </w:rPr>
        <w:t xml:space="preserve">حکم صحیح در مسأله در صورت تفاوت حال مجنی‌علیه از حیث دین میان حال ایراد جنایت و سرایت آن، مشروعیت قصاص است. چرا که معیار در مشروعیت قتل، عمدی بودن آن و مسلمان بودن مقتول است و این دو شرط در این‌ مسأله محقق است. چون کسی که کشته شده است، هر چند در زمان ایراد جنایت کافر بوده، در زمان سرایت جنایت مسلمان بوده است و قتل هم به صورت عمدی از جانی مسلمان سر زده است؛ در نتیجه، با توجه به عدم شمول </w:t>
      </w:r>
      <w:r w:rsidRPr="00E61222">
        <w:rPr>
          <w:rFonts w:hint="cs"/>
          <w:color w:val="008000"/>
          <w:sz w:val="28"/>
          <w:rtl/>
        </w:rPr>
        <w:t>«لا یقاد مسلم بذمی»</w:t>
      </w:r>
      <w:r w:rsidRPr="005358D8">
        <w:rPr>
          <w:rFonts w:hint="cs"/>
          <w:sz w:val="28"/>
          <w:rtl/>
        </w:rPr>
        <w:t xml:space="preserve"> در مورد این قتل، چنین قتلی مشمول دلیل</w:t>
      </w:r>
      <w:r w:rsidR="00E61222">
        <w:rPr>
          <w:rFonts w:ascii="Arial" w:hAnsi="Arial" w:cs="Arial" w:hint="cs"/>
          <w:color w:val="008000"/>
          <w:sz w:val="28"/>
          <w:rtl/>
        </w:rPr>
        <w:t>﴿</w:t>
      </w:r>
      <w:r w:rsidR="00E61222">
        <w:rPr>
          <w:rFonts w:hint="cs"/>
          <w:sz w:val="28"/>
          <w:rtl/>
        </w:rPr>
        <w:t xml:space="preserve"> </w:t>
      </w:r>
      <w:r w:rsidR="00E61222" w:rsidRPr="00E61222">
        <w:rPr>
          <w:rFonts w:hint="cs"/>
          <w:color w:val="008000"/>
          <w:sz w:val="28"/>
          <w:rtl/>
        </w:rPr>
        <w:t xml:space="preserve"> النفس بالنفس </w:t>
      </w:r>
      <w:r w:rsidR="00E61222" w:rsidRPr="00E55D28">
        <w:rPr>
          <w:rFonts w:ascii="Arial" w:hAnsi="Arial" w:cs="Arial" w:hint="cs"/>
          <w:color w:val="008000"/>
          <w:sz w:val="28"/>
          <w:rtl/>
        </w:rPr>
        <w:t>﴾</w:t>
      </w:r>
      <w:r w:rsidR="00E61222">
        <w:rPr>
          <w:rFonts w:hint="cs"/>
          <w:color w:val="008000"/>
          <w:sz w:val="28"/>
          <w:rtl/>
        </w:rPr>
        <w:t xml:space="preserve"> </w:t>
      </w:r>
      <w:r w:rsidRPr="005358D8">
        <w:rPr>
          <w:rFonts w:hint="cs"/>
          <w:sz w:val="28"/>
          <w:rtl/>
        </w:rPr>
        <w:t>خواهد بود.</w:t>
      </w:r>
    </w:p>
    <w:p w:rsidR="00C048DC" w:rsidRPr="005358D8" w:rsidRDefault="00C048DC" w:rsidP="00E61222">
      <w:pPr>
        <w:pStyle w:val="Heading1"/>
        <w:rPr>
          <w:rtl/>
        </w:rPr>
      </w:pPr>
      <w:bookmarkStart w:id="7" w:name="_Toc531898814"/>
      <w:r w:rsidRPr="005358D8">
        <w:rPr>
          <w:rFonts w:hint="cs"/>
          <w:rtl/>
        </w:rPr>
        <w:lastRenderedPageBreak/>
        <w:t>اختلاف در حال مجنی‌علیه در دو زمان ایراد جنایت و سرایت آن از لحاظ حریت</w:t>
      </w:r>
      <w:bookmarkEnd w:id="7"/>
    </w:p>
    <w:p w:rsidR="00C048DC" w:rsidRPr="005358D8" w:rsidRDefault="00C048DC" w:rsidP="00C048DC">
      <w:pPr>
        <w:jc w:val="both"/>
        <w:rPr>
          <w:sz w:val="28"/>
          <w:rtl/>
        </w:rPr>
      </w:pPr>
      <w:r w:rsidRPr="005358D8">
        <w:rPr>
          <w:rFonts w:hint="cs"/>
          <w:sz w:val="28"/>
          <w:rtl/>
        </w:rPr>
        <w:t>مرحوم آقای خوئی</w:t>
      </w:r>
      <w:r w:rsidR="00E61222">
        <w:rPr>
          <w:rStyle w:val="FootnoteReference"/>
          <w:sz w:val="28"/>
          <w:rtl/>
        </w:rPr>
        <w:footnoteReference w:id="6"/>
      </w:r>
      <w:r w:rsidRPr="005358D8">
        <w:rPr>
          <w:rFonts w:hint="cs"/>
          <w:sz w:val="28"/>
          <w:rtl/>
        </w:rPr>
        <w:t xml:space="preserve"> (قدس‌سره) به همین استدلال، در مسأله‌ی اختلاف حال مجنی‌علیه به لحاظ حر و عبد بودن، تمسک و در نتیجه حکم به عدم قصاص کرده‌اند. بنابراین اگر جانی حر، به مجنی‌علیه در زمان مملوک بودن جنایتی مسری را وارد کند، اما در زمان سرایت جنایت، مجنی‌علیه آزاد شده باشد و در حال حر بودن بمیرد، جانی قصاص نمی‌شود هر چند در این صورت عنوان «حری حری را کشته است» صدق می‌کند. دلیل این حکم، در کلام ایشان، عدم قصد قتل حر است. در مسأله‌ی قبل به عدم قصد قتل مسلمان و در این مسأله به عدم قصد قتل حر برای حکم به عدم قصاص استدلال شده است. </w:t>
      </w:r>
    </w:p>
    <w:p w:rsidR="00C048DC" w:rsidRPr="005358D8" w:rsidRDefault="00C048DC" w:rsidP="00E55D28">
      <w:pPr>
        <w:jc w:val="both"/>
        <w:rPr>
          <w:sz w:val="28"/>
          <w:rtl/>
        </w:rPr>
      </w:pPr>
      <w:r w:rsidRPr="005358D8">
        <w:rPr>
          <w:rFonts w:hint="cs"/>
          <w:sz w:val="28"/>
          <w:rtl/>
        </w:rPr>
        <w:t>اشکال ما به ایشان این است که در کدام‌یک ا</w:t>
      </w:r>
      <w:r w:rsidR="006023F8">
        <w:rPr>
          <w:rFonts w:hint="cs"/>
          <w:sz w:val="28"/>
          <w:rtl/>
        </w:rPr>
        <w:t>ز ادله‌ی ثبوت قصاص، قصد قتل حر آ</w:t>
      </w:r>
      <w:r w:rsidRPr="005358D8">
        <w:rPr>
          <w:rFonts w:hint="cs"/>
          <w:sz w:val="28"/>
          <w:rtl/>
        </w:rPr>
        <w:t>مده است؟ در ادل</w:t>
      </w:r>
      <w:r w:rsidR="00E55D28">
        <w:rPr>
          <w:rFonts w:hint="cs"/>
          <w:sz w:val="28"/>
          <w:rtl/>
        </w:rPr>
        <w:t>ه</w:t>
      </w:r>
      <w:r w:rsidR="00E55D28">
        <w:rPr>
          <w:rFonts w:ascii="Arial" w:hAnsi="Arial" w:cs="Arial" w:hint="cs"/>
          <w:color w:val="008000"/>
          <w:sz w:val="28"/>
          <w:rtl/>
        </w:rPr>
        <w:t>﴿</w:t>
      </w:r>
      <w:r w:rsidR="00E55D28" w:rsidRPr="00E55D28">
        <w:rPr>
          <w:rFonts w:hint="cs"/>
          <w:sz w:val="28"/>
          <w:rtl/>
        </w:rPr>
        <w:t xml:space="preserve"> </w:t>
      </w:r>
      <w:r w:rsidR="00E55D28" w:rsidRPr="00E55D28">
        <w:rPr>
          <w:rFonts w:hint="cs"/>
          <w:color w:val="008000"/>
          <w:sz w:val="28"/>
          <w:rtl/>
        </w:rPr>
        <w:t xml:space="preserve"> النفس بالنفس</w:t>
      </w:r>
      <w:r w:rsidR="00E61222" w:rsidRPr="00E61222">
        <w:rPr>
          <w:rFonts w:hint="cs"/>
          <w:color w:val="008000"/>
          <w:sz w:val="28"/>
          <w:rtl/>
        </w:rPr>
        <w:t xml:space="preserve"> </w:t>
      </w:r>
      <w:r w:rsidR="00E55D28" w:rsidRPr="00E55D28">
        <w:rPr>
          <w:rFonts w:ascii="Arial" w:hAnsi="Arial" w:cs="Arial" w:hint="cs"/>
          <w:color w:val="008000"/>
          <w:sz w:val="28"/>
          <w:rtl/>
        </w:rPr>
        <w:t>﴾</w:t>
      </w:r>
      <w:r w:rsidRPr="005358D8">
        <w:rPr>
          <w:rFonts w:hint="cs"/>
          <w:sz w:val="28"/>
          <w:rtl/>
        </w:rPr>
        <w:t xml:space="preserve"> و </w:t>
      </w:r>
      <w:r w:rsidRPr="00E61222">
        <w:rPr>
          <w:rFonts w:hint="cs"/>
          <w:color w:val="008000"/>
          <w:sz w:val="28"/>
          <w:rtl/>
        </w:rPr>
        <w:t>«لا یقاد حر بعبد»</w:t>
      </w:r>
      <w:r w:rsidR="00E61222" w:rsidRPr="00E61222">
        <w:rPr>
          <w:rStyle w:val="FootnoteReference"/>
          <w:color w:val="008000"/>
          <w:sz w:val="28"/>
          <w:rtl/>
        </w:rPr>
        <w:footnoteReference w:id="7"/>
      </w:r>
      <w:r w:rsidRPr="00E61222">
        <w:rPr>
          <w:rFonts w:hint="cs"/>
          <w:color w:val="008000"/>
          <w:sz w:val="28"/>
          <w:rtl/>
        </w:rPr>
        <w:t xml:space="preserve"> </w:t>
      </w:r>
      <w:r w:rsidRPr="005358D8">
        <w:rPr>
          <w:rFonts w:hint="cs"/>
          <w:sz w:val="28"/>
          <w:rtl/>
        </w:rPr>
        <w:t xml:space="preserve">آمده است و دلیلی بر اشتراط قصد قتل حر وجود ندارد. حکم به عدم قصاص در این‌جا با تمسک به عدم قصد قتل حر ضعیف‌تر از حکم به عدم قصاص با تمسک به عدم قصد قتل مسلمان در مسأله‌ی سابق است. چرا که شاید در آن‌جا بدوا بتوان به آیه‌ی </w:t>
      </w:r>
      <w:r w:rsidR="00E55D28">
        <w:rPr>
          <w:rFonts w:ascii="Arial" w:hAnsi="Arial" w:cs="Arial" w:hint="cs"/>
          <w:color w:val="008000"/>
          <w:sz w:val="28"/>
          <w:rtl/>
        </w:rPr>
        <w:t>﴿</w:t>
      </w:r>
      <w:r w:rsidR="00E55D28" w:rsidRPr="00E55D28">
        <w:rPr>
          <w:rFonts w:hint="cs"/>
          <w:color w:val="008000"/>
          <w:sz w:val="28"/>
          <w:rtl/>
        </w:rPr>
        <w:t xml:space="preserve"> و من یقتل مؤمنا متعمدا </w:t>
      </w:r>
      <w:r w:rsidR="00E55D28" w:rsidRPr="00E55D28">
        <w:rPr>
          <w:rFonts w:ascii="Arial" w:hAnsi="Arial" w:cs="Arial" w:hint="cs"/>
          <w:color w:val="008000"/>
          <w:sz w:val="28"/>
          <w:rtl/>
        </w:rPr>
        <w:t>﴾</w:t>
      </w:r>
      <w:r w:rsidR="00E55D28">
        <w:rPr>
          <w:rStyle w:val="FootnoteReference"/>
          <w:sz w:val="28"/>
          <w:rtl/>
        </w:rPr>
        <w:footnoteReference w:id="8"/>
      </w:r>
      <w:r w:rsidRPr="005358D8">
        <w:rPr>
          <w:rFonts w:hint="cs"/>
          <w:sz w:val="28"/>
          <w:rtl/>
        </w:rPr>
        <w:t xml:space="preserve"> استدلال کرد حال آن‌که در این مسأله چنین آیه‌ای وارد نشده است.</w:t>
      </w:r>
    </w:p>
    <w:p w:rsidR="00C048DC" w:rsidRPr="005358D8" w:rsidRDefault="00C048DC" w:rsidP="00BD496D">
      <w:pPr>
        <w:jc w:val="both"/>
        <w:rPr>
          <w:sz w:val="28"/>
          <w:rtl/>
        </w:rPr>
      </w:pPr>
      <w:r w:rsidRPr="005358D8">
        <w:rPr>
          <w:rFonts w:hint="cs"/>
          <w:sz w:val="28"/>
          <w:rtl/>
        </w:rPr>
        <w:t>شاهد این‌که در قصاص، قصد قتل حر شرط نیست و صرف قصد قتل کفایت می‌کند این‌که اگر جانی حر، کسی را بکشد که فکر می‌کند عبد محقون الدم است، در حالی که در واقع حر باشد، قصاص می‌شود. به عبارت دیگر تخیل عدم قص</w:t>
      </w:r>
      <w:r w:rsidR="00BD496D">
        <w:rPr>
          <w:rFonts w:hint="cs"/>
          <w:sz w:val="28"/>
          <w:rtl/>
        </w:rPr>
        <w:t>اص در صورت قتل، مانع از اجرای قصاص</w:t>
      </w:r>
      <w:r w:rsidRPr="005358D8">
        <w:rPr>
          <w:rFonts w:hint="cs"/>
          <w:sz w:val="28"/>
          <w:rtl/>
        </w:rPr>
        <w:t xml:space="preserve"> نخواهد بود. اشتراط محقون الدم بودن عبد در این‌جا برای خارج کردن جایی است که فرد به گمان مهدور بودن عبد او را می‌کشد. حکم به قصاص در این مسأله مثل حکم به حد زنا در جایی است که فردی زنا می‌کند با آن‌که می‌داند فعلش زنا و حرام است اما نمی‌داند چنین فعلی حد دارد. صرف عدم علم او به حد مانع از اجرای حد بر او به خاطر زنا نخواهد شد. </w:t>
      </w:r>
    </w:p>
    <w:p w:rsidR="00C048DC" w:rsidRPr="005358D8" w:rsidRDefault="00C048DC" w:rsidP="00E55D28">
      <w:pPr>
        <w:pStyle w:val="Heading1"/>
        <w:rPr>
          <w:rtl/>
        </w:rPr>
      </w:pPr>
      <w:bookmarkStart w:id="8" w:name="_Toc531898815"/>
      <w:r w:rsidRPr="005358D8">
        <w:rPr>
          <w:rFonts w:hint="cs"/>
          <w:rtl/>
        </w:rPr>
        <w:t>جانی ضامن دیه‌ی کامل مسلمان و دیه‌ی کامل حر است</w:t>
      </w:r>
      <w:bookmarkEnd w:id="8"/>
    </w:p>
    <w:p w:rsidR="00C048DC" w:rsidRPr="005358D8" w:rsidRDefault="00C048DC" w:rsidP="00C048DC">
      <w:pPr>
        <w:jc w:val="both"/>
        <w:rPr>
          <w:sz w:val="28"/>
          <w:rtl/>
        </w:rPr>
      </w:pPr>
      <w:r w:rsidRPr="005358D8">
        <w:rPr>
          <w:rFonts w:hint="cs"/>
          <w:sz w:val="28"/>
          <w:rtl/>
        </w:rPr>
        <w:t xml:space="preserve">مرحوم محقق، مرحوم صاحب جواهر و مرحوم آقای خوئی (قدس‌سرهم) پس از حکم به عدم قصاص، حکم به ثبوت دیه‌ی کامل در هر دو فرض کرده‌اند. یعنی هم در جایی که اختلاف حال جانی به لحاظ دین است و هم جایی که اختلاف حالی جانی به لحاظ حر یا رق بودن است، جانی باید دیه‌ی کامل را بپردازد. </w:t>
      </w:r>
    </w:p>
    <w:p w:rsidR="00C048DC" w:rsidRPr="005358D8" w:rsidRDefault="00C048DC" w:rsidP="00C048DC">
      <w:pPr>
        <w:jc w:val="both"/>
        <w:rPr>
          <w:sz w:val="28"/>
          <w:rtl/>
        </w:rPr>
      </w:pPr>
      <w:r w:rsidRPr="005358D8">
        <w:rPr>
          <w:rFonts w:hint="cs"/>
          <w:sz w:val="28"/>
          <w:rtl/>
        </w:rPr>
        <w:lastRenderedPageBreak/>
        <w:t>دلیل ایشان بر این حکم، مستند بودن قتل است. قتل مسلمان حر محقق شده است و قتل مسلمان حر منشأ دیه‌ی کامل است و در آن تکافؤ در حال جنایت شرط نیست؛ بلکه همین‌که قتل مسلمان حر باشد کفایت می‌کند. چرا که، در زمان ایراد جنایت اصلا قتلی نبود، تنها جرح بود و به همین دلیل هم گفتیم اگر کسی جانی را در این حال قصاص کند، خود محکوم به قصاص است. قتل متقوم به موت و زهاق روح است و قبل از سرایت جنایت، هر چند سبب قتل محقق شده است، اما هنوز قتلی رخ نداده است. در زمان سرایت جنایت قتل محقق می‌شود و در این زمان فرد مسلمان حر است و در نتیجه جانی ضامن پرداخت دیه‌ی کامل مسلمان حر خواهد بود. حکم در این مسأله با توجه به تطبیق مسأله‌ی مشتق است.</w:t>
      </w:r>
    </w:p>
    <w:p w:rsidR="00C048DC" w:rsidRPr="005358D8" w:rsidRDefault="00C048DC" w:rsidP="00E55D28">
      <w:pPr>
        <w:pStyle w:val="Heading1"/>
        <w:rPr>
          <w:rtl/>
        </w:rPr>
      </w:pPr>
      <w:bookmarkStart w:id="9" w:name="_Toc531898816"/>
      <w:r w:rsidRPr="005358D8">
        <w:rPr>
          <w:rFonts w:hint="cs"/>
          <w:rtl/>
        </w:rPr>
        <w:t>نتیجه‌گیری</w:t>
      </w:r>
      <w:bookmarkEnd w:id="9"/>
    </w:p>
    <w:p w:rsidR="001A1EA5" w:rsidRPr="00134AC7" w:rsidRDefault="00C048DC" w:rsidP="00134AC7">
      <w:pPr>
        <w:jc w:val="both"/>
        <w:rPr>
          <w:sz w:val="28"/>
          <w:rtl/>
        </w:rPr>
      </w:pPr>
      <w:r w:rsidRPr="005358D8">
        <w:rPr>
          <w:rFonts w:hint="cs"/>
          <w:sz w:val="28"/>
          <w:rtl/>
        </w:rPr>
        <w:t>به نظر می‌رسد، آن‌چه این بزرگان در مسأله‌ی دیه فرموده‌اند صحیح است؛ اما آن‌چه در مورد قصاص فرموده‌اند مخالف موازین و قواعد جمع بین ادله است. مقتضای جمع بین ادله حکم به ثبوت قصاص در این دو مسأله است و صرف تخیل عدم قصا</w:t>
      </w:r>
      <w:r w:rsidR="00134AC7">
        <w:rPr>
          <w:rFonts w:hint="cs"/>
          <w:sz w:val="28"/>
          <w:rtl/>
        </w:rPr>
        <w:t>ص، مانع از حکم به قصاص نمی‌شود.</w:t>
      </w:r>
    </w:p>
    <w:sectPr w:rsidR="001A1EA5" w:rsidRPr="00134AC7"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50A" w:rsidRDefault="003A350A" w:rsidP="008B750B">
      <w:pPr>
        <w:spacing w:line="240" w:lineRule="auto"/>
      </w:pPr>
      <w:r>
        <w:separator/>
      </w:r>
    </w:p>
  </w:endnote>
  <w:endnote w:type="continuationSeparator" w:id="0">
    <w:p w:rsidR="003A350A" w:rsidRDefault="003A350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90A5C" w:rsidRPr="00E90A5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8C3C48" w:rsidP="001B6799">
          <w:pPr>
            <w:pStyle w:val="Footer"/>
            <w:bidi w:val="0"/>
            <w:rPr>
              <w:color w:val="808080" w:themeColor="background1" w:themeShade="80"/>
              <w:rtl/>
            </w:rPr>
          </w:pPr>
          <w:bookmarkStart w:id="17" w:name="BokAdres"/>
          <w:bookmarkEnd w:id="17"/>
          <w:r>
            <w:rPr>
              <w:color w:val="808080" w:themeColor="background1" w:themeShade="80"/>
            </w:rPr>
            <w:t>F1mq1_13970710-006_mk4_mfeb.ir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50A" w:rsidRDefault="003A350A" w:rsidP="008B750B">
      <w:pPr>
        <w:spacing w:line="240" w:lineRule="auto"/>
      </w:pPr>
      <w:r>
        <w:separator/>
      </w:r>
    </w:p>
  </w:footnote>
  <w:footnote w:type="continuationSeparator" w:id="0">
    <w:p w:rsidR="003A350A" w:rsidRDefault="003A350A" w:rsidP="008B750B">
      <w:pPr>
        <w:spacing w:line="240" w:lineRule="auto"/>
      </w:pPr>
      <w:r>
        <w:continuationSeparator/>
      </w:r>
    </w:p>
  </w:footnote>
  <w:footnote w:id="1">
    <w:p w:rsidR="009500F4" w:rsidRPr="009500F4" w:rsidRDefault="009500F4" w:rsidP="009500F4">
      <w:pPr>
        <w:pStyle w:val="FootnoteText"/>
        <w:rPr>
          <w:rtl/>
        </w:rPr>
      </w:pPr>
      <w:r w:rsidRPr="009500F4">
        <w:footnoteRef/>
      </w:r>
      <w:r w:rsidRPr="009500F4">
        <w:rPr>
          <w:rtl/>
        </w:rPr>
        <w:t xml:space="preserve"> </w:t>
      </w:r>
      <w:hyperlink r:id="rId1" w:history="1">
        <w:r w:rsidRPr="009500F4">
          <w:rPr>
            <w:rStyle w:val="Hyperlink"/>
            <w:rFonts w:hint="cs"/>
            <w:rtl/>
          </w:rPr>
          <w:t>شرائع</w:t>
        </w:r>
        <w:r w:rsidRPr="009500F4">
          <w:rPr>
            <w:rStyle w:val="Hyperlink"/>
            <w:rtl/>
          </w:rPr>
          <w:t xml:space="preserve"> </w:t>
        </w:r>
        <w:r w:rsidRPr="009500F4">
          <w:rPr>
            <w:rStyle w:val="Hyperlink"/>
            <w:rFonts w:hint="cs"/>
            <w:rtl/>
          </w:rPr>
          <w:t>الإسلام،</w:t>
        </w:r>
        <w:r w:rsidRPr="009500F4">
          <w:rPr>
            <w:rStyle w:val="Hyperlink"/>
            <w:rtl/>
          </w:rPr>
          <w:t xml:space="preserve"> </w:t>
        </w:r>
        <w:r w:rsidRPr="009500F4">
          <w:rPr>
            <w:rStyle w:val="Hyperlink"/>
            <w:rFonts w:hint="cs"/>
            <w:rtl/>
          </w:rPr>
          <w:t>جعفر</w:t>
        </w:r>
        <w:r w:rsidRPr="009500F4">
          <w:rPr>
            <w:rStyle w:val="Hyperlink"/>
            <w:rtl/>
          </w:rPr>
          <w:t xml:space="preserve"> </w:t>
        </w:r>
        <w:r w:rsidRPr="009500F4">
          <w:rPr>
            <w:rStyle w:val="Hyperlink"/>
            <w:rFonts w:hint="cs"/>
            <w:rtl/>
          </w:rPr>
          <w:t>بن</w:t>
        </w:r>
        <w:r w:rsidRPr="009500F4">
          <w:rPr>
            <w:rStyle w:val="Hyperlink"/>
            <w:rtl/>
          </w:rPr>
          <w:t xml:space="preserve"> </w:t>
        </w:r>
        <w:r w:rsidRPr="009500F4">
          <w:rPr>
            <w:rStyle w:val="Hyperlink"/>
            <w:rFonts w:hint="cs"/>
            <w:rtl/>
          </w:rPr>
          <w:t>الحسن</w:t>
        </w:r>
        <w:r w:rsidRPr="009500F4">
          <w:rPr>
            <w:rStyle w:val="Hyperlink"/>
            <w:rtl/>
          </w:rPr>
          <w:t xml:space="preserve"> </w:t>
        </w:r>
        <w:r w:rsidRPr="009500F4">
          <w:rPr>
            <w:rStyle w:val="Hyperlink"/>
            <w:rFonts w:hint="cs"/>
            <w:rtl/>
          </w:rPr>
          <w:t>بن</w:t>
        </w:r>
        <w:r w:rsidRPr="009500F4">
          <w:rPr>
            <w:rStyle w:val="Hyperlink"/>
            <w:rtl/>
          </w:rPr>
          <w:t xml:space="preserve"> </w:t>
        </w:r>
        <w:r w:rsidRPr="009500F4">
          <w:rPr>
            <w:rStyle w:val="Hyperlink"/>
            <w:rFonts w:hint="cs"/>
            <w:rtl/>
          </w:rPr>
          <w:t>یحیی</w:t>
        </w:r>
        <w:r w:rsidRPr="009500F4">
          <w:rPr>
            <w:rStyle w:val="Hyperlink"/>
            <w:rtl/>
          </w:rPr>
          <w:t xml:space="preserve"> (</w:t>
        </w:r>
        <w:r w:rsidRPr="009500F4">
          <w:rPr>
            <w:rStyle w:val="Hyperlink"/>
            <w:rFonts w:hint="cs"/>
            <w:rtl/>
          </w:rPr>
          <w:t>المحقق</w:t>
        </w:r>
        <w:r w:rsidRPr="009500F4">
          <w:rPr>
            <w:rStyle w:val="Hyperlink"/>
            <w:rtl/>
          </w:rPr>
          <w:t xml:space="preserve"> </w:t>
        </w:r>
        <w:r w:rsidRPr="009500F4">
          <w:rPr>
            <w:rStyle w:val="Hyperlink"/>
            <w:rFonts w:hint="cs"/>
            <w:rtl/>
          </w:rPr>
          <w:t>الحلّی</w:t>
        </w:r>
        <w:r w:rsidRPr="009500F4">
          <w:rPr>
            <w:rStyle w:val="Hyperlink"/>
            <w:rtl/>
          </w:rPr>
          <w:t>)</w:t>
        </w:r>
        <w:r w:rsidRPr="009500F4">
          <w:rPr>
            <w:rStyle w:val="Hyperlink"/>
            <w:rFonts w:hint="cs"/>
            <w:rtl/>
          </w:rPr>
          <w:t>،</w:t>
        </w:r>
        <w:r w:rsidRPr="009500F4">
          <w:rPr>
            <w:rStyle w:val="Hyperlink"/>
            <w:rtl/>
          </w:rPr>
          <w:t xml:space="preserve"> </w:t>
        </w:r>
        <w:r w:rsidRPr="009500F4">
          <w:rPr>
            <w:rStyle w:val="Hyperlink"/>
            <w:rFonts w:hint="cs"/>
            <w:rtl/>
          </w:rPr>
          <w:t>ج</w:t>
        </w:r>
        <w:r w:rsidRPr="009500F4">
          <w:rPr>
            <w:rStyle w:val="Hyperlink"/>
            <w:rtl/>
          </w:rPr>
          <w:t>4</w:t>
        </w:r>
        <w:r w:rsidRPr="009500F4">
          <w:rPr>
            <w:rStyle w:val="Hyperlink"/>
            <w:rFonts w:hint="cs"/>
            <w:rtl/>
          </w:rPr>
          <w:t>،</w:t>
        </w:r>
        <w:r w:rsidRPr="009500F4">
          <w:rPr>
            <w:rStyle w:val="Hyperlink"/>
            <w:rtl/>
          </w:rPr>
          <w:t xml:space="preserve"> </w:t>
        </w:r>
        <w:r w:rsidRPr="009500F4">
          <w:rPr>
            <w:rStyle w:val="Hyperlink"/>
            <w:rFonts w:hint="cs"/>
            <w:rtl/>
          </w:rPr>
          <w:t>ص</w:t>
        </w:r>
        <w:r w:rsidRPr="009500F4">
          <w:rPr>
            <w:rStyle w:val="Hyperlink"/>
            <w:rtl/>
          </w:rPr>
          <w:t>198.</w:t>
        </w:r>
      </w:hyperlink>
    </w:p>
  </w:footnote>
  <w:footnote w:id="2">
    <w:p w:rsidR="00FB6F0C" w:rsidRPr="00FB6F0C" w:rsidRDefault="00FB6F0C" w:rsidP="00FB6F0C">
      <w:pPr>
        <w:pStyle w:val="FootnoteText"/>
      </w:pPr>
      <w:r w:rsidRPr="00FB6F0C">
        <w:footnoteRef/>
      </w:r>
      <w:r w:rsidRPr="00FB6F0C">
        <w:rPr>
          <w:rtl/>
        </w:rPr>
        <w:t xml:space="preserve"> </w:t>
      </w:r>
      <w:hyperlink r:id="rId2" w:history="1">
        <w:r w:rsidRPr="00FB6F0C">
          <w:rPr>
            <w:rStyle w:val="Hyperlink"/>
            <w:rFonts w:hint="cs"/>
            <w:rtl/>
          </w:rPr>
          <w:t>مبانی</w:t>
        </w:r>
        <w:r w:rsidRPr="00FB6F0C">
          <w:rPr>
            <w:rStyle w:val="Hyperlink"/>
            <w:rtl/>
          </w:rPr>
          <w:t xml:space="preserve"> </w:t>
        </w:r>
        <w:r w:rsidRPr="00FB6F0C">
          <w:rPr>
            <w:rStyle w:val="Hyperlink"/>
            <w:rFonts w:hint="cs"/>
            <w:rtl/>
          </w:rPr>
          <w:t>تکملة</w:t>
        </w:r>
        <w:r w:rsidRPr="00FB6F0C">
          <w:rPr>
            <w:rStyle w:val="Hyperlink"/>
            <w:rtl/>
          </w:rPr>
          <w:t xml:space="preserve"> </w:t>
        </w:r>
        <w:r w:rsidRPr="00FB6F0C">
          <w:rPr>
            <w:rStyle w:val="Hyperlink"/>
            <w:rFonts w:hint="cs"/>
            <w:rtl/>
          </w:rPr>
          <w:t>المنهاج،</w:t>
        </w:r>
        <w:r w:rsidRPr="00FB6F0C">
          <w:rPr>
            <w:rStyle w:val="Hyperlink"/>
            <w:rtl/>
          </w:rPr>
          <w:t xml:space="preserve"> </w:t>
        </w:r>
        <w:r w:rsidRPr="00FB6F0C">
          <w:rPr>
            <w:rStyle w:val="Hyperlink"/>
            <w:rFonts w:hint="cs"/>
            <w:rtl/>
          </w:rPr>
          <w:t>السید</w:t>
        </w:r>
        <w:r w:rsidRPr="00FB6F0C">
          <w:rPr>
            <w:rStyle w:val="Hyperlink"/>
            <w:rtl/>
          </w:rPr>
          <w:t xml:space="preserve"> </w:t>
        </w:r>
        <w:r w:rsidRPr="00FB6F0C">
          <w:rPr>
            <w:rStyle w:val="Hyperlink"/>
            <w:rFonts w:hint="cs"/>
            <w:rtl/>
          </w:rPr>
          <w:t>أبوالقاسم</w:t>
        </w:r>
        <w:r w:rsidRPr="00FB6F0C">
          <w:rPr>
            <w:rStyle w:val="Hyperlink"/>
            <w:rtl/>
          </w:rPr>
          <w:t xml:space="preserve"> </w:t>
        </w:r>
        <w:r w:rsidRPr="00FB6F0C">
          <w:rPr>
            <w:rStyle w:val="Hyperlink"/>
            <w:rFonts w:hint="cs"/>
            <w:rtl/>
          </w:rPr>
          <w:t>الخوئی،</w:t>
        </w:r>
        <w:r w:rsidRPr="00FB6F0C">
          <w:rPr>
            <w:rStyle w:val="Hyperlink"/>
            <w:rtl/>
          </w:rPr>
          <w:t xml:space="preserve"> </w:t>
        </w:r>
        <w:r w:rsidRPr="00FB6F0C">
          <w:rPr>
            <w:rStyle w:val="Hyperlink"/>
            <w:rFonts w:hint="cs"/>
            <w:rtl/>
          </w:rPr>
          <w:t>ج</w:t>
        </w:r>
        <w:r w:rsidRPr="00FB6F0C">
          <w:rPr>
            <w:rStyle w:val="Hyperlink"/>
            <w:rtl/>
          </w:rPr>
          <w:t>2</w:t>
        </w:r>
        <w:r w:rsidRPr="00FB6F0C">
          <w:rPr>
            <w:rStyle w:val="Hyperlink"/>
            <w:rFonts w:hint="cs"/>
            <w:rtl/>
          </w:rPr>
          <w:t>،</w:t>
        </w:r>
        <w:r w:rsidRPr="00FB6F0C">
          <w:rPr>
            <w:rStyle w:val="Hyperlink"/>
            <w:rtl/>
          </w:rPr>
          <w:t xml:space="preserve"> </w:t>
        </w:r>
        <w:r w:rsidRPr="00FB6F0C">
          <w:rPr>
            <w:rStyle w:val="Hyperlink"/>
            <w:rFonts w:hint="cs"/>
            <w:rtl/>
          </w:rPr>
          <w:t>ص</w:t>
        </w:r>
        <w:r w:rsidRPr="00FB6F0C">
          <w:rPr>
            <w:rStyle w:val="Hyperlink"/>
            <w:rtl/>
          </w:rPr>
          <w:t>66.</w:t>
        </w:r>
      </w:hyperlink>
    </w:p>
  </w:footnote>
  <w:footnote w:id="3">
    <w:p w:rsidR="009500F4" w:rsidRPr="009500F4" w:rsidRDefault="009500F4" w:rsidP="009500F4">
      <w:pPr>
        <w:pStyle w:val="FootnoteText"/>
      </w:pPr>
      <w:r w:rsidRPr="009500F4">
        <w:footnoteRef/>
      </w:r>
      <w:r w:rsidRPr="009500F4">
        <w:rPr>
          <w:rtl/>
        </w:rPr>
        <w:t xml:space="preserve"> </w:t>
      </w:r>
      <w:hyperlink r:id="rId3" w:history="1">
        <w:r w:rsidRPr="009500F4">
          <w:rPr>
            <w:rStyle w:val="Hyperlink"/>
            <w:rFonts w:hint="cs"/>
            <w:rtl/>
          </w:rPr>
          <w:t>جواهر</w:t>
        </w:r>
        <w:r w:rsidRPr="009500F4">
          <w:rPr>
            <w:rStyle w:val="Hyperlink"/>
            <w:rtl/>
          </w:rPr>
          <w:t xml:space="preserve"> </w:t>
        </w:r>
        <w:r w:rsidRPr="009500F4">
          <w:rPr>
            <w:rStyle w:val="Hyperlink"/>
            <w:rFonts w:hint="cs"/>
            <w:rtl/>
          </w:rPr>
          <w:t>الکلام،</w:t>
        </w:r>
        <w:r w:rsidRPr="009500F4">
          <w:rPr>
            <w:rStyle w:val="Hyperlink"/>
            <w:rtl/>
          </w:rPr>
          <w:t xml:space="preserve"> </w:t>
        </w:r>
        <w:r w:rsidRPr="009500F4">
          <w:rPr>
            <w:rStyle w:val="Hyperlink"/>
            <w:rFonts w:hint="cs"/>
            <w:rtl/>
          </w:rPr>
          <w:t>محمد</w:t>
        </w:r>
        <w:r w:rsidRPr="009500F4">
          <w:rPr>
            <w:rStyle w:val="Hyperlink"/>
            <w:rtl/>
          </w:rPr>
          <w:t xml:space="preserve"> </w:t>
        </w:r>
        <w:r w:rsidRPr="009500F4">
          <w:rPr>
            <w:rStyle w:val="Hyperlink"/>
            <w:rFonts w:hint="cs"/>
            <w:rtl/>
          </w:rPr>
          <w:t>حسن</w:t>
        </w:r>
        <w:r w:rsidRPr="009500F4">
          <w:rPr>
            <w:rStyle w:val="Hyperlink"/>
            <w:rtl/>
          </w:rPr>
          <w:t xml:space="preserve"> </w:t>
        </w:r>
        <w:r w:rsidRPr="009500F4">
          <w:rPr>
            <w:rStyle w:val="Hyperlink"/>
            <w:rFonts w:hint="cs"/>
            <w:rtl/>
          </w:rPr>
          <w:t>نجفی،</w:t>
        </w:r>
        <w:r w:rsidRPr="009500F4">
          <w:rPr>
            <w:rStyle w:val="Hyperlink"/>
            <w:rtl/>
          </w:rPr>
          <w:t xml:space="preserve"> </w:t>
        </w:r>
        <w:r w:rsidRPr="009500F4">
          <w:rPr>
            <w:rStyle w:val="Hyperlink"/>
            <w:rFonts w:hint="cs"/>
            <w:rtl/>
          </w:rPr>
          <w:t>ج</w:t>
        </w:r>
        <w:r w:rsidRPr="009500F4">
          <w:rPr>
            <w:rStyle w:val="Hyperlink"/>
            <w:rtl/>
          </w:rPr>
          <w:t>42</w:t>
        </w:r>
        <w:r w:rsidRPr="009500F4">
          <w:rPr>
            <w:rStyle w:val="Hyperlink"/>
            <w:rFonts w:hint="cs"/>
            <w:rtl/>
          </w:rPr>
          <w:t>،</w:t>
        </w:r>
        <w:r w:rsidRPr="009500F4">
          <w:rPr>
            <w:rStyle w:val="Hyperlink"/>
            <w:rtl/>
          </w:rPr>
          <w:t xml:space="preserve"> </w:t>
        </w:r>
        <w:r w:rsidRPr="009500F4">
          <w:rPr>
            <w:rStyle w:val="Hyperlink"/>
            <w:rFonts w:hint="cs"/>
            <w:rtl/>
          </w:rPr>
          <w:t>ص</w:t>
        </w:r>
        <w:r w:rsidRPr="009500F4">
          <w:rPr>
            <w:rStyle w:val="Hyperlink"/>
            <w:rtl/>
          </w:rPr>
          <w:t>164.</w:t>
        </w:r>
      </w:hyperlink>
    </w:p>
  </w:footnote>
  <w:footnote w:id="4">
    <w:p w:rsidR="00FB6F0C" w:rsidRPr="00FB6F0C" w:rsidRDefault="00FB6F0C" w:rsidP="00FB6F0C">
      <w:pPr>
        <w:pStyle w:val="FootnoteText"/>
        <w:rPr>
          <w:rtl/>
        </w:rPr>
      </w:pPr>
      <w:r w:rsidRPr="00FB6F0C">
        <w:footnoteRef/>
      </w:r>
      <w:r w:rsidRPr="00FB6F0C">
        <w:rPr>
          <w:rtl/>
        </w:rPr>
        <w:t xml:space="preserve"> </w:t>
      </w:r>
      <w:hyperlink r:id="rId4" w:history="1">
        <w:r w:rsidRPr="00FB6F0C">
          <w:rPr>
            <w:rStyle w:val="Hyperlink"/>
            <w:rFonts w:hint="cs"/>
            <w:rtl/>
          </w:rPr>
          <w:t>تهذیب</w:t>
        </w:r>
        <w:r w:rsidRPr="00FB6F0C">
          <w:rPr>
            <w:rStyle w:val="Hyperlink"/>
            <w:rtl/>
          </w:rPr>
          <w:t xml:space="preserve"> </w:t>
        </w:r>
        <w:r w:rsidRPr="00FB6F0C">
          <w:rPr>
            <w:rStyle w:val="Hyperlink"/>
            <w:rFonts w:hint="cs"/>
            <w:rtl/>
          </w:rPr>
          <w:t>الاحکام،</w:t>
        </w:r>
        <w:r w:rsidRPr="00FB6F0C">
          <w:rPr>
            <w:rStyle w:val="Hyperlink"/>
            <w:rtl/>
          </w:rPr>
          <w:t xml:space="preserve"> </w:t>
        </w:r>
        <w:r w:rsidRPr="00FB6F0C">
          <w:rPr>
            <w:rStyle w:val="Hyperlink"/>
            <w:rFonts w:hint="cs"/>
            <w:rtl/>
          </w:rPr>
          <w:t>شیخ</w:t>
        </w:r>
        <w:r w:rsidRPr="00FB6F0C">
          <w:rPr>
            <w:rStyle w:val="Hyperlink"/>
            <w:rtl/>
          </w:rPr>
          <w:t xml:space="preserve"> </w:t>
        </w:r>
        <w:r w:rsidRPr="00FB6F0C">
          <w:rPr>
            <w:rStyle w:val="Hyperlink"/>
            <w:rFonts w:hint="cs"/>
            <w:rtl/>
          </w:rPr>
          <w:t>طوسی،</w:t>
        </w:r>
        <w:r w:rsidRPr="00FB6F0C">
          <w:rPr>
            <w:rStyle w:val="Hyperlink"/>
            <w:rtl/>
          </w:rPr>
          <w:t xml:space="preserve"> </w:t>
        </w:r>
        <w:r w:rsidRPr="00FB6F0C">
          <w:rPr>
            <w:rStyle w:val="Hyperlink"/>
            <w:rFonts w:hint="cs"/>
            <w:rtl/>
          </w:rPr>
          <w:t>ج</w:t>
        </w:r>
        <w:r w:rsidRPr="00FB6F0C">
          <w:rPr>
            <w:rStyle w:val="Hyperlink"/>
            <w:rtl/>
          </w:rPr>
          <w:t>10</w:t>
        </w:r>
        <w:r w:rsidRPr="00FB6F0C">
          <w:rPr>
            <w:rStyle w:val="Hyperlink"/>
            <w:rFonts w:hint="cs"/>
            <w:rtl/>
          </w:rPr>
          <w:t>،</w:t>
        </w:r>
        <w:r w:rsidRPr="00FB6F0C">
          <w:rPr>
            <w:rStyle w:val="Hyperlink"/>
            <w:rtl/>
          </w:rPr>
          <w:t xml:space="preserve"> </w:t>
        </w:r>
        <w:r w:rsidRPr="00FB6F0C">
          <w:rPr>
            <w:rStyle w:val="Hyperlink"/>
            <w:rFonts w:hint="cs"/>
            <w:rtl/>
          </w:rPr>
          <w:t>ص</w:t>
        </w:r>
        <w:r w:rsidRPr="00FB6F0C">
          <w:rPr>
            <w:rStyle w:val="Hyperlink"/>
            <w:rtl/>
          </w:rPr>
          <w:t>188.</w:t>
        </w:r>
      </w:hyperlink>
    </w:p>
  </w:footnote>
  <w:footnote w:id="5">
    <w:p w:rsidR="00E61222" w:rsidRPr="00E61222" w:rsidRDefault="00E61222" w:rsidP="00E61222">
      <w:pPr>
        <w:pStyle w:val="FootnoteText"/>
      </w:pPr>
      <w:r w:rsidRPr="00E61222">
        <w:footnoteRef/>
      </w:r>
      <w:r w:rsidRPr="00E61222">
        <w:rPr>
          <w:rtl/>
        </w:rPr>
        <w:t xml:space="preserve"> </w:t>
      </w:r>
      <w:r w:rsidRPr="00E61222">
        <w:rPr>
          <w:rFonts w:hint="cs"/>
          <w:rtl/>
        </w:rPr>
        <w:t>سوره</w:t>
      </w:r>
      <w:r w:rsidRPr="00E61222">
        <w:rPr>
          <w:rtl/>
        </w:rPr>
        <w:t xml:space="preserve"> </w:t>
      </w:r>
      <w:r w:rsidRPr="00E61222">
        <w:rPr>
          <w:rFonts w:hint="cs"/>
          <w:rtl/>
        </w:rPr>
        <w:t>مائده،</w:t>
      </w:r>
      <w:r w:rsidRPr="00E61222">
        <w:rPr>
          <w:rtl/>
        </w:rPr>
        <w:t xml:space="preserve"> </w:t>
      </w:r>
      <w:r w:rsidRPr="00E61222">
        <w:rPr>
          <w:rFonts w:hint="cs"/>
          <w:rtl/>
        </w:rPr>
        <w:t>آيه</w:t>
      </w:r>
      <w:r w:rsidRPr="00E61222">
        <w:rPr>
          <w:rtl/>
        </w:rPr>
        <w:t xml:space="preserve"> 45.</w:t>
      </w:r>
    </w:p>
  </w:footnote>
  <w:footnote w:id="6">
    <w:p w:rsidR="00E61222" w:rsidRPr="00E61222" w:rsidRDefault="00E61222" w:rsidP="00E61222">
      <w:pPr>
        <w:pStyle w:val="FootnoteText"/>
        <w:rPr>
          <w:rtl/>
        </w:rPr>
      </w:pPr>
      <w:r w:rsidRPr="00E61222">
        <w:footnoteRef/>
      </w:r>
      <w:r w:rsidRPr="00E61222">
        <w:rPr>
          <w:rtl/>
        </w:rPr>
        <w:t xml:space="preserve"> </w:t>
      </w:r>
      <w:hyperlink r:id="rId5" w:history="1">
        <w:r w:rsidRPr="00E61222">
          <w:rPr>
            <w:rStyle w:val="Hyperlink"/>
            <w:rFonts w:hint="cs"/>
            <w:rtl/>
          </w:rPr>
          <w:t>مبانی</w:t>
        </w:r>
        <w:r w:rsidRPr="00E61222">
          <w:rPr>
            <w:rStyle w:val="Hyperlink"/>
            <w:rtl/>
          </w:rPr>
          <w:t xml:space="preserve"> </w:t>
        </w:r>
        <w:r w:rsidRPr="00E61222">
          <w:rPr>
            <w:rStyle w:val="Hyperlink"/>
            <w:rFonts w:hint="cs"/>
            <w:rtl/>
          </w:rPr>
          <w:t>تکملة</w:t>
        </w:r>
        <w:r w:rsidRPr="00E61222">
          <w:rPr>
            <w:rStyle w:val="Hyperlink"/>
            <w:rtl/>
          </w:rPr>
          <w:t xml:space="preserve"> </w:t>
        </w:r>
        <w:r w:rsidRPr="00E61222">
          <w:rPr>
            <w:rStyle w:val="Hyperlink"/>
            <w:rFonts w:hint="cs"/>
            <w:rtl/>
          </w:rPr>
          <w:t>المنهاج،</w:t>
        </w:r>
        <w:r w:rsidRPr="00E61222">
          <w:rPr>
            <w:rStyle w:val="Hyperlink"/>
            <w:rtl/>
          </w:rPr>
          <w:t xml:space="preserve"> </w:t>
        </w:r>
        <w:r w:rsidRPr="00E61222">
          <w:rPr>
            <w:rStyle w:val="Hyperlink"/>
            <w:rFonts w:hint="cs"/>
            <w:rtl/>
          </w:rPr>
          <w:t>السید</w:t>
        </w:r>
        <w:r w:rsidRPr="00E61222">
          <w:rPr>
            <w:rStyle w:val="Hyperlink"/>
            <w:rtl/>
          </w:rPr>
          <w:t xml:space="preserve"> </w:t>
        </w:r>
        <w:r w:rsidRPr="00E61222">
          <w:rPr>
            <w:rStyle w:val="Hyperlink"/>
            <w:rFonts w:hint="cs"/>
            <w:rtl/>
          </w:rPr>
          <w:t>أبوالقاسم</w:t>
        </w:r>
        <w:r w:rsidRPr="00E61222">
          <w:rPr>
            <w:rStyle w:val="Hyperlink"/>
            <w:rtl/>
          </w:rPr>
          <w:t xml:space="preserve"> </w:t>
        </w:r>
        <w:r w:rsidRPr="00E61222">
          <w:rPr>
            <w:rStyle w:val="Hyperlink"/>
            <w:rFonts w:hint="cs"/>
            <w:rtl/>
          </w:rPr>
          <w:t>الخوئی،</w:t>
        </w:r>
        <w:r w:rsidRPr="00E61222">
          <w:rPr>
            <w:rStyle w:val="Hyperlink"/>
            <w:rtl/>
          </w:rPr>
          <w:t xml:space="preserve"> </w:t>
        </w:r>
        <w:r w:rsidRPr="00E61222">
          <w:rPr>
            <w:rStyle w:val="Hyperlink"/>
            <w:rFonts w:hint="cs"/>
            <w:rtl/>
          </w:rPr>
          <w:t>ج</w:t>
        </w:r>
        <w:r w:rsidRPr="00E61222">
          <w:rPr>
            <w:rStyle w:val="Hyperlink"/>
            <w:rtl/>
          </w:rPr>
          <w:t>2</w:t>
        </w:r>
        <w:r w:rsidRPr="00E61222">
          <w:rPr>
            <w:rStyle w:val="Hyperlink"/>
            <w:rFonts w:hint="cs"/>
            <w:rtl/>
          </w:rPr>
          <w:t>،</w:t>
        </w:r>
        <w:r w:rsidRPr="00E61222">
          <w:rPr>
            <w:rStyle w:val="Hyperlink"/>
            <w:rtl/>
          </w:rPr>
          <w:t xml:space="preserve"> </w:t>
        </w:r>
        <w:r w:rsidRPr="00E61222">
          <w:rPr>
            <w:rStyle w:val="Hyperlink"/>
            <w:rFonts w:hint="cs"/>
            <w:rtl/>
          </w:rPr>
          <w:t>ص</w:t>
        </w:r>
        <w:r w:rsidRPr="00E61222">
          <w:rPr>
            <w:rStyle w:val="Hyperlink"/>
            <w:rtl/>
          </w:rPr>
          <w:t>67.</w:t>
        </w:r>
      </w:hyperlink>
    </w:p>
  </w:footnote>
  <w:footnote w:id="7">
    <w:p w:rsidR="00E61222" w:rsidRPr="00E61222" w:rsidRDefault="00E61222" w:rsidP="00E61222">
      <w:pPr>
        <w:pStyle w:val="FootnoteText"/>
        <w:rPr>
          <w:rtl/>
        </w:rPr>
      </w:pPr>
      <w:r w:rsidRPr="00E61222">
        <w:footnoteRef/>
      </w:r>
      <w:r w:rsidRPr="00E61222">
        <w:rPr>
          <w:rtl/>
        </w:rPr>
        <w:t xml:space="preserve"> </w:t>
      </w:r>
      <w:hyperlink r:id="rId6" w:history="1">
        <w:r w:rsidRPr="00E61222">
          <w:rPr>
            <w:rStyle w:val="Hyperlink"/>
            <w:rFonts w:hint="cs"/>
            <w:rtl/>
          </w:rPr>
          <w:t>استبصار،</w:t>
        </w:r>
        <w:r w:rsidRPr="00E61222">
          <w:rPr>
            <w:rStyle w:val="Hyperlink"/>
            <w:rtl/>
          </w:rPr>
          <w:t xml:space="preserve"> </w:t>
        </w:r>
        <w:r w:rsidRPr="00E61222">
          <w:rPr>
            <w:rStyle w:val="Hyperlink"/>
            <w:rFonts w:hint="cs"/>
            <w:rtl/>
          </w:rPr>
          <w:t>شیخ</w:t>
        </w:r>
        <w:r w:rsidRPr="00E61222">
          <w:rPr>
            <w:rStyle w:val="Hyperlink"/>
            <w:rtl/>
          </w:rPr>
          <w:t xml:space="preserve"> </w:t>
        </w:r>
        <w:r w:rsidRPr="00E61222">
          <w:rPr>
            <w:rStyle w:val="Hyperlink"/>
            <w:rFonts w:hint="cs"/>
            <w:rtl/>
          </w:rPr>
          <w:t>طوسی،</w:t>
        </w:r>
        <w:r w:rsidRPr="00E61222">
          <w:rPr>
            <w:rStyle w:val="Hyperlink"/>
            <w:rtl/>
          </w:rPr>
          <w:t xml:space="preserve"> </w:t>
        </w:r>
        <w:r w:rsidRPr="00E61222">
          <w:rPr>
            <w:rStyle w:val="Hyperlink"/>
            <w:rFonts w:hint="cs"/>
            <w:rtl/>
          </w:rPr>
          <w:t>ج</w:t>
        </w:r>
        <w:r w:rsidRPr="00E61222">
          <w:rPr>
            <w:rStyle w:val="Hyperlink"/>
            <w:rtl/>
          </w:rPr>
          <w:t>4</w:t>
        </w:r>
        <w:r w:rsidRPr="00E61222">
          <w:rPr>
            <w:rStyle w:val="Hyperlink"/>
            <w:rFonts w:hint="cs"/>
            <w:rtl/>
          </w:rPr>
          <w:t>،</w:t>
        </w:r>
        <w:r w:rsidRPr="00E61222">
          <w:rPr>
            <w:rStyle w:val="Hyperlink"/>
            <w:rtl/>
          </w:rPr>
          <w:t xml:space="preserve"> </w:t>
        </w:r>
        <w:r w:rsidRPr="00E61222">
          <w:rPr>
            <w:rStyle w:val="Hyperlink"/>
            <w:rFonts w:hint="cs"/>
            <w:rtl/>
          </w:rPr>
          <w:t>ص</w:t>
        </w:r>
        <w:r w:rsidRPr="00E61222">
          <w:rPr>
            <w:rStyle w:val="Hyperlink"/>
            <w:rtl/>
          </w:rPr>
          <w:t>273.</w:t>
        </w:r>
      </w:hyperlink>
    </w:p>
  </w:footnote>
  <w:footnote w:id="8">
    <w:p w:rsidR="00E55D28" w:rsidRPr="00E55D28" w:rsidRDefault="00E55D28" w:rsidP="00E55D28">
      <w:pPr>
        <w:pStyle w:val="FootnoteText"/>
        <w:rPr>
          <w:rtl/>
        </w:rPr>
      </w:pPr>
      <w:r w:rsidRPr="00E55D28">
        <w:footnoteRef/>
      </w:r>
      <w:r w:rsidRPr="00E55D28">
        <w:rPr>
          <w:rtl/>
        </w:rPr>
        <w:t xml:space="preserve"> </w:t>
      </w:r>
      <w:r w:rsidRPr="00E55D28">
        <w:rPr>
          <w:rFonts w:hint="cs"/>
          <w:rtl/>
        </w:rPr>
        <w:t>سوره</w:t>
      </w:r>
      <w:r w:rsidRPr="00E55D28">
        <w:rPr>
          <w:rtl/>
        </w:rPr>
        <w:t xml:space="preserve"> </w:t>
      </w:r>
      <w:r w:rsidRPr="00E55D28">
        <w:rPr>
          <w:rFonts w:hint="cs"/>
          <w:rtl/>
        </w:rPr>
        <w:t>نساء،</w:t>
      </w:r>
      <w:r w:rsidRPr="00E55D28">
        <w:rPr>
          <w:rtl/>
        </w:rPr>
        <w:t xml:space="preserve"> </w:t>
      </w:r>
      <w:r w:rsidRPr="00E55D28">
        <w:rPr>
          <w:rFonts w:hint="cs"/>
          <w:rtl/>
        </w:rPr>
        <w:t>آيه</w:t>
      </w:r>
      <w:r w:rsidRPr="00E55D28">
        <w:rPr>
          <w:rtl/>
        </w:rPr>
        <w:t xml:space="preserve"> 93.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8C3C48">
      <w:rPr>
        <w:b/>
        <w:bCs/>
        <w:sz w:val="20"/>
        <w:szCs w:val="24"/>
        <w:rtl/>
      </w:rPr>
      <w:t>006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8C3C48">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8C3C48">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8C3C48">
      <w:rPr>
        <w:sz w:val="24"/>
        <w:szCs w:val="24"/>
        <w:rtl/>
      </w:rPr>
      <w:t>10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8C3C48">
      <w:rPr>
        <w:rFonts w:hint="cs"/>
        <w:color w:val="000000" w:themeColor="text1"/>
        <w:sz w:val="24"/>
        <w:szCs w:val="24"/>
        <w:rtl/>
      </w:rPr>
      <w:t>شروط</w:t>
    </w:r>
    <w:r w:rsidR="008C3C48">
      <w:rPr>
        <w:color w:val="000000" w:themeColor="text1"/>
        <w:sz w:val="24"/>
        <w:szCs w:val="24"/>
        <w:rtl/>
      </w:rPr>
      <w:t xml:space="preserve"> </w:t>
    </w:r>
    <w:r w:rsidR="008C3C48">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8C3C48">
      <w:rPr>
        <w:rFonts w:hint="cs"/>
        <w:sz w:val="24"/>
        <w:szCs w:val="24"/>
        <w:rtl/>
      </w:rPr>
      <w:t>مهدی</w:t>
    </w:r>
    <w:r w:rsidR="008C3C48">
      <w:rPr>
        <w:sz w:val="24"/>
        <w:szCs w:val="24"/>
        <w:rtl/>
      </w:rPr>
      <w:t xml:space="preserve"> </w:t>
    </w:r>
    <w:r w:rsidR="008C3C48">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8C3C48">
      <w:rPr>
        <w:rFonts w:hint="cs"/>
        <w:sz w:val="24"/>
        <w:szCs w:val="24"/>
        <w:rtl/>
      </w:rPr>
      <w:t>شرط</w:t>
    </w:r>
    <w:r w:rsidR="008C3C48">
      <w:rPr>
        <w:sz w:val="24"/>
        <w:szCs w:val="24"/>
        <w:rtl/>
      </w:rPr>
      <w:t xml:space="preserve"> </w:t>
    </w:r>
    <w:r w:rsidR="008C3C48">
      <w:rPr>
        <w:rFonts w:hint="cs"/>
        <w:sz w:val="24"/>
        <w:szCs w:val="24"/>
        <w:rtl/>
      </w:rPr>
      <w:t>دوم</w:t>
    </w:r>
    <w:r w:rsidR="008C3C48">
      <w:rPr>
        <w:sz w:val="24"/>
        <w:szCs w:val="24"/>
        <w:rtl/>
      </w:rPr>
      <w:t xml:space="preserve"> </w:t>
    </w:r>
    <w:r w:rsidR="008C3C48">
      <w:rPr>
        <w:rFonts w:hint="cs"/>
        <w:sz w:val="24"/>
        <w:szCs w:val="24"/>
        <w:rtl/>
      </w:rPr>
      <w:t>تساوی</w:t>
    </w:r>
    <w:r w:rsidR="008C3C48">
      <w:rPr>
        <w:sz w:val="24"/>
        <w:szCs w:val="24"/>
        <w:rtl/>
      </w:rPr>
      <w:t xml:space="preserve"> </w:t>
    </w:r>
    <w:r w:rsidR="008C3C48">
      <w:rPr>
        <w:rFonts w:hint="cs"/>
        <w:sz w:val="24"/>
        <w:szCs w:val="24"/>
        <w:rtl/>
      </w:rPr>
      <w:t>در</w:t>
    </w:r>
    <w:r w:rsidR="008C3C48">
      <w:rPr>
        <w:sz w:val="24"/>
        <w:szCs w:val="24"/>
        <w:rtl/>
      </w:rPr>
      <w:t xml:space="preserve"> </w:t>
    </w:r>
    <w:r w:rsidR="008C3C48">
      <w:rPr>
        <w:rFonts w:hint="cs"/>
        <w:sz w:val="24"/>
        <w:szCs w:val="24"/>
        <w:rtl/>
      </w:rPr>
      <w:t>دین</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066B"/>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4A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350A"/>
    <w:rsid w:val="003A6148"/>
    <w:rsid w:val="003B158B"/>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23F8"/>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2743"/>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311D"/>
    <w:rsid w:val="008956DD"/>
    <w:rsid w:val="008A510E"/>
    <w:rsid w:val="008A522A"/>
    <w:rsid w:val="008B4464"/>
    <w:rsid w:val="008B750B"/>
    <w:rsid w:val="008C3162"/>
    <w:rsid w:val="008C3C48"/>
    <w:rsid w:val="008D1F14"/>
    <w:rsid w:val="008E3924"/>
    <w:rsid w:val="008F13F7"/>
    <w:rsid w:val="008F5B4D"/>
    <w:rsid w:val="00907425"/>
    <w:rsid w:val="00923C34"/>
    <w:rsid w:val="00924152"/>
    <w:rsid w:val="0092513D"/>
    <w:rsid w:val="00927A9F"/>
    <w:rsid w:val="009335CC"/>
    <w:rsid w:val="00935A55"/>
    <w:rsid w:val="00941CEB"/>
    <w:rsid w:val="0094720F"/>
    <w:rsid w:val="009500F4"/>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496D"/>
    <w:rsid w:val="00BD5F8C"/>
    <w:rsid w:val="00BE29DD"/>
    <w:rsid w:val="00C048DC"/>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03C4B"/>
    <w:rsid w:val="00E25E10"/>
    <w:rsid w:val="00E50B41"/>
    <w:rsid w:val="00E5219B"/>
    <w:rsid w:val="00E52CDD"/>
    <w:rsid w:val="00E52D07"/>
    <w:rsid w:val="00E5518B"/>
    <w:rsid w:val="00E55D28"/>
    <w:rsid w:val="00E609FE"/>
    <w:rsid w:val="00E61222"/>
    <w:rsid w:val="00E630BE"/>
    <w:rsid w:val="00E75920"/>
    <w:rsid w:val="00E80D96"/>
    <w:rsid w:val="00E871FA"/>
    <w:rsid w:val="00E90A5C"/>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6F0C"/>
    <w:rsid w:val="00FB7F50"/>
    <w:rsid w:val="00FC2A85"/>
    <w:rsid w:val="00FC40AF"/>
    <w:rsid w:val="00FC73B9"/>
    <w:rsid w:val="00FD0A16"/>
    <w:rsid w:val="00FD6812"/>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FEC140-6DB7-437C-9B37-5AF14B569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0206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42/164/&#1604;&#1593;&#1583;&#1605;%20&#1575;&#1604;&#1578;&#1587;&#1575;&#1608;&#1610;" TargetMode="External"/><Relationship Id="rId2" Type="http://schemas.openxmlformats.org/officeDocument/2006/relationships/hyperlink" Target="http://lib.eshia.ir/21001/2/66/&#1602;&#1575;&#1589;&#1583;&#1575;%20" TargetMode="External"/><Relationship Id="rId1" Type="http://schemas.openxmlformats.org/officeDocument/2006/relationships/hyperlink" Target="http://lib.eshia.ir/71613/4/198/&#1604;&#1593;&#1583;&#1605;%20&#1575;&#1604;&#1578;&#1587;&#1575;&#1608;&#1610;" TargetMode="External"/><Relationship Id="rId6" Type="http://schemas.openxmlformats.org/officeDocument/2006/relationships/hyperlink" Target="http://lib.eshia.ir/11002/4/273/&#1581;&#1585;%20&#1576;&#1593;&#1576;&#1583;" TargetMode="External"/><Relationship Id="rId5" Type="http://schemas.openxmlformats.org/officeDocument/2006/relationships/hyperlink" Target="http://lib.eshia.ir/21001/2/67/&#1576;&#1587;&#1607;&#1605;" TargetMode="External"/><Relationship Id="rId4" Type="http://schemas.openxmlformats.org/officeDocument/2006/relationships/hyperlink" Target="http://lib.eshia.ir/10083/10/188/&#1576;&#1584;&#1605;&#16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81DAB-FF86-461C-8E2B-B21946E31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4294966736</TotalTime>
  <Pages>1</Pages>
  <Words>1287</Words>
  <Characters>7337</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8607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13</cp:revision>
  <cp:lastPrinted>2018-12-09T11:56:00Z</cp:lastPrinted>
  <dcterms:created xsi:type="dcterms:W3CDTF">2018-12-07T05:04:00Z</dcterms:created>
  <dcterms:modified xsi:type="dcterms:W3CDTF">2018-12-09T12:20:00Z</dcterms:modified>
  <cp:contentStatus>ویرایش 2.5</cp:contentStatus>
  <cp:version>2.7</cp:version>
</cp:coreProperties>
</file>