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C2264"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33301262" w:history="1">
        <w:r w:rsidR="008C2264" w:rsidRPr="00C63F4E">
          <w:rPr>
            <w:rStyle w:val="Hyperlink"/>
            <w:rFonts w:hint="eastAsia"/>
            <w:noProof/>
            <w:rtl/>
          </w:rPr>
          <w:t>بحث</w:t>
        </w:r>
        <w:r w:rsidR="008C2264" w:rsidRPr="00C63F4E">
          <w:rPr>
            <w:rStyle w:val="Hyperlink"/>
            <w:noProof/>
            <w:rtl/>
          </w:rPr>
          <w:t xml:space="preserve"> </w:t>
        </w:r>
        <w:r w:rsidR="008C2264" w:rsidRPr="00C63F4E">
          <w:rPr>
            <w:rStyle w:val="Hyperlink"/>
            <w:rFonts w:hint="eastAsia"/>
            <w:noProof/>
            <w:rtl/>
          </w:rPr>
          <w:t>سکر</w:t>
        </w:r>
        <w:r w:rsidR="008C2264" w:rsidRPr="00C63F4E">
          <w:rPr>
            <w:rStyle w:val="Hyperlink"/>
            <w:noProof/>
            <w:rtl/>
          </w:rPr>
          <w:t xml:space="preserve"> </w:t>
        </w:r>
        <w:r w:rsidR="008C2264" w:rsidRPr="00C63F4E">
          <w:rPr>
            <w:rStyle w:val="Hyperlink"/>
            <w:rFonts w:hint="eastAsia"/>
            <w:noProof/>
            <w:rtl/>
          </w:rPr>
          <w:t>در</w:t>
        </w:r>
        <w:r w:rsidR="008C2264" w:rsidRPr="00C63F4E">
          <w:rPr>
            <w:rStyle w:val="Hyperlink"/>
            <w:noProof/>
            <w:rtl/>
          </w:rPr>
          <w:t xml:space="preserve"> </w:t>
        </w:r>
        <w:r w:rsidR="008C2264" w:rsidRPr="00C63F4E">
          <w:rPr>
            <w:rStyle w:val="Hyperlink"/>
            <w:rFonts w:hint="eastAsia"/>
            <w:noProof/>
            <w:rtl/>
          </w:rPr>
          <w:t>کلمات</w:t>
        </w:r>
        <w:r w:rsidR="008C2264" w:rsidRPr="00C63F4E">
          <w:rPr>
            <w:rStyle w:val="Hyperlink"/>
            <w:noProof/>
            <w:rtl/>
          </w:rPr>
          <w:t xml:space="preserve"> </w:t>
        </w:r>
        <w:r w:rsidR="008C2264" w:rsidRPr="00C63F4E">
          <w:rPr>
            <w:rStyle w:val="Hyperlink"/>
            <w:rFonts w:hint="eastAsia"/>
            <w:noProof/>
            <w:rtl/>
          </w:rPr>
          <w:t>فقها</w:t>
        </w:r>
        <w:r w:rsidR="008C2264">
          <w:rPr>
            <w:noProof/>
            <w:webHidden/>
            <w:rtl/>
          </w:rPr>
          <w:tab/>
        </w:r>
        <w:r w:rsidR="008C2264">
          <w:rPr>
            <w:rStyle w:val="Hyperlink"/>
            <w:noProof/>
            <w:rtl/>
          </w:rPr>
          <w:fldChar w:fldCharType="begin"/>
        </w:r>
        <w:r w:rsidR="008C2264">
          <w:rPr>
            <w:noProof/>
            <w:webHidden/>
            <w:rtl/>
          </w:rPr>
          <w:instrText xml:space="preserve"> </w:instrText>
        </w:r>
        <w:r w:rsidR="008C2264">
          <w:rPr>
            <w:noProof/>
            <w:webHidden/>
          </w:rPr>
          <w:instrText xml:space="preserve">PAGEREF </w:instrText>
        </w:r>
        <w:r w:rsidR="008C2264">
          <w:rPr>
            <w:noProof/>
            <w:webHidden/>
            <w:rtl/>
          </w:rPr>
          <w:instrText>_</w:instrText>
        </w:r>
        <w:r w:rsidR="008C2264">
          <w:rPr>
            <w:noProof/>
            <w:webHidden/>
          </w:rPr>
          <w:instrText>Toc</w:instrText>
        </w:r>
        <w:r w:rsidR="008C2264">
          <w:rPr>
            <w:noProof/>
            <w:webHidden/>
            <w:rtl/>
          </w:rPr>
          <w:instrText xml:space="preserve">533301262 </w:instrText>
        </w:r>
        <w:r w:rsidR="008C2264">
          <w:rPr>
            <w:noProof/>
            <w:webHidden/>
          </w:rPr>
          <w:instrText>\h</w:instrText>
        </w:r>
        <w:r w:rsidR="008C2264">
          <w:rPr>
            <w:noProof/>
            <w:webHidden/>
            <w:rtl/>
          </w:rPr>
          <w:instrText xml:space="preserve"> </w:instrText>
        </w:r>
        <w:r w:rsidR="008C2264">
          <w:rPr>
            <w:rStyle w:val="Hyperlink"/>
            <w:noProof/>
            <w:rtl/>
          </w:rPr>
        </w:r>
        <w:r w:rsidR="008C2264">
          <w:rPr>
            <w:rStyle w:val="Hyperlink"/>
            <w:noProof/>
            <w:rtl/>
          </w:rPr>
          <w:fldChar w:fldCharType="separate"/>
        </w:r>
        <w:r w:rsidR="00731A52">
          <w:rPr>
            <w:noProof/>
            <w:webHidden/>
            <w:rtl/>
          </w:rPr>
          <w:t>1</w:t>
        </w:r>
        <w:r w:rsidR="008C2264">
          <w:rPr>
            <w:rStyle w:val="Hyperlink"/>
            <w:noProof/>
            <w:rtl/>
          </w:rPr>
          <w:fldChar w:fldCharType="end"/>
        </w:r>
      </w:hyperlink>
    </w:p>
    <w:p w:rsidR="008C2264" w:rsidRDefault="0052711A">
      <w:pPr>
        <w:pStyle w:val="TOC1"/>
        <w:rPr>
          <w:rFonts w:asciiTheme="minorHAnsi" w:eastAsiaTheme="minorEastAsia" w:hAnsiTheme="minorHAnsi" w:cstheme="minorBidi"/>
          <w:noProof/>
          <w:color w:val="auto"/>
          <w:szCs w:val="22"/>
          <w:rtl/>
        </w:rPr>
      </w:pPr>
      <w:hyperlink w:anchor="_Toc533301263" w:history="1">
        <w:r w:rsidR="008C2264" w:rsidRPr="00C63F4E">
          <w:rPr>
            <w:rStyle w:val="Hyperlink"/>
            <w:rFonts w:hint="eastAsia"/>
            <w:noProof/>
            <w:rtl/>
          </w:rPr>
          <w:t>ابواب</w:t>
        </w:r>
        <w:r w:rsidR="008C2264" w:rsidRPr="00C63F4E">
          <w:rPr>
            <w:rStyle w:val="Hyperlink"/>
            <w:rFonts w:hint="cs"/>
            <w:noProof/>
            <w:rtl/>
          </w:rPr>
          <w:t>ی</w:t>
        </w:r>
        <w:r w:rsidR="008C2264" w:rsidRPr="00C63F4E">
          <w:rPr>
            <w:rStyle w:val="Hyperlink"/>
            <w:noProof/>
            <w:rtl/>
          </w:rPr>
          <w:t xml:space="preserve"> </w:t>
        </w:r>
        <w:r w:rsidR="008C2264" w:rsidRPr="00C63F4E">
          <w:rPr>
            <w:rStyle w:val="Hyperlink"/>
            <w:rFonts w:hint="eastAsia"/>
            <w:noProof/>
            <w:rtl/>
          </w:rPr>
          <w:t>که</w:t>
        </w:r>
        <w:r w:rsidR="008C2264" w:rsidRPr="00C63F4E">
          <w:rPr>
            <w:rStyle w:val="Hyperlink"/>
            <w:noProof/>
            <w:rtl/>
          </w:rPr>
          <w:t xml:space="preserve"> </w:t>
        </w:r>
        <w:r w:rsidR="008C2264" w:rsidRPr="00C63F4E">
          <w:rPr>
            <w:rStyle w:val="Hyperlink"/>
            <w:rFonts w:hint="eastAsia"/>
            <w:noProof/>
            <w:rtl/>
          </w:rPr>
          <w:t>با</w:t>
        </w:r>
        <w:r w:rsidR="008C2264" w:rsidRPr="00C63F4E">
          <w:rPr>
            <w:rStyle w:val="Hyperlink"/>
            <w:rFonts w:hint="cs"/>
            <w:noProof/>
            <w:rtl/>
          </w:rPr>
          <w:t>ی</w:t>
        </w:r>
        <w:r w:rsidR="008C2264" w:rsidRPr="00C63F4E">
          <w:rPr>
            <w:rStyle w:val="Hyperlink"/>
            <w:rFonts w:hint="eastAsia"/>
            <w:noProof/>
            <w:rtl/>
          </w:rPr>
          <w:t>د</w:t>
        </w:r>
        <w:r w:rsidR="008C2264" w:rsidRPr="00C63F4E">
          <w:rPr>
            <w:rStyle w:val="Hyperlink"/>
            <w:noProof/>
            <w:rtl/>
          </w:rPr>
          <w:t xml:space="preserve"> </w:t>
        </w:r>
        <w:r w:rsidR="008C2264" w:rsidRPr="00C63F4E">
          <w:rPr>
            <w:rStyle w:val="Hyperlink"/>
            <w:rFonts w:hint="eastAsia"/>
            <w:noProof/>
            <w:rtl/>
          </w:rPr>
          <w:t>بحث</w:t>
        </w:r>
        <w:r w:rsidR="008C2264" w:rsidRPr="00C63F4E">
          <w:rPr>
            <w:rStyle w:val="Hyperlink"/>
            <w:noProof/>
            <w:rtl/>
          </w:rPr>
          <w:t xml:space="preserve"> </w:t>
        </w:r>
        <w:r w:rsidR="008C2264" w:rsidRPr="00C63F4E">
          <w:rPr>
            <w:rStyle w:val="Hyperlink"/>
            <w:rFonts w:hint="eastAsia"/>
            <w:noProof/>
            <w:rtl/>
          </w:rPr>
          <w:t>سکر</w:t>
        </w:r>
        <w:r w:rsidR="008C2264" w:rsidRPr="00C63F4E">
          <w:rPr>
            <w:rStyle w:val="Hyperlink"/>
            <w:noProof/>
            <w:rtl/>
          </w:rPr>
          <w:t xml:space="preserve"> </w:t>
        </w:r>
        <w:r w:rsidR="008C2264" w:rsidRPr="00C63F4E">
          <w:rPr>
            <w:rStyle w:val="Hyperlink"/>
            <w:rFonts w:hint="eastAsia"/>
            <w:noProof/>
            <w:rtl/>
          </w:rPr>
          <w:t>در</w:t>
        </w:r>
        <w:r w:rsidR="008C2264" w:rsidRPr="00C63F4E">
          <w:rPr>
            <w:rStyle w:val="Hyperlink"/>
            <w:noProof/>
            <w:rtl/>
          </w:rPr>
          <w:t xml:space="preserve"> </w:t>
        </w:r>
        <w:r w:rsidR="008C2264" w:rsidRPr="00C63F4E">
          <w:rPr>
            <w:rStyle w:val="Hyperlink"/>
            <w:rFonts w:hint="eastAsia"/>
            <w:noProof/>
            <w:rtl/>
          </w:rPr>
          <w:t>آن</w:t>
        </w:r>
        <w:r w:rsidR="008C2264" w:rsidRPr="00C63F4E">
          <w:rPr>
            <w:rStyle w:val="Hyperlink"/>
            <w:noProof/>
            <w:rtl/>
          </w:rPr>
          <w:t xml:space="preserve"> </w:t>
        </w:r>
        <w:r w:rsidR="008C2264" w:rsidRPr="00C63F4E">
          <w:rPr>
            <w:rStyle w:val="Hyperlink"/>
            <w:rFonts w:hint="eastAsia"/>
            <w:noProof/>
            <w:rtl/>
          </w:rPr>
          <w:t>مطرح</w:t>
        </w:r>
        <w:r w:rsidR="008C2264" w:rsidRPr="00C63F4E">
          <w:rPr>
            <w:rStyle w:val="Hyperlink"/>
            <w:noProof/>
            <w:rtl/>
          </w:rPr>
          <w:t xml:space="preserve"> </w:t>
        </w:r>
        <w:r w:rsidR="008C2264" w:rsidRPr="00C63F4E">
          <w:rPr>
            <w:rStyle w:val="Hyperlink"/>
            <w:rFonts w:hint="eastAsia"/>
            <w:noProof/>
            <w:rtl/>
          </w:rPr>
          <w:t>شود</w:t>
        </w:r>
        <w:r w:rsidR="008C2264">
          <w:rPr>
            <w:noProof/>
            <w:webHidden/>
            <w:rtl/>
          </w:rPr>
          <w:tab/>
        </w:r>
        <w:r w:rsidR="008C2264">
          <w:rPr>
            <w:rStyle w:val="Hyperlink"/>
            <w:noProof/>
            <w:rtl/>
          </w:rPr>
          <w:fldChar w:fldCharType="begin"/>
        </w:r>
        <w:r w:rsidR="008C2264">
          <w:rPr>
            <w:noProof/>
            <w:webHidden/>
            <w:rtl/>
          </w:rPr>
          <w:instrText xml:space="preserve"> </w:instrText>
        </w:r>
        <w:r w:rsidR="008C2264">
          <w:rPr>
            <w:noProof/>
            <w:webHidden/>
          </w:rPr>
          <w:instrText xml:space="preserve">PAGEREF </w:instrText>
        </w:r>
        <w:r w:rsidR="008C2264">
          <w:rPr>
            <w:noProof/>
            <w:webHidden/>
            <w:rtl/>
          </w:rPr>
          <w:instrText>_</w:instrText>
        </w:r>
        <w:r w:rsidR="008C2264">
          <w:rPr>
            <w:noProof/>
            <w:webHidden/>
          </w:rPr>
          <w:instrText>Toc</w:instrText>
        </w:r>
        <w:r w:rsidR="008C2264">
          <w:rPr>
            <w:noProof/>
            <w:webHidden/>
            <w:rtl/>
          </w:rPr>
          <w:instrText xml:space="preserve">533301263 </w:instrText>
        </w:r>
        <w:r w:rsidR="008C2264">
          <w:rPr>
            <w:noProof/>
            <w:webHidden/>
          </w:rPr>
          <w:instrText>\h</w:instrText>
        </w:r>
        <w:r w:rsidR="008C2264">
          <w:rPr>
            <w:noProof/>
            <w:webHidden/>
            <w:rtl/>
          </w:rPr>
          <w:instrText xml:space="preserve"> </w:instrText>
        </w:r>
        <w:r w:rsidR="008C2264">
          <w:rPr>
            <w:rStyle w:val="Hyperlink"/>
            <w:noProof/>
            <w:rtl/>
          </w:rPr>
        </w:r>
        <w:r w:rsidR="008C2264">
          <w:rPr>
            <w:rStyle w:val="Hyperlink"/>
            <w:noProof/>
            <w:rtl/>
          </w:rPr>
          <w:fldChar w:fldCharType="separate"/>
        </w:r>
        <w:r w:rsidR="00731A52">
          <w:rPr>
            <w:noProof/>
            <w:webHidden/>
            <w:rtl/>
          </w:rPr>
          <w:t>2</w:t>
        </w:r>
        <w:r w:rsidR="008C2264">
          <w:rPr>
            <w:rStyle w:val="Hyperlink"/>
            <w:noProof/>
            <w:rtl/>
          </w:rPr>
          <w:fldChar w:fldCharType="end"/>
        </w:r>
      </w:hyperlink>
    </w:p>
    <w:p w:rsidR="008C2264" w:rsidRDefault="0052711A">
      <w:pPr>
        <w:pStyle w:val="TOC1"/>
        <w:rPr>
          <w:rFonts w:asciiTheme="minorHAnsi" w:eastAsiaTheme="minorEastAsia" w:hAnsiTheme="minorHAnsi" w:cstheme="minorBidi"/>
          <w:noProof/>
          <w:color w:val="auto"/>
          <w:szCs w:val="22"/>
          <w:rtl/>
        </w:rPr>
      </w:pPr>
      <w:hyperlink w:anchor="_Toc533301264" w:history="1">
        <w:r w:rsidR="008C2264" w:rsidRPr="00C63F4E">
          <w:rPr>
            <w:rStyle w:val="Hyperlink"/>
            <w:rFonts w:hint="eastAsia"/>
            <w:noProof/>
            <w:rtl/>
          </w:rPr>
          <w:t>عدم</w:t>
        </w:r>
        <w:r w:rsidR="008C2264" w:rsidRPr="00C63F4E">
          <w:rPr>
            <w:rStyle w:val="Hyperlink"/>
            <w:noProof/>
            <w:rtl/>
          </w:rPr>
          <w:t xml:space="preserve"> </w:t>
        </w:r>
        <w:r w:rsidR="008C2264" w:rsidRPr="00C63F4E">
          <w:rPr>
            <w:rStyle w:val="Hyperlink"/>
            <w:rFonts w:hint="eastAsia"/>
            <w:noProof/>
            <w:rtl/>
          </w:rPr>
          <w:t>تساو</w:t>
        </w:r>
        <w:r w:rsidR="008C2264" w:rsidRPr="00C63F4E">
          <w:rPr>
            <w:rStyle w:val="Hyperlink"/>
            <w:rFonts w:hint="cs"/>
            <w:noProof/>
            <w:rtl/>
          </w:rPr>
          <w:t>ی</w:t>
        </w:r>
        <w:r w:rsidR="008C2264" w:rsidRPr="00C63F4E">
          <w:rPr>
            <w:rStyle w:val="Hyperlink"/>
            <w:noProof/>
            <w:rtl/>
          </w:rPr>
          <w:t xml:space="preserve"> </w:t>
        </w:r>
        <w:r w:rsidR="008C2264" w:rsidRPr="00C63F4E">
          <w:rPr>
            <w:rStyle w:val="Hyperlink"/>
            <w:rFonts w:hint="eastAsia"/>
            <w:noProof/>
            <w:rtl/>
          </w:rPr>
          <w:t>مست</w:t>
        </w:r>
        <w:r w:rsidR="008C2264" w:rsidRPr="00C63F4E">
          <w:rPr>
            <w:rStyle w:val="Hyperlink"/>
            <w:rFonts w:hint="cs"/>
            <w:noProof/>
            <w:rtl/>
          </w:rPr>
          <w:t>ی</w:t>
        </w:r>
        <w:r w:rsidR="008C2264" w:rsidRPr="00C63F4E">
          <w:rPr>
            <w:rStyle w:val="Hyperlink"/>
            <w:noProof/>
            <w:rtl/>
          </w:rPr>
          <w:t xml:space="preserve"> </w:t>
        </w:r>
        <w:r w:rsidR="008C2264" w:rsidRPr="00C63F4E">
          <w:rPr>
            <w:rStyle w:val="Hyperlink"/>
            <w:rFonts w:hint="eastAsia"/>
            <w:noProof/>
            <w:rtl/>
          </w:rPr>
          <w:t>و</w:t>
        </w:r>
        <w:r w:rsidR="008C2264" w:rsidRPr="00C63F4E">
          <w:rPr>
            <w:rStyle w:val="Hyperlink"/>
            <w:noProof/>
            <w:rtl/>
          </w:rPr>
          <w:t xml:space="preserve"> </w:t>
        </w:r>
        <w:r w:rsidR="008C2264" w:rsidRPr="00C63F4E">
          <w:rPr>
            <w:rStyle w:val="Hyperlink"/>
            <w:rFonts w:hint="eastAsia"/>
            <w:noProof/>
            <w:rtl/>
          </w:rPr>
          <w:t>زوال</w:t>
        </w:r>
        <w:r w:rsidR="008C2264" w:rsidRPr="00C63F4E">
          <w:rPr>
            <w:rStyle w:val="Hyperlink"/>
            <w:noProof/>
            <w:rtl/>
          </w:rPr>
          <w:t xml:space="preserve"> </w:t>
        </w:r>
        <w:r w:rsidR="008C2264" w:rsidRPr="00C63F4E">
          <w:rPr>
            <w:rStyle w:val="Hyperlink"/>
            <w:rFonts w:hint="eastAsia"/>
            <w:noProof/>
            <w:rtl/>
          </w:rPr>
          <w:t>عقل</w:t>
        </w:r>
        <w:r w:rsidR="008C2264">
          <w:rPr>
            <w:noProof/>
            <w:webHidden/>
            <w:rtl/>
          </w:rPr>
          <w:tab/>
        </w:r>
        <w:r w:rsidR="008C2264">
          <w:rPr>
            <w:rStyle w:val="Hyperlink"/>
            <w:noProof/>
            <w:rtl/>
          </w:rPr>
          <w:fldChar w:fldCharType="begin"/>
        </w:r>
        <w:r w:rsidR="008C2264">
          <w:rPr>
            <w:noProof/>
            <w:webHidden/>
            <w:rtl/>
          </w:rPr>
          <w:instrText xml:space="preserve"> </w:instrText>
        </w:r>
        <w:r w:rsidR="008C2264">
          <w:rPr>
            <w:noProof/>
            <w:webHidden/>
          </w:rPr>
          <w:instrText xml:space="preserve">PAGEREF </w:instrText>
        </w:r>
        <w:r w:rsidR="008C2264">
          <w:rPr>
            <w:noProof/>
            <w:webHidden/>
            <w:rtl/>
          </w:rPr>
          <w:instrText>_</w:instrText>
        </w:r>
        <w:r w:rsidR="008C2264">
          <w:rPr>
            <w:noProof/>
            <w:webHidden/>
          </w:rPr>
          <w:instrText>Toc</w:instrText>
        </w:r>
        <w:r w:rsidR="008C2264">
          <w:rPr>
            <w:noProof/>
            <w:webHidden/>
            <w:rtl/>
          </w:rPr>
          <w:instrText xml:space="preserve">533301264 </w:instrText>
        </w:r>
        <w:r w:rsidR="008C2264">
          <w:rPr>
            <w:noProof/>
            <w:webHidden/>
          </w:rPr>
          <w:instrText>\h</w:instrText>
        </w:r>
        <w:r w:rsidR="008C2264">
          <w:rPr>
            <w:noProof/>
            <w:webHidden/>
            <w:rtl/>
          </w:rPr>
          <w:instrText xml:space="preserve"> </w:instrText>
        </w:r>
        <w:r w:rsidR="008C2264">
          <w:rPr>
            <w:rStyle w:val="Hyperlink"/>
            <w:noProof/>
            <w:rtl/>
          </w:rPr>
        </w:r>
        <w:r w:rsidR="008C2264">
          <w:rPr>
            <w:rStyle w:val="Hyperlink"/>
            <w:noProof/>
            <w:rtl/>
          </w:rPr>
          <w:fldChar w:fldCharType="separate"/>
        </w:r>
        <w:r w:rsidR="00731A52">
          <w:rPr>
            <w:noProof/>
            <w:webHidden/>
            <w:rtl/>
          </w:rPr>
          <w:t>2</w:t>
        </w:r>
        <w:r w:rsidR="008C2264">
          <w:rPr>
            <w:rStyle w:val="Hyperlink"/>
            <w:noProof/>
            <w:rtl/>
          </w:rPr>
          <w:fldChar w:fldCharType="end"/>
        </w:r>
      </w:hyperlink>
    </w:p>
    <w:p w:rsidR="008C2264" w:rsidRDefault="0052711A">
      <w:pPr>
        <w:pStyle w:val="TOC1"/>
        <w:rPr>
          <w:rFonts w:asciiTheme="minorHAnsi" w:eastAsiaTheme="minorEastAsia" w:hAnsiTheme="minorHAnsi" w:cstheme="minorBidi"/>
          <w:noProof/>
          <w:color w:val="auto"/>
          <w:szCs w:val="22"/>
          <w:rtl/>
        </w:rPr>
      </w:pPr>
      <w:hyperlink w:anchor="_Toc533301265" w:history="1">
        <w:r w:rsidR="008C2264" w:rsidRPr="00C63F4E">
          <w:rPr>
            <w:rStyle w:val="Hyperlink"/>
            <w:rFonts w:hint="eastAsia"/>
            <w:noProof/>
            <w:rtl/>
          </w:rPr>
          <w:t>بحث</w:t>
        </w:r>
        <w:r w:rsidR="008C2264" w:rsidRPr="00C63F4E">
          <w:rPr>
            <w:rStyle w:val="Hyperlink"/>
            <w:noProof/>
            <w:rtl/>
          </w:rPr>
          <w:t xml:space="preserve"> </w:t>
        </w:r>
        <w:r w:rsidR="008C2264" w:rsidRPr="00C63F4E">
          <w:rPr>
            <w:rStyle w:val="Hyperlink"/>
            <w:rFonts w:hint="eastAsia"/>
            <w:noProof/>
            <w:rtl/>
          </w:rPr>
          <w:t>در</w:t>
        </w:r>
        <w:r w:rsidR="008C2264" w:rsidRPr="00C63F4E">
          <w:rPr>
            <w:rStyle w:val="Hyperlink"/>
            <w:noProof/>
            <w:rtl/>
          </w:rPr>
          <w:t xml:space="preserve"> </w:t>
        </w:r>
        <w:r w:rsidR="008C2264" w:rsidRPr="00C63F4E">
          <w:rPr>
            <w:rStyle w:val="Hyperlink"/>
            <w:rFonts w:hint="eastAsia"/>
            <w:noProof/>
            <w:rtl/>
          </w:rPr>
          <w:t>سکر</w:t>
        </w:r>
        <w:r w:rsidR="008C2264" w:rsidRPr="00C63F4E">
          <w:rPr>
            <w:rStyle w:val="Hyperlink"/>
            <w:noProof/>
            <w:rtl/>
          </w:rPr>
          <w:t xml:space="preserve"> </w:t>
        </w:r>
        <w:r w:rsidR="008C2264" w:rsidRPr="00C63F4E">
          <w:rPr>
            <w:rStyle w:val="Hyperlink"/>
            <w:rFonts w:hint="eastAsia"/>
            <w:noProof/>
            <w:rtl/>
          </w:rPr>
          <w:t>نسبت</w:t>
        </w:r>
        <w:r w:rsidR="008C2264" w:rsidRPr="00C63F4E">
          <w:rPr>
            <w:rStyle w:val="Hyperlink"/>
            <w:noProof/>
            <w:rtl/>
          </w:rPr>
          <w:t xml:space="preserve"> </w:t>
        </w:r>
        <w:r w:rsidR="008C2264" w:rsidRPr="00C63F4E">
          <w:rPr>
            <w:rStyle w:val="Hyperlink"/>
            <w:rFonts w:hint="eastAsia"/>
            <w:noProof/>
            <w:rtl/>
          </w:rPr>
          <w:t>به</w:t>
        </w:r>
        <w:r w:rsidR="008C2264" w:rsidRPr="00C63F4E">
          <w:rPr>
            <w:rStyle w:val="Hyperlink"/>
            <w:noProof/>
            <w:rtl/>
          </w:rPr>
          <w:t xml:space="preserve"> </w:t>
        </w:r>
        <w:r w:rsidR="008C2264" w:rsidRPr="00C63F4E">
          <w:rPr>
            <w:rStyle w:val="Hyperlink"/>
            <w:rFonts w:hint="eastAsia"/>
            <w:noProof/>
            <w:rtl/>
          </w:rPr>
          <w:t>تکال</w:t>
        </w:r>
        <w:r w:rsidR="008C2264" w:rsidRPr="00C63F4E">
          <w:rPr>
            <w:rStyle w:val="Hyperlink"/>
            <w:rFonts w:hint="cs"/>
            <w:noProof/>
            <w:rtl/>
          </w:rPr>
          <w:t>ی</w:t>
        </w:r>
        <w:r w:rsidR="008C2264" w:rsidRPr="00C63F4E">
          <w:rPr>
            <w:rStyle w:val="Hyperlink"/>
            <w:rFonts w:hint="eastAsia"/>
            <w:noProof/>
            <w:rtl/>
          </w:rPr>
          <w:t>ف</w:t>
        </w:r>
        <w:r w:rsidR="008C2264">
          <w:rPr>
            <w:noProof/>
            <w:webHidden/>
            <w:rtl/>
          </w:rPr>
          <w:tab/>
        </w:r>
        <w:r w:rsidR="008C2264">
          <w:rPr>
            <w:rStyle w:val="Hyperlink"/>
            <w:noProof/>
            <w:rtl/>
          </w:rPr>
          <w:fldChar w:fldCharType="begin"/>
        </w:r>
        <w:r w:rsidR="008C2264">
          <w:rPr>
            <w:noProof/>
            <w:webHidden/>
            <w:rtl/>
          </w:rPr>
          <w:instrText xml:space="preserve"> </w:instrText>
        </w:r>
        <w:r w:rsidR="008C2264">
          <w:rPr>
            <w:noProof/>
            <w:webHidden/>
          </w:rPr>
          <w:instrText xml:space="preserve">PAGEREF </w:instrText>
        </w:r>
        <w:r w:rsidR="008C2264">
          <w:rPr>
            <w:noProof/>
            <w:webHidden/>
            <w:rtl/>
          </w:rPr>
          <w:instrText>_</w:instrText>
        </w:r>
        <w:r w:rsidR="008C2264">
          <w:rPr>
            <w:noProof/>
            <w:webHidden/>
          </w:rPr>
          <w:instrText>Toc</w:instrText>
        </w:r>
        <w:r w:rsidR="008C2264">
          <w:rPr>
            <w:noProof/>
            <w:webHidden/>
            <w:rtl/>
          </w:rPr>
          <w:instrText xml:space="preserve">533301265 </w:instrText>
        </w:r>
        <w:r w:rsidR="008C2264">
          <w:rPr>
            <w:noProof/>
            <w:webHidden/>
          </w:rPr>
          <w:instrText>\h</w:instrText>
        </w:r>
        <w:r w:rsidR="008C2264">
          <w:rPr>
            <w:noProof/>
            <w:webHidden/>
            <w:rtl/>
          </w:rPr>
          <w:instrText xml:space="preserve"> </w:instrText>
        </w:r>
        <w:r w:rsidR="008C2264">
          <w:rPr>
            <w:rStyle w:val="Hyperlink"/>
            <w:noProof/>
            <w:rtl/>
          </w:rPr>
        </w:r>
        <w:r w:rsidR="008C2264">
          <w:rPr>
            <w:rStyle w:val="Hyperlink"/>
            <w:noProof/>
            <w:rtl/>
          </w:rPr>
          <w:fldChar w:fldCharType="separate"/>
        </w:r>
        <w:r w:rsidR="00731A52">
          <w:rPr>
            <w:noProof/>
            <w:webHidden/>
            <w:rtl/>
          </w:rPr>
          <w:t>2</w:t>
        </w:r>
        <w:r w:rsidR="008C2264">
          <w:rPr>
            <w:rStyle w:val="Hyperlink"/>
            <w:noProof/>
            <w:rtl/>
          </w:rPr>
          <w:fldChar w:fldCharType="end"/>
        </w:r>
      </w:hyperlink>
    </w:p>
    <w:p w:rsidR="008C2264" w:rsidRDefault="0052711A">
      <w:pPr>
        <w:pStyle w:val="TOC1"/>
        <w:rPr>
          <w:rFonts w:asciiTheme="minorHAnsi" w:eastAsiaTheme="minorEastAsia" w:hAnsiTheme="minorHAnsi" w:cstheme="minorBidi"/>
          <w:noProof/>
          <w:color w:val="auto"/>
          <w:szCs w:val="22"/>
          <w:rtl/>
        </w:rPr>
      </w:pPr>
      <w:hyperlink w:anchor="_Toc533301266" w:history="1">
        <w:r w:rsidR="008C2264" w:rsidRPr="00C63F4E">
          <w:rPr>
            <w:rStyle w:val="Hyperlink"/>
            <w:rFonts w:hint="eastAsia"/>
            <w:noProof/>
            <w:rtl/>
          </w:rPr>
          <w:t>تفص</w:t>
        </w:r>
        <w:r w:rsidR="008C2264" w:rsidRPr="00C63F4E">
          <w:rPr>
            <w:rStyle w:val="Hyperlink"/>
            <w:rFonts w:hint="cs"/>
            <w:noProof/>
            <w:rtl/>
          </w:rPr>
          <w:t>ی</w:t>
        </w:r>
        <w:r w:rsidR="008C2264" w:rsidRPr="00C63F4E">
          <w:rPr>
            <w:rStyle w:val="Hyperlink"/>
            <w:rFonts w:hint="eastAsia"/>
            <w:noProof/>
            <w:rtl/>
          </w:rPr>
          <w:t>ل</w:t>
        </w:r>
        <w:r w:rsidR="008C2264" w:rsidRPr="00C63F4E">
          <w:rPr>
            <w:rStyle w:val="Hyperlink"/>
            <w:noProof/>
            <w:rtl/>
          </w:rPr>
          <w:t xml:space="preserve"> </w:t>
        </w:r>
        <w:r w:rsidR="008C2264" w:rsidRPr="00C63F4E">
          <w:rPr>
            <w:rStyle w:val="Hyperlink"/>
            <w:rFonts w:hint="eastAsia"/>
            <w:noProof/>
            <w:rtl/>
          </w:rPr>
          <w:t>در</w:t>
        </w:r>
        <w:r w:rsidR="008C2264" w:rsidRPr="00C63F4E">
          <w:rPr>
            <w:rStyle w:val="Hyperlink"/>
            <w:noProof/>
            <w:rtl/>
          </w:rPr>
          <w:t xml:space="preserve"> </w:t>
        </w:r>
        <w:r w:rsidR="008C2264" w:rsidRPr="00C63F4E">
          <w:rPr>
            <w:rStyle w:val="Hyperlink"/>
            <w:rFonts w:hint="eastAsia"/>
            <w:noProof/>
            <w:rtl/>
          </w:rPr>
          <w:t>مورد</w:t>
        </w:r>
        <w:r w:rsidR="008C2264" w:rsidRPr="00C63F4E">
          <w:rPr>
            <w:rStyle w:val="Hyperlink"/>
            <w:noProof/>
            <w:rtl/>
          </w:rPr>
          <w:t xml:space="preserve"> </w:t>
        </w:r>
        <w:r w:rsidR="008C2264" w:rsidRPr="00C63F4E">
          <w:rPr>
            <w:rStyle w:val="Hyperlink"/>
            <w:rFonts w:hint="eastAsia"/>
            <w:noProof/>
            <w:rtl/>
          </w:rPr>
          <w:t>سکر</w:t>
        </w:r>
        <w:r w:rsidR="008C2264" w:rsidRPr="00C63F4E">
          <w:rPr>
            <w:rStyle w:val="Hyperlink"/>
            <w:rFonts w:hint="cs"/>
            <w:noProof/>
            <w:rtl/>
          </w:rPr>
          <w:t>ی</w:t>
        </w:r>
        <w:r w:rsidR="008C2264" w:rsidRPr="00C63F4E">
          <w:rPr>
            <w:rStyle w:val="Hyperlink"/>
            <w:noProof/>
            <w:rtl/>
          </w:rPr>
          <w:t xml:space="preserve"> </w:t>
        </w:r>
        <w:r w:rsidR="008C2264" w:rsidRPr="00C63F4E">
          <w:rPr>
            <w:rStyle w:val="Hyperlink"/>
            <w:rFonts w:hint="eastAsia"/>
            <w:noProof/>
            <w:rtl/>
          </w:rPr>
          <w:t>که</w:t>
        </w:r>
        <w:r w:rsidR="008C2264" w:rsidRPr="00C63F4E">
          <w:rPr>
            <w:rStyle w:val="Hyperlink"/>
            <w:noProof/>
            <w:rtl/>
          </w:rPr>
          <w:t xml:space="preserve"> </w:t>
        </w:r>
        <w:r w:rsidR="008C2264" w:rsidRPr="00C63F4E">
          <w:rPr>
            <w:rStyle w:val="Hyperlink"/>
            <w:rFonts w:hint="eastAsia"/>
            <w:noProof/>
            <w:rtl/>
          </w:rPr>
          <w:t>زوال</w:t>
        </w:r>
        <w:r w:rsidR="008C2264" w:rsidRPr="00C63F4E">
          <w:rPr>
            <w:rStyle w:val="Hyperlink"/>
            <w:noProof/>
            <w:rtl/>
          </w:rPr>
          <w:t xml:space="preserve"> </w:t>
        </w:r>
        <w:r w:rsidR="008C2264" w:rsidRPr="00C63F4E">
          <w:rPr>
            <w:rStyle w:val="Hyperlink"/>
            <w:rFonts w:hint="eastAsia"/>
            <w:noProof/>
            <w:rtl/>
          </w:rPr>
          <w:t>عقل</w:t>
        </w:r>
        <w:r w:rsidR="008C2264" w:rsidRPr="00C63F4E">
          <w:rPr>
            <w:rStyle w:val="Hyperlink"/>
            <w:noProof/>
            <w:rtl/>
          </w:rPr>
          <w:t xml:space="preserve"> </w:t>
        </w:r>
        <w:r w:rsidR="008C2264" w:rsidRPr="00C63F4E">
          <w:rPr>
            <w:rStyle w:val="Hyperlink"/>
            <w:rFonts w:hint="eastAsia"/>
            <w:noProof/>
            <w:rtl/>
          </w:rPr>
          <w:t>کند</w:t>
        </w:r>
        <w:r w:rsidR="008C2264">
          <w:rPr>
            <w:noProof/>
            <w:webHidden/>
            <w:rtl/>
          </w:rPr>
          <w:tab/>
        </w:r>
        <w:r w:rsidR="008C2264">
          <w:rPr>
            <w:rStyle w:val="Hyperlink"/>
            <w:noProof/>
            <w:rtl/>
          </w:rPr>
          <w:fldChar w:fldCharType="begin"/>
        </w:r>
        <w:r w:rsidR="008C2264">
          <w:rPr>
            <w:noProof/>
            <w:webHidden/>
            <w:rtl/>
          </w:rPr>
          <w:instrText xml:space="preserve"> </w:instrText>
        </w:r>
        <w:r w:rsidR="008C2264">
          <w:rPr>
            <w:noProof/>
            <w:webHidden/>
          </w:rPr>
          <w:instrText xml:space="preserve">PAGEREF </w:instrText>
        </w:r>
        <w:r w:rsidR="008C2264">
          <w:rPr>
            <w:noProof/>
            <w:webHidden/>
            <w:rtl/>
          </w:rPr>
          <w:instrText>_</w:instrText>
        </w:r>
        <w:r w:rsidR="008C2264">
          <w:rPr>
            <w:noProof/>
            <w:webHidden/>
          </w:rPr>
          <w:instrText>Toc</w:instrText>
        </w:r>
        <w:r w:rsidR="008C2264">
          <w:rPr>
            <w:noProof/>
            <w:webHidden/>
            <w:rtl/>
          </w:rPr>
          <w:instrText xml:space="preserve">533301266 </w:instrText>
        </w:r>
        <w:r w:rsidR="008C2264">
          <w:rPr>
            <w:noProof/>
            <w:webHidden/>
          </w:rPr>
          <w:instrText>\h</w:instrText>
        </w:r>
        <w:r w:rsidR="008C2264">
          <w:rPr>
            <w:noProof/>
            <w:webHidden/>
            <w:rtl/>
          </w:rPr>
          <w:instrText xml:space="preserve"> </w:instrText>
        </w:r>
        <w:r w:rsidR="008C2264">
          <w:rPr>
            <w:rStyle w:val="Hyperlink"/>
            <w:noProof/>
            <w:rtl/>
          </w:rPr>
        </w:r>
        <w:r w:rsidR="008C2264">
          <w:rPr>
            <w:rStyle w:val="Hyperlink"/>
            <w:noProof/>
            <w:rtl/>
          </w:rPr>
          <w:fldChar w:fldCharType="separate"/>
        </w:r>
        <w:r w:rsidR="00731A52">
          <w:rPr>
            <w:noProof/>
            <w:webHidden/>
            <w:rtl/>
          </w:rPr>
          <w:t>3</w:t>
        </w:r>
        <w:r w:rsidR="008C2264">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47D00">
        <w:rPr>
          <w:rFonts w:hint="cs"/>
          <w:rtl/>
        </w:rPr>
        <w:t>شرط</w:t>
      </w:r>
      <w:r w:rsidR="00F47D00">
        <w:rPr>
          <w:rtl/>
        </w:rPr>
        <w:t xml:space="preserve"> </w:t>
      </w:r>
      <w:r w:rsidR="00F47D00">
        <w:rPr>
          <w:rFonts w:hint="cs"/>
          <w:rtl/>
        </w:rPr>
        <w:t>چهارم</w:t>
      </w:r>
      <w:r w:rsidR="00F47D00">
        <w:rPr>
          <w:rtl/>
        </w:rPr>
        <w:t xml:space="preserve">: </w:t>
      </w:r>
      <w:r w:rsidR="00F47D00">
        <w:rPr>
          <w:rFonts w:hint="cs"/>
          <w:rtl/>
        </w:rPr>
        <w:t>کمال</w:t>
      </w:r>
      <w:r w:rsidR="00F47D00">
        <w:rPr>
          <w:rtl/>
        </w:rPr>
        <w:t xml:space="preserve"> </w:t>
      </w:r>
      <w:r w:rsidR="00F47D00">
        <w:rPr>
          <w:rFonts w:hint="cs"/>
          <w:rtl/>
        </w:rPr>
        <w:t>عقل</w:t>
      </w:r>
      <w:r w:rsidR="00025B70">
        <w:rPr>
          <w:rFonts w:hint="cs"/>
          <w:rtl/>
        </w:rPr>
        <w:t xml:space="preserve"> </w:t>
      </w:r>
      <w:r w:rsidR="00386C11" w:rsidRPr="00A6366F">
        <w:rPr>
          <w:rFonts w:hint="cs"/>
          <w:rtl/>
        </w:rPr>
        <w:t>/</w:t>
      </w:r>
      <w:bookmarkStart w:id="1" w:name="BokSabj_d"/>
      <w:bookmarkEnd w:id="1"/>
      <w:r w:rsidR="00F47D00">
        <w:rPr>
          <w:rFonts w:hint="cs"/>
          <w:rtl/>
        </w:rPr>
        <w:t>شروط</w:t>
      </w:r>
      <w:r w:rsidR="00F47D00">
        <w:rPr>
          <w:rtl/>
        </w:rPr>
        <w:t xml:space="preserve"> </w:t>
      </w:r>
      <w:r w:rsidR="00F47D00">
        <w:rPr>
          <w:rFonts w:hint="cs"/>
          <w:rtl/>
        </w:rPr>
        <w:t>قصاص</w:t>
      </w:r>
      <w:r w:rsidR="00386C11" w:rsidRPr="00A6366F">
        <w:rPr>
          <w:rFonts w:hint="cs"/>
          <w:rtl/>
        </w:rPr>
        <w:t xml:space="preserve"> /</w:t>
      </w:r>
      <w:bookmarkStart w:id="2" w:name="Bokkolli"/>
      <w:bookmarkEnd w:id="2"/>
      <w:r w:rsidR="00F47D00">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07298" w:rsidRPr="002D7996" w:rsidRDefault="00B07298" w:rsidP="00023F0A">
      <w:pPr>
        <w:jc w:val="both"/>
        <w:rPr>
          <w:rtl/>
        </w:rPr>
      </w:pPr>
      <w:r w:rsidRPr="002D7996">
        <w:rPr>
          <w:rFonts w:hint="cs"/>
          <w:rtl/>
        </w:rPr>
        <w:t>بحث به اینجا منتهی شد که اگر شخص مستی انسانی را بکشد</w:t>
      </w:r>
      <w:r w:rsidR="00164000">
        <w:rPr>
          <w:rFonts w:hint="cs"/>
          <w:rtl/>
        </w:rPr>
        <w:t>،</w:t>
      </w:r>
      <w:r w:rsidRPr="002D7996">
        <w:rPr>
          <w:rFonts w:hint="cs"/>
          <w:rtl/>
        </w:rPr>
        <w:t xml:space="preserve"> قصاص ثابت هست یا نه که گفتیم مسأله مبتلا به هم هست و مسأله </w:t>
      </w:r>
      <w:r w:rsidR="00023F0A">
        <w:rPr>
          <w:rFonts w:hint="cs"/>
          <w:rtl/>
        </w:rPr>
        <w:t>در کلمات</w:t>
      </w:r>
      <w:r w:rsidRPr="002D7996">
        <w:rPr>
          <w:rFonts w:hint="cs"/>
          <w:rtl/>
        </w:rPr>
        <w:t xml:space="preserve"> فقها </w:t>
      </w:r>
      <w:r w:rsidR="00232E01" w:rsidRPr="002D7996">
        <w:rPr>
          <w:rFonts w:hint="cs"/>
          <w:rtl/>
        </w:rPr>
        <w:t>غیر منقح</w:t>
      </w:r>
      <w:r w:rsidR="00232E01">
        <w:t xml:space="preserve"> </w:t>
      </w:r>
      <w:r w:rsidR="00232E01">
        <w:rPr>
          <w:rFonts w:hint="cs"/>
          <w:rtl/>
        </w:rPr>
        <w:t>است</w:t>
      </w:r>
      <w:r w:rsidR="00232E01">
        <w:t>.</w:t>
      </w:r>
    </w:p>
    <w:p w:rsidR="00B07298" w:rsidRPr="002D7996" w:rsidRDefault="00B07298" w:rsidP="00B07298">
      <w:pPr>
        <w:pStyle w:val="Heading1"/>
        <w:rPr>
          <w:rtl/>
        </w:rPr>
      </w:pPr>
      <w:bookmarkStart w:id="3" w:name="_Toc533301262"/>
      <w:r w:rsidRPr="002D7996">
        <w:rPr>
          <w:rFonts w:hint="cs"/>
          <w:rtl/>
        </w:rPr>
        <w:t>بحث سکر در کلمات فقها</w:t>
      </w:r>
      <w:bookmarkEnd w:id="3"/>
    </w:p>
    <w:p w:rsidR="00B07298" w:rsidRPr="002D7996" w:rsidRDefault="00B07298" w:rsidP="001A7C8B">
      <w:pPr>
        <w:jc w:val="both"/>
        <w:rPr>
          <w:rtl/>
        </w:rPr>
      </w:pPr>
      <w:r w:rsidRPr="002D7996">
        <w:rPr>
          <w:rFonts w:hint="cs"/>
          <w:rtl/>
        </w:rPr>
        <w:t>فقها بحث سکر را در موارد مختلفی مورد بحث قرار داده اند. ظاهر کلمات عده ای</w:t>
      </w:r>
      <w:r w:rsidR="00F57C6B">
        <w:rPr>
          <w:rStyle w:val="FootnoteReference"/>
          <w:rtl/>
        </w:rPr>
        <w:footnoteReference w:id="1"/>
      </w:r>
      <w:r w:rsidRPr="002D7996">
        <w:rPr>
          <w:rFonts w:hint="cs"/>
          <w:rtl/>
        </w:rPr>
        <w:t xml:space="preserve"> از فقها این است که سکر را به لحاظ شرط عقل در نظر گرفته اند و عده ای دیگر</w:t>
      </w:r>
      <w:r w:rsidR="00155BBC">
        <w:rPr>
          <w:rStyle w:val="FootnoteReference"/>
          <w:rtl/>
        </w:rPr>
        <w:footnoteReference w:id="2"/>
      </w:r>
      <w:r w:rsidRPr="002D7996">
        <w:rPr>
          <w:rFonts w:hint="cs"/>
          <w:rtl/>
        </w:rPr>
        <w:t xml:space="preserve"> بحث سکر را بر اساس </w:t>
      </w:r>
      <w:r w:rsidR="00164000">
        <w:rPr>
          <w:rFonts w:hint="cs"/>
          <w:rtl/>
        </w:rPr>
        <w:t>شرط قصد مورد بحث قرار داده اند</w:t>
      </w:r>
      <w:r w:rsidRPr="002D7996">
        <w:rPr>
          <w:rFonts w:hint="cs"/>
          <w:rtl/>
        </w:rPr>
        <w:t xml:space="preserve"> و برای خود سکر موضوعیتی قائل نشده اند. عمدتا هم این بحث در کتاب ا</w:t>
      </w:r>
      <w:r w:rsidR="00164000">
        <w:rPr>
          <w:rFonts w:hint="cs"/>
          <w:rtl/>
        </w:rPr>
        <w:t>ل</w:t>
      </w:r>
      <w:r w:rsidRPr="002D7996">
        <w:rPr>
          <w:rFonts w:hint="cs"/>
          <w:rtl/>
        </w:rPr>
        <w:t>طلاق مورد توجه فقها قرار گرفته است. مثلا گفته اند که در طلاق عقل شرط است و بر اساس اشتراط عقل متفرع کرده اند که طلاق سکران نافذ نیست. در حالی که متفطن به این هم بوده اند که سکران مجنون نیست ولی می</w:t>
      </w:r>
      <w:r w:rsidR="00164000">
        <w:rPr>
          <w:rFonts w:hint="cs"/>
          <w:rtl/>
        </w:rPr>
        <w:t xml:space="preserve"> </w:t>
      </w:r>
      <w:r w:rsidRPr="002D7996">
        <w:rPr>
          <w:rFonts w:hint="cs"/>
          <w:rtl/>
        </w:rPr>
        <w:t>خواهند بگویند آن عقلی که در طلاق شرط است مراد اراده و شعور و درک است</w:t>
      </w:r>
      <w:r w:rsidR="00164000">
        <w:rPr>
          <w:rFonts w:hint="cs"/>
          <w:rtl/>
        </w:rPr>
        <w:t>،</w:t>
      </w:r>
      <w:r w:rsidRPr="002D7996">
        <w:rPr>
          <w:rFonts w:hint="cs"/>
          <w:rtl/>
        </w:rPr>
        <w:t xml:space="preserve"> حال این عدم شعور و ادراک یا به خاطر سکر است یا جنون.</w:t>
      </w:r>
      <w:r w:rsidRPr="0067285F">
        <w:rPr>
          <w:rFonts w:hint="cs"/>
          <w:color w:val="FF0000"/>
          <w:rtl/>
        </w:rPr>
        <w:t xml:space="preserve"> </w:t>
      </w:r>
      <w:r w:rsidRPr="002D7996">
        <w:rPr>
          <w:rFonts w:hint="cs"/>
          <w:rtl/>
        </w:rPr>
        <w:t>برخی فقهای دیگر هم ضمن بحث اشتراط قصد در عقد مطرح کرده اند. در نتیجه توجهی به عقد کسی که قصد ندارد یا قصد او غیر معتبر است نمی شود.</w:t>
      </w:r>
    </w:p>
    <w:p w:rsidR="00B07298" w:rsidRPr="002D7996" w:rsidRDefault="00B07298" w:rsidP="00B07298">
      <w:pPr>
        <w:jc w:val="both"/>
        <w:rPr>
          <w:rtl/>
        </w:rPr>
      </w:pPr>
      <w:r w:rsidRPr="002D7996">
        <w:rPr>
          <w:rFonts w:hint="cs"/>
          <w:rtl/>
        </w:rPr>
        <w:t>برخی از فقهای معاصر</w:t>
      </w:r>
      <w:r w:rsidR="006E2CC0">
        <w:rPr>
          <w:rStyle w:val="FootnoteReference"/>
          <w:rtl/>
        </w:rPr>
        <w:footnoteReference w:id="3"/>
      </w:r>
      <w:r w:rsidRPr="002D7996">
        <w:rPr>
          <w:rFonts w:hint="cs"/>
          <w:rtl/>
        </w:rPr>
        <w:t xml:space="preserve"> هم فرموده است که لا عبرة به قصد سکران. یعنی فعل سکران از قبیل نا</w:t>
      </w:r>
      <w:r w:rsidR="00194F9C">
        <w:rPr>
          <w:rFonts w:hint="cs"/>
          <w:rtl/>
        </w:rPr>
        <w:t>ئ</w:t>
      </w:r>
      <w:r w:rsidRPr="002D7996">
        <w:rPr>
          <w:rFonts w:hint="cs"/>
          <w:rtl/>
        </w:rPr>
        <w:t>م نیست چون نائم اصلا قصد از او متمشی نمی شود ولی از سکران متمشی می شود ولی معتبر نیست.</w:t>
      </w:r>
    </w:p>
    <w:p w:rsidR="00B07298" w:rsidRPr="002D7996" w:rsidRDefault="00B07298" w:rsidP="00B07298">
      <w:pPr>
        <w:pStyle w:val="Heading1"/>
        <w:rPr>
          <w:rtl/>
        </w:rPr>
      </w:pPr>
      <w:bookmarkStart w:id="4" w:name="_Toc533301263"/>
      <w:r w:rsidRPr="002D7996">
        <w:rPr>
          <w:rFonts w:hint="cs"/>
          <w:rtl/>
        </w:rPr>
        <w:lastRenderedPageBreak/>
        <w:t xml:space="preserve">ابوابی که باید بحث سکر </w:t>
      </w:r>
      <w:r>
        <w:rPr>
          <w:rFonts w:hint="cs"/>
          <w:rtl/>
        </w:rPr>
        <w:t xml:space="preserve">در آن </w:t>
      </w:r>
      <w:r w:rsidRPr="002D7996">
        <w:rPr>
          <w:rFonts w:hint="cs"/>
          <w:rtl/>
        </w:rPr>
        <w:t>مطرح شود</w:t>
      </w:r>
      <w:bookmarkEnd w:id="4"/>
    </w:p>
    <w:p w:rsidR="00B07298" w:rsidRPr="002D7996" w:rsidRDefault="008C2264" w:rsidP="00B07298">
      <w:pPr>
        <w:jc w:val="both"/>
        <w:rPr>
          <w:rtl/>
        </w:rPr>
      </w:pPr>
      <w:r>
        <w:rPr>
          <w:rFonts w:hint="cs"/>
          <w:rtl/>
        </w:rPr>
        <w:t xml:space="preserve">ما سیر بحث </w:t>
      </w:r>
      <w:r w:rsidR="00B07298" w:rsidRPr="002D7996">
        <w:rPr>
          <w:rFonts w:hint="cs"/>
          <w:rtl/>
        </w:rPr>
        <w:t>را این گونه دنبال کردیم که آنچه که عارض بر مکلف می ش</w:t>
      </w:r>
      <w:r w:rsidR="002109B6">
        <w:rPr>
          <w:rFonts w:hint="cs"/>
          <w:rtl/>
        </w:rPr>
        <w:t>ود و حالت او را تغییر می دهد (</w:t>
      </w:r>
      <w:r w:rsidR="00B07298" w:rsidRPr="002D7996">
        <w:rPr>
          <w:rFonts w:hint="cs"/>
          <w:rtl/>
        </w:rPr>
        <w:t xml:space="preserve"> این</w:t>
      </w:r>
      <w:r w:rsidR="0097764C">
        <w:rPr>
          <w:rFonts w:hint="cs"/>
          <w:rtl/>
        </w:rPr>
        <w:t xml:space="preserve"> حالت عارضه سکر باشد یا </w:t>
      </w:r>
      <w:r w:rsidR="00B07298" w:rsidRPr="002D7996">
        <w:rPr>
          <w:rFonts w:hint="cs"/>
          <w:rtl/>
        </w:rPr>
        <w:t>چیز دیگر</w:t>
      </w:r>
      <w:r w:rsidR="002109B6">
        <w:rPr>
          <w:rFonts w:hint="cs"/>
          <w:rtl/>
        </w:rPr>
        <w:t>)</w:t>
      </w:r>
      <w:r w:rsidR="00B07298" w:rsidRPr="002D7996">
        <w:rPr>
          <w:rFonts w:hint="cs"/>
          <w:rtl/>
        </w:rPr>
        <w:t xml:space="preserve"> این تغییر حالت</w:t>
      </w:r>
      <w:r w:rsidR="0097764C">
        <w:rPr>
          <w:rFonts w:hint="cs"/>
          <w:rtl/>
        </w:rPr>
        <w:t>،</w:t>
      </w:r>
      <w:r w:rsidR="00B07298" w:rsidRPr="002D7996">
        <w:rPr>
          <w:rFonts w:hint="cs"/>
          <w:rtl/>
        </w:rPr>
        <w:t xml:space="preserve"> شعور و ادراک او را از بین می برد و یا نمی برد. بحث در این اختلاف حالت در 3 باب باید دنبال شود :1 تکالیف 2. عقود و ایقاعات 3. موارد متقوم به قصد مثل قتل و جنایت ( یعنی عناوینی که تعمد در عنوان دلیل مأخوذ است )</w:t>
      </w:r>
    </w:p>
    <w:p w:rsidR="00B07298" w:rsidRPr="002D7996" w:rsidRDefault="00054522" w:rsidP="00B07298">
      <w:pPr>
        <w:jc w:val="both"/>
        <w:rPr>
          <w:rtl/>
        </w:rPr>
      </w:pPr>
      <w:r>
        <w:rPr>
          <w:rFonts w:hint="cs"/>
          <w:rtl/>
        </w:rPr>
        <w:t>گاهی شیئ</w:t>
      </w:r>
      <w:r w:rsidR="00B07298" w:rsidRPr="002D7996">
        <w:rPr>
          <w:rFonts w:hint="cs"/>
          <w:rtl/>
        </w:rPr>
        <w:t>ی ممکن است از مراتب شی دیگر باشد و گاهی از توابع آن مثلا ممکن است شخصی مست شود و مستی منجر به بیهوشی شود ولی بیهوشی غیر از مستی است و از تبعات آن است ولی اگر مست شود</w:t>
      </w:r>
      <w:r w:rsidR="005B46C9">
        <w:rPr>
          <w:rFonts w:hint="cs"/>
          <w:rtl/>
        </w:rPr>
        <w:t xml:space="preserve"> و </w:t>
      </w:r>
      <w:r w:rsidR="00B07298" w:rsidRPr="002D7996">
        <w:rPr>
          <w:rFonts w:hint="cs"/>
          <w:rtl/>
        </w:rPr>
        <w:t>به بیهوشی منج</w:t>
      </w:r>
      <w:r w:rsidR="0080090F">
        <w:rPr>
          <w:rFonts w:hint="cs"/>
          <w:rtl/>
        </w:rPr>
        <w:t>ر نشود اینجا از مراتب مستی است.</w:t>
      </w:r>
    </w:p>
    <w:p w:rsidR="00B07298" w:rsidRPr="002D7996" w:rsidRDefault="00B07298" w:rsidP="00B07298">
      <w:pPr>
        <w:pStyle w:val="Heading1"/>
        <w:rPr>
          <w:rtl/>
        </w:rPr>
      </w:pPr>
      <w:bookmarkStart w:id="5" w:name="_Toc533301264"/>
      <w:r w:rsidRPr="002D7996">
        <w:rPr>
          <w:rFonts w:hint="cs"/>
          <w:rtl/>
        </w:rPr>
        <w:t>عدم تساوی مستی و زوال عقل</w:t>
      </w:r>
      <w:bookmarkEnd w:id="5"/>
    </w:p>
    <w:p w:rsidR="00B07298" w:rsidRPr="002D7996" w:rsidRDefault="00B07298" w:rsidP="00E04464">
      <w:pPr>
        <w:jc w:val="both"/>
        <w:rPr>
          <w:rtl/>
        </w:rPr>
      </w:pPr>
      <w:r w:rsidRPr="002D7996">
        <w:rPr>
          <w:rFonts w:hint="cs"/>
          <w:rtl/>
        </w:rPr>
        <w:t>از کلام بعضی فقها این به ذهن می آید که مستی مساوی با زوال عقل است</w:t>
      </w:r>
      <w:r w:rsidR="008C2264">
        <w:rPr>
          <w:rFonts w:hint="cs"/>
          <w:rtl/>
        </w:rPr>
        <w:t>.</w:t>
      </w:r>
      <w:r w:rsidRPr="002D7996">
        <w:rPr>
          <w:rFonts w:hint="cs"/>
          <w:rtl/>
        </w:rPr>
        <w:t xml:space="preserve"> ولی این کلام ناشی از عدم التفات به ای</w:t>
      </w:r>
      <w:r w:rsidR="000E06A2">
        <w:rPr>
          <w:rFonts w:hint="cs"/>
          <w:rtl/>
        </w:rPr>
        <w:t>ن</w:t>
      </w:r>
      <w:r w:rsidRPr="002D7996">
        <w:rPr>
          <w:rFonts w:hint="cs"/>
          <w:rtl/>
        </w:rPr>
        <w:t xml:space="preserve"> حقیقت است که در لغت و در ارتکاز عرفی </w:t>
      </w:r>
      <w:r w:rsidR="00540A05">
        <w:rPr>
          <w:rFonts w:hint="cs"/>
          <w:rtl/>
        </w:rPr>
        <w:t>مست به معنای مجنون</w:t>
      </w:r>
      <w:r w:rsidR="00E04464">
        <w:rPr>
          <w:rFonts w:hint="cs"/>
          <w:rtl/>
        </w:rPr>
        <w:t xml:space="preserve"> نیست</w:t>
      </w:r>
      <w:r w:rsidR="000E06A2">
        <w:rPr>
          <w:rFonts w:hint="cs"/>
          <w:rtl/>
        </w:rPr>
        <w:t>.</w:t>
      </w:r>
      <w:r w:rsidRPr="002D7996">
        <w:rPr>
          <w:rFonts w:hint="cs"/>
          <w:rtl/>
        </w:rPr>
        <w:t xml:space="preserve"> بلکه در ار</w:t>
      </w:r>
      <w:r w:rsidR="000E06A2">
        <w:rPr>
          <w:rFonts w:hint="cs"/>
          <w:rtl/>
        </w:rPr>
        <w:t>ت</w:t>
      </w:r>
      <w:r w:rsidRPr="002D7996">
        <w:rPr>
          <w:rFonts w:hint="cs"/>
          <w:rtl/>
        </w:rPr>
        <w:t>کاز عرف و لغت</w:t>
      </w:r>
      <w:r w:rsidR="000E06A2">
        <w:rPr>
          <w:rFonts w:hint="cs"/>
          <w:rtl/>
        </w:rPr>
        <w:t>،</w:t>
      </w:r>
      <w:r w:rsidRPr="002D7996">
        <w:rPr>
          <w:rFonts w:hint="cs"/>
          <w:rtl/>
        </w:rPr>
        <w:t xml:space="preserve"> مستی مراتبی دارد</w:t>
      </w:r>
      <w:r w:rsidR="000E06A2">
        <w:rPr>
          <w:rFonts w:hint="cs"/>
          <w:rtl/>
        </w:rPr>
        <w:t>.</w:t>
      </w:r>
      <w:r w:rsidRPr="002D7996">
        <w:rPr>
          <w:rFonts w:hint="cs"/>
          <w:rtl/>
        </w:rPr>
        <w:t xml:space="preserve"> بله یکی از مراتب آن جنون است. مثلا مرحوم محقق</w:t>
      </w:r>
      <w:r w:rsidR="001F1E96">
        <w:rPr>
          <w:rStyle w:val="FootnoteReference"/>
          <w:rtl/>
        </w:rPr>
        <w:footnoteReference w:id="4"/>
      </w:r>
      <w:r w:rsidRPr="002D7996">
        <w:rPr>
          <w:rFonts w:hint="cs"/>
          <w:rtl/>
        </w:rPr>
        <w:t xml:space="preserve"> سکر را از حالت زوال عقل فرض نکرده اند و</w:t>
      </w:r>
      <w:r w:rsidR="000E06A2">
        <w:rPr>
          <w:rFonts w:hint="cs"/>
          <w:rtl/>
        </w:rPr>
        <w:t xml:space="preserve"> </w:t>
      </w:r>
      <w:r w:rsidRPr="002D7996">
        <w:rPr>
          <w:rFonts w:hint="cs"/>
          <w:rtl/>
        </w:rPr>
        <w:t>فرموده اند السکران کالصاحی. برای اینکه خلط لغوی اتفاق نیفتد و مستی را مساوی با زوال عقل نگیریم بحث را این طور مطرح می کنیم که تغییر حالت بدون زوال عقل</w:t>
      </w:r>
      <w:r w:rsidR="000E06A2">
        <w:rPr>
          <w:rFonts w:hint="cs"/>
          <w:rtl/>
        </w:rPr>
        <w:t>،</w:t>
      </w:r>
      <w:r w:rsidRPr="002D7996">
        <w:rPr>
          <w:rFonts w:hint="cs"/>
          <w:rtl/>
        </w:rPr>
        <w:t xml:space="preserve"> ممکن است اتفاق بیفتد و سکر هم صدق کند. البته به نظر ما اگر زوال عقل شد که اصلا سکر هم معلوم نیست  صدق کند. حال طرو این حالت اعم از این است که با زوال عقل باشد یا نه که به لحاظ 3 </w:t>
      </w:r>
      <w:r w:rsidR="00187253">
        <w:rPr>
          <w:rFonts w:hint="cs"/>
          <w:rtl/>
        </w:rPr>
        <w:t>م</w:t>
      </w:r>
      <w:r w:rsidR="00A931B6">
        <w:rPr>
          <w:rFonts w:hint="cs"/>
          <w:rtl/>
        </w:rPr>
        <w:t>ورد باید بحث شود (</w:t>
      </w:r>
      <w:r w:rsidRPr="002D7996">
        <w:rPr>
          <w:rFonts w:hint="cs"/>
          <w:rtl/>
        </w:rPr>
        <w:t xml:space="preserve"> تکلیف و عقود و </w:t>
      </w:r>
      <w:r w:rsidR="00A931B6">
        <w:rPr>
          <w:rFonts w:hint="cs"/>
          <w:rtl/>
        </w:rPr>
        <w:t>ایقاعات و امور متقوم به قصد)</w:t>
      </w:r>
      <w:r w:rsidR="003F1008">
        <w:rPr>
          <w:rFonts w:hint="cs"/>
          <w:rtl/>
        </w:rPr>
        <w:t>.</w:t>
      </w:r>
    </w:p>
    <w:p w:rsidR="00B07298" w:rsidRPr="002D7996" w:rsidRDefault="00B07298" w:rsidP="00B07298">
      <w:pPr>
        <w:pStyle w:val="Heading1"/>
        <w:rPr>
          <w:rtl/>
        </w:rPr>
      </w:pPr>
      <w:bookmarkStart w:id="6" w:name="_Toc533301265"/>
      <w:r w:rsidRPr="002D7996">
        <w:rPr>
          <w:rFonts w:hint="cs"/>
          <w:rtl/>
        </w:rPr>
        <w:t>بحث در سکر نسبت به تکالیف</w:t>
      </w:r>
      <w:bookmarkEnd w:id="6"/>
    </w:p>
    <w:p w:rsidR="00B07298" w:rsidRPr="002D7996" w:rsidRDefault="00B07298" w:rsidP="00B07298">
      <w:pPr>
        <w:jc w:val="both"/>
        <w:rPr>
          <w:rtl/>
        </w:rPr>
      </w:pPr>
      <w:r w:rsidRPr="002D7996">
        <w:rPr>
          <w:rFonts w:hint="cs"/>
          <w:rtl/>
        </w:rPr>
        <w:t>این بحث در دو صورت باید مطرح شود:</w:t>
      </w:r>
    </w:p>
    <w:p w:rsidR="00B07298" w:rsidRPr="002D7996" w:rsidRDefault="00B07298" w:rsidP="00AC6A0D">
      <w:pPr>
        <w:jc w:val="both"/>
        <w:rPr>
          <w:rtl/>
        </w:rPr>
      </w:pPr>
      <w:r w:rsidRPr="002D7996">
        <w:rPr>
          <w:rFonts w:hint="cs"/>
          <w:rtl/>
        </w:rPr>
        <w:t>صو</w:t>
      </w:r>
      <w:r w:rsidR="00187253">
        <w:rPr>
          <w:rFonts w:hint="cs"/>
          <w:rtl/>
        </w:rPr>
        <w:t>رت اول</w:t>
      </w:r>
      <w:r w:rsidRPr="002D7996">
        <w:rPr>
          <w:rFonts w:hint="cs"/>
          <w:rtl/>
        </w:rPr>
        <w:t>:</w:t>
      </w:r>
      <w:r w:rsidR="00187253">
        <w:rPr>
          <w:rFonts w:hint="cs"/>
          <w:rtl/>
        </w:rPr>
        <w:t xml:space="preserve"> </w:t>
      </w:r>
      <w:r w:rsidRPr="002D7996">
        <w:rPr>
          <w:rFonts w:hint="cs"/>
          <w:rtl/>
        </w:rPr>
        <w:t>گاهی مواقع سکر همراه با شعور و ادراک و تعقل هست یعنی علاوه بر این که سکر دارد ولی</w:t>
      </w:r>
      <w:r w:rsidR="003C312F">
        <w:rPr>
          <w:rFonts w:hint="cs"/>
          <w:rtl/>
        </w:rPr>
        <w:t xml:space="preserve"> شعور و ادراک او باقی است و کار</w:t>
      </w:r>
      <w:r w:rsidRPr="002D7996">
        <w:rPr>
          <w:rFonts w:hint="cs"/>
          <w:rtl/>
        </w:rPr>
        <w:t xml:space="preserve">های ارادی و از روی شعور و ادراک می کند مثلا رانندگی می کند. در این فرض تمام تکالیف در حق او جاری است </w:t>
      </w:r>
      <w:r w:rsidR="004C6C82">
        <w:rPr>
          <w:rFonts w:hint="cs"/>
          <w:rtl/>
        </w:rPr>
        <w:t>و</w:t>
      </w:r>
      <w:r w:rsidRPr="002D7996">
        <w:rPr>
          <w:rFonts w:hint="cs"/>
          <w:rtl/>
        </w:rPr>
        <w:t xml:space="preserve"> فرقی هم ندارد سکر</w:t>
      </w:r>
      <w:r w:rsidR="004C6C82">
        <w:rPr>
          <w:rFonts w:hint="cs"/>
          <w:rtl/>
        </w:rPr>
        <w:t xml:space="preserve"> او به همراه عذر باشد مثلا او</w:t>
      </w:r>
      <w:r w:rsidRPr="002D7996">
        <w:rPr>
          <w:rFonts w:hint="cs"/>
          <w:rtl/>
        </w:rPr>
        <w:t xml:space="preserve"> را مکره کرده اند یا اینکه عذری هم در میان نباشد. در این </w:t>
      </w:r>
      <w:r w:rsidRPr="002D7996">
        <w:rPr>
          <w:rFonts w:hint="cs"/>
          <w:rtl/>
        </w:rPr>
        <w:lastRenderedPageBreak/>
        <w:t>حالت اگر صحت تکلیفی مثل نماز مشروط به عدم سکر باشد باید رفع سکر کند و نماز بخواند همان طور که رفع حدث می کند و نماز می</w:t>
      </w:r>
      <w:r w:rsidR="004C6C82">
        <w:rPr>
          <w:rFonts w:hint="cs"/>
          <w:rtl/>
        </w:rPr>
        <w:t xml:space="preserve"> </w:t>
      </w:r>
      <w:r w:rsidRPr="002D7996">
        <w:rPr>
          <w:rFonts w:hint="cs"/>
          <w:rtl/>
        </w:rPr>
        <w:t>خواند ( البته بستگی دارد که از آیه</w:t>
      </w:r>
      <w:r w:rsidR="001F1E96" w:rsidRPr="002D7996">
        <w:rPr>
          <w:rFonts w:hint="cs"/>
          <w:rtl/>
        </w:rPr>
        <w:t xml:space="preserve"> </w:t>
      </w:r>
      <w:r w:rsidR="001F1E96" w:rsidRPr="001F1E96">
        <w:rPr>
          <w:rFonts w:ascii="Arial" w:hAnsi="Arial" w:cs="Arial" w:hint="cs"/>
          <w:color w:val="008000"/>
          <w:rtl/>
        </w:rPr>
        <w:t>﴿</w:t>
      </w:r>
      <w:r w:rsidR="00AF7C51">
        <w:rPr>
          <w:rFonts w:hint="cs"/>
          <w:color w:val="008000"/>
          <w:rtl/>
        </w:rPr>
        <w:t xml:space="preserve"> </w:t>
      </w:r>
      <w:r w:rsidR="001F1E96" w:rsidRPr="001F1E96">
        <w:rPr>
          <w:rFonts w:hint="cs"/>
          <w:color w:val="008000"/>
          <w:rtl/>
        </w:rPr>
        <w:t>ولا تقربوا الصلوة و انتم سکاری</w:t>
      </w:r>
      <w:r w:rsidR="001F1E96">
        <w:rPr>
          <w:rFonts w:ascii="Arial" w:hAnsi="Arial" w:cs="Arial" w:hint="cs"/>
          <w:rtl/>
        </w:rPr>
        <w:t xml:space="preserve"> </w:t>
      </w:r>
      <w:r w:rsidR="001F1E96" w:rsidRPr="001F1E96">
        <w:rPr>
          <w:rFonts w:ascii="Arial" w:hAnsi="Arial" w:cs="Arial"/>
          <w:color w:val="008000"/>
          <w:rtl/>
        </w:rPr>
        <w:t>﴾</w:t>
      </w:r>
      <w:r w:rsidR="00AF7C51">
        <w:rPr>
          <w:rStyle w:val="FootnoteReference"/>
          <w:rFonts w:ascii="Arial" w:hAnsi="Arial" w:cs="Arial"/>
          <w:color w:val="008000"/>
          <w:rtl/>
        </w:rPr>
        <w:footnoteReference w:id="5"/>
      </w:r>
      <w:r w:rsidRPr="002D7996">
        <w:rPr>
          <w:rFonts w:hint="cs"/>
          <w:rtl/>
        </w:rPr>
        <w:t xml:space="preserve"> چه چیزی فهمیده شود</w:t>
      </w:r>
      <w:r w:rsidR="002E4FAD">
        <w:rPr>
          <w:rFonts w:hint="cs"/>
          <w:rtl/>
        </w:rPr>
        <w:t>.</w:t>
      </w:r>
      <w:r w:rsidRPr="002D7996">
        <w:rPr>
          <w:rFonts w:hint="cs"/>
          <w:rtl/>
        </w:rPr>
        <w:t xml:space="preserve"> ممکن اس</w:t>
      </w:r>
      <w:r w:rsidR="002E4FAD">
        <w:rPr>
          <w:rFonts w:hint="cs"/>
          <w:rtl/>
        </w:rPr>
        <w:t>ت</w:t>
      </w:r>
      <w:r w:rsidRPr="002D7996">
        <w:rPr>
          <w:rFonts w:hint="cs"/>
          <w:rtl/>
        </w:rPr>
        <w:t xml:space="preserve"> کسی بگوید مراد از سکر در آیه سکر نوم مراد </w:t>
      </w:r>
      <w:r w:rsidR="00331F05">
        <w:rPr>
          <w:rFonts w:hint="cs"/>
          <w:rtl/>
        </w:rPr>
        <w:t>است که ارشاد به این است که کسلی</w:t>
      </w:r>
      <w:r w:rsidRPr="002D7996">
        <w:rPr>
          <w:rFonts w:hint="cs"/>
          <w:rtl/>
        </w:rPr>
        <w:t xml:space="preserve"> را از خود دور کن و مشغول نماز شو و در حالت خواب آلودگی نماز خواندن کراهت دارد که اگر مراد آیه این باشد دیگر رفع سکر هم لازم نیست و همانطور در حالت مستی نماز می خواند ) محقق هم فرمود ا</w:t>
      </w:r>
      <w:r w:rsidR="00D00B33">
        <w:rPr>
          <w:rFonts w:hint="cs"/>
          <w:rtl/>
        </w:rPr>
        <w:t>ل</w:t>
      </w:r>
      <w:r w:rsidRPr="002D7996">
        <w:rPr>
          <w:rFonts w:hint="cs"/>
          <w:rtl/>
        </w:rPr>
        <w:t xml:space="preserve">سکران کالصاحی که البته </w:t>
      </w:r>
      <w:r w:rsidR="00AC6A0D">
        <w:rPr>
          <w:rFonts w:hint="cs"/>
          <w:rtl/>
        </w:rPr>
        <w:t>سابق</w:t>
      </w:r>
      <w:r w:rsidRPr="002D7996">
        <w:rPr>
          <w:rFonts w:hint="cs"/>
          <w:rtl/>
        </w:rPr>
        <w:t xml:space="preserve"> بر ایشان شیخ طوسی</w:t>
      </w:r>
      <w:r w:rsidR="008C2264">
        <w:rPr>
          <w:rStyle w:val="FootnoteReference"/>
          <w:rtl/>
        </w:rPr>
        <w:footnoteReference w:id="6"/>
      </w:r>
      <w:r w:rsidRPr="002D7996">
        <w:rPr>
          <w:rFonts w:hint="cs"/>
          <w:rtl/>
        </w:rPr>
        <w:t xml:space="preserve"> فرموده است.</w:t>
      </w:r>
    </w:p>
    <w:p w:rsidR="00B07298" w:rsidRPr="002D7996" w:rsidRDefault="00B07298" w:rsidP="00B07298">
      <w:pPr>
        <w:jc w:val="both"/>
        <w:rPr>
          <w:rtl/>
        </w:rPr>
      </w:pPr>
      <w:r w:rsidRPr="002D7996">
        <w:rPr>
          <w:rFonts w:hint="cs"/>
          <w:rtl/>
        </w:rPr>
        <w:t>صورت دوم جایی است که سکر زوال عقل کرده که دیگر این شخص شعور و ادراک ندارد در این صورت باید تفصیل در مسأله داد</w:t>
      </w:r>
      <w:r w:rsidR="00D72C87">
        <w:rPr>
          <w:rFonts w:hint="cs"/>
          <w:rtl/>
        </w:rPr>
        <w:t>:</w:t>
      </w:r>
    </w:p>
    <w:p w:rsidR="00B07298" w:rsidRPr="002D7996" w:rsidRDefault="00B07298" w:rsidP="00D00B33">
      <w:pPr>
        <w:pStyle w:val="Heading1"/>
        <w:rPr>
          <w:rtl/>
        </w:rPr>
      </w:pPr>
      <w:bookmarkStart w:id="7" w:name="_Toc533301266"/>
      <w:r w:rsidRPr="002D7996">
        <w:rPr>
          <w:rFonts w:hint="cs"/>
          <w:rtl/>
        </w:rPr>
        <w:t>تفصیل در مورد سکری که زوال عقل کند</w:t>
      </w:r>
      <w:bookmarkEnd w:id="7"/>
    </w:p>
    <w:p w:rsidR="001A1EA5" w:rsidRPr="006162A2" w:rsidRDefault="00B07298" w:rsidP="003C312F">
      <w:pPr>
        <w:jc w:val="both"/>
        <w:rPr>
          <w:rtl/>
        </w:rPr>
      </w:pPr>
      <w:r w:rsidRPr="002D7996">
        <w:rPr>
          <w:rFonts w:hint="cs"/>
          <w:rtl/>
        </w:rPr>
        <w:t>اگر در تغیر حالت و طرو این زوال عقل معذور است تکالیف در حق او ثابت نمی شود البته نه به خاطر زوال عقل چون این شخص مجنون نیست بلکه از این جهت که شرط تکلیف یعنی قدرت مفقود است.</w:t>
      </w:r>
      <w:r w:rsidR="00D00B33">
        <w:rPr>
          <w:rFonts w:hint="cs"/>
          <w:rtl/>
        </w:rPr>
        <w:t xml:space="preserve"> </w:t>
      </w:r>
      <w:r w:rsidRPr="002D7996">
        <w:rPr>
          <w:rFonts w:hint="cs"/>
          <w:rtl/>
        </w:rPr>
        <w:t xml:space="preserve">پس در این حالت </w:t>
      </w:r>
      <w:r w:rsidR="003C312F">
        <w:rPr>
          <w:rFonts w:hint="cs"/>
          <w:rtl/>
        </w:rPr>
        <w:t>تکلیف</w:t>
      </w:r>
      <w:bookmarkStart w:id="8" w:name="_GoBack"/>
      <w:bookmarkEnd w:id="8"/>
      <w:r w:rsidRPr="002D7996">
        <w:rPr>
          <w:rFonts w:hint="cs"/>
          <w:rtl/>
        </w:rPr>
        <w:t xml:space="preserve"> ثابت نیست. اما اگر در این طرو حالت معذور نیست باز هم دو فرض دارد یکی اینکه تکلیف فعلی بوده و او خودش را مست می کند مثلا  در اثناء وقت مسکر می نوشد این صورت از مصادیق </w:t>
      </w:r>
      <w:r w:rsidR="000B506B">
        <w:rPr>
          <w:rFonts w:hint="cs"/>
          <w:rtl/>
        </w:rPr>
        <w:t>«</w:t>
      </w:r>
      <w:r w:rsidRPr="002D7996">
        <w:rPr>
          <w:rFonts w:hint="cs"/>
          <w:rtl/>
        </w:rPr>
        <w:t>الامتناع بالاختیار لا ینافی الاختیار</w:t>
      </w:r>
      <w:r w:rsidR="008C2264">
        <w:rPr>
          <w:rFonts w:hint="cs"/>
          <w:rtl/>
        </w:rPr>
        <w:t>»</w:t>
      </w:r>
      <w:r w:rsidRPr="002D7996">
        <w:rPr>
          <w:rFonts w:hint="cs"/>
          <w:rtl/>
        </w:rPr>
        <w:t xml:space="preserve"> است. اما اگر تکلیف از قبیل تکالیف مشروطه است و هنوز تکلیف فعلی نشده است مثل نماز قبل از دخول وقت در این صورت هر چند به خاطر شرب مسکر معاقب است ولی در داخل وقت تکلیف متوجه او نیست در نتیجه اگر تا آخر وقت هم مست بود علی القاعده قضا ندارد. مقدمات مفوته هم خلاف قواعد است به دلیل اینکه به نظر ما قبل از وقت وجوبی نیست و دلیلی بر این نداریم که اگر موردی در ظرف خودش انسان را مکلف می کند انسان باید شرایط را حفظ کند مثلا اگر این شخص</w:t>
      </w:r>
      <w:r w:rsidR="000B506B">
        <w:rPr>
          <w:rFonts w:hint="cs"/>
          <w:rtl/>
        </w:rPr>
        <w:t xml:space="preserve"> قبل از وقت آب برای وضو دارد</w:t>
      </w:r>
      <w:r w:rsidRPr="002D7996">
        <w:rPr>
          <w:rFonts w:hint="cs"/>
          <w:rtl/>
        </w:rPr>
        <w:t xml:space="preserve"> دلیل نداریم که آب را دور نریزد و برای وضو بعد از دخول وقت نگه دارد.</w:t>
      </w:r>
      <w:r w:rsidR="00D00B33">
        <w:rPr>
          <w:rFonts w:hint="cs"/>
          <w:rtl/>
        </w:rPr>
        <w:t xml:space="preserve"> </w:t>
      </w:r>
      <w:r w:rsidRPr="002D7996">
        <w:rPr>
          <w:rFonts w:hint="cs"/>
          <w:rtl/>
        </w:rPr>
        <w:t>بله در مورد نوم دلیل خاص داریم که اگر شخصی در تمام وقت خواب بود باید بعد از وقت قضا کند ولی در مواردی که دلیل نداریم علی القاعده عمل کرده و قضا را ساقط می کنیم</w:t>
      </w:r>
      <w:r w:rsidR="00D00B33">
        <w:rPr>
          <w:rFonts w:hint="cs"/>
          <w:rtl/>
        </w:rPr>
        <w:t>.</w:t>
      </w:r>
      <w:r w:rsidRPr="002D7996">
        <w:rPr>
          <w:rFonts w:hint="cs"/>
          <w:rtl/>
        </w:rPr>
        <w:t xml:space="preserve"> در مانحن فیه</w:t>
      </w:r>
      <w:r w:rsidR="00D00B33">
        <w:rPr>
          <w:rFonts w:hint="cs"/>
          <w:rtl/>
        </w:rPr>
        <w:t xml:space="preserve"> هم</w:t>
      </w:r>
      <w:r w:rsidRPr="002D7996">
        <w:rPr>
          <w:rFonts w:hint="cs"/>
          <w:rtl/>
        </w:rPr>
        <w:t xml:space="preserve"> دلیلی نداریم که </w:t>
      </w:r>
      <w:r w:rsidR="00395D1A" w:rsidRPr="002D7996">
        <w:rPr>
          <w:rFonts w:hint="cs"/>
          <w:rtl/>
        </w:rPr>
        <w:t xml:space="preserve">قضای نماز </w:t>
      </w:r>
      <w:r w:rsidRPr="002D7996">
        <w:rPr>
          <w:rFonts w:hint="cs"/>
          <w:rtl/>
        </w:rPr>
        <w:t>بر سکران واجب است در نتیجه فقط اگر قبل از نماز مسکر نوشیده حرمت شرب خمر را مرتکب شده ولی نسبت به نم</w:t>
      </w:r>
      <w:r w:rsidR="00FA48BA">
        <w:rPr>
          <w:rFonts w:hint="cs"/>
          <w:rtl/>
        </w:rPr>
        <w:t>از بعد از دخول وقت تکلیف ندارد.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11A" w:rsidRDefault="0052711A" w:rsidP="008B750B">
      <w:pPr>
        <w:spacing w:line="240" w:lineRule="auto"/>
      </w:pPr>
      <w:r>
        <w:separator/>
      </w:r>
    </w:p>
  </w:endnote>
  <w:endnote w:type="continuationSeparator" w:id="0">
    <w:p w:rsidR="0052711A" w:rsidRDefault="0052711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0E6D" w:rsidRPr="00ED0E6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47D00" w:rsidP="001B6799">
          <w:pPr>
            <w:pStyle w:val="Footer"/>
            <w:bidi w:val="0"/>
            <w:rPr>
              <w:color w:val="808080" w:themeColor="background1" w:themeShade="80"/>
              <w:rtl/>
            </w:rPr>
          </w:pPr>
          <w:bookmarkStart w:id="16" w:name="BokAdres"/>
          <w:bookmarkEnd w:id="16"/>
          <w:r>
            <w:rPr>
              <w:color w:val="808080" w:themeColor="background1" w:themeShade="80"/>
            </w:rPr>
            <w:t>F1mq1_13971001-049_mk4_mfeb.ir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11A" w:rsidRDefault="0052711A" w:rsidP="008B750B">
      <w:pPr>
        <w:spacing w:line="240" w:lineRule="auto"/>
      </w:pPr>
      <w:r>
        <w:separator/>
      </w:r>
    </w:p>
  </w:footnote>
  <w:footnote w:type="continuationSeparator" w:id="0">
    <w:p w:rsidR="0052711A" w:rsidRDefault="0052711A" w:rsidP="008B750B">
      <w:pPr>
        <w:spacing w:line="240" w:lineRule="auto"/>
      </w:pPr>
      <w:r>
        <w:continuationSeparator/>
      </w:r>
    </w:p>
  </w:footnote>
  <w:footnote w:id="1">
    <w:p w:rsidR="00F57C6B" w:rsidRPr="00F57C6B" w:rsidRDefault="00F57C6B" w:rsidP="00F57C6B">
      <w:pPr>
        <w:pStyle w:val="FootnoteText"/>
      </w:pPr>
      <w:r w:rsidRPr="00F57C6B">
        <w:footnoteRef/>
      </w:r>
      <w:r w:rsidRPr="00F57C6B">
        <w:rPr>
          <w:rtl/>
        </w:rPr>
        <w:t xml:space="preserve"> </w:t>
      </w:r>
      <w:hyperlink r:id="rId1" w:history="1">
        <w:r w:rsidRPr="00F57C6B">
          <w:rPr>
            <w:rStyle w:val="Hyperlink"/>
            <w:rFonts w:ascii="Cambria" w:hAnsi="Cambria" w:cs="Cambria" w:hint="cs"/>
            <w:rtl/>
          </w:rPr>
          <w:t> </w:t>
        </w:r>
        <w:r w:rsidRPr="00F57C6B">
          <w:rPr>
            <w:rStyle w:val="Hyperlink"/>
            <w:rFonts w:hint="cs"/>
            <w:rtl/>
          </w:rPr>
          <w:t>قواعد</w:t>
        </w:r>
        <w:r w:rsidRPr="00F57C6B">
          <w:rPr>
            <w:rStyle w:val="Hyperlink"/>
            <w:rtl/>
          </w:rPr>
          <w:t xml:space="preserve"> </w:t>
        </w:r>
        <w:r w:rsidRPr="00F57C6B">
          <w:rPr>
            <w:rStyle w:val="Hyperlink"/>
            <w:rFonts w:hint="cs"/>
            <w:rtl/>
          </w:rPr>
          <w:t>الأحكام</w:t>
        </w:r>
        <w:r w:rsidRPr="00F57C6B">
          <w:rPr>
            <w:rStyle w:val="Hyperlink"/>
            <w:rFonts w:ascii="Cambria" w:hAnsi="Cambria" w:cs="Cambria" w:hint="cs"/>
            <w:rtl/>
          </w:rPr>
          <w:t> </w:t>
        </w:r>
        <w:r w:rsidRPr="00F57C6B">
          <w:rPr>
            <w:rStyle w:val="Hyperlink"/>
            <w:rFonts w:hint="cs"/>
            <w:rtl/>
          </w:rPr>
          <w:t>،</w:t>
        </w:r>
        <w:r w:rsidRPr="00F57C6B">
          <w:rPr>
            <w:rStyle w:val="Hyperlink"/>
            <w:rtl/>
          </w:rPr>
          <w:t xml:space="preserve"> </w:t>
        </w:r>
        <w:r w:rsidRPr="00F57C6B">
          <w:rPr>
            <w:rStyle w:val="Hyperlink"/>
            <w:rFonts w:ascii="Cambria" w:hAnsi="Cambria" w:cs="Cambria" w:hint="cs"/>
            <w:rtl/>
          </w:rPr>
          <w:t> </w:t>
        </w:r>
        <w:r w:rsidRPr="00F57C6B">
          <w:rPr>
            <w:rStyle w:val="Hyperlink"/>
            <w:rFonts w:hint="cs"/>
            <w:rtl/>
          </w:rPr>
          <w:t>العلامة</w:t>
        </w:r>
        <w:r w:rsidRPr="00F57C6B">
          <w:rPr>
            <w:rStyle w:val="Hyperlink"/>
            <w:rtl/>
          </w:rPr>
          <w:t xml:space="preserve"> </w:t>
        </w:r>
        <w:r w:rsidRPr="00F57C6B">
          <w:rPr>
            <w:rStyle w:val="Hyperlink"/>
            <w:rFonts w:hint="cs"/>
            <w:rtl/>
          </w:rPr>
          <w:t>الحلي،</w:t>
        </w:r>
        <w:r w:rsidRPr="00F57C6B">
          <w:rPr>
            <w:rStyle w:val="Hyperlink"/>
            <w:rtl/>
          </w:rPr>
          <w:t xml:space="preserve"> </w:t>
        </w:r>
        <w:r w:rsidRPr="00F57C6B">
          <w:rPr>
            <w:rStyle w:val="Hyperlink"/>
            <w:rFonts w:hint="cs"/>
            <w:rtl/>
          </w:rPr>
          <w:t>ج</w:t>
        </w:r>
        <w:r w:rsidRPr="00F57C6B">
          <w:rPr>
            <w:rStyle w:val="Hyperlink"/>
            <w:rtl/>
          </w:rPr>
          <w:t>3</w:t>
        </w:r>
        <w:r w:rsidRPr="00F57C6B">
          <w:rPr>
            <w:rStyle w:val="Hyperlink"/>
            <w:rFonts w:hint="cs"/>
            <w:rtl/>
          </w:rPr>
          <w:t>،</w:t>
        </w:r>
        <w:r w:rsidRPr="00F57C6B">
          <w:rPr>
            <w:rStyle w:val="Hyperlink"/>
            <w:rtl/>
          </w:rPr>
          <w:t xml:space="preserve"> </w:t>
        </w:r>
        <w:r w:rsidRPr="00F57C6B">
          <w:rPr>
            <w:rStyle w:val="Hyperlink"/>
            <w:rFonts w:hint="cs"/>
            <w:rtl/>
          </w:rPr>
          <w:t>ص</w:t>
        </w:r>
        <w:r w:rsidRPr="00F57C6B">
          <w:rPr>
            <w:rStyle w:val="Hyperlink"/>
            <w:rtl/>
          </w:rPr>
          <w:t>121.</w:t>
        </w:r>
      </w:hyperlink>
    </w:p>
  </w:footnote>
  <w:footnote w:id="2">
    <w:p w:rsidR="00155BBC" w:rsidRPr="00155BBC" w:rsidRDefault="00155BBC" w:rsidP="00155BBC">
      <w:pPr>
        <w:pStyle w:val="FootnoteText"/>
      </w:pPr>
      <w:r w:rsidRPr="00155BBC">
        <w:footnoteRef/>
      </w:r>
      <w:r w:rsidRPr="00155BBC">
        <w:rPr>
          <w:rtl/>
        </w:rPr>
        <w:t xml:space="preserve"> </w:t>
      </w:r>
      <w:hyperlink r:id="rId2" w:history="1">
        <w:r w:rsidRPr="00155BBC">
          <w:rPr>
            <w:rStyle w:val="Hyperlink"/>
            <w:rFonts w:hint="cs"/>
            <w:rtl/>
          </w:rPr>
          <w:t>رياض</w:t>
        </w:r>
        <w:r w:rsidRPr="00155BBC">
          <w:rPr>
            <w:rStyle w:val="Hyperlink"/>
            <w:rtl/>
          </w:rPr>
          <w:t xml:space="preserve"> </w:t>
        </w:r>
        <w:r w:rsidRPr="00155BBC">
          <w:rPr>
            <w:rStyle w:val="Hyperlink"/>
            <w:rFonts w:hint="cs"/>
            <w:rtl/>
          </w:rPr>
          <w:t>المسائل</w:t>
        </w:r>
        <w:r w:rsidRPr="00155BBC">
          <w:rPr>
            <w:rStyle w:val="Hyperlink"/>
            <w:rtl/>
          </w:rPr>
          <w:t xml:space="preserve"> </w:t>
        </w:r>
        <w:r w:rsidRPr="00155BBC">
          <w:rPr>
            <w:rStyle w:val="Hyperlink"/>
            <w:rFonts w:hint="cs"/>
            <w:rtl/>
          </w:rPr>
          <w:t>في</w:t>
        </w:r>
        <w:r w:rsidRPr="00155BBC">
          <w:rPr>
            <w:rStyle w:val="Hyperlink"/>
            <w:rtl/>
          </w:rPr>
          <w:t xml:space="preserve"> </w:t>
        </w:r>
        <w:r w:rsidRPr="00155BBC">
          <w:rPr>
            <w:rStyle w:val="Hyperlink"/>
            <w:rFonts w:hint="cs"/>
            <w:rtl/>
          </w:rPr>
          <w:t>تحقيق</w:t>
        </w:r>
        <w:r w:rsidRPr="00155BBC">
          <w:rPr>
            <w:rStyle w:val="Hyperlink"/>
            <w:rtl/>
          </w:rPr>
          <w:t xml:space="preserve"> </w:t>
        </w:r>
        <w:r w:rsidRPr="00155BBC">
          <w:rPr>
            <w:rStyle w:val="Hyperlink"/>
            <w:rFonts w:hint="cs"/>
            <w:rtl/>
          </w:rPr>
          <w:t>الأحكام</w:t>
        </w:r>
        <w:r w:rsidRPr="00155BBC">
          <w:rPr>
            <w:rStyle w:val="Hyperlink"/>
            <w:rtl/>
          </w:rPr>
          <w:t xml:space="preserve"> </w:t>
        </w:r>
        <w:r w:rsidRPr="00155BBC">
          <w:rPr>
            <w:rStyle w:val="Hyperlink"/>
            <w:rFonts w:hint="cs"/>
            <w:rtl/>
          </w:rPr>
          <w:t>بالدّلائل،</w:t>
        </w:r>
        <w:r w:rsidRPr="00155BBC">
          <w:rPr>
            <w:rStyle w:val="Hyperlink"/>
            <w:rtl/>
          </w:rPr>
          <w:t xml:space="preserve"> </w:t>
        </w:r>
        <w:r w:rsidRPr="00155BBC">
          <w:rPr>
            <w:rStyle w:val="Hyperlink"/>
            <w:rFonts w:hint="cs"/>
            <w:rtl/>
          </w:rPr>
          <w:t>الطباطبائي،</w:t>
        </w:r>
        <w:r w:rsidRPr="00155BBC">
          <w:rPr>
            <w:rStyle w:val="Hyperlink"/>
            <w:rtl/>
          </w:rPr>
          <w:t xml:space="preserve"> </w:t>
        </w:r>
        <w:r w:rsidRPr="00155BBC">
          <w:rPr>
            <w:rStyle w:val="Hyperlink"/>
            <w:rFonts w:hint="cs"/>
            <w:rtl/>
          </w:rPr>
          <w:t>السيد</w:t>
        </w:r>
        <w:r w:rsidRPr="00155BBC">
          <w:rPr>
            <w:rStyle w:val="Hyperlink"/>
            <w:rtl/>
          </w:rPr>
          <w:t xml:space="preserve"> </w:t>
        </w:r>
        <w:r w:rsidRPr="00155BBC">
          <w:rPr>
            <w:rStyle w:val="Hyperlink"/>
            <w:rFonts w:hint="cs"/>
            <w:rtl/>
          </w:rPr>
          <w:t>علي،</w:t>
        </w:r>
        <w:r w:rsidRPr="00155BBC">
          <w:rPr>
            <w:rStyle w:val="Hyperlink"/>
            <w:rtl/>
          </w:rPr>
          <w:t xml:space="preserve"> </w:t>
        </w:r>
        <w:r w:rsidRPr="00155BBC">
          <w:rPr>
            <w:rStyle w:val="Hyperlink"/>
            <w:rFonts w:hint="cs"/>
            <w:rtl/>
          </w:rPr>
          <w:t>ج</w:t>
        </w:r>
        <w:r w:rsidRPr="00155BBC">
          <w:rPr>
            <w:rStyle w:val="Hyperlink"/>
            <w:rtl/>
          </w:rPr>
          <w:t>10</w:t>
        </w:r>
        <w:r w:rsidRPr="00155BBC">
          <w:rPr>
            <w:rStyle w:val="Hyperlink"/>
            <w:rFonts w:hint="cs"/>
            <w:rtl/>
          </w:rPr>
          <w:t>،</w:t>
        </w:r>
        <w:r w:rsidRPr="00155BBC">
          <w:rPr>
            <w:rStyle w:val="Hyperlink"/>
            <w:rtl/>
          </w:rPr>
          <w:t xml:space="preserve"> </w:t>
        </w:r>
        <w:r w:rsidRPr="00155BBC">
          <w:rPr>
            <w:rStyle w:val="Hyperlink"/>
            <w:rFonts w:hint="cs"/>
            <w:rtl/>
          </w:rPr>
          <w:t>ص</w:t>
        </w:r>
        <w:r w:rsidRPr="00155BBC">
          <w:rPr>
            <w:rStyle w:val="Hyperlink"/>
            <w:rtl/>
          </w:rPr>
          <w:t>44.</w:t>
        </w:r>
      </w:hyperlink>
    </w:p>
  </w:footnote>
  <w:footnote w:id="3">
    <w:p w:rsidR="006E2CC0" w:rsidRPr="006E2CC0" w:rsidRDefault="006E2CC0" w:rsidP="006E2CC0">
      <w:pPr>
        <w:pStyle w:val="FootnoteText"/>
      </w:pPr>
      <w:r w:rsidRPr="006E2CC0">
        <w:footnoteRef/>
      </w:r>
      <w:r w:rsidRPr="006E2CC0">
        <w:rPr>
          <w:rtl/>
        </w:rPr>
        <w:t xml:space="preserve"> </w:t>
      </w:r>
      <w:hyperlink r:id="rId3" w:history="1">
        <w:r w:rsidRPr="006E2CC0">
          <w:rPr>
            <w:rStyle w:val="Hyperlink"/>
            <w:rFonts w:hint="cs"/>
            <w:rtl/>
          </w:rPr>
          <w:t>منهاج</w:t>
        </w:r>
        <w:r w:rsidRPr="006E2CC0">
          <w:rPr>
            <w:rStyle w:val="Hyperlink"/>
            <w:rtl/>
          </w:rPr>
          <w:t xml:space="preserve"> </w:t>
        </w:r>
        <w:r w:rsidRPr="006E2CC0">
          <w:rPr>
            <w:rStyle w:val="Hyperlink"/>
            <w:rFonts w:hint="cs"/>
            <w:rtl/>
          </w:rPr>
          <w:t>الصالحین</w:t>
        </w:r>
        <w:r w:rsidRPr="006E2CC0">
          <w:rPr>
            <w:rStyle w:val="Hyperlink"/>
            <w:rtl/>
          </w:rPr>
          <w:t xml:space="preserve"> </w:t>
        </w:r>
        <w:r w:rsidRPr="006E2CC0">
          <w:rPr>
            <w:rStyle w:val="Hyperlink"/>
            <w:rFonts w:hint="cs"/>
            <w:rtl/>
          </w:rPr>
          <w:t>ـ</w:t>
        </w:r>
        <w:r w:rsidRPr="006E2CC0">
          <w:rPr>
            <w:rStyle w:val="Hyperlink"/>
            <w:rtl/>
          </w:rPr>
          <w:t xml:space="preserve"> </w:t>
        </w:r>
        <w:r w:rsidRPr="006E2CC0">
          <w:rPr>
            <w:rStyle w:val="Hyperlink"/>
            <w:rFonts w:hint="cs"/>
            <w:rtl/>
          </w:rPr>
          <w:t>العبادات،</w:t>
        </w:r>
        <w:r w:rsidRPr="006E2CC0">
          <w:rPr>
            <w:rStyle w:val="Hyperlink"/>
            <w:rtl/>
          </w:rPr>
          <w:t xml:space="preserve"> </w:t>
        </w:r>
        <w:r w:rsidRPr="006E2CC0">
          <w:rPr>
            <w:rStyle w:val="Hyperlink"/>
            <w:rFonts w:hint="cs"/>
            <w:rtl/>
          </w:rPr>
          <w:t>السید</w:t>
        </w:r>
        <w:r w:rsidRPr="006E2CC0">
          <w:rPr>
            <w:rStyle w:val="Hyperlink"/>
            <w:rtl/>
          </w:rPr>
          <w:t xml:space="preserve"> </w:t>
        </w:r>
        <w:r w:rsidRPr="006E2CC0">
          <w:rPr>
            <w:rStyle w:val="Hyperlink"/>
            <w:rFonts w:hint="cs"/>
            <w:rtl/>
          </w:rPr>
          <w:t>علی</w:t>
        </w:r>
        <w:r w:rsidRPr="006E2CC0">
          <w:rPr>
            <w:rStyle w:val="Hyperlink"/>
            <w:rtl/>
          </w:rPr>
          <w:t xml:space="preserve"> </w:t>
        </w:r>
        <w:r w:rsidRPr="006E2CC0">
          <w:rPr>
            <w:rStyle w:val="Hyperlink"/>
            <w:rFonts w:hint="cs"/>
            <w:rtl/>
          </w:rPr>
          <w:t>السیستانی،</w:t>
        </w:r>
        <w:r w:rsidRPr="006E2CC0">
          <w:rPr>
            <w:rStyle w:val="Hyperlink"/>
            <w:rtl/>
          </w:rPr>
          <w:t xml:space="preserve"> </w:t>
        </w:r>
        <w:r w:rsidRPr="006E2CC0">
          <w:rPr>
            <w:rStyle w:val="Hyperlink"/>
            <w:rFonts w:hint="cs"/>
            <w:rtl/>
          </w:rPr>
          <w:t>ج</w:t>
        </w:r>
        <w:r w:rsidRPr="006E2CC0">
          <w:rPr>
            <w:rStyle w:val="Hyperlink"/>
            <w:rtl/>
          </w:rPr>
          <w:t>3</w:t>
        </w:r>
        <w:r w:rsidRPr="006E2CC0">
          <w:rPr>
            <w:rStyle w:val="Hyperlink"/>
            <w:rFonts w:hint="cs"/>
            <w:rtl/>
          </w:rPr>
          <w:t>،</w:t>
        </w:r>
        <w:r w:rsidRPr="006E2CC0">
          <w:rPr>
            <w:rStyle w:val="Hyperlink"/>
            <w:rtl/>
          </w:rPr>
          <w:t xml:space="preserve"> </w:t>
        </w:r>
        <w:r w:rsidRPr="006E2CC0">
          <w:rPr>
            <w:rStyle w:val="Hyperlink"/>
            <w:rFonts w:hint="cs"/>
            <w:rtl/>
          </w:rPr>
          <w:t>ص</w:t>
        </w:r>
        <w:r w:rsidRPr="006E2CC0">
          <w:rPr>
            <w:rStyle w:val="Hyperlink"/>
            <w:rtl/>
          </w:rPr>
          <w:t>144.</w:t>
        </w:r>
      </w:hyperlink>
    </w:p>
  </w:footnote>
  <w:footnote w:id="4">
    <w:p w:rsidR="001F1E96" w:rsidRPr="001F1E96" w:rsidRDefault="001F1E96" w:rsidP="001F1E96">
      <w:pPr>
        <w:pStyle w:val="FootnoteText"/>
      </w:pPr>
      <w:r w:rsidRPr="001F1E96">
        <w:footnoteRef/>
      </w:r>
      <w:r w:rsidRPr="001F1E96">
        <w:rPr>
          <w:rtl/>
        </w:rPr>
        <w:t xml:space="preserve"> </w:t>
      </w:r>
      <w:hyperlink r:id="rId4" w:history="1">
        <w:r w:rsidRPr="001F1E96">
          <w:rPr>
            <w:rStyle w:val="Hyperlink"/>
            <w:rFonts w:hint="cs"/>
            <w:rtl/>
          </w:rPr>
          <w:t>شرائع</w:t>
        </w:r>
        <w:r w:rsidRPr="001F1E96">
          <w:rPr>
            <w:rStyle w:val="Hyperlink"/>
            <w:rtl/>
          </w:rPr>
          <w:t xml:space="preserve"> </w:t>
        </w:r>
        <w:r w:rsidRPr="001F1E96">
          <w:rPr>
            <w:rStyle w:val="Hyperlink"/>
            <w:rFonts w:hint="cs"/>
            <w:rtl/>
          </w:rPr>
          <w:t>الإسلام،</w:t>
        </w:r>
        <w:r w:rsidRPr="001F1E96">
          <w:rPr>
            <w:rStyle w:val="Hyperlink"/>
            <w:rtl/>
          </w:rPr>
          <w:t xml:space="preserve"> </w:t>
        </w:r>
        <w:r w:rsidRPr="001F1E96">
          <w:rPr>
            <w:rStyle w:val="Hyperlink"/>
            <w:rFonts w:hint="cs"/>
            <w:rtl/>
          </w:rPr>
          <w:t>جعفر</w:t>
        </w:r>
        <w:r w:rsidRPr="001F1E96">
          <w:rPr>
            <w:rStyle w:val="Hyperlink"/>
            <w:rtl/>
          </w:rPr>
          <w:t xml:space="preserve"> </w:t>
        </w:r>
        <w:r w:rsidRPr="001F1E96">
          <w:rPr>
            <w:rStyle w:val="Hyperlink"/>
            <w:rFonts w:hint="cs"/>
            <w:rtl/>
          </w:rPr>
          <w:t>بن</w:t>
        </w:r>
        <w:r w:rsidRPr="001F1E96">
          <w:rPr>
            <w:rStyle w:val="Hyperlink"/>
            <w:rtl/>
          </w:rPr>
          <w:t xml:space="preserve"> </w:t>
        </w:r>
        <w:r w:rsidRPr="001F1E96">
          <w:rPr>
            <w:rStyle w:val="Hyperlink"/>
            <w:rFonts w:hint="cs"/>
            <w:rtl/>
          </w:rPr>
          <w:t>الحسن</w:t>
        </w:r>
        <w:r w:rsidRPr="001F1E96">
          <w:rPr>
            <w:rStyle w:val="Hyperlink"/>
            <w:rtl/>
          </w:rPr>
          <w:t xml:space="preserve"> </w:t>
        </w:r>
        <w:r w:rsidRPr="001F1E96">
          <w:rPr>
            <w:rStyle w:val="Hyperlink"/>
            <w:rFonts w:hint="cs"/>
            <w:rtl/>
          </w:rPr>
          <w:t>بن</w:t>
        </w:r>
        <w:r w:rsidRPr="001F1E96">
          <w:rPr>
            <w:rStyle w:val="Hyperlink"/>
            <w:rtl/>
          </w:rPr>
          <w:t xml:space="preserve"> </w:t>
        </w:r>
        <w:r w:rsidRPr="001F1E96">
          <w:rPr>
            <w:rStyle w:val="Hyperlink"/>
            <w:rFonts w:hint="cs"/>
            <w:rtl/>
          </w:rPr>
          <w:t>یحیی</w:t>
        </w:r>
        <w:r w:rsidRPr="001F1E96">
          <w:rPr>
            <w:rStyle w:val="Hyperlink"/>
            <w:rtl/>
          </w:rPr>
          <w:t xml:space="preserve"> (</w:t>
        </w:r>
        <w:r w:rsidRPr="001F1E96">
          <w:rPr>
            <w:rStyle w:val="Hyperlink"/>
            <w:rFonts w:hint="cs"/>
            <w:rtl/>
          </w:rPr>
          <w:t>المحقق</w:t>
        </w:r>
        <w:r w:rsidRPr="001F1E96">
          <w:rPr>
            <w:rStyle w:val="Hyperlink"/>
            <w:rtl/>
          </w:rPr>
          <w:t xml:space="preserve"> </w:t>
        </w:r>
        <w:r w:rsidRPr="001F1E96">
          <w:rPr>
            <w:rStyle w:val="Hyperlink"/>
            <w:rFonts w:hint="cs"/>
            <w:rtl/>
          </w:rPr>
          <w:t>الحلّی</w:t>
        </w:r>
        <w:r w:rsidRPr="001F1E96">
          <w:rPr>
            <w:rStyle w:val="Hyperlink"/>
            <w:rtl/>
          </w:rPr>
          <w:t>)</w:t>
        </w:r>
        <w:r w:rsidRPr="001F1E96">
          <w:rPr>
            <w:rStyle w:val="Hyperlink"/>
            <w:rFonts w:hint="cs"/>
            <w:rtl/>
          </w:rPr>
          <w:t>،</w:t>
        </w:r>
        <w:r w:rsidRPr="001F1E96">
          <w:rPr>
            <w:rStyle w:val="Hyperlink"/>
            <w:rtl/>
          </w:rPr>
          <w:t xml:space="preserve"> </w:t>
        </w:r>
        <w:r w:rsidRPr="001F1E96">
          <w:rPr>
            <w:rStyle w:val="Hyperlink"/>
            <w:rFonts w:hint="cs"/>
            <w:rtl/>
          </w:rPr>
          <w:t>ج</w:t>
        </w:r>
        <w:r w:rsidRPr="001F1E96">
          <w:rPr>
            <w:rStyle w:val="Hyperlink"/>
            <w:rtl/>
          </w:rPr>
          <w:t>4</w:t>
        </w:r>
        <w:r w:rsidRPr="001F1E96">
          <w:rPr>
            <w:rStyle w:val="Hyperlink"/>
            <w:rFonts w:hint="cs"/>
            <w:rtl/>
          </w:rPr>
          <w:t>،</w:t>
        </w:r>
        <w:r w:rsidRPr="001F1E96">
          <w:rPr>
            <w:rStyle w:val="Hyperlink"/>
            <w:rtl/>
          </w:rPr>
          <w:t xml:space="preserve"> </w:t>
        </w:r>
        <w:r w:rsidRPr="001F1E96">
          <w:rPr>
            <w:rStyle w:val="Hyperlink"/>
            <w:rFonts w:hint="cs"/>
            <w:rtl/>
          </w:rPr>
          <w:t>ص</w:t>
        </w:r>
        <w:r w:rsidRPr="001F1E96">
          <w:rPr>
            <w:rStyle w:val="Hyperlink"/>
            <w:rtl/>
          </w:rPr>
          <w:t>201.</w:t>
        </w:r>
      </w:hyperlink>
    </w:p>
  </w:footnote>
  <w:footnote w:id="5">
    <w:p w:rsidR="00AF7C51" w:rsidRPr="00AF7C51" w:rsidRDefault="00AF7C51" w:rsidP="00AF7C51">
      <w:pPr>
        <w:pStyle w:val="FootnoteText"/>
      </w:pPr>
      <w:r w:rsidRPr="00AF7C51">
        <w:footnoteRef/>
      </w:r>
      <w:r w:rsidRPr="00AF7C51">
        <w:rPr>
          <w:rtl/>
        </w:rPr>
        <w:t xml:space="preserve"> </w:t>
      </w:r>
      <w:r w:rsidRPr="00AF7C51">
        <w:rPr>
          <w:rFonts w:hint="cs"/>
          <w:rtl/>
        </w:rPr>
        <w:t>سوره</w:t>
      </w:r>
      <w:r w:rsidRPr="00AF7C51">
        <w:rPr>
          <w:rtl/>
        </w:rPr>
        <w:t xml:space="preserve"> </w:t>
      </w:r>
      <w:r w:rsidRPr="00AF7C51">
        <w:rPr>
          <w:rFonts w:hint="cs"/>
          <w:rtl/>
        </w:rPr>
        <w:t>نساء،</w:t>
      </w:r>
      <w:r w:rsidRPr="00AF7C51">
        <w:rPr>
          <w:rtl/>
        </w:rPr>
        <w:t xml:space="preserve"> </w:t>
      </w:r>
      <w:r w:rsidRPr="00AF7C51">
        <w:rPr>
          <w:rFonts w:hint="cs"/>
          <w:rtl/>
        </w:rPr>
        <w:t>آيه</w:t>
      </w:r>
      <w:r w:rsidRPr="00AF7C51">
        <w:rPr>
          <w:rtl/>
        </w:rPr>
        <w:t xml:space="preserve"> 43.</w:t>
      </w:r>
    </w:p>
  </w:footnote>
  <w:footnote w:id="6">
    <w:p w:rsidR="008C2264" w:rsidRPr="008C2264" w:rsidRDefault="008C2264" w:rsidP="008C2264">
      <w:pPr>
        <w:pStyle w:val="FootnoteText"/>
      </w:pPr>
      <w:r w:rsidRPr="008C2264">
        <w:footnoteRef/>
      </w:r>
      <w:r w:rsidRPr="008C2264">
        <w:rPr>
          <w:rtl/>
        </w:rPr>
        <w:t xml:space="preserve"> </w:t>
      </w:r>
      <w:hyperlink r:id="rId5" w:history="1">
        <w:r w:rsidRPr="008C2264">
          <w:rPr>
            <w:rStyle w:val="Hyperlink"/>
            <w:rFonts w:hint="cs"/>
            <w:rtl/>
          </w:rPr>
          <w:t>المبسوط</w:t>
        </w:r>
        <w:r w:rsidRPr="008C2264">
          <w:rPr>
            <w:rStyle w:val="Hyperlink"/>
            <w:rtl/>
          </w:rPr>
          <w:t xml:space="preserve"> </w:t>
        </w:r>
        <w:r w:rsidRPr="008C2264">
          <w:rPr>
            <w:rStyle w:val="Hyperlink"/>
            <w:rFonts w:hint="cs"/>
            <w:rtl/>
          </w:rPr>
          <w:t>فی</w:t>
        </w:r>
        <w:r w:rsidRPr="008C2264">
          <w:rPr>
            <w:rStyle w:val="Hyperlink"/>
            <w:rtl/>
          </w:rPr>
          <w:t xml:space="preserve"> </w:t>
        </w:r>
        <w:r w:rsidRPr="008C2264">
          <w:rPr>
            <w:rStyle w:val="Hyperlink"/>
            <w:rFonts w:hint="cs"/>
            <w:rtl/>
          </w:rPr>
          <w:t>فقه</w:t>
        </w:r>
        <w:r w:rsidRPr="008C2264">
          <w:rPr>
            <w:rStyle w:val="Hyperlink"/>
            <w:rtl/>
          </w:rPr>
          <w:t xml:space="preserve"> </w:t>
        </w:r>
        <w:r w:rsidRPr="008C2264">
          <w:rPr>
            <w:rStyle w:val="Hyperlink"/>
            <w:rFonts w:hint="cs"/>
            <w:rtl/>
          </w:rPr>
          <w:t>الإمامیة،</w:t>
        </w:r>
        <w:r w:rsidRPr="008C2264">
          <w:rPr>
            <w:rStyle w:val="Hyperlink"/>
            <w:rtl/>
          </w:rPr>
          <w:t xml:space="preserve"> </w:t>
        </w:r>
        <w:r w:rsidRPr="008C2264">
          <w:rPr>
            <w:rStyle w:val="Hyperlink"/>
            <w:rFonts w:hint="cs"/>
            <w:rtl/>
          </w:rPr>
          <w:t>شیخ</w:t>
        </w:r>
        <w:r w:rsidRPr="008C2264">
          <w:rPr>
            <w:rStyle w:val="Hyperlink"/>
            <w:rtl/>
          </w:rPr>
          <w:t xml:space="preserve"> </w:t>
        </w:r>
        <w:r w:rsidRPr="008C2264">
          <w:rPr>
            <w:rStyle w:val="Hyperlink"/>
            <w:rFonts w:hint="cs"/>
            <w:rtl/>
          </w:rPr>
          <w:t>طوسی،</w:t>
        </w:r>
        <w:r w:rsidRPr="008C2264">
          <w:rPr>
            <w:rStyle w:val="Hyperlink"/>
            <w:rtl/>
          </w:rPr>
          <w:t xml:space="preserve"> </w:t>
        </w:r>
        <w:r w:rsidRPr="008C2264">
          <w:rPr>
            <w:rStyle w:val="Hyperlink"/>
            <w:rFonts w:hint="cs"/>
            <w:rtl/>
          </w:rPr>
          <w:t>ج</w:t>
        </w:r>
        <w:r w:rsidRPr="008C2264">
          <w:rPr>
            <w:rStyle w:val="Hyperlink"/>
            <w:rtl/>
          </w:rPr>
          <w:t>7</w:t>
        </w:r>
        <w:r w:rsidRPr="008C2264">
          <w:rPr>
            <w:rStyle w:val="Hyperlink"/>
            <w:rFonts w:hint="cs"/>
            <w:rtl/>
          </w:rPr>
          <w:t>،</w:t>
        </w:r>
        <w:r w:rsidRPr="008C2264">
          <w:rPr>
            <w:rStyle w:val="Hyperlink"/>
            <w:rtl/>
          </w:rPr>
          <w:t xml:space="preserve"> </w:t>
        </w:r>
        <w:r w:rsidRPr="008C2264">
          <w:rPr>
            <w:rStyle w:val="Hyperlink"/>
            <w:rFonts w:hint="cs"/>
            <w:rtl/>
          </w:rPr>
          <w:t>ص</w:t>
        </w:r>
        <w:r w:rsidRPr="008C2264">
          <w:rPr>
            <w:rStyle w:val="Hyperlink"/>
            <w:rtl/>
          </w:rPr>
          <w:t>50.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F47D00">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F47D0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F47D0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F47D00">
      <w:rPr>
        <w:sz w:val="24"/>
        <w:szCs w:val="24"/>
        <w:rtl/>
      </w:rPr>
      <w:t>1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F47D00">
      <w:rPr>
        <w:rFonts w:hint="cs"/>
        <w:color w:val="000000" w:themeColor="text1"/>
        <w:sz w:val="24"/>
        <w:szCs w:val="24"/>
        <w:rtl/>
      </w:rPr>
      <w:t>شروط</w:t>
    </w:r>
    <w:r w:rsidR="00F47D00">
      <w:rPr>
        <w:color w:val="000000" w:themeColor="text1"/>
        <w:sz w:val="24"/>
        <w:szCs w:val="24"/>
        <w:rtl/>
      </w:rPr>
      <w:t xml:space="preserve"> </w:t>
    </w:r>
    <w:r w:rsidR="00F47D00">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F47D00">
      <w:rPr>
        <w:rFonts w:hint="cs"/>
        <w:sz w:val="24"/>
        <w:szCs w:val="24"/>
        <w:rtl/>
      </w:rPr>
      <w:t>مهدی</w:t>
    </w:r>
    <w:r w:rsidR="00F47D00">
      <w:rPr>
        <w:sz w:val="24"/>
        <w:szCs w:val="24"/>
        <w:rtl/>
      </w:rPr>
      <w:t xml:space="preserve"> </w:t>
    </w:r>
    <w:r w:rsidR="00F47D00">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F47D00">
      <w:rPr>
        <w:rFonts w:hint="cs"/>
        <w:sz w:val="24"/>
        <w:szCs w:val="24"/>
        <w:rtl/>
      </w:rPr>
      <w:t>شرط</w:t>
    </w:r>
    <w:r w:rsidR="00F47D00">
      <w:rPr>
        <w:sz w:val="24"/>
        <w:szCs w:val="24"/>
        <w:rtl/>
      </w:rPr>
      <w:t xml:space="preserve"> </w:t>
    </w:r>
    <w:r w:rsidR="00F47D00">
      <w:rPr>
        <w:rFonts w:hint="cs"/>
        <w:sz w:val="24"/>
        <w:szCs w:val="24"/>
        <w:rtl/>
      </w:rPr>
      <w:t>چهارم</w:t>
    </w:r>
    <w:r w:rsidR="00F47D00">
      <w:rPr>
        <w:sz w:val="24"/>
        <w:szCs w:val="24"/>
        <w:rtl/>
      </w:rPr>
      <w:t xml:space="preserve">: </w:t>
    </w:r>
    <w:r w:rsidR="00F47D00">
      <w:rPr>
        <w:rFonts w:hint="cs"/>
        <w:sz w:val="24"/>
        <w:szCs w:val="24"/>
        <w:rtl/>
      </w:rPr>
      <w:t>کمال</w:t>
    </w:r>
    <w:r w:rsidR="00F47D00">
      <w:rPr>
        <w:sz w:val="24"/>
        <w:szCs w:val="24"/>
        <w:rtl/>
      </w:rPr>
      <w:t xml:space="preserve"> </w:t>
    </w:r>
    <w:r w:rsidR="00F47D00">
      <w:rPr>
        <w:rFonts w:hint="cs"/>
        <w:sz w:val="24"/>
        <w:szCs w:val="24"/>
        <w:rtl/>
      </w:rPr>
      <w:t>عقل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3F0A"/>
    <w:rsid w:val="00025777"/>
    <w:rsid w:val="00025B70"/>
    <w:rsid w:val="000353D7"/>
    <w:rsid w:val="00054522"/>
    <w:rsid w:val="00055496"/>
    <w:rsid w:val="00080A41"/>
    <w:rsid w:val="0008299B"/>
    <w:rsid w:val="000913AA"/>
    <w:rsid w:val="00094847"/>
    <w:rsid w:val="00096C63"/>
    <w:rsid w:val="000A1956"/>
    <w:rsid w:val="000B506B"/>
    <w:rsid w:val="000B5DB5"/>
    <w:rsid w:val="000C3947"/>
    <w:rsid w:val="000D2A37"/>
    <w:rsid w:val="000D30E9"/>
    <w:rsid w:val="000D6818"/>
    <w:rsid w:val="000E06A2"/>
    <w:rsid w:val="000E0DE8"/>
    <w:rsid w:val="000E335E"/>
    <w:rsid w:val="000F16CF"/>
    <w:rsid w:val="000F5BAC"/>
    <w:rsid w:val="00102585"/>
    <w:rsid w:val="00114AB7"/>
    <w:rsid w:val="00116B2B"/>
    <w:rsid w:val="00124E3D"/>
    <w:rsid w:val="00127E95"/>
    <w:rsid w:val="00130659"/>
    <w:rsid w:val="001347C7"/>
    <w:rsid w:val="001356B0"/>
    <w:rsid w:val="00151937"/>
    <w:rsid w:val="00155BBC"/>
    <w:rsid w:val="00164000"/>
    <w:rsid w:val="0017194E"/>
    <w:rsid w:val="00181844"/>
    <w:rsid w:val="001837E9"/>
    <w:rsid w:val="00187253"/>
    <w:rsid w:val="00187DFA"/>
    <w:rsid w:val="00194F9C"/>
    <w:rsid w:val="001A1BC1"/>
    <w:rsid w:val="001A1EA5"/>
    <w:rsid w:val="001A2574"/>
    <w:rsid w:val="001A27D7"/>
    <w:rsid w:val="001A294E"/>
    <w:rsid w:val="001A4ED8"/>
    <w:rsid w:val="001A7C8B"/>
    <w:rsid w:val="001B2488"/>
    <w:rsid w:val="001B6799"/>
    <w:rsid w:val="001C1362"/>
    <w:rsid w:val="001D2E9A"/>
    <w:rsid w:val="001D597F"/>
    <w:rsid w:val="001E3FD4"/>
    <w:rsid w:val="001F1E96"/>
    <w:rsid w:val="0020241A"/>
    <w:rsid w:val="00203821"/>
    <w:rsid w:val="002109B6"/>
    <w:rsid w:val="00211632"/>
    <w:rsid w:val="0021630D"/>
    <w:rsid w:val="00232E01"/>
    <w:rsid w:val="0024121B"/>
    <w:rsid w:val="00247D2F"/>
    <w:rsid w:val="00256560"/>
    <w:rsid w:val="0027605E"/>
    <w:rsid w:val="00281E00"/>
    <w:rsid w:val="00294A52"/>
    <w:rsid w:val="002B575F"/>
    <w:rsid w:val="002B729B"/>
    <w:rsid w:val="002C23B5"/>
    <w:rsid w:val="002C53A2"/>
    <w:rsid w:val="002D0040"/>
    <w:rsid w:val="002D2FA8"/>
    <w:rsid w:val="002E220F"/>
    <w:rsid w:val="002E4FAD"/>
    <w:rsid w:val="00307311"/>
    <w:rsid w:val="0032100F"/>
    <w:rsid w:val="00331F05"/>
    <w:rsid w:val="0033402C"/>
    <w:rsid w:val="00340521"/>
    <w:rsid w:val="00345C73"/>
    <w:rsid w:val="00354A99"/>
    <w:rsid w:val="00360311"/>
    <w:rsid w:val="00361922"/>
    <w:rsid w:val="0037339B"/>
    <w:rsid w:val="00386C11"/>
    <w:rsid w:val="00395D1A"/>
    <w:rsid w:val="00397466"/>
    <w:rsid w:val="003A6148"/>
    <w:rsid w:val="003C312F"/>
    <w:rsid w:val="003C33F6"/>
    <w:rsid w:val="003C3D2E"/>
    <w:rsid w:val="003C43A5"/>
    <w:rsid w:val="003E1C5C"/>
    <w:rsid w:val="003E6650"/>
    <w:rsid w:val="003F1008"/>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6C82"/>
    <w:rsid w:val="004D2DD7"/>
    <w:rsid w:val="004D75C5"/>
    <w:rsid w:val="004E2186"/>
    <w:rsid w:val="004E66FB"/>
    <w:rsid w:val="004F470A"/>
    <w:rsid w:val="004F4C59"/>
    <w:rsid w:val="00500C8F"/>
    <w:rsid w:val="00501909"/>
    <w:rsid w:val="00507BBB"/>
    <w:rsid w:val="005128DF"/>
    <w:rsid w:val="0051592A"/>
    <w:rsid w:val="005206FE"/>
    <w:rsid w:val="005257ED"/>
    <w:rsid w:val="0052711A"/>
    <w:rsid w:val="005306F8"/>
    <w:rsid w:val="0054023D"/>
    <w:rsid w:val="00540A05"/>
    <w:rsid w:val="005426BF"/>
    <w:rsid w:val="0056213C"/>
    <w:rsid w:val="00580C24"/>
    <w:rsid w:val="005968EF"/>
    <w:rsid w:val="00596C1E"/>
    <w:rsid w:val="005A2E26"/>
    <w:rsid w:val="005B46C9"/>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23B9"/>
    <w:rsid w:val="0067285F"/>
    <w:rsid w:val="00695519"/>
    <w:rsid w:val="006A4134"/>
    <w:rsid w:val="006A5DDA"/>
    <w:rsid w:val="006A6701"/>
    <w:rsid w:val="006B21F4"/>
    <w:rsid w:val="006B3753"/>
    <w:rsid w:val="006B7AD6"/>
    <w:rsid w:val="006C50FD"/>
    <w:rsid w:val="006D1DD4"/>
    <w:rsid w:val="006D4014"/>
    <w:rsid w:val="006D44C1"/>
    <w:rsid w:val="006E2CC0"/>
    <w:rsid w:val="006E5651"/>
    <w:rsid w:val="006E5B85"/>
    <w:rsid w:val="006F026A"/>
    <w:rsid w:val="0070265B"/>
    <w:rsid w:val="00704813"/>
    <w:rsid w:val="0072290D"/>
    <w:rsid w:val="00723D6D"/>
    <w:rsid w:val="00724537"/>
    <w:rsid w:val="00731724"/>
    <w:rsid w:val="00731A52"/>
    <w:rsid w:val="0073474B"/>
    <w:rsid w:val="00735511"/>
    <w:rsid w:val="00737208"/>
    <w:rsid w:val="00744DE6"/>
    <w:rsid w:val="007455AD"/>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0F"/>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2264"/>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4C"/>
    <w:rsid w:val="00977656"/>
    <w:rsid w:val="009846A7"/>
    <w:rsid w:val="0098794D"/>
    <w:rsid w:val="0099497B"/>
    <w:rsid w:val="009A43BA"/>
    <w:rsid w:val="009B0D05"/>
    <w:rsid w:val="009B4CA6"/>
    <w:rsid w:val="009B79F8"/>
    <w:rsid w:val="009C66D5"/>
    <w:rsid w:val="009D13FD"/>
    <w:rsid w:val="009D266A"/>
    <w:rsid w:val="009F630D"/>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1B6"/>
    <w:rsid w:val="00AA1F60"/>
    <w:rsid w:val="00AA40D7"/>
    <w:rsid w:val="00AB5F7D"/>
    <w:rsid w:val="00AC0C50"/>
    <w:rsid w:val="00AC6A0D"/>
    <w:rsid w:val="00AC6FE2"/>
    <w:rsid w:val="00AF3925"/>
    <w:rsid w:val="00AF7C51"/>
    <w:rsid w:val="00B07298"/>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4928"/>
    <w:rsid w:val="00D00B33"/>
    <w:rsid w:val="00D048CE"/>
    <w:rsid w:val="00D10998"/>
    <w:rsid w:val="00D15CBD"/>
    <w:rsid w:val="00D221CB"/>
    <w:rsid w:val="00D23391"/>
    <w:rsid w:val="00D31805"/>
    <w:rsid w:val="00D403C4"/>
    <w:rsid w:val="00D552B9"/>
    <w:rsid w:val="00D72C87"/>
    <w:rsid w:val="00D735B2"/>
    <w:rsid w:val="00D74021"/>
    <w:rsid w:val="00D76D01"/>
    <w:rsid w:val="00D922A9"/>
    <w:rsid w:val="00D9394A"/>
    <w:rsid w:val="00DB0CBB"/>
    <w:rsid w:val="00DB67CC"/>
    <w:rsid w:val="00DC3783"/>
    <w:rsid w:val="00DD691F"/>
    <w:rsid w:val="00DE1070"/>
    <w:rsid w:val="00DF785A"/>
    <w:rsid w:val="00E00219"/>
    <w:rsid w:val="00E0316B"/>
    <w:rsid w:val="00E0446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0E6D"/>
    <w:rsid w:val="00ED5F38"/>
    <w:rsid w:val="00EE5C1B"/>
    <w:rsid w:val="00EF27FE"/>
    <w:rsid w:val="00F07FB6"/>
    <w:rsid w:val="00F149D0"/>
    <w:rsid w:val="00F16B53"/>
    <w:rsid w:val="00F25ECD"/>
    <w:rsid w:val="00F318BE"/>
    <w:rsid w:val="00F33297"/>
    <w:rsid w:val="00F343FB"/>
    <w:rsid w:val="00F359FE"/>
    <w:rsid w:val="00F42159"/>
    <w:rsid w:val="00F4256E"/>
    <w:rsid w:val="00F42EE1"/>
    <w:rsid w:val="00F47D00"/>
    <w:rsid w:val="00F57C6B"/>
    <w:rsid w:val="00F60F1F"/>
    <w:rsid w:val="00F64141"/>
    <w:rsid w:val="00F67508"/>
    <w:rsid w:val="00F71FC9"/>
    <w:rsid w:val="00F73B48"/>
    <w:rsid w:val="00F74F51"/>
    <w:rsid w:val="00F842AD"/>
    <w:rsid w:val="00F914EB"/>
    <w:rsid w:val="00F91B85"/>
    <w:rsid w:val="00F938E7"/>
    <w:rsid w:val="00FA3B17"/>
    <w:rsid w:val="00FA48BA"/>
    <w:rsid w:val="00FA5E8D"/>
    <w:rsid w:val="00FA5F3D"/>
    <w:rsid w:val="00FB399E"/>
    <w:rsid w:val="00FB7F50"/>
    <w:rsid w:val="00FC2A85"/>
    <w:rsid w:val="00FC40AF"/>
    <w:rsid w:val="00FC739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861F3"/>
  <w15:docId w15:val="{A9A84F73-122E-4F2F-83F6-6477EA5E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PlaceholderText">
    <w:name w:val="Placeholder Text"/>
    <w:basedOn w:val="DefaultParagraphFont"/>
    <w:uiPriority w:val="99"/>
    <w:semiHidden/>
    <w:rsid w:val="002E4FAD"/>
    <w:rPr>
      <w:color w:val="808080"/>
    </w:rPr>
  </w:style>
  <w:style w:type="character" w:styleId="FollowedHyperlink">
    <w:name w:val="FollowedHyperlink"/>
    <w:basedOn w:val="DefaultParagraphFont"/>
    <w:uiPriority w:val="99"/>
    <w:semiHidden/>
    <w:unhideWhenUsed/>
    <w:rsid w:val="006E2C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159/3/144/&#1591;&#1604;&#1575;&#1602;%20&#1575;&#1604;&#1587;&#1603;&#1585;&#1575;&#1606;" TargetMode="External"/><Relationship Id="rId2" Type="http://schemas.openxmlformats.org/officeDocument/2006/relationships/hyperlink" Target="http://lib.eshia.ir/27154/10/44/&#1575;&#1604;&#1587;&#1603;&#1585;&#1575;&#1606;" TargetMode="External"/><Relationship Id="rId1" Type="http://schemas.openxmlformats.org/officeDocument/2006/relationships/hyperlink" Target="http://lib.eshia.ir/10114/3/121/&#1575;&#1604;&#1587;&#1603;&#1585;&#1575;&#1606;" TargetMode="External"/><Relationship Id="rId5" Type="http://schemas.openxmlformats.org/officeDocument/2006/relationships/hyperlink" Target="http://lib.eshia.ir/10036/7/50/&#1603;&#1575;&#1604;&#1589;&#1575;&#1581;&#1610;" TargetMode="External"/><Relationship Id="rId4" Type="http://schemas.openxmlformats.org/officeDocument/2006/relationships/hyperlink" Target="http://lib.eshia.ir/71613/4/201/&#1575;&#1604;&#1587;&#1603;&#1585;&#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025F0-7F49-431F-8509-44EF656A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1</Pages>
  <Words>787</Words>
  <Characters>4487</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6</cp:revision>
  <cp:lastPrinted>2018-12-23T04:00:00Z</cp:lastPrinted>
  <dcterms:created xsi:type="dcterms:W3CDTF">2018-12-23T04:00:00Z</dcterms:created>
  <dcterms:modified xsi:type="dcterms:W3CDTF">2018-12-24T11:58:00Z</dcterms:modified>
  <cp:contentStatus>ویرایش 2.5</cp:contentStatus>
  <cp:version>2.7</cp:version>
</cp:coreProperties>
</file>