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62DC9"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594714" w:history="1">
        <w:r w:rsidR="00E62DC9" w:rsidRPr="000D6A07">
          <w:rPr>
            <w:rStyle w:val="Hyperlink"/>
            <w:rFonts w:hint="eastAsia"/>
            <w:noProof/>
            <w:rtl/>
          </w:rPr>
          <w:t>بازنگر</w:t>
        </w:r>
        <w:r w:rsidR="00E62DC9" w:rsidRPr="000D6A07">
          <w:rPr>
            <w:rStyle w:val="Hyperlink"/>
            <w:rFonts w:hint="cs"/>
            <w:noProof/>
            <w:rtl/>
          </w:rPr>
          <w:t>ی</w:t>
        </w:r>
        <w:r w:rsidR="00E62DC9" w:rsidRPr="000D6A07">
          <w:rPr>
            <w:rStyle w:val="Hyperlink"/>
            <w:noProof/>
            <w:rtl/>
          </w:rPr>
          <w:t xml:space="preserve"> </w:t>
        </w:r>
        <w:r w:rsidR="00E62DC9" w:rsidRPr="000D6A07">
          <w:rPr>
            <w:rStyle w:val="Hyperlink"/>
            <w:rFonts w:hint="eastAsia"/>
            <w:noProof/>
            <w:rtl/>
          </w:rPr>
          <w:t>در</w:t>
        </w:r>
        <w:r w:rsidR="00E62DC9" w:rsidRPr="000D6A07">
          <w:rPr>
            <w:rStyle w:val="Hyperlink"/>
            <w:noProof/>
            <w:rtl/>
          </w:rPr>
          <w:t xml:space="preserve"> </w:t>
        </w:r>
        <w:r w:rsidR="00E62DC9" w:rsidRPr="000D6A07">
          <w:rPr>
            <w:rStyle w:val="Hyperlink"/>
            <w:rFonts w:hint="eastAsia"/>
            <w:noProof/>
            <w:rtl/>
          </w:rPr>
          <w:t>استدلال</w:t>
        </w:r>
        <w:r w:rsidR="00E62DC9" w:rsidRPr="000D6A07">
          <w:rPr>
            <w:rStyle w:val="Hyperlink"/>
            <w:noProof/>
            <w:rtl/>
          </w:rPr>
          <w:t xml:space="preserve"> </w:t>
        </w:r>
        <w:r w:rsidR="00E62DC9" w:rsidRPr="000D6A07">
          <w:rPr>
            <w:rStyle w:val="Hyperlink"/>
            <w:rFonts w:hint="eastAsia"/>
            <w:noProof/>
            <w:rtl/>
          </w:rPr>
          <w:t>به</w:t>
        </w:r>
        <w:r w:rsidR="00E62DC9" w:rsidRPr="000D6A07">
          <w:rPr>
            <w:rStyle w:val="Hyperlink"/>
            <w:noProof/>
            <w:rtl/>
          </w:rPr>
          <w:t xml:space="preserve"> </w:t>
        </w:r>
        <w:r w:rsidR="00E62DC9" w:rsidRPr="000D6A07">
          <w:rPr>
            <w:rStyle w:val="Hyperlink"/>
            <w:rFonts w:hint="eastAsia"/>
            <w:noProof/>
            <w:rtl/>
          </w:rPr>
          <w:t>روا</w:t>
        </w:r>
        <w:r w:rsidR="00E62DC9" w:rsidRPr="000D6A07">
          <w:rPr>
            <w:rStyle w:val="Hyperlink"/>
            <w:rFonts w:hint="cs"/>
            <w:noProof/>
            <w:rtl/>
          </w:rPr>
          <w:t>ی</w:t>
        </w:r>
        <w:r w:rsidR="00E62DC9" w:rsidRPr="000D6A07">
          <w:rPr>
            <w:rStyle w:val="Hyperlink"/>
            <w:rFonts w:hint="eastAsia"/>
            <w:noProof/>
            <w:rtl/>
          </w:rPr>
          <w:t>ت</w:t>
        </w:r>
        <w:r w:rsidR="00E62DC9" w:rsidRPr="000D6A07">
          <w:rPr>
            <w:rStyle w:val="Hyperlink"/>
            <w:noProof/>
            <w:rtl/>
          </w:rPr>
          <w:t xml:space="preserve"> </w:t>
        </w:r>
        <w:r w:rsidR="00E62DC9" w:rsidRPr="000D6A07">
          <w:rPr>
            <w:rStyle w:val="Hyperlink"/>
            <w:rFonts w:hint="eastAsia"/>
            <w:noProof/>
            <w:rtl/>
          </w:rPr>
          <w:t>ابوبص</w:t>
        </w:r>
        <w:r w:rsidR="00E62DC9" w:rsidRPr="000D6A07">
          <w:rPr>
            <w:rStyle w:val="Hyperlink"/>
            <w:rFonts w:hint="cs"/>
            <w:noProof/>
            <w:rtl/>
          </w:rPr>
          <w:t>ی</w:t>
        </w:r>
        <w:r w:rsidR="00E62DC9" w:rsidRPr="000D6A07">
          <w:rPr>
            <w:rStyle w:val="Hyperlink"/>
            <w:rFonts w:hint="eastAsia"/>
            <w:noProof/>
            <w:rtl/>
          </w:rPr>
          <w:t>ر</w:t>
        </w:r>
        <w:r w:rsidR="00E62DC9">
          <w:rPr>
            <w:noProof/>
            <w:webHidden/>
            <w:rtl/>
          </w:rPr>
          <w:tab/>
        </w:r>
        <w:r w:rsidR="00E62DC9">
          <w:rPr>
            <w:noProof/>
            <w:webHidden/>
            <w:rtl/>
          </w:rPr>
          <w:fldChar w:fldCharType="begin"/>
        </w:r>
        <w:r w:rsidR="00E62DC9">
          <w:rPr>
            <w:noProof/>
            <w:webHidden/>
            <w:rtl/>
          </w:rPr>
          <w:instrText xml:space="preserve"> </w:instrText>
        </w:r>
        <w:r w:rsidR="00E62DC9">
          <w:rPr>
            <w:noProof/>
            <w:webHidden/>
          </w:rPr>
          <w:instrText xml:space="preserve">PAGEREF </w:instrText>
        </w:r>
        <w:r w:rsidR="00E62DC9">
          <w:rPr>
            <w:noProof/>
            <w:webHidden/>
            <w:rtl/>
          </w:rPr>
          <w:instrText>_</w:instrText>
        </w:r>
        <w:r w:rsidR="00E62DC9">
          <w:rPr>
            <w:noProof/>
            <w:webHidden/>
          </w:rPr>
          <w:instrText>Toc</w:instrText>
        </w:r>
        <w:r w:rsidR="00E62DC9">
          <w:rPr>
            <w:noProof/>
            <w:webHidden/>
            <w:rtl/>
          </w:rPr>
          <w:instrText xml:space="preserve">5594714 </w:instrText>
        </w:r>
        <w:r w:rsidR="00E62DC9">
          <w:rPr>
            <w:noProof/>
            <w:webHidden/>
          </w:rPr>
          <w:instrText>\h</w:instrText>
        </w:r>
        <w:r w:rsidR="00E62DC9">
          <w:rPr>
            <w:noProof/>
            <w:webHidden/>
            <w:rtl/>
          </w:rPr>
          <w:instrText xml:space="preserve"> </w:instrText>
        </w:r>
        <w:r w:rsidR="00E62DC9">
          <w:rPr>
            <w:noProof/>
            <w:webHidden/>
            <w:rtl/>
          </w:rPr>
        </w:r>
        <w:r w:rsidR="00E62DC9">
          <w:rPr>
            <w:noProof/>
            <w:webHidden/>
            <w:rtl/>
          </w:rPr>
          <w:fldChar w:fldCharType="separate"/>
        </w:r>
        <w:r w:rsidR="00685C43">
          <w:rPr>
            <w:noProof/>
            <w:webHidden/>
            <w:rtl/>
          </w:rPr>
          <w:t>1</w:t>
        </w:r>
        <w:r w:rsidR="00E62DC9">
          <w:rPr>
            <w:noProof/>
            <w:webHidden/>
            <w:rtl/>
          </w:rPr>
          <w:fldChar w:fldCharType="end"/>
        </w:r>
      </w:hyperlink>
    </w:p>
    <w:p w:rsidR="00E62DC9" w:rsidRDefault="00F26A74">
      <w:pPr>
        <w:pStyle w:val="TOC1"/>
        <w:rPr>
          <w:rFonts w:asciiTheme="minorHAnsi" w:eastAsiaTheme="minorEastAsia" w:hAnsiTheme="minorHAnsi" w:cstheme="minorBidi"/>
          <w:noProof/>
          <w:color w:val="auto"/>
          <w:szCs w:val="22"/>
          <w:rtl/>
        </w:rPr>
      </w:pPr>
      <w:hyperlink w:anchor="_Toc5594715" w:history="1">
        <w:r w:rsidR="00E62DC9" w:rsidRPr="000D6A07">
          <w:rPr>
            <w:rStyle w:val="Hyperlink"/>
            <w:rFonts w:eastAsia="Arial" w:hint="eastAsia"/>
            <w:noProof/>
            <w:rtl/>
          </w:rPr>
          <w:t>استدلال</w:t>
        </w:r>
        <w:r w:rsidR="00E62DC9" w:rsidRPr="000D6A07">
          <w:rPr>
            <w:rStyle w:val="Hyperlink"/>
            <w:rFonts w:eastAsia="Arial"/>
            <w:noProof/>
            <w:rtl/>
          </w:rPr>
          <w:t xml:space="preserve"> </w:t>
        </w:r>
        <w:r w:rsidR="00E62DC9" w:rsidRPr="000D6A07">
          <w:rPr>
            <w:rStyle w:val="Hyperlink"/>
            <w:rFonts w:eastAsia="Arial" w:hint="eastAsia"/>
            <w:noProof/>
            <w:rtl/>
          </w:rPr>
          <w:t>به</w:t>
        </w:r>
        <w:r w:rsidR="00E62DC9" w:rsidRPr="000D6A07">
          <w:rPr>
            <w:rStyle w:val="Hyperlink"/>
            <w:rFonts w:eastAsia="Arial"/>
            <w:noProof/>
            <w:rtl/>
          </w:rPr>
          <w:t xml:space="preserve"> </w:t>
        </w:r>
        <w:r w:rsidR="00E62DC9" w:rsidRPr="000D6A07">
          <w:rPr>
            <w:rStyle w:val="Hyperlink"/>
            <w:rFonts w:eastAsia="Arial" w:hint="eastAsia"/>
            <w:noProof/>
            <w:rtl/>
          </w:rPr>
          <w:t>روا</w:t>
        </w:r>
        <w:r w:rsidR="00E62DC9" w:rsidRPr="000D6A07">
          <w:rPr>
            <w:rStyle w:val="Hyperlink"/>
            <w:rFonts w:eastAsia="Arial" w:hint="cs"/>
            <w:noProof/>
            <w:rtl/>
          </w:rPr>
          <w:t>ی</w:t>
        </w:r>
        <w:r w:rsidR="00E62DC9" w:rsidRPr="000D6A07">
          <w:rPr>
            <w:rStyle w:val="Hyperlink"/>
            <w:rFonts w:eastAsia="Arial" w:hint="eastAsia"/>
            <w:noProof/>
            <w:rtl/>
          </w:rPr>
          <w:t>ت</w:t>
        </w:r>
        <w:r w:rsidR="00E62DC9" w:rsidRPr="000D6A07">
          <w:rPr>
            <w:rStyle w:val="Hyperlink"/>
            <w:rFonts w:eastAsia="Arial"/>
            <w:noProof/>
            <w:rtl/>
          </w:rPr>
          <w:t xml:space="preserve"> </w:t>
        </w:r>
        <w:r w:rsidR="00E62DC9" w:rsidRPr="000D6A07">
          <w:rPr>
            <w:rStyle w:val="Hyperlink"/>
            <w:rFonts w:eastAsia="Arial" w:hint="eastAsia"/>
            <w:noProof/>
            <w:rtl/>
          </w:rPr>
          <w:t>مسعده</w:t>
        </w:r>
        <w:r w:rsidR="00E62DC9" w:rsidRPr="000D6A07">
          <w:rPr>
            <w:rStyle w:val="Hyperlink"/>
            <w:rFonts w:eastAsia="Arial"/>
            <w:noProof/>
            <w:rtl/>
          </w:rPr>
          <w:t xml:space="preserve"> </w:t>
        </w:r>
        <w:r w:rsidR="00E62DC9" w:rsidRPr="000D6A07">
          <w:rPr>
            <w:rStyle w:val="Hyperlink"/>
            <w:rFonts w:eastAsia="Arial" w:hint="eastAsia"/>
            <w:noProof/>
            <w:rtl/>
          </w:rPr>
          <w:t>برا</w:t>
        </w:r>
        <w:r w:rsidR="00E62DC9" w:rsidRPr="000D6A07">
          <w:rPr>
            <w:rStyle w:val="Hyperlink"/>
            <w:rFonts w:eastAsia="Arial" w:hint="cs"/>
            <w:noProof/>
            <w:rtl/>
          </w:rPr>
          <w:t>ی</w:t>
        </w:r>
        <w:r w:rsidR="00E62DC9" w:rsidRPr="000D6A07">
          <w:rPr>
            <w:rStyle w:val="Hyperlink"/>
            <w:rFonts w:eastAsia="Arial"/>
            <w:noProof/>
            <w:rtl/>
          </w:rPr>
          <w:t xml:space="preserve"> </w:t>
        </w:r>
        <w:r w:rsidR="00E62DC9" w:rsidRPr="000D6A07">
          <w:rPr>
            <w:rStyle w:val="Hyperlink"/>
            <w:rFonts w:eastAsia="Arial" w:hint="eastAsia"/>
            <w:noProof/>
            <w:rtl/>
          </w:rPr>
          <w:t>ثبوت</w:t>
        </w:r>
        <w:r w:rsidR="00E62DC9" w:rsidRPr="000D6A07">
          <w:rPr>
            <w:rStyle w:val="Hyperlink"/>
            <w:rFonts w:eastAsia="Arial"/>
            <w:noProof/>
            <w:rtl/>
          </w:rPr>
          <w:t xml:space="preserve"> </w:t>
        </w:r>
        <w:r w:rsidR="00E62DC9" w:rsidRPr="000D6A07">
          <w:rPr>
            <w:rStyle w:val="Hyperlink"/>
            <w:rFonts w:eastAsia="Arial" w:hint="eastAsia"/>
            <w:noProof/>
            <w:rtl/>
          </w:rPr>
          <w:t>د</w:t>
        </w:r>
        <w:r w:rsidR="00E62DC9" w:rsidRPr="000D6A07">
          <w:rPr>
            <w:rStyle w:val="Hyperlink"/>
            <w:rFonts w:eastAsia="Arial" w:hint="cs"/>
            <w:noProof/>
            <w:rtl/>
          </w:rPr>
          <w:t>ی</w:t>
        </w:r>
        <w:r w:rsidR="00E62DC9" w:rsidRPr="000D6A07">
          <w:rPr>
            <w:rStyle w:val="Hyperlink"/>
            <w:rFonts w:eastAsia="Arial" w:hint="eastAsia"/>
            <w:noProof/>
            <w:rtl/>
          </w:rPr>
          <w:t>ه</w:t>
        </w:r>
        <w:r w:rsidR="00E62DC9" w:rsidRPr="000D6A07">
          <w:rPr>
            <w:rStyle w:val="Hyperlink"/>
            <w:rFonts w:eastAsia="Arial"/>
            <w:noProof/>
            <w:rtl/>
          </w:rPr>
          <w:t xml:space="preserve"> </w:t>
        </w:r>
        <w:r w:rsidR="00E62DC9" w:rsidRPr="000D6A07">
          <w:rPr>
            <w:rStyle w:val="Hyperlink"/>
            <w:rFonts w:eastAsia="Arial" w:hint="eastAsia"/>
            <w:noProof/>
            <w:rtl/>
          </w:rPr>
          <w:t>بر</w:t>
        </w:r>
        <w:r w:rsidR="00E62DC9" w:rsidRPr="000D6A07">
          <w:rPr>
            <w:rStyle w:val="Hyperlink"/>
            <w:rFonts w:eastAsia="Arial"/>
            <w:noProof/>
            <w:rtl/>
          </w:rPr>
          <w:t xml:space="preserve"> </w:t>
        </w:r>
        <w:r w:rsidR="00E62DC9" w:rsidRPr="000D6A07">
          <w:rPr>
            <w:rStyle w:val="Hyperlink"/>
            <w:rFonts w:eastAsia="Arial" w:hint="eastAsia"/>
            <w:noProof/>
            <w:rtl/>
          </w:rPr>
          <w:t>منکر</w:t>
        </w:r>
        <w:r w:rsidR="00E62DC9" w:rsidRPr="000D6A07">
          <w:rPr>
            <w:rStyle w:val="Hyperlink"/>
            <w:rFonts w:eastAsia="Arial"/>
            <w:noProof/>
            <w:rtl/>
          </w:rPr>
          <w:t xml:space="preserve"> </w:t>
        </w:r>
        <w:r w:rsidR="00E62DC9" w:rsidRPr="000D6A07">
          <w:rPr>
            <w:rStyle w:val="Hyperlink"/>
            <w:rFonts w:eastAsia="Arial" w:hint="eastAsia"/>
            <w:noProof/>
            <w:rtl/>
          </w:rPr>
          <w:t>در</w:t>
        </w:r>
        <w:r w:rsidR="00E62DC9" w:rsidRPr="000D6A07">
          <w:rPr>
            <w:rStyle w:val="Hyperlink"/>
            <w:rFonts w:eastAsia="Arial"/>
            <w:noProof/>
            <w:rtl/>
          </w:rPr>
          <w:t xml:space="preserve"> </w:t>
        </w:r>
        <w:r w:rsidR="00E62DC9" w:rsidRPr="000D6A07">
          <w:rPr>
            <w:rStyle w:val="Hyperlink"/>
            <w:rFonts w:eastAsia="Arial" w:hint="eastAsia"/>
            <w:noProof/>
            <w:rtl/>
          </w:rPr>
          <w:t>فرض</w:t>
        </w:r>
        <w:r w:rsidR="00E62DC9" w:rsidRPr="000D6A07">
          <w:rPr>
            <w:rStyle w:val="Hyperlink"/>
            <w:rFonts w:eastAsia="Arial"/>
            <w:noProof/>
            <w:rtl/>
          </w:rPr>
          <w:t xml:space="preserve"> </w:t>
        </w:r>
        <w:r w:rsidR="00E62DC9" w:rsidRPr="000D6A07">
          <w:rPr>
            <w:rStyle w:val="Hyperlink"/>
            <w:rFonts w:eastAsia="Arial" w:hint="eastAsia"/>
            <w:noProof/>
            <w:rtl/>
          </w:rPr>
          <w:t>اقامه‌</w:t>
        </w:r>
        <w:r w:rsidR="00E62DC9" w:rsidRPr="000D6A07">
          <w:rPr>
            <w:rStyle w:val="Hyperlink"/>
            <w:rFonts w:eastAsia="Arial" w:hint="cs"/>
            <w:noProof/>
            <w:rtl/>
          </w:rPr>
          <w:t>ی</w:t>
        </w:r>
        <w:r w:rsidR="00E62DC9" w:rsidRPr="000D6A07">
          <w:rPr>
            <w:rStyle w:val="Hyperlink"/>
            <w:rFonts w:eastAsia="Arial"/>
            <w:noProof/>
            <w:rtl/>
          </w:rPr>
          <w:t xml:space="preserve"> </w:t>
        </w:r>
        <w:r w:rsidR="00E62DC9" w:rsidRPr="000D6A07">
          <w:rPr>
            <w:rStyle w:val="Hyperlink"/>
            <w:rFonts w:eastAsia="Arial" w:hint="eastAsia"/>
            <w:noProof/>
            <w:rtl/>
          </w:rPr>
          <w:t>قسامه</w:t>
        </w:r>
        <w:r w:rsidR="00E62DC9">
          <w:rPr>
            <w:noProof/>
            <w:webHidden/>
            <w:rtl/>
          </w:rPr>
          <w:tab/>
        </w:r>
        <w:r w:rsidR="00E62DC9">
          <w:rPr>
            <w:noProof/>
            <w:webHidden/>
            <w:rtl/>
          </w:rPr>
          <w:fldChar w:fldCharType="begin"/>
        </w:r>
        <w:r w:rsidR="00E62DC9">
          <w:rPr>
            <w:noProof/>
            <w:webHidden/>
            <w:rtl/>
          </w:rPr>
          <w:instrText xml:space="preserve"> </w:instrText>
        </w:r>
        <w:r w:rsidR="00E62DC9">
          <w:rPr>
            <w:noProof/>
            <w:webHidden/>
          </w:rPr>
          <w:instrText xml:space="preserve">PAGEREF </w:instrText>
        </w:r>
        <w:r w:rsidR="00E62DC9">
          <w:rPr>
            <w:noProof/>
            <w:webHidden/>
            <w:rtl/>
          </w:rPr>
          <w:instrText>_</w:instrText>
        </w:r>
        <w:r w:rsidR="00E62DC9">
          <w:rPr>
            <w:noProof/>
            <w:webHidden/>
          </w:rPr>
          <w:instrText>Toc</w:instrText>
        </w:r>
        <w:r w:rsidR="00E62DC9">
          <w:rPr>
            <w:noProof/>
            <w:webHidden/>
            <w:rtl/>
          </w:rPr>
          <w:instrText xml:space="preserve">5594715 </w:instrText>
        </w:r>
        <w:r w:rsidR="00E62DC9">
          <w:rPr>
            <w:noProof/>
            <w:webHidden/>
          </w:rPr>
          <w:instrText>\h</w:instrText>
        </w:r>
        <w:r w:rsidR="00E62DC9">
          <w:rPr>
            <w:noProof/>
            <w:webHidden/>
            <w:rtl/>
          </w:rPr>
          <w:instrText xml:space="preserve"> </w:instrText>
        </w:r>
        <w:r w:rsidR="00E62DC9">
          <w:rPr>
            <w:noProof/>
            <w:webHidden/>
            <w:rtl/>
          </w:rPr>
        </w:r>
        <w:r w:rsidR="00E62DC9">
          <w:rPr>
            <w:noProof/>
            <w:webHidden/>
            <w:rtl/>
          </w:rPr>
          <w:fldChar w:fldCharType="separate"/>
        </w:r>
        <w:r w:rsidR="00685C43">
          <w:rPr>
            <w:noProof/>
            <w:webHidden/>
            <w:rtl/>
          </w:rPr>
          <w:t>3</w:t>
        </w:r>
        <w:r w:rsidR="00E62DC9">
          <w:rPr>
            <w:noProof/>
            <w:webHidden/>
            <w:rtl/>
          </w:rPr>
          <w:fldChar w:fldCharType="end"/>
        </w:r>
      </w:hyperlink>
    </w:p>
    <w:p w:rsidR="00E62DC9" w:rsidRDefault="00F26A74">
      <w:pPr>
        <w:pStyle w:val="TOC2"/>
        <w:tabs>
          <w:tab w:val="right" w:leader="dot" w:pos="10194"/>
        </w:tabs>
        <w:rPr>
          <w:rFonts w:asciiTheme="minorHAnsi" w:eastAsiaTheme="minorEastAsia" w:hAnsiTheme="minorHAnsi" w:cstheme="minorBidi"/>
          <w:bCs w:val="0"/>
          <w:noProof/>
          <w:color w:val="auto"/>
          <w:szCs w:val="22"/>
          <w:rtl/>
        </w:rPr>
      </w:pPr>
      <w:hyperlink w:anchor="_Toc5594716" w:history="1">
        <w:r w:rsidR="00E62DC9" w:rsidRPr="000D6A07">
          <w:rPr>
            <w:rStyle w:val="Hyperlink"/>
            <w:rFonts w:eastAsia="Arial" w:hint="eastAsia"/>
            <w:noProof/>
            <w:rtl/>
          </w:rPr>
          <w:t>تقر</w:t>
        </w:r>
        <w:r w:rsidR="00E62DC9" w:rsidRPr="000D6A07">
          <w:rPr>
            <w:rStyle w:val="Hyperlink"/>
            <w:rFonts w:eastAsia="Arial" w:hint="cs"/>
            <w:noProof/>
            <w:rtl/>
          </w:rPr>
          <w:t>ی</w:t>
        </w:r>
        <w:r w:rsidR="00E62DC9" w:rsidRPr="000D6A07">
          <w:rPr>
            <w:rStyle w:val="Hyperlink"/>
            <w:rFonts w:eastAsia="Arial" w:hint="eastAsia"/>
            <w:noProof/>
            <w:rtl/>
          </w:rPr>
          <w:t>ب</w:t>
        </w:r>
        <w:r w:rsidR="00E62DC9" w:rsidRPr="000D6A07">
          <w:rPr>
            <w:rStyle w:val="Hyperlink"/>
            <w:rFonts w:eastAsia="Arial"/>
            <w:noProof/>
            <w:rtl/>
          </w:rPr>
          <w:t xml:space="preserve"> </w:t>
        </w:r>
        <w:r w:rsidR="00E62DC9" w:rsidRPr="000D6A07">
          <w:rPr>
            <w:rStyle w:val="Hyperlink"/>
            <w:rFonts w:eastAsia="Arial" w:hint="eastAsia"/>
            <w:noProof/>
            <w:rtl/>
          </w:rPr>
          <w:t>استدلال</w:t>
        </w:r>
        <w:r w:rsidR="00E62DC9" w:rsidRPr="000D6A07">
          <w:rPr>
            <w:rStyle w:val="Hyperlink"/>
            <w:rFonts w:eastAsia="Arial"/>
            <w:noProof/>
            <w:rtl/>
          </w:rPr>
          <w:t xml:space="preserve"> </w:t>
        </w:r>
        <w:r w:rsidR="00E62DC9" w:rsidRPr="000D6A07">
          <w:rPr>
            <w:rStyle w:val="Hyperlink"/>
            <w:rFonts w:eastAsia="Arial" w:hint="eastAsia"/>
            <w:noProof/>
            <w:rtl/>
          </w:rPr>
          <w:t>به</w:t>
        </w:r>
        <w:r w:rsidR="00E62DC9" w:rsidRPr="000D6A07">
          <w:rPr>
            <w:rStyle w:val="Hyperlink"/>
            <w:rFonts w:eastAsia="Arial"/>
            <w:noProof/>
            <w:rtl/>
          </w:rPr>
          <w:t xml:space="preserve"> </w:t>
        </w:r>
        <w:r w:rsidR="00E62DC9" w:rsidRPr="000D6A07">
          <w:rPr>
            <w:rStyle w:val="Hyperlink"/>
            <w:rFonts w:eastAsia="Arial" w:hint="eastAsia"/>
            <w:noProof/>
            <w:rtl/>
          </w:rPr>
          <w:t>روا</w:t>
        </w:r>
        <w:r w:rsidR="00E62DC9" w:rsidRPr="000D6A07">
          <w:rPr>
            <w:rStyle w:val="Hyperlink"/>
            <w:rFonts w:eastAsia="Arial" w:hint="cs"/>
            <w:noProof/>
            <w:rtl/>
          </w:rPr>
          <w:t>ی</w:t>
        </w:r>
        <w:r w:rsidR="00E62DC9" w:rsidRPr="000D6A07">
          <w:rPr>
            <w:rStyle w:val="Hyperlink"/>
            <w:rFonts w:eastAsia="Arial" w:hint="eastAsia"/>
            <w:noProof/>
            <w:rtl/>
          </w:rPr>
          <w:t>ت</w:t>
        </w:r>
        <w:r w:rsidR="00E62DC9" w:rsidRPr="000D6A07">
          <w:rPr>
            <w:rStyle w:val="Hyperlink"/>
            <w:rFonts w:eastAsia="Arial"/>
            <w:noProof/>
            <w:rtl/>
          </w:rPr>
          <w:t xml:space="preserve"> </w:t>
        </w:r>
        <w:r w:rsidR="00E62DC9" w:rsidRPr="000D6A07">
          <w:rPr>
            <w:rStyle w:val="Hyperlink"/>
            <w:rFonts w:eastAsia="Arial" w:hint="eastAsia"/>
            <w:noProof/>
            <w:rtl/>
          </w:rPr>
          <w:t>مسعده</w:t>
        </w:r>
        <w:r w:rsidR="00E62DC9" w:rsidRPr="000D6A07">
          <w:rPr>
            <w:rStyle w:val="Hyperlink"/>
            <w:rFonts w:eastAsia="Arial"/>
            <w:noProof/>
            <w:rtl/>
          </w:rPr>
          <w:t xml:space="preserve"> </w:t>
        </w:r>
        <w:r w:rsidR="00E62DC9" w:rsidRPr="000D6A07">
          <w:rPr>
            <w:rStyle w:val="Hyperlink"/>
            <w:rFonts w:eastAsia="Arial" w:hint="eastAsia"/>
            <w:noProof/>
            <w:rtl/>
          </w:rPr>
          <w:t>به</w:t>
        </w:r>
        <w:r w:rsidR="00E62DC9" w:rsidRPr="000D6A07">
          <w:rPr>
            <w:rStyle w:val="Hyperlink"/>
            <w:rFonts w:eastAsia="Arial"/>
            <w:noProof/>
            <w:rtl/>
          </w:rPr>
          <w:t xml:space="preserve"> </w:t>
        </w:r>
        <w:r w:rsidR="00E62DC9" w:rsidRPr="000D6A07">
          <w:rPr>
            <w:rStyle w:val="Hyperlink"/>
            <w:rFonts w:eastAsia="Arial" w:hint="eastAsia"/>
            <w:noProof/>
            <w:rtl/>
          </w:rPr>
          <w:t>نظر</w:t>
        </w:r>
        <w:r w:rsidR="00E62DC9" w:rsidRPr="000D6A07">
          <w:rPr>
            <w:rStyle w:val="Hyperlink"/>
            <w:rFonts w:eastAsia="Arial"/>
            <w:noProof/>
            <w:rtl/>
          </w:rPr>
          <w:t xml:space="preserve"> </w:t>
        </w:r>
        <w:r w:rsidR="00E62DC9" w:rsidRPr="000D6A07">
          <w:rPr>
            <w:rStyle w:val="Hyperlink"/>
            <w:rFonts w:eastAsia="Arial" w:hint="eastAsia"/>
            <w:noProof/>
            <w:rtl/>
          </w:rPr>
          <w:t>استاد</w:t>
        </w:r>
        <w:r w:rsidR="00E62DC9">
          <w:rPr>
            <w:noProof/>
            <w:webHidden/>
            <w:rtl/>
          </w:rPr>
          <w:tab/>
        </w:r>
        <w:r w:rsidR="00E62DC9">
          <w:rPr>
            <w:noProof/>
            <w:webHidden/>
            <w:rtl/>
          </w:rPr>
          <w:fldChar w:fldCharType="begin"/>
        </w:r>
        <w:r w:rsidR="00E62DC9">
          <w:rPr>
            <w:noProof/>
            <w:webHidden/>
            <w:rtl/>
          </w:rPr>
          <w:instrText xml:space="preserve"> </w:instrText>
        </w:r>
        <w:r w:rsidR="00E62DC9">
          <w:rPr>
            <w:noProof/>
            <w:webHidden/>
          </w:rPr>
          <w:instrText xml:space="preserve">PAGEREF </w:instrText>
        </w:r>
        <w:r w:rsidR="00E62DC9">
          <w:rPr>
            <w:noProof/>
            <w:webHidden/>
            <w:rtl/>
          </w:rPr>
          <w:instrText>_</w:instrText>
        </w:r>
        <w:r w:rsidR="00E62DC9">
          <w:rPr>
            <w:noProof/>
            <w:webHidden/>
          </w:rPr>
          <w:instrText>Toc</w:instrText>
        </w:r>
        <w:r w:rsidR="00E62DC9">
          <w:rPr>
            <w:noProof/>
            <w:webHidden/>
            <w:rtl/>
          </w:rPr>
          <w:instrText xml:space="preserve">5594716 </w:instrText>
        </w:r>
        <w:r w:rsidR="00E62DC9">
          <w:rPr>
            <w:noProof/>
            <w:webHidden/>
          </w:rPr>
          <w:instrText>\h</w:instrText>
        </w:r>
        <w:r w:rsidR="00E62DC9">
          <w:rPr>
            <w:noProof/>
            <w:webHidden/>
            <w:rtl/>
          </w:rPr>
          <w:instrText xml:space="preserve"> </w:instrText>
        </w:r>
        <w:r w:rsidR="00E62DC9">
          <w:rPr>
            <w:noProof/>
            <w:webHidden/>
            <w:rtl/>
          </w:rPr>
        </w:r>
        <w:r w:rsidR="00E62DC9">
          <w:rPr>
            <w:noProof/>
            <w:webHidden/>
            <w:rtl/>
          </w:rPr>
          <w:fldChar w:fldCharType="separate"/>
        </w:r>
        <w:r w:rsidR="00685C43">
          <w:rPr>
            <w:noProof/>
            <w:webHidden/>
            <w:rtl/>
          </w:rPr>
          <w:t>3</w:t>
        </w:r>
        <w:r w:rsidR="00E62DC9">
          <w:rPr>
            <w:noProof/>
            <w:webHidden/>
            <w:rtl/>
          </w:rPr>
          <w:fldChar w:fldCharType="end"/>
        </w:r>
      </w:hyperlink>
    </w:p>
    <w:p w:rsidR="00E62DC9" w:rsidRDefault="00F26A74">
      <w:pPr>
        <w:pStyle w:val="TOC2"/>
        <w:tabs>
          <w:tab w:val="right" w:leader="dot" w:pos="10194"/>
        </w:tabs>
        <w:rPr>
          <w:rFonts w:asciiTheme="minorHAnsi" w:eastAsiaTheme="minorEastAsia" w:hAnsiTheme="minorHAnsi" w:cstheme="minorBidi"/>
          <w:bCs w:val="0"/>
          <w:noProof/>
          <w:color w:val="auto"/>
          <w:szCs w:val="22"/>
          <w:rtl/>
        </w:rPr>
      </w:pPr>
      <w:hyperlink w:anchor="_Toc5594717" w:history="1">
        <w:r w:rsidR="00E62DC9" w:rsidRPr="000D6A07">
          <w:rPr>
            <w:rStyle w:val="Hyperlink"/>
            <w:rFonts w:eastAsia="Arial" w:hint="eastAsia"/>
            <w:noProof/>
            <w:rtl/>
          </w:rPr>
          <w:t>اشکال</w:t>
        </w:r>
        <w:r w:rsidR="00E62DC9" w:rsidRPr="000D6A07">
          <w:rPr>
            <w:rStyle w:val="Hyperlink"/>
            <w:rFonts w:eastAsia="Arial"/>
            <w:noProof/>
            <w:rtl/>
          </w:rPr>
          <w:t xml:space="preserve"> </w:t>
        </w:r>
        <w:r w:rsidR="00E62DC9" w:rsidRPr="000D6A07">
          <w:rPr>
            <w:rStyle w:val="Hyperlink"/>
            <w:rFonts w:eastAsia="Arial" w:hint="eastAsia"/>
            <w:noProof/>
            <w:rtl/>
          </w:rPr>
          <w:t>به</w:t>
        </w:r>
        <w:r w:rsidR="00E62DC9" w:rsidRPr="000D6A07">
          <w:rPr>
            <w:rStyle w:val="Hyperlink"/>
            <w:rFonts w:eastAsia="Arial"/>
            <w:noProof/>
            <w:rtl/>
          </w:rPr>
          <w:t xml:space="preserve"> </w:t>
        </w:r>
        <w:r w:rsidR="00E62DC9" w:rsidRPr="000D6A07">
          <w:rPr>
            <w:rStyle w:val="Hyperlink"/>
            <w:rFonts w:eastAsia="Arial" w:hint="eastAsia"/>
            <w:noProof/>
            <w:rtl/>
          </w:rPr>
          <w:t>استدلال</w:t>
        </w:r>
        <w:r w:rsidR="00E62DC9" w:rsidRPr="000D6A07">
          <w:rPr>
            <w:rStyle w:val="Hyperlink"/>
            <w:rFonts w:eastAsia="Arial"/>
            <w:noProof/>
            <w:rtl/>
          </w:rPr>
          <w:t xml:space="preserve"> </w:t>
        </w:r>
        <w:r w:rsidR="00E62DC9" w:rsidRPr="000D6A07">
          <w:rPr>
            <w:rStyle w:val="Hyperlink"/>
            <w:rFonts w:eastAsia="Arial" w:hint="eastAsia"/>
            <w:noProof/>
            <w:rtl/>
          </w:rPr>
          <w:t>به</w:t>
        </w:r>
        <w:r w:rsidR="00E62DC9" w:rsidRPr="000D6A07">
          <w:rPr>
            <w:rStyle w:val="Hyperlink"/>
            <w:rFonts w:eastAsia="Arial"/>
            <w:noProof/>
            <w:rtl/>
          </w:rPr>
          <w:t xml:space="preserve"> </w:t>
        </w:r>
        <w:r w:rsidR="00E62DC9" w:rsidRPr="000D6A07">
          <w:rPr>
            <w:rStyle w:val="Hyperlink"/>
            <w:rFonts w:eastAsia="Arial" w:hint="eastAsia"/>
            <w:noProof/>
            <w:rtl/>
          </w:rPr>
          <w:t>روا</w:t>
        </w:r>
        <w:r w:rsidR="00E62DC9" w:rsidRPr="000D6A07">
          <w:rPr>
            <w:rStyle w:val="Hyperlink"/>
            <w:rFonts w:eastAsia="Arial" w:hint="cs"/>
            <w:noProof/>
            <w:rtl/>
          </w:rPr>
          <w:t>ی</w:t>
        </w:r>
        <w:r w:rsidR="00E62DC9" w:rsidRPr="000D6A07">
          <w:rPr>
            <w:rStyle w:val="Hyperlink"/>
            <w:rFonts w:eastAsia="Arial" w:hint="eastAsia"/>
            <w:noProof/>
            <w:rtl/>
          </w:rPr>
          <w:t>ت</w:t>
        </w:r>
        <w:r w:rsidR="00E62DC9" w:rsidRPr="000D6A07">
          <w:rPr>
            <w:rStyle w:val="Hyperlink"/>
            <w:rFonts w:eastAsia="Arial"/>
            <w:noProof/>
            <w:rtl/>
          </w:rPr>
          <w:t xml:space="preserve"> </w:t>
        </w:r>
        <w:r w:rsidR="00E62DC9" w:rsidRPr="000D6A07">
          <w:rPr>
            <w:rStyle w:val="Hyperlink"/>
            <w:rFonts w:eastAsia="Arial" w:hint="eastAsia"/>
            <w:noProof/>
            <w:rtl/>
          </w:rPr>
          <w:t>مسعده</w:t>
        </w:r>
        <w:r w:rsidR="00E62DC9">
          <w:rPr>
            <w:noProof/>
            <w:webHidden/>
            <w:rtl/>
          </w:rPr>
          <w:tab/>
        </w:r>
        <w:r w:rsidR="00E62DC9">
          <w:rPr>
            <w:noProof/>
            <w:webHidden/>
            <w:rtl/>
          </w:rPr>
          <w:fldChar w:fldCharType="begin"/>
        </w:r>
        <w:r w:rsidR="00E62DC9">
          <w:rPr>
            <w:noProof/>
            <w:webHidden/>
            <w:rtl/>
          </w:rPr>
          <w:instrText xml:space="preserve"> </w:instrText>
        </w:r>
        <w:r w:rsidR="00E62DC9">
          <w:rPr>
            <w:noProof/>
            <w:webHidden/>
          </w:rPr>
          <w:instrText xml:space="preserve">PAGEREF </w:instrText>
        </w:r>
        <w:r w:rsidR="00E62DC9">
          <w:rPr>
            <w:noProof/>
            <w:webHidden/>
            <w:rtl/>
          </w:rPr>
          <w:instrText>_</w:instrText>
        </w:r>
        <w:r w:rsidR="00E62DC9">
          <w:rPr>
            <w:noProof/>
            <w:webHidden/>
          </w:rPr>
          <w:instrText>Toc</w:instrText>
        </w:r>
        <w:r w:rsidR="00E62DC9">
          <w:rPr>
            <w:noProof/>
            <w:webHidden/>
            <w:rtl/>
          </w:rPr>
          <w:instrText xml:space="preserve">5594717 </w:instrText>
        </w:r>
        <w:r w:rsidR="00E62DC9">
          <w:rPr>
            <w:noProof/>
            <w:webHidden/>
          </w:rPr>
          <w:instrText>\h</w:instrText>
        </w:r>
        <w:r w:rsidR="00E62DC9">
          <w:rPr>
            <w:noProof/>
            <w:webHidden/>
            <w:rtl/>
          </w:rPr>
          <w:instrText xml:space="preserve"> </w:instrText>
        </w:r>
        <w:r w:rsidR="00E62DC9">
          <w:rPr>
            <w:noProof/>
            <w:webHidden/>
            <w:rtl/>
          </w:rPr>
        </w:r>
        <w:r w:rsidR="00E62DC9">
          <w:rPr>
            <w:noProof/>
            <w:webHidden/>
            <w:rtl/>
          </w:rPr>
          <w:fldChar w:fldCharType="separate"/>
        </w:r>
        <w:r w:rsidR="00685C43">
          <w:rPr>
            <w:noProof/>
            <w:webHidden/>
            <w:rtl/>
          </w:rPr>
          <w:t>3</w:t>
        </w:r>
        <w:r w:rsidR="00E62DC9">
          <w:rPr>
            <w:noProof/>
            <w:webHidden/>
            <w:rtl/>
          </w:rPr>
          <w:fldChar w:fldCharType="end"/>
        </w:r>
      </w:hyperlink>
    </w:p>
    <w:p w:rsidR="00E62DC9" w:rsidRDefault="00F26A74">
      <w:pPr>
        <w:pStyle w:val="TOC3"/>
        <w:tabs>
          <w:tab w:val="right" w:leader="dot" w:pos="10194"/>
        </w:tabs>
        <w:rPr>
          <w:rFonts w:asciiTheme="minorHAnsi" w:eastAsiaTheme="minorEastAsia" w:hAnsiTheme="minorHAnsi" w:cstheme="minorBidi"/>
          <w:bCs w:val="0"/>
          <w:iCs w:val="0"/>
          <w:noProof/>
          <w:color w:val="auto"/>
          <w:szCs w:val="22"/>
          <w:rtl/>
        </w:rPr>
      </w:pPr>
      <w:hyperlink w:anchor="_Toc5594718" w:history="1">
        <w:r w:rsidR="00E62DC9" w:rsidRPr="000D6A07">
          <w:rPr>
            <w:rStyle w:val="Hyperlink"/>
            <w:rFonts w:eastAsia="Arial" w:hint="eastAsia"/>
            <w:noProof/>
            <w:rtl/>
          </w:rPr>
          <w:t>دفاع</w:t>
        </w:r>
        <w:r w:rsidR="00E62DC9" w:rsidRPr="000D6A07">
          <w:rPr>
            <w:rStyle w:val="Hyperlink"/>
            <w:rFonts w:eastAsia="Arial"/>
            <w:noProof/>
            <w:rtl/>
          </w:rPr>
          <w:t xml:space="preserve"> </w:t>
        </w:r>
        <w:r w:rsidR="00E62DC9" w:rsidRPr="000D6A07">
          <w:rPr>
            <w:rStyle w:val="Hyperlink"/>
            <w:rFonts w:eastAsia="Arial" w:hint="eastAsia"/>
            <w:noProof/>
            <w:rtl/>
          </w:rPr>
          <w:t>به</w:t>
        </w:r>
        <w:r w:rsidR="00E62DC9" w:rsidRPr="000D6A07">
          <w:rPr>
            <w:rStyle w:val="Hyperlink"/>
            <w:rFonts w:eastAsia="Arial"/>
            <w:noProof/>
            <w:rtl/>
          </w:rPr>
          <w:t xml:space="preserve"> </w:t>
        </w:r>
        <w:r w:rsidR="00E62DC9" w:rsidRPr="000D6A07">
          <w:rPr>
            <w:rStyle w:val="Hyperlink"/>
            <w:rFonts w:eastAsia="Arial" w:hint="eastAsia"/>
            <w:noProof/>
            <w:rtl/>
          </w:rPr>
          <w:t>نفع</w:t>
        </w:r>
        <w:r w:rsidR="00E62DC9" w:rsidRPr="000D6A07">
          <w:rPr>
            <w:rStyle w:val="Hyperlink"/>
            <w:rFonts w:eastAsia="Arial"/>
            <w:noProof/>
            <w:rtl/>
          </w:rPr>
          <w:t xml:space="preserve"> </w:t>
        </w:r>
        <w:r w:rsidR="00E62DC9" w:rsidRPr="000D6A07">
          <w:rPr>
            <w:rStyle w:val="Hyperlink"/>
            <w:rFonts w:eastAsia="Arial" w:hint="eastAsia"/>
            <w:noProof/>
            <w:rtl/>
          </w:rPr>
          <w:t>مرحوم</w:t>
        </w:r>
        <w:r w:rsidR="00E62DC9" w:rsidRPr="000D6A07">
          <w:rPr>
            <w:rStyle w:val="Hyperlink"/>
            <w:rFonts w:eastAsia="Arial"/>
            <w:noProof/>
            <w:rtl/>
          </w:rPr>
          <w:t xml:space="preserve"> </w:t>
        </w:r>
        <w:r w:rsidR="00E62DC9" w:rsidRPr="000D6A07">
          <w:rPr>
            <w:rStyle w:val="Hyperlink"/>
            <w:rFonts w:eastAsia="Arial" w:hint="eastAsia"/>
            <w:noProof/>
            <w:rtl/>
          </w:rPr>
          <w:t>خوئ</w:t>
        </w:r>
        <w:r w:rsidR="00E62DC9" w:rsidRPr="000D6A07">
          <w:rPr>
            <w:rStyle w:val="Hyperlink"/>
            <w:rFonts w:eastAsia="Arial" w:hint="cs"/>
            <w:noProof/>
            <w:rtl/>
          </w:rPr>
          <w:t>ی</w:t>
        </w:r>
        <w:r w:rsidR="00E62DC9">
          <w:rPr>
            <w:noProof/>
            <w:webHidden/>
            <w:rtl/>
          </w:rPr>
          <w:tab/>
        </w:r>
        <w:r w:rsidR="00E62DC9">
          <w:rPr>
            <w:noProof/>
            <w:webHidden/>
            <w:rtl/>
          </w:rPr>
          <w:fldChar w:fldCharType="begin"/>
        </w:r>
        <w:r w:rsidR="00E62DC9">
          <w:rPr>
            <w:noProof/>
            <w:webHidden/>
            <w:rtl/>
          </w:rPr>
          <w:instrText xml:space="preserve"> </w:instrText>
        </w:r>
        <w:r w:rsidR="00E62DC9">
          <w:rPr>
            <w:noProof/>
            <w:webHidden/>
          </w:rPr>
          <w:instrText xml:space="preserve">PAGEREF </w:instrText>
        </w:r>
        <w:r w:rsidR="00E62DC9">
          <w:rPr>
            <w:noProof/>
            <w:webHidden/>
            <w:rtl/>
          </w:rPr>
          <w:instrText>_</w:instrText>
        </w:r>
        <w:r w:rsidR="00E62DC9">
          <w:rPr>
            <w:noProof/>
            <w:webHidden/>
          </w:rPr>
          <w:instrText>Toc</w:instrText>
        </w:r>
        <w:r w:rsidR="00E62DC9">
          <w:rPr>
            <w:noProof/>
            <w:webHidden/>
            <w:rtl/>
          </w:rPr>
          <w:instrText xml:space="preserve">5594718 </w:instrText>
        </w:r>
        <w:r w:rsidR="00E62DC9">
          <w:rPr>
            <w:noProof/>
            <w:webHidden/>
          </w:rPr>
          <w:instrText>\h</w:instrText>
        </w:r>
        <w:r w:rsidR="00E62DC9">
          <w:rPr>
            <w:noProof/>
            <w:webHidden/>
            <w:rtl/>
          </w:rPr>
          <w:instrText xml:space="preserve"> </w:instrText>
        </w:r>
        <w:r w:rsidR="00E62DC9">
          <w:rPr>
            <w:noProof/>
            <w:webHidden/>
            <w:rtl/>
          </w:rPr>
        </w:r>
        <w:r w:rsidR="00E62DC9">
          <w:rPr>
            <w:noProof/>
            <w:webHidden/>
            <w:rtl/>
          </w:rPr>
          <w:fldChar w:fldCharType="separate"/>
        </w:r>
        <w:r w:rsidR="00685C43">
          <w:rPr>
            <w:noProof/>
            <w:webHidden/>
            <w:rtl/>
          </w:rPr>
          <w:t>4</w:t>
        </w:r>
        <w:r w:rsidR="00E62DC9">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E910C1">
        <w:rPr>
          <w:rFonts w:hint="cs"/>
          <w:rtl/>
        </w:rPr>
        <w:t>قسامه</w:t>
      </w:r>
      <w:r w:rsidR="00025B70">
        <w:rPr>
          <w:rFonts w:hint="cs"/>
          <w:rtl/>
        </w:rPr>
        <w:t xml:space="preserve"> </w:t>
      </w:r>
      <w:r w:rsidR="00386C11" w:rsidRPr="00A6366F">
        <w:rPr>
          <w:rFonts w:hint="cs"/>
          <w:rtl/>
        </w:rPr>
        <w:t>/</w:t>
      </w:r>
      <w:bookmarkStart w:id="1" w:name="BokSabj_d"/>
      <w:bookmarkEnd w:id="1"/>
      <w:r w:rsidR="00E910C1">
        <w:rPr>
          <w:rFonts w:hint="cs"/>
          <w:rtl/>
        </w:rPr>
        <w:t>طرق</w:t>
      </w:r>
      <w:r w:rsidR="00E910C1">
        <w:rPr>
          <w:rtl/>
        </w:rPr>
        <w:t xml:space="preserve"> </w:t>
      </w:r>
      <w:r w:rsidR="00E910C1">
        <w:rPr>
          <w:rFonts w:hint="cs"/>
          <w:rtl/>
        </w:rPr>
        <w:t>اثبات</w:t>
      </w:r>
      <w:r w:rsidR="00E910C1">
        <w:rPr>
          <w:rtl/>
        </w:rPr>
        <w:t xml:space="preserve"> </w:t>
      </w:r>
      <w:r w:rsidR="00E910C1">
        <w:rPr>
          <w:rFonts w:hint="cs"/>
          <w:rtl/>
        </w:rPr>
        <w:t>قتل</w:t>
      </w:r>
      <w:r w:rsidR="00386C11" w:rsidRPr="00A6366F">
        <w:rPr>
          <w:rFonts w:hint="cs"/>
          <w:rtl/>
        </w:rPr>
        <w:t xml:space="preserve"> /</w:t>
      </w:r>
      <w:bookmarkStart w:id="2" w:name="Bokkolli"/>
      <w:bookmarkEnd w:id="2"/>
      <w:r w:rsidR="00E910C1">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9D01E1" w:rsidRPr="001A1004" w:rsidRDefault="009D01E1" w:rsidP="00CD1FB6">
      <w:pPr>
        <w:jc w:val="both"/>
        <w:rPr>
          <w:sz w:val="28"/>
          <w:rtl/>
        </w:rPr>
      </w:pPr>
      <w:r w:rsidRPr="001A1004">
        <w:rPr>
          <w:rFonts w:hint="cs"/>
          <w:sz w:val="28"/>
          <w:rtl/>
        </w:rPr>
        <w:t xml:space="preserve">بحث در قسامه‌ی مدعی علیه بود و اینکه اگر اقامه‌ی قسامه کرد اتهام از او دفع می شود قصاصا و دیة. ولی گفتیم توهم شده است که از بعضی اخبار استفاده می شود که با اقامه‌ی قسامه فقط قصاص </w:t>
      </w:r>
      <w:r w:rsidR="00CD1FB6">
        <w:rPr>
          <w:rFonts w:hint="cs"/>
          <w:sz w:val="28"/>
          <w:rtl/>
        </w:rPr>
        <w:t xml:space="preserve">دفع </w:t>
      </w:r>
      <w:r w:rsidRPr="001A1004">
        <w:rPr>
          <w:rFonts w:hint="cs"/>
          <w:sz w:val="28"/>
          <w:rtl/>
        </w:rPr>
        <w:t>می شود ولی دیه را متهم باید پرداخت کند که دو روایت در مقام ذکر شد. روایت اول روایت ابوالبختری بود که مشکل سندی داشت و روای</w:t>
      </w:r>
      <w:r w:rsidR="00BE1FB3">
        <w:rPr>
          <w:rFonts w:hint="cs"/>
          <w:sz w:val="28"/>
          <w:rtl/>
        </w:rPr>
        <w:t>ت دوم روایت ابوبصیر بود که گفتیم</w:t>
      </w:r>
      <w:r w:rsidRPr="001A1004">
        <w:rPr>
          <w:rFonts w:hint="cs"/>
          <w:sz w:val="28"/>
          <w:rtl/>
        </w:rPr>
        <w:t xml:space="preserve"> آن هم مربوط به باب قسامه نیست و بحث اهل قریه را مطرح می کند. صاحب جواهر هم گفت ثبوت دیه بر عهده‌ی اهل قریه در حالی که به اقرار مدعی آنها متهم نیستند خلاف موازین باب قضاست که گفتی</w:t>
      </w:r>
      <w:r w:rsidR="008246ED">
        <w:rPr>
          <w:rFonts w:hint="cs"/>
          <w:sz w:val="28"/>
          <w:rtl/>
        </w:rPr>
        <w:t>م</w:t>
      </w:r>
      <w:r w:rsidRPr="001A1004">
        <w:rPr>
          <w:rFonts w:hint="cs"/>
          <w:sz w:val="28"/>
          <w:rtl/>
        </w:rPr>
        <w:t xml:space="preserve"> ثبوت دیه بر اهل قریه از باب متهم بودن نیست بلکه از باب ضمان جریره است که روایت خاص دارد و کلام صاحب جواهر اجتهاد در مقابل نص است.</w:t>
      </w:r>
    </w:p>
    <w:p w:rsidR="009D01E1" w:rsidRPr="001A1004" w:rsidRDefault="009D01E1" w:rsidP="007A6646">
      <w:pPr>
        <w:pStyle w:val="Heading1"/>
        <w:rPr>
          <w:rtl/>
        </w:rPr>
      </w:pPr>
      <w:bookmarkStart w:id="3" w:name="_Toc5594714"/>
      <w:r w:rsidRPr="001A1004">
        <w:rPr>
          <w:rFonts w:hint="cs"/>
          <w:rtl/>
        </w:rPr>
        <w:t>بازنگری در استدلال به روایت ابوبصیر</w:t>
      </w:r>
      <w:bookmarkEnd w:id="3"/>
      <w:r w:rsidRPr="001A1004">
        <w:rPr>
          <w:rFonts w:hint="cs"/>
          <w:rtl/>
        </w:rPr>
        <w:t xml:space="preserve"> </w:t>
      </w:r>
    </w:p>
    <w:p w:rsidR="009D01E1" w:rsidRPr="001A1004" w:rsidRDefault="009D01E1" w:rsidP="00B472F0">
      <w:pPr>
        <w:pStyle w:val="NormalWeb"/>
        <w:bidi/>
        <w:jc w:val="both"/>
        <w:rPr>
          <w:rFonts w:ascii="Arial" w:eastAsia="Arial" w:hAnsi="Arial" w:cs="B Badr"/>
          <w:sz w:val="28"/>
          <w:szCs w:val="28"/>
          <w:rtl/>
        </w:rPr>
      </w:pPr>
      <w:r w:rsidRPr="001A1004">
        <w:rPr>
          <w:rFonts w:cs="B Badr" w:hint="cs"/>
          <w:sz w:val="28"/>
          <w:szCs w:val="28"/>
          <w:rtl/>
        </w:rPr>
        <w:t>تا اینجا که گفتیم این روایت دال بر مدعا نیست و اینکه این روایت دال بر ثبوت دیه بر اهل قریه از باب ضمان جریره است. این فهم از روایت از باب مماشات با قوم است که بحث ادعا در باب قضا را جزمی می دانند یعنی در موازین قضا می فرمایند که ادعای مدعی باید جزمی باشد و در غیر این</w:t>
      </w:r>
      <w:r w:rsidR="00A150C1">
        <w:rPr>
          <w:rFonts w:cs="B Badr" w:hint="cs"/>
          <w:sz w:val="28"/>
          <w:szCs w:val="28"/>
          <w:rtl/>
        </w:rPr>
        <w:t xml:space="preserve"> </w:t>
      </w:r>
      <w:r w:rsidRPr="001A1004">
        <w:rPr>
          <w:rFonts w:cs="B Badr" w:hint="cs"/>
          <w:sz w:val="28"/>
          <w:szCs w:val="28"/>
          <w:rtl/>
        </w:rPr>
        <w:t>صورت مورد اعتنا واقع نمی شود که نظر مشهور بین فقها از جمله صاحب شرائع هم همین است. بر این اساس در باب قتل، اگر فرض کنیم که مفروض روایت ابوبصیر این است که اگر مدعی، مثلا زید را ق</w:t>
      </w:r>
      <w:r w:rsidR="00B90857">
        <w:rPr>
          <w:rFonts w:cs="B Badr" w:hint="cs"/>
          <w:sz w:val="28"/>
          <w:szCs w:val="28"/>
          <w:rtl/>
        </w:rPr>
        <w:t>ا</w:t>
      </w:r>
      <w:r w:rsidRPr="001A1004">
        <w:rPr>
          <w:rFonts w:cs="B Badr" w:hint="cs"/>
          <w:sz w:val="28"/>
          <w:szCs w:val="28"/>
          <w:rtl/>
        </w:rPr>
        <w:t xml:space="preserve">تل می داند دیگر قائل به قاتل بودن اهل قریه نیست چون ادعای او به قاتل بودن زید جزمی است. طبق این بیان اشکال صاحب جواهر پیش می آید که اهل قریه به اقرار مدعی اصلا متهم نیستند که متکفل پرداخت دیه باشند و همان جوابی که دادیم بیان می شود. اما اگر قائل شدیم به اینکه در ادعا، لازم نیست مدعی جزم داشته باشد و با ظن و گمان هم می تواند ادعا را بیان کند </w:t>
      </w:r>
      <w:r w:rsidRPr="001A1004">
        <w:rPr>
          <w:rFonts w:ascii="Arial" w:hAnsi="Arial" w:cs="Arial" w:hint="cs"/>
          <w:sz w:val="28"/>
          <w:szCs w:val="28"/>
          <w:rtl/>
        </w:rPr>
        <w:t>–</w:t>
      </w:r>
      <w:r w:rsidRPr="001A1004">
        <w:rPr>
          <w:rFonts w:cs="B Badr" w:hint="cs"/>
          <w:sz w:val="28"/>
          <w:szCs w:val="28"/>
          <w:rtl/>
        </w:rPr>
        <w:t xml:space="preserve"> کما هو الحق- یا اینکه حداقل در باب قتل این را بپذیریم که لزومی ندارد ادعا جزمی باشد و ادعای ظنی هم مشروع است. معروف این است که ادعا باید جزمی باشد ولی</w:t>
      </w:r>
      <w:r w:rsidR="007A6646">
        <w:rPr>
          <w:rFonts w:cs="B Badr" w:hint="cs"/>
          <w:sz w:val="28"/>
          <w:szCs w:val="28"/>
          <w:rtl/>
        </w:rPr>
        <w:t xml:space="preserve"> ابن نما استاد محقق و</w:t>
      </w:r>
      <w:r w:rsidRPr="001A1004">
        <w:rPr>
          <w:rFonts w:cs="B Badr" w:hint="cs"/>
          <w:sz w:val="28"/>
          <w:szCs w:val="28"/>
          <w:rtl/>
        </w:rPr>
        <w:t xml:space="preserve"> مرحوم علامه در مسأله تشکیک کرده و کأنّ بدون ادعای </w:t>
      </w:r>
      <w:r w:rsidRPr="001A1004">
        <w:rPr>
          <w:rFonts w:cs="B Badr" w:hint="cs"/>
          <w:sz w:val="28"/>
          <w:szCs w:val="28"/>
          <w:rtl/>
        </w:rPr>
        <w:lastRenderedPageBreak/>
        <w:t>جزمی هم مدعی می تواند اقامه‌ی دعوا کند و در کلمات بعد از علامه هم این مسأله مورد اختلاف واقع شده است زیرا دلیلی بر اشتراط جزمی بودن ادعا نداریم. در خصوص بحث قتل و قسامه دلیل داریم که لازم نیست ادعا جزمی باشد. در روایات قضیه‌ی خیبر و یهود آمده بود</w:t>
      </w:r>
      <w:r w:rsidR="00AF7F30">
        <w:rPr>
          <w:rFonts w:cs="B Badr" w:hint="cs"/>
          <w:sz w:val="28"/>
          <w:szCs w:val="28"/>
          <w:rtl/>
        </w:rPr>
        <w:t xml:space="preserve">: </w:t>
      </w:r>
      <w:r w:rsidRPr="001A1004">
        <w:rPr>
          <w:rFonts w:ascii="Arial" w:eastAsia="Arial" w:hAnsi="Arial" w:cs="B Badr" w:hint="cs"/>
          <w:sz w:val="28"/>
          <w:szCs w:val="28"/>
          <w:rtl/>
        </w:rPr>
        <w:t>«</w:t>
      </w:r>
      <w:r w:rsidRPr="001A1004">
        <w:rPr>
          <w:rFonts w:ascii="Traditional Arabic" w:hAnsi="Traditional Arabic" w:cs="B Badr" w:hint="cs"/>
          <w:sz w:val="28"/>
          <w:szCs w:val="28"/>
          <w:rtl/>
        </w:rPr>
        <w:t xml:space="preserve">عَلِيُّ بْنُ إِبْرَاهِيمَ عَنْ أَبِيهِ عَنِ ابْنِ أَبِي عُمَيْرٍ عَنْ عُمَرَ بْنِ أُذَيْنَةَ عَنْ بُرَيْدِ بْنِ مُعَاوِيَةَ عَنْ أَبِي عَبْدِ اللَّهِ ع قَالَ: </w:t>
      </w:r>
      <w:r w:rsidRPr="00826649">
        <w:rPr>
          <w:rFonts w:ascii="Traditional Arabic" w:hAnsi="Traditional Arabic" w:cs="B Badr" w:hint="cs"/>
          <w:color w:val="008000"/>
          <w:sz w:val="28"/>
          <w:szCs w:val="28"/>
          <w:rtl/>
        </w:rPr>
        <w:t>سَأَلْتُهُ عَنِ الْقَسَامَةِ فَقَالَ الْحُقُوقُ كُلُّهَا الْبَيِّنَةُ عَلَى الْمُدَّعِي وَ الْيَمِينُ عَلَى الْمُدَّعَى عَلَيْهِ إِلَّا فِي الدَّمِ خَاصَّةً فَإِنَّ رَسُولَ اللَّهِ ص بَيْنَمَا هُوَ بِخَيْبَرَ إِذْ فَقَدَتِ الْأَنْصَارُ رَجُلًا مِنْهُمْ فَوَجَدُوهُ قَتِيلًا فَقَالَتِ الْأَنْصَارُ إِنَّ فُلَانَ الْيَهُودِيِّ قَتَلَ صَاحِبَنَا فَقَالَ رَسُولُ اللَّهِ ص لِلطَّالِبِينَ أَقِيمُوا رَجُلَيْنِ عَدْلَيْنِ مِنْ غَيْرِكُمْ أَقِيدُوهُ بِرُمَّتِهِ فَإِنْ لَمْ تَجِدُوا شَاهِدَيْنِ فَأَقِيمُوا قَسَامَةً خَمْسِينَ رَجُلًا أَقِيدُوهُ بِرُمَّتِهِ فَقَالُوا يَا رَسُولَ اللَّهِ مَا عِنْدَنَا شَاهِدَانِ مِنْ غَيْرِنَا وَ إِنَّا لَنَكْرَهُ أَنْ نُقْسِمَ عَلَى مَا لَمْ نَرَهُ فَوَدَاهُ رَسُولُ اللَّهِ ص مِنْ عِنْدِهِ وَ قَالَ إِنَّمَا حُقِنَ دِمَاءُ الْمُسْلِمِينَ بِالْقَسَامَةِ لِكَيْ إِذْ رَأَى الْفَاجِرُ الْفَاسِقُ فُرْصَةً مِنْ عَدُوِّهِ حَجَزَهُ مَخَافَةُ الْقَسَامَةِ أَنْ يُقْتَلَ بِهِ فَكَفَّ عَنْ قَتْلِهِ وَ إِلَّا حَلَفَ الْمُدَّعَى عَلَيْهِ قَسَامَةً خَمْسِينَ رَجُلًا مَا قَتَلْنَا وَ لَا عَلِمْنَا قَاتِلًا وَ إِلَّا أُغْرِمُوا الدِّيَةَ إِذَا وَجَدُوا قَتِيلًا بَيْنَ أَظْهُرِهِمْ إِذَا لَمْ يُقْسِمِ الْمُدَّعُونَ»</w:t>
      </w:r>
      <w:r w:rsidRPr="00826649">
        <w:rPr>
          <w:rStyle w:val="FootnoteReference"/>
          <w:rFonts w:ascii="Traditional Arabic" w:hAnsi="Traditional Arabic" w:cs="B Badr"/>
          <w:color w:val="008000"/>
          <w:sz w:val="28"/>
          <w:szCs w:val="28"/>
          <w:rtl/>
        </w:rPr>
        <w:footnoteReference w:id="1"/>
      </w:r>
      <w:r w:rsidRPr="00826649">
        <w:rPr>
          <w:rFonts w:cs="B Badr" w:hint="cs"/>
          <w:color w:val="008000"/>
          <w:sz w:val="28"/>
          <w:szCs w:val="28"/>
          <w:rtl/>
        </w:rPr>
        <w:t xml:space="preserve"> </w:t>
      </w:r>
      <w:r w:rsidRPr="00A53684">
        <w:rPr>
          <w:rFonts w:cs="B Badr" w:hint="cs"/>
          <w:sz w:val="28"/>
          <w:szCs w:val="28"/>
          <w:rtl/>
        </w:rPr>
        <w:t>آنها گفتند</w:t>
      </w:r>
      <w:r w:rsidR="00A53684">
        <w:rPr>
          <w:rFonts w:cs="B Badr" w:hint="cs"/>
          <w:color w:val="008000"/>
          <w:sz w:val="28"/>
          <w:szCs w:val="28"/>
          <w:rtl/>
        </w:rPr>
        <w:t>:</w:t>
      </w:r>
      <w:r w:rsidRPr="00826649">
        <w:rPr>
          <w:rFonts w:cs="B Badr" w:hint="cs"/>
          <w:color w:val="008000"/>
          <w:sz w:val="28"/>
          <w:szCs w:val="28"/>
          <w:rtl/>
        </w:rPr>
        <w:t xml:space="preserve"> «</w:t>
      </w:r>
      <w:r w:rsidRPr="00826649">
        <w:rPr>
          <w:rFonts w:ascii="Traditional Arabic" w:hAnsi="Traditional Arabic" w:cs="B Badr" w:hint="cs"/>
          <w:color w:val="008000"/>
          <w:sz w:val="28"/>
          <w:szCs w:val="28"/>
          <w:rtl/>
        </w:rPr>
        <w:t>وَ إِنَّا لَنَكْرَهُ أَنْ نُقْسِمَ عَلَى مَا لَمْ نَرَهُ</w:t>
      </w:r>
      <w:r w:rsidRPr="001A1004">
        <w:rPr>
          <w:rFonts w:cs="B Badr" w:hint="cs"/>
          <w:sz w:val="28"/>
          <w:szCs w:val="28"/>
          <w:rtl/>
        </w:rPr>
        <w:t>» یعنی آنها جزم نداشتند که فلان یهودی قاتل باشد ولی اقامه‌ی ادعای قاتل بودن فلان یهودی را کرده بودند. دیگر اینکه در روایت عبد الله بن سنان آمده بود</w:t>
      </w:r>
      <w:r w:rsidR="00A53684">
        <w:rPr>
          <w:rFonts w:cs="B Badr" w:hint="cs"/>
          <w:sz w:val="28"/>
          <w:szCs w:val="28"/>
          <w:rtl/>
        </w:rPr>
        <w:t>:</w:t>
      </w:r>
      <w:r w:rsidRPr="001A1004">
        <w:rPr>
          <w:rFonts w:cs="B Badr" w:hint="cs"/>
          <w:sz w:val="28"/>
          <w:szCs w:val="28"/>
          <w:rtl/>
        </w:rPr>
        <w:t xml:space="preserve"> «</w:t>
      </w:r>
      <w:r w:rsidRPr="001A1004">
        <w:rPr>
          <w:rFonts w:ascii="Traditional Arabic" w:hAnsi="Traditional Arabic" w:cs="B Badr" w:hint="cs"/>
          <w:sz w:val="28"/>
          <w:szCs w:val="28"/>
          <w:rtl/>
        </w:rPr>
        <w:t xml:space="preserve">مُحَمَّدُ بْنُ يَعْقُوبَ عَنْ عَلِيِّ بْنِ إِبْرَاهِيمَ عَنْ مُحَمَّدِ بْنِ عِيسَى عَنْ يُونُسَ عَنْ عَبْدِ اللَّهِ بْنِ سِنَانٍ قَالَ: </w:t>
      </w:r>
      <w:r w:rsidRPr="00826649">
        <w:rPr>
          <w:rFonts w:ascii="Traditional Arabic" w:hAnsi="Traditional Arabic" w:cs="B Badr" w:hint="cs"/>
          <w:color w:val="008000"/>
          <w:sz w:val="28"/>
          <w:szCs w:val="28"/>
          <w:rtl/>
        </w:rPr>
        <w:t>سَأَلْتُ أَبَا عَبْدِ اللَّهِ ع عَنِ الْقَسَامَةِ هَلْ جَرَتْ فِيهَا سُنَّةٌ فَقَالَ نَعَمْ خَرَجَ رَجُلَانِ مِنَ الْأَنْصَارِ يُصِيبَانِ مِنَ الثِّمَارِ فَتَفَرَّقَا فَوُجِدَ أَحَدُهُمَا مَيِّتاً فَقَالَ أَصْحَابُهُ لِرَسُولِ اللَّهِ ص إِنَّمَا قَتَلَ‏ صَاحِبَنَا الْيَهُودُ- فَقَالَ رَسُولُ اللَّهِ ص يَحْلِفُ الْيَهُودُ قَالُوا يَا رَسُولَ اللَّهِ- كَيْفَ يَحْلِفُ الْيَهُودُ عَلَى أَخِينَا [وَ هُمْ‏] قَوْمٌ كُفَّارٌ قَالَ فَاحْلِفُوا أَنْتُمْ قَالُوا كَيْفَ نَحْلِفُ عَلَى مَا لَمْ نَعْلَمْ وَ لَمْ نَشْهَدْ فَوَدَاهُ النَّبِيُّ ص مِنْ عِنْدِهِ قَالَ قُلْتُ: كَيْفَ كَانَتِ الْقَسَامَةُ قَالَ فَقَالَ أَمَا إِنَّهَا حَقٌّ وَ لَوْ لَا ذَلِكَ لَقَتَلَ النَّاسُ بَعْضُهُمْ بَعْضاً وَ إِنَّمَا الْقَسَامَةُ حَوْطٌ يُحَاطُ بِهِ النَّاسُ»</w:t>
      </w:r>
      <w:r w:rsidRPr="00826649">
        <w:rPr>
          <w:rStyle w:val="FootnoteReference"/>
          <w:rFonts w:ascii="Traditional Arabic" w:hAnsi="Traditional Arabic" w:cs="B Badr"/>
          <w:color w:val="008000"/>
          <w:sz w:val="28"/>
          <w:szCs w:val="28"/>
          <w:rtl/>
        </w:rPr>
        <w:footnoteReference w:id="2"/>
      </w:r>
      <w:r w:rsidRPr="00826649">
        <w:rPr>
          <w:rFonts w:cs="B Badr" w:hint="cs"/>
          <w:color w:val="008000"/>
          <w:sz w:val="28"/>
          <w:szCs w:val="28"/>
          <w:rtl/>
        </w:rPr>
        <w:t xml:space="preserve"> </w:t>
      </w:r>
      <w:r w:rsidRPr="00A53684">
        <w:rPr>
          <w:rFonts w:cs="B Badr" w:hint="cs"/>
          <w:sz w:val="28"/>
          <w:szCs w:val="28"/>
          <w:rtl/>
        </w:rPr>
        <w:t>که آنها گفتند</w:t>
      </w:r>
      <w:r w:rsidR="00A53684">
        <w:rPr>
          <w:rFonts w:cs="B Badr" w:hint="cs"/>
          <w:sz w:val="28"/>
          <w:szCs w:val="28"/>
          <w:rtl/>
        </w:rPr>
        <w:t>:</w:t>
      </w:r>
      <w:r w:rsidRPr="00A53684">
        <w:rPr>
          <w:rFonts w:cs="B Badr" w:hint="cs"/>
          <w:sz w:val="28"/>
          <w:szCs w:val="28"/>
          <w:rtl/>
        </w:rPr>
        <w:t xml:space="preserve"> </w:t>
      </w:r>
      <w:r w:rsidRPr="00826649">
        <w:rPr>
          <w:rFonts w:cs="B Badr" w:hint="cs"/>
          <w:color w:val="008000"/>
          <w:sz w:val="28"/>
          <w:szCs w:val="28"/>
          <w:rtl/>
        </w:rPr>
        <w:t>«</w:t>
      </w:r>
      <w:r w:rsidRPr="00826649">
        <w:rPr>
          <w:rFonts w:ascii="Traditional Arabic" w:hAnsi="Traditional Arabic" w:cs="B Badr" w:hint="cs"/>
          <w:color w:val="008000"/>
          <w:sz w:val="28"/>
          <w:szCs w:val="28"/>
          <w:rtl/>
        </w:rPr>
        <w:t>كَيْفَ نَحْلِفُ عَلَى مَا لَمْ نَعْلَمْ وَ لَمْ نَشْهَدْ</w:t>
      </w:r>
      <w:r w:rsidRPr="001A1004">
        <w:rPr>
          <w:rFonts w:cs="B Badr" w:hint="cs"/>
          <w:sz w:val="28"/>
          <w:szCs w:val="28"/>
          <w:rtl/>
        </w:rPr>
        <w:t>» که یقین به قاتل بودن یهود نداشتند ولی ادعا کردند. یعنی آنچه از روایات مستفاد است این است که اقامه‌ی دعوی نسبت به متهم جایز است ولو جازم نباشد. پس دو ادعا کردیم یکی اینکه اصلا در طرح دعوی نیازی به جزم نیست و دیگر اینکه حداقل در باب قتل نیاز به جزم نیست هر چند جایز نیست مدعی قسم بخورد زیرا قسم خوردن فرع بر جزم و ی</w:t>
      </w:r>
      <w:r w:rsidR="00C833BE">
        <w:rPr>
          <w:rFonts w:cs="B Badr" w:hint="cs"/>
          <w:sz w:val="28"/>
          <w:szCs w:val="28"/>
          <w:rtl/>
        </w:rPr>
        <w:t>قین است ولی می تواند از طرف دعوی</w:t>
      </w:r>
      <w:r w:rsidRPr="001A1004">
        <w:rPr>
          <w:rFonts w:cs="B Badr" w:hint="cs"/>
          <w:sz w:val="28"/>
          <w:szCs w:val="28"/>
          <w:rtl/>
        </w:rPr>
        <w:t xml:space="preserve"> مطالبه‌ی قسامه کند. حال که اینطور است تفسیر ما از روایت ابوبصیر عوض می شود. تا حالا گفتیم تفسیر روایت ابوبصیر این است که دیه بر عهده‌ی اهل قریه است از باب ضمان جریره نه به عنوان متهم چون مدعی اقرار دارد که اهل قریه متهم نیستند. ولی طبق نظر ما که در طرح دعوا نیازی به جزمی بودن ادعا نمی بینیم می گوئیم در این روایت مدعی به نحو غیر جزمی</w:t>
      </w:r>
      <w:r w:rsidR="00B472F0" w:rsidRPr="00B472F0">
        <w:rPr>
          <w:rFonts w:cs="B Badr" w:hint="cs"/>
          <w:sz w:val="28"/>
          <w:szCs w:val="28"/>
          <w:rtl/>
        </w:rPr>
        <w:t xml:space="preserve"> </w:t>
      </w:r>
      <w:r w:rsidR="00B472F0" w:rsidRPr="001A1004">
        <w:rPr>
          <w:rFonts w:cs="B Badr" w:hint="cs"/>
          <w:sz w:val="28"/>
          <w:szCs w:val="28"/>
          <w:rtl/>
        </w:rPr>
        <w:t>نسبت به زید</w:t>
      </w:r>
      <w:r w:rsidRPr="001A1004">
        <w:rPr>
          <w:rFonts w:cs="B Badr" w:hint="cs"/>
          <w:sz w:val="28"/>
          <w:szCs w:val="28"/>
          <w:rtl/>
        </w:rPr>
        <w:t xml:space="preserve"> ادعای قتل کرده و در مورد او لوث هم هست ولی نسبت به اهل قریه هر چند لوث نیست اما از باب اینکه احتمال دارد آنها قاتل باشند دیه ثابت است زیرا مدعی نسبت به قاتل بودن اهل قریه در این فرض ساکت است و نفی نمی کند. مؤید ما هم روایت محمد بن قیس است که در </w:t>
      </w:r>
      <w:r w:rsidRPr="001A1004">
        <w:rPr>
          <w:rFonts w:cs="B Badr" w:hint="cs"/>
          <w:sz w:val="28"/>
          <w:szCs w:val="28"/>
          <w:rtl/>
        </w:rPr>
        <w:lastRenderedPageBreak/>
        <w:t>آن آمده است</w:t>
      </w:r>
      <w:r w:rsidR="00B472F0">
        <w:rPr>
          <w:rFonts w:cs="B Badr" w:hint="cs"/>
          <w:sz w:val="28"/>
          <w:szCs w:val="28"/>
          <w:rtl/>
        </w:rPr>
        <w:t>: «</w:t>
      </w:r>
      <w:r w:rsidRPr="001A1004">
        <w:rPr>
          <w:rFonts w:cs="B Badr" w:hint="cs"/>
          <w:sz w:val="28"/>
          <w:szCs w:val="28"/>
          <w:rtl/>
        </w:rPr>
        <w:t xml:space="preserve">الْحُسَيْنُ بْنُ سَعِيدٍ عَنْ عَبْدِ الرَّحْمَنِ بْنِ أَبِي نَجْرَانَ عَنْ عَاصِمِ بْنِ حُمَيْدٍ عَنْ مُحَمَّدِ بْنِ قَيْسٍ قَالَ سَمِعْتُ أَبَا جَعْفَرٍ ع يَقُولُ‏ </w:t>
      </w:r>
      <w:r w:rsidRPr="00826649">
        <w:rPr>
          <w:rFonts w:cs="B Badr" w:hint="cs"/>
          <w:color w:val="008000"/>
          <w:sz w:val="28"/>
          <w:szCs w:val="28"/>
          <w:rtl/>
        </w:rPr>
        <w:t>قَضَى أَمِيرُ الْمُؤْمِنِينَ ع فِي رَجُلٍ‏ قُتِلَ‏ فِي‏ قَرْيَةٍ أَوْ قَرِيباً مِنْ قَرْيَةٍ أَنْ يُغْرَمَ أَهْلُ تِلْكَ الْقَرْيَةِ إِنْ لَمْ تُوجَدْ بَيِّنَةٌ عَلَى أَهْلِ تِلْكَ الْقَرْيَةِ أَنَّهُمْ مَا قَتَلُوه</w:t>
      </w:r>
      <w:r w:rsidRPr="001A1004">
        <w:rPr>
          <w:rFonts w:cs="B Badr" w:hint="cs"/>
          <w:sz w:val="28"/>
          <w:szCs w:val="28"/>
          <w:rtl/>
        </w:rPr>
        <w:t>‏»</w:t>
      </w:r>
      <w:r w:rsidR="00826649">
        <w:rPr>
          <w:rStyle w:val="FootnoteReference"/>
          <w:rFonts w:cs="B Badr"/>
          <w:sz w:val="28"/>
          <w:szCs w:val="28"/>
          <w:rtl/>
        </w:rPr>
        <w:footnoteReference w:id="3"/>
      </w:r>
      <w:r w:rsidRPr="001A1004">
        <w:rPr>
          <w:rFonts w:cs="B Badr" w:hint="cs"/>
          <w:sz w:val="28"/>
          <w:szCs w:val="28"/>
          <w:rtl/>
        </w:rPr>
        <w:t xml:space="preserve"> که مفادش این است که اهل قریه از باب اینکه شاید قاتل اند ضامن اند که اگر بینه داشته باشند ضامن دیه دیگر نیستند. و این روایت مخصص اط</w:t>
      </w:r>
      <w:r w:rsidR="00675910">
        <w:rPr>
          <w:rFonts w:cs="B Badr" w:hint="cs"/>
          <w:sz w:val="28"/>
          <w:szCs w:val="28"/>
          <w:rtl/>
        </w:rPr>
        <w:t>لاق روایت ابوبصیر می شود که مطل</w:t>
      </w:r>
      <w:r w:rsidRPr="001A1004">
        <w:rPr>
          <w:rFonts w:cs="B Badr" w:hint="cs"/>
          <w:sz w:val="28"/>
          <w:szCs w:val="28"/>
          <w:rtl/>
        </w:rPr>
        <w:t>ق گفت باید دیه را اهل قریه بدهند که با توجه به روایت محمد بن قیس می گوئیم ضمان دیه بر عهده</w:t>
      </w:r>
      <w:r w:rsidRPr="001A1004">
        <w:rPr>
          <w:rFonts w:ascii="Arial" w:eastAsia="Arial" w:hAnsi="Arial" w:cs="B Badr" w:hint="cs"/>
          <w:sz w:val="28"/>
          <w:szCs w:val="28"/>
          <w:rtl/>
        </w:rPr>
        <w:t>‌ی اهل قریه بعد از نبود بینه برای آنهاست.</w:t>
      </w:r>
    </w:p>
    <w:p w:rsidR="009D01E1" w:rsidRPr="001A1004" w:rsidRDefault="009D01E1" w:rsidP="00826649">
      <w:pPr>
        <w:pStyle w:val="Heading1"/>
        <w:rPr>
          <w:rFonts w:eastAsia="Arial"/>
          <w:rtl/>
        </w:rPr>
      </w:pPr>
      <w:bookmarkStart w:id="4" w:name="_Toc5594715"/>
      <w:r w:rsidRPr="001A1004">
        <w:rPr>
          <w:rFonts w:eastAsia="Arial" w:hint="cs"/>
          <w:rtl/>
        </w:rPr>
        <w:t>استدلال به روایت مسعده برای ثبوت دیه بر منکر در فرض اقامه‌ی قسامه</w:t>
      </w:r>
      <w:bookmarkEnd w:id="4"/>
    </w:p>
    <w:p w:rsidR="009D01E1" w:rsidRPr="001A1004" w:rsidRDefault="009D01E1" w:rsidP="003C4F3B">
      <w:pPr>
        <w:pStyle w:val="NormalWeb"/>
        <w:bidi/>
        <w:jc w:val="both"/>
        <w:rPr>
          <w:rFonts w:ascii="Arial" w:eastAsia="Arial" w:hAnsi="Arial" w:cs="B Badr"/>
          <w:sz w:val="28"/>
          <w:szCs w:val="28"/>
          <w:rtl/>
        </w:rPr>
      </w:pPr>
      <w:r w:rsidRPr="001A1004">
        <w:rPr>
          <w:rFonts w:ascii="Arial" w:eastAsia="Arial" w:hAnsi="Arial" w:cs="B Badr" w:hint="cs"/>
          <w:sz w:val="28"/>
          <w:szCs w:val="28"/>
          <w:rtl/>
        </w:rPr>
        <w:t>روایت دیگری که به آن استدلال شده است بر ثبوت دیه بر مدعی علیه روایت مسعده است. یعنی خاصیت قسامه فقط این است که قصاص را نفی کند و نه دیه را. در روایت مسعده آمده است</w:t>
      </w:r>
      <w:r w:rsidR="00361492">
        <w:rPr>
          <w:rFonts w:ascii="Arial" w:eastAsia="Arial" w:hAnsi="Arial" w:cs="B Badr" w:hint="cs"/>
          <w:sz w:val="28"/>
          <w:szCs w:val="28"/>
          <w:rtl/>
        </w:rPr>
        <w:t>:</w:t>
      </w:r>
      <w:r w:rsidRPr="001A1004">
        <w:rPr>
          <w:rFonts w:ascii="Arial" w:eastAsia="Arial" w:hAnsi="Arial" w:cs="B Badr" w:hint="cs"/>
          <w:sz w:val="28"/>
          <w:szCs w:val="28"/>
          <w:rtl/>
        </w:rPr>
        <w:t xml:space="preserve"> </w:t>
      </w:r>
      <w:r w:rsidRPr="001A1004">
        <w:rPr>
          <w:rFonts w:cs="B Badr" w:hint="cs"/>
          <w:sz w:val="28"/>
          <w:szCs w:val="28"/>
          <w:rtl/>
        </w:rPr>
        <w:t xml:space="preserve">«عَنْهُ عَنْ هَارُونَ بْنِ مُسْلِمٍ عَنْ مَسْعَدَةَ بْنِ زِيَادٍ عَنْ جَعْفَرٍ ع قَالَ: </w:t>
      </w:r>
      <w:r w:rsidRPr="00E62DC9">
        <w:rPr>
          <w:rFonts w:cs="B Badr" w:hint="cs"/>
          <w:color w:val="008000"/>
          <w:sz w:val="28"/>
          <w:szCs w:val="28"/>
          <w:rtl/>
        </w:rPr>
        <w:t>كَانَ أَبِي رَضِيَ اللَّهُ عَنْهُ إِذَا لَمْ‏ يُقِمِ‏ الْقَوْمُ‏ الْمُدَّعُونَ‏ الْبَيِّنَةَ عَلَى قَتْلِ قَتِيلِهِمْ وَ لَمْ يُقْسِمُوا بِأَنَّ الْمُتَّهَمِينَ قَتَلُوهُ حَلَّفَ الْمُتَّهَمِينَ بِالْقَتْلِ خَمْسِينَ يَمِيناً بِاللَّهِ مَا قَتَلْنَاهُ وَ لَا عَلِمْنَا لَهُ قَاتِلًا ثُمَّ تُؤَدَّى الدِّيَةُ إِلَى أَوْلِيَاءِ الْقَتِيلِ وَ ذَلِكَ إِذَا قُتِلَ فِي حَيٍّ وَاحِدٍ فَأَمَّا إِذَا قُتِلَ فِي عَسْكَرٍ أَوْ سُوقٍ أَوْ مَدِينَةٍ فَدِيَتُهُ تُدْفَعُ إِلَى أَوْلِيَائِهِ مِنْ بَيْتِ الْمَال</w:t>
      </w:r>
      <w:r w:rsidRPr="001A1004">
        <w:rPr>
          <w:rFonts w:cs="B Badr" w:hint="cs"/>
          <w:sz w:val="28"/>
          <w:szCs w:val="28"/>
          <w:rtl/>
        </w:rPr>
        <w:t>‏»</w:t>
      </w:r>
      <w:r w:rsidRPr="001A1004">
        <w:rPr>
          <w:rStyle w:val="FootnoteReference"/>
          <w:rFonts w:cs="B Badr"/>
          <w:sz w:val="28"/>
          <w:szCs w:val="28"/>
          <w:rtl/>
        </w:rPr>
        <w:footnoteReference w:id="4"/>
      </w:r>
      <w:r w:rsidR="00CA7B6D">
        <w:rPr>
          <w:rFonts w:cs="B Badr" w:hint="cs"/>
          <w:sz w:val="28"/>
          <w:szCs w:val="28"/>
          <w:rtl/>
        </w:rPr>
        <w:t xml:space="preserve"> </w:t>
      </w:r>
      <w:r w:rsidRPr="001A1004">
        <w:rPr>
          <w:rFonts w:cs="B Badr" w:hint="cs"/>
          <w:sz w:val="28"/>
          <w:szCs w:val="28"/>
          <w:rtl/>
        </w:rPr>
        <w:t>مرحوم آقای خوئی فرم</w:t>
      </w:r>
      <w:r w:rsidR="00DD5C08">
        <w:rPr>
          <w:rFonts w:cs="B Badr" w:hint="cs"/>
          <w:sz w:val="28"/>
          <w:szCs w:val="28"/>
          <w:rtl/>
        </w:rPr>
        <w:t>و</w:t>
      </w:r>
      <w:r w:rsidRPr="001A1004">
        <w:rPr>
          <w:rFonts w:cs="B Badr" w:hint="cs"/>
          <w:sz w:val="28"/>
          <w:szCs w:val="28"/>
          <w:rtl/>
        </w:rPr>
        <w:t xml:space="preserve">ده است که استدلال به این روایت مبتنی بر این است که در این روایت </w:t>
      </w:r>
      <w:r w:rsidRPr="001A1004">
        <w:rPr>
          <w:rFonts w:ascii="Arial" w:eastAsia="Arial" w:hAnsi="Arial" w:cs="B Badr" w:hint="cs"/>
          <w:sz w:val="28"/>
          <w:szCs w:val="28"/>
          <w:rtl/>
        </w:rPr>
        <w:t xml:space="preserve"> فعل «</w:t>
      </w:r>
      <w:r w:rsidRPr="00E62DC9">
        <w:rPr>
          <w:rFonts w:cs="B Badr" w:hint="cs"/>
          <w:color w:val="008000"/>
          <w:sz w:val="28"/>
          <w:szCs w:val="28"/>
          <w:rtl/>
        </w:rPr>
        <w:t>تُؤَدَّى الدِّيَةُ</w:t>
      </w:r>
      <w:r w:rsidRPr="001A1004">
        <w:rPr>
          <w:rFonts w:ascii="Arial" w:eastAsia="Arial" w:hAnsi="Arial" w:cs="B Badr" w:hint="cs"/>
          <w:sz w:val="28"/>
          <w:szCs w:val="28"/>
          <w:rtl/>
        </w:rPr>
        <w:t>» به صورت معلوم خوانده شود یعنی«</w:t>
      </w:r>
      <w:r w:rsidRPr="00E62DC9">
        <w:rPr>
          <w:rFonts w:cs="B Badr" w:hint="cs"/>
          <w:color w:val="008000"/>
          <w:sz w:val="28"/>
          <w:szCs w:val="28"/>
          <w:rtl/>
        </w:rPr>
        <w:t>یؤَدِّى الدِّيَةَ</w:t>
      </w:r>
      <w:r w:rsidRPr="001A1004">
        <w:rPr>
          <w:rFonts w:ascii="Arial" w:eastAsia="Arial" w:hAnsi="Arial" w:cs="B Badr" w:hint="cs"/>
          <w:sz w:val="28"/>
          <w:szCs w:val="28"/>
          <w:rtl/>
        </w:rPr>
        <w:t>» که فاعل هم متهم باشد. ولی اگر به صورت مجهول خوانده شود یعنی«</w:t>
      </w:r>
      <w:r w:rsidRPr="00E62DC9">
        <w:rPr>
          <w:rFonts w:cs="B Badr" w:hint="cs"/>
          <w:color w:val="008000"/>
          <w:sz w:val="28"/>
          <w:szCs w:val="28"/>
          <w:rtl/>
        </w:rPr>
        <w:t>تُؤَدَّى الدِّيَةُ</w:t>
      </w:r>
      <w:r w:rsidRPr="001A1004">
        <w:rPr>
          <w:rFonts w:ascii="Arial" w:eastAsia="Arial" w:hAnsi="Arial" w:cs="B Badr" w:hint="cs"/>
          <w:sz w:val="28"/>
          <w:szCs w:val="28"/>
          <w:rtl/>
        </w:rPr>
        <w:t>» در این صورت مکلف به پردخت دیه</w:t>
      </w:r>
      <w:r w:rsidR="003C4F3B">
        <w:rPr>
          <w:rFonts w:ascii="Arial" w:eastAsia="Arial" w:hAnsi="Arial" w:cs="B Badr" w:hint="cs"/>
          <w:sz w:val="28"/>
          <w:szCs w:val="28"/>
          <w:rtl/>
        </w:rPr>
        <w:t>،</w:t>
      </w:r>
      <w:r w:rsidRPr="001A1004">
        <w:rPr>
          <w:rFonts w:ascii="Arial" w:eastAsia="Arial" w:hAnsi="Arial" w:cs="B Badr" w:hint="cs"/>
          <w:sz w:val="28"/>
          <w:szCs w:val="28"/>
          <w:rtl/>
        </w:rPr>
        <w:t xml:space="preserve"> بیت المال است.</w:t>
      </w:r>
    </w:p>
    <w:p w:rsidR="009D01E1" w:rsidRPr="001A1004" w:rsidRDefault="009D01E1" w:rsidP="00E62DC9">
      <w:pPr>
        <w:pStyle w:val="Heading2"/>
        <w:rPr>
          <w:rFonts w:eastAsia="Arial"/>
          <w:rtl/>
        </w:rPr>
      </w:pPr>
      <w:bookmarkStart w:id="5" w:name="_Toc5594716"/>
      <w:r w:rsidRPr="001A1004">
        <w:rPr>
          <w:rFonts w:eastAsia="Arial" w:hint="cs"/>
          <w:rtl/>
        </w:rPr>
        <w:t>تقریب استدلال به روایت مسعده به نظر استاد</w:t>
      </w:r>
      <w:bookmarkEnd w:id="5"/>
    </w:p>
    <w:p w:rsidR="009D01E1" w:rsidRPr="001A1004" w:rsidRDefault="009D01E1" w:rsidP="009D01E1">
      <w:pPr>
        <w:pStyle w:val="NormalWeb"/>
        <w:bidi/>
        <w:jc w:val="both"/>
        <w:rPr>
          <w:rFonts w:ascii="Arial" w:eastAsia="Arial" w:hAnsi="Arial" w:cs="B Badr"/>
          <w:sz w:val="28"/>
          <w:szCs w:val="28"/>
          <w:rtl/>
        </w:rPr>
      </w:pPr>
      <w:r w:rsidRPr="003C4F3B">
        <w:rPr>
          <w:rFonts w:ascii="Arial" w:eastAsia="Arial" w:hAnsi="Arial" w:cs="B Badr" w:hint="cs"/>
          <w:sz w:val="28"/>
          <w:szCs w:val="28"/>
          <w:highlight w:val="yellow"/>
          <w:rtl/>
        </w:rPr>
        <w:t>به نظر ما فرقی</w:t>
      </w:r>
      <w:r w:rsidRPr="001A1004">
        <w:rPr>
          <w:rFonts w:ascii="Arial" w:eastAsia="Arial" w:hAnsi="Arial" w:cs="B Badr" w:hint="cs"/>
          <w:sz w:val="28"/>
          <w:szCs w:val="28"/>
          <w:rtl/>
        </w:rPr>
        <w:t xml:space="preserve"> نمی کند که فعل به صورت معلوم باشد یا مجهول و در هر صورت دیه بر عهده‌ی بیت المال است زیرا با توجه به فقرات دیگر روایت یعنی «</w:t>
      </w:r>
      <w:r w:rsidRPr="00E62DC9">
        <w:rPr>
          <w:rFonts w:cs="B Badr" w:hint="cs"/>
          <w:color w:val="008000"/>
          <w:sz w:val="28"/>
          <w:szCs w:val="28"/>
          <w:rtl/>
        </w:rPr>
        <w:t>كَانَ أَبِي</w:t>
      </w:r>
      <w:r w:rsidRPr="001A1004">
        <w:rPr>
          <w:rFonts w:ascii="Arial" w:eastAsia="Arial" w:hAnsi="Arial" w:cs="B Badr" w:hint="cs"/>
          <w:sz w:val="28"/>
          <w:szCs w:val="28"/>
          <w:rtl/>
        </w:rPr>
        <w:t>» و</w:t>
      </w:r>
      <w:r w:rsidR="00351C99">
        <w:rPr>
          <w:rFonts w:ascii="Arial" w:eastAsia="Arial" w:hAnsi="Arial" w:cs="B Badr" w:hint="cs"/>
          <w:sz w:val="28"/>
          <w:szCs w:val="28"/>
          <w:rtl/>
        </w:rPr>
        <w:t xml:space="preserve"> </w:t>
      </w:r>
      <w:r w:rsidRPr="001A1004">
        <w:rPr>
          <w:rFonts w:ascii="Arial" w:eastAsia="Arial" w:hAnsi="Arial" w:cs="B Badr" w:hint="cs"/>
          <w:sz w:val="28"/>
          <w:szCs w:val="28"/>
          <w:rtl/>
        </w:rPr>
        <w:t>«</w:t>
      </w:r>
      <w:r w:rsidRPr="00E62DC9">
        <w:rPr>
          <w:rFonts w:cs="B Badr" w:hint="cs"/>
          <w:color w:val="008000"/>
          <w:sz w:val="28"/>
          <w:szCs w:val="28"/>
          <w:rtl/>
        </w:rPr>
        <w:t>حَلَّفَ الْمُتَّهَمِينَ</w:t>
      </w:r>
      <w:r w:rsidRPr="001A1004">
        <w:rPr>
          <w:rFonts w:ascii="Arial" w:eastAsia="Arial" w:hAnsi="Arial" w:cs="B Badr" w:hint="cs"/>
          <w:sz w:val="28"/>
          <w:szCs w:val="28"/>
          <w:rtl/>
        </w:rPr>
        <w:t>» مرجع ضمیر در صورت معلوم بودن فعل،</w:t>
      </w:r>
      <w:r w:rsidR="00FF79EF">
        <w:rPr>
          <w:rFonts w:ascii="Arial" w:eastAsia="Arial" w:hAnsi="Arial" w:cs="B Badr" w:hint="cs"/>
          <w:sz w:val="28"/>
          <w:szCs w:val="28"/>
          <w:rtl/>
        </w:rPr>
        <w:t xml:space="preserve"> امام باقر علیه السلام می باشد و</w:t>
      </w:r>
      <w:r w:rsidRPr="001A1004">
        <w:rPr>
          <w:rFonts w:ascii="Arial" w:eastAsia="Arial" w:hAnsi="Arial" w:cs="B Badr" w:hint="cs"/>
          <w:sz w:val="28"/>
          <w:szCs w:val="28"/>
          <w:rtl/>
        </w:rPr>
        <w:t xml:space="preserve"> دیه بر عهده‌ی اوست.</w:t>
      </w:r>
    </w:p>
    <w:p w:rsidR="009D01E1" w:rsidRPr="001A1004" w:rsidRDefault="009D01E1" w:rsidP="00E62DC9">
      <w:pPr>
        <w:pStyle w:val="Heading2"/>
        <w:rPr>
          <w:rFonts w:eastAsia="Arial"/>
          <w:rtl/>
        </w:rPr>
      </w:pPr>
      <w:bookmarkStart w:id="6" w:name="_Toc5594717"/>
      <w:r w:rsidRPr="001A1004">
        <w:rPr>
          <w:rFonts w:eastAsia="Arial" w:hint="cs"/>
          <w:rtl/>
        </w:rPr>
        <w:t>اشکال به استدلال به روایت مسعده</w:t>
      </w:r>
      <w:bookmarkEnd w:id="6"/>
    </w:p>
    <w:p w:rsidR="009D01E1" w:rsidRPr="001A1004" w:rsidRDefault="009D01E1" w:rsidP="00430C02">
      <w:pPr>
        <w:pStyle w:val="NormalWeb"/>
        <w:bidi/>
        <w:jc w:val="both"/>
        <w:rPr>
          <w:rFonts w:ascii="Arial" w:eastAsia="Arial" w:hAnsi="Arial" w:cs="B Badr"/>
          <w:sz w:val="28"/>
          <w:szCs w:val="28"/>
          <w:rtl/>
        </w:rPr>
      </w:pPr>
      <w:r w:rsidRPr="001A1004">
        <w:rPr>
          <w:rFonts w:ascii="Arial" w:eastAsia="Arial" w:hAnsi="Arial" w:cs="B Badr" w:hint="cs"/>
          <w:sz w:val="28"/>
          <w:szCs w:val="28"/>
          <w:rtl/>
        </w:rPr>
        <w:t xml:space="preserve">اشکالی در روایت هست که هم به مرحوم </w:t>
      </w:r>
      <w:r w:rsidR="008F64B3">
        <w:rPr>
          <w:rFonts w:ascii="Arial" w:eastAsia="Arial" w:hAnsi="Arial" w:cs="B Badr" w:hint="cs"/>
          <w:sz w:val="28"/>
          <w:szCs w:val="28"/>
          <w:rtl/>
        </w:rPr>
        <w:t xml:space="preserve">آقای </w:t>
      </w:r>
      <w:r w:rsidRPr="001A1004">
        <w:rPr>
          <w:rFonts w:ascii="Arial" w:eastAsia="Arial" w:hAnsi="Arial" w:cs="B Badr" w:hint="cs"/>
          <w:sz w:val="28"/>
          <w:szCs w:val="28"/>
          <w:rtl/>
        </w:rPr>
        <w:t>خوئی و هم به بیان ما وارد است و آن هم اینکه ظا</w:t>
      </w:r>
      <w:r w:rsidR="00E62DC9">
        <w:rPr>
          <w:rFonts w:ascii="Arial" w:eastAsia="Arial" w:hAnsi="Arial" w:cs="B Badr" w:hint="cs"/>
          <w:sz w:val="28"/>
          <w:szCs w:val="28"/>
          <w:rtl/>
        </w:rPr>
        <w:t xml:space="preserve">هر قرینه‌ی مقابله در روایت یعنی </w:t>
      </w:r>
      <w:r w:rsidRPr="001A1004">
        <w:rPr>
          <w:rFonts w:ascii="Arial" w:eastAsia="Arial" w:hAnsi="Arial" w:cs="B Badr" w:hint="cs"/>
          <w:sz w:val="28"/>
          <w:szCs w:val="28"/>
          <w:rtl/>
        </w:rPr>
        <w:t>«</w:t>
      </w:r>
      <w:r w:rsidRPr="00E62DC9">
        <w:rPr>
          <w:rFonts w:cs="B Badr" w:hint="cs"/>
          <w:color w:val="008000"/>
          <w:sz w:val="28"/>
          <w:szCs w:val="28"/>
          <w:rtl/>
        </w:rPr>
        <w:t xml:space="preserve">ثُمَّ تُؤَدَّى الدِّيَةُ إِلَى أَوْلِيَاءِ الْقَتِيلِ وَ ذَلِكَ إِذَا قُتِلَ فِي حَيٍّ وَاحِدٍ فَأَمَّا إِذَا قُتِلَ فِي عَسْكَرٍ أَوْ سُوقٍ أَوْ مَدِينَةٍ فَدِيَتُهُ تُدْفَعُ إِلَى </w:t>
      </w:r>
      <w:r w:rsidRPr="00E62DC9">
        <w:rPr>
          <w:rFonts w:cs="B Badr" w:hint="cs"/>
          <w:color w:val="008000"/>
          <w:sz w:val="28"/>
          <w:szCs w:val="28"/>
          <w:rtl/>
        </w:rPr>
        <w:lastRenderedPageBreak/>
        <w:t>أَوْلِيَائِهِ مِنْ بَيْتِ الْمَال‏</w:t>
      </w:r>
      <w:r w:rsidRPr="001A1004">
        <w:rPr>
          <w:rFonts w:cs="B Badr" w:hint="cs"/>
          <w:sz w:val="28"/>
          <w:szCs w:val="28"/>
          <w:rtl/>
        </w:rPr>
        <w:t>»</w:t>
      </w:r>
      <w:r w:rsidRPr="001A1004">
        <w:rPr>
          <w:rFonts w:ascii="Arial" w:eastAsia="Arial" w:hAnsi="Arial" w:cs="B Badr" w:hint="cs"/>
          <w:sz w:val="28"/>
          <w:szCs w:val="28"/>
          <w:rtl/>
        </w:rPr>
        <w:t xml:space="preserve"> این می باشد که متکفل پرداخت دیه در دو فراز قتیل حی و قتیل عسکر متفات است. نمی شود صدر و ذیل</w:t>
      </w:r>
      <w:r w:rsidR="0026484E">
        <w:rPr>
          <w:rFonts w:ascii="Arial" w:eastAsia="Arial" w:hAnsi="Arial" w:cs="B Badr" w:hint="cs"/>
          <w:sz w:val="28"/>
          <w:szCs w:val="28"/>
          <w:rtl/>
        </w:rPr>
        <w:t xml:space="preserve"> بیت المال باشد و باید این مقابل</w:t>
      </w:r>
      <w:bookmarkStart w:id="7" w:name="_GoBack"/>
      <w:bookmarkEnd w:id="7"/>
      <w:r w:rsidRPr="001A1004">
        <w:rPr>
          <w:rFonts w:ascii="Arial" w:eastAsia="Arial" w:hAnsi="Arial" w:cs="B Badr" w:hint="cs"/>
          <w:sz w:val="28"/>
          <w:szCs w:val="28"/>
          <w:rtl/>
        </w:rPr>
        <w:t>ه را حل کرد. این قرینه‌ی مقابله اقتضا دارد که در صدر مراد بیت المال نباشد.</w:t>
      </w:r>
    </w:p>
    <w:p w:rsidR="009D01E1" w:rsidRPr="001A1004" w:rsidRDefault="009D01E1" w:rsidP="00E62DC9">
      <w:pPr>
        <w:pStyle w:val="Heading3"/>
        <w:rPr>
          <w:rFonts w:eastAsia="Arial"/>
          <w:rtl/>
        </w:rPr>
      </w:pPr>
      <w:bookmarkStart w:id="8" w:name="_Toc5594718"/>
      <w:r w:rsidRPr="001A1004">
        <w:rPr>
          <w:rFonts w:eastAsia="Arial" w:hint="cs"/>
          <w:rtl/>
        </w:rPr>
        <w:t>دفاع به نفع مرحوم خوئی</w:t>
      </w:r>
      <w:bookmarkEnd w:id="8"/>
      <w:r w:rsidRPr="001A1004">
        <w:rPr>
          <w:rFonts w:eastAsia="Arial" w:hint="cs"/>
          <w:rtl/>
        </w:rPr>
        <w:t xml:space="preserve"> </w:t>
      </w:r>
    </w:p>
    <w:p w:rsidR="001A1EA5" w:rsidRPr="00415F82" w:rsidRDefault="009D01E1" w:rsidP="00415F82">
      <w:pPr>
        <w:pStyle w:val="NormalWeb"/>
        <w:bidi/>
        <w:jc w:val="both"/>
        <w:rPr>
          <w:rFonts w:ascii="Arial" w:eastAsia="Arial" w:hAnsi="Arial" w:cs="B Badr"/>
          <w:sz w:val="28"/>
          <w:szCs w:val="28"/>
          <w:rtl/>
        </w:rPr>
      </w:pPr>
      <w:r w:rsidRPr="001A1004">
        <w:rPr>
          <w:rFonts w:ascii="Arial" w:eastAsia="Arial" w:hAnsi="Arial" w:cs="B Badr" w:hint="cs"/>
          <w:sz w:val="28"/>
          <w:szCs w:val="28"/>
          <w:rtl/>
        </w:rPr>
        <w:t xml:space="preserve"> می توان گفت اینکه گفته است «ثم یودی» این فقره ناظر</w:t>
      </w:r>
      <w:r w:rsidR="0007230C">
        <w:rPr>
          <w:rFonts w:ascii="Arial" w:eastAsia="Arial" w:hAnsi="Arial" w:cs="B Badr" w:hint="cs"/>
          <w:sz w:val="28"/>
          <w:szCs w:val="28"/>
          <w:rtl/>
        </w:rPr>
        <w:t xml:space="preserve"> </w:t>
      </w:r>
      <w:r w:rsidRPr="001A1004">
        <w:rPr>
          <w:rFonts w:ascii="Arial" w:eastAsia="Arial" w:hAnsi="Arial" w:cs="B Badr" w:hint="cs"/>
          <w:sz w:val="28"/>
          <w:szCs w:val="28"/>
          <w:rtl/>
        </w:rPr>
        <w:t>به متهم است که متهم قسامه اقامه کرده و بعد دیه از بیت المال پرداخت شده است. کأنّ روایت گفته است</w:t>
      </w:r>
      <w:r w:rsidR="00415F82">
        <w:rPr>
          <w:rFonts w:ascii="Arial" w:eastAsia="Arial" w:hAnsi="Arial" w:cs="B Badr" w:hint="cs"/>
          <w:sz w:val="28"/>
          <w:szCs w:val="28"/>
          <w:rtl/>
        </w:rPr>
        <w:t>:</w:t>
      </w:r>
      <w:r w:rsidRPr="001A1004">
        <w:rPr>
          <w:rFonts w:ascii="Arial" w:eastAsia="Arial" w:hAnsi="Arial" w:cs="B Badr" w:hint="cs"/>
          <w:sz w:val="28"/>
          <w:szCs w:val="28"/>
          <w:rtl/>
        </w:rPr>
        <w:t xml:space="preserve"> «حلف المتهمین ثم یودی الدیه من بیت المال» که در این موارد باید لوث باشد. اما اگر قتیل حی نباشد و لوثی هم نباشد دیه بدون قسامه از ناحیه‌ی بیت المال پرداخت می شود. پس ادای دیه از بیت المال بعد از قسامه مربوط به قتیل الحی و ادای دیه از بیت المال بدون قسامه مربوط به قتیل العسکر می باشد. به نظر می آید مرحوم صاحب جواهر هم می خواهد همین مطلب را بگوید.</w:t>
      </w:r>
    </w:p>
    <w:sectPr w:rsidR="001A1EA5" w:rsidRPr="00415F8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6A74" w:rsidRDefault="00F26A74" w:rsidP="008B750B">
      <w:pPr>
        <w:spacing w:line="240" w:lineRule="auto"/>
      </w:pPr>
      <w:r>
        <w:separator/>
      </w:r>
    </w:p>
  </w:endnote>
  <w:endnote w:type="continuationSeparator" w:id="0">
    <w:p w:rsidR="00F26A74" w:rsidRDefault="00F26A7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charset w:val="00"/>
    <w:family w:val="roman"/>
    <w:pitch w:val="variable"/>
    <w:sig w:usb0="00002003" w:usb1="80000000" w:usb2="00000008" w:usb3="00000000" w:csb0="00000041"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6484E" w:rsidRPr="0026484E">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E910C1" w:rsidP="001B6799">
          <w:pPr>
            <w:pStyle w:val="Footer"/>
            <w:bidi w:val="0"/>
            <w:rPr>
              <w:color w:val="808080" w:themeColor="background1" w:themeShade="80"/>
              <w:rtl/>
            </w:rPr>
          </w:pPr>
          <w:bookmarkStart w:id="16" w:name="BokAdres"/>
          <w:bookmarkEnd w:id="16"/>
          <w:r>
            <w:rPr>
              <w:color w:val="808080" w:themeColor="background1" w:themeShade="80"/>
            </w:rPr>
            <w:t>F1mq1_13980119-101_mk4_mfeb.ir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6A74" w:rsidRDefault="00F26A74" w:rsidP="008B750B">
      <w:pPr>
        <w:spacing w:line="240" w:lineRule="auto"/>
      </w:pPr>
      <w:r>
        <w:separator/>
      </w:r>
    </w:p>
  </w:footnote>
  <w:footnote w:type="continuationSeparator" w:id="0">
    <w:p w:rsidR="00F26A74" w:rsidRDefault="00F26A74" w:rsidP="008B750B">
      <w:pPr>
        <w:spacing w:line="240" w:lineRule="auto"/>
      </w:pPr>
      <w:r>
        <w:continuationSeparator/>
      </w:r>
    </w:p>
  </w:footnote>
  <w:footnote w:id="1">
    <w:p w:rsidR="009D01E1" w:rsidRPr="00677158" w:rsidRDefault="009D01E1" w:rsidP="009D01E1">
      <w:pPr>
        <w:pStyle w:val="FootnoteText"/>
      </w:pPr>
      <w:r w:rsidRPr="00677158">
        <w:footnoteRef/>
      </w:r>
      <w:r w:rsidRPr="00677158">
        <w:rPr>
          <w:rtl/>
        </w:rPr>
        <w:t xml:space="preserve"> </w:t>
      </w:r>
      <w:hyperlink r:id="rId1" w:history="1">
        <w:r w:rsidRPr="00677158">
          <w:rPr>
            <w:rStyle w:val="Hyperlink"/>
            <w:rFonts w:hint="cs"/>
            <w:rtl/>
          </w:rPr>
          <w:t>الکافی،</w:t>
        </w:r>
        <w:r w:rsidRPr="00677158">
          <w:rPr>
            <w:rStyle w:val="Hyperlink"/>
            <w:rtl/>
          </w:rPr>
          <w:t xml:space="preserve"> </w:t>
        </w:r>
        <w:r w:rsidRPr="00677158">
          <w:rPr>
            <w:rStyle w:val="Hyperlink"/>
            <w:rFonts w:hint="cs"/>
            <w:rtl/>
          </w:rPr>
          <w:t>محمد</w:t>
        </w:r>
        <w:r w:rsidRPr="00677158">
          <w:rPr>
            <w:rStyle w:val="Hyperlink"/>
            <w:rtl/>
          </w:rPr>
          <w:t xml:space="preserve"> </w:t>
        </w:r>
        <w:r w:rsidRPr="00677158">
          <w:rPr>
            <w:rStyle w:val="Hyperlink"/>
            <w:rFonts w:hint="cs"/>
            <w:rtl/>
          </w:rPr>
          <w:t>بن</w:t>
        </w:r>
        <w:r w:rsidRPr="00677158">
          <w:rPr>
            <w:rStyle w:val="Hyperlink"/>
            <w:rtl/>
          </w:rPr>
          <w:t xml:space="preserve"> </w:t>
        </w:r>
        <w:r w:rsidRPr="00677158">
          <w:rPr>
            <w:rStyle w:val="Hyperlink"/>
            <w:rFonts w:hint="cs"/>
            <w:rtl/>
          </w:rPr>
          <w:t>یعقوب</w:t>
        </w:r>
        <w:r w:rsidRPr="00677158">
          <w:rPr>
            <w:rStyle w:val="Hyperlink"/>
            <w:rtl/>
          </w:rPr>
          <w:t xml:space="preserve"> </w:t>
        </w:r>
        <w:r w:rsidRPr="00677158">
          <w:rPr>
            <w:rStyle w:val="Hyperlink"/>
            <w:rFonts w:hint="cs"/>
            <w:rtl/>
          </w:rPr>
          <w:t>کلینی،</w:t>
        </w:r>
        <w:r w:rsidRPr="00677158">
          <w:rPr>
            <w:rStyle w:val="Hyperlink"/>
            <w:rtl/>
          </w:rPr>
          <w:t xml:space="preserve"> </w:t>
        </w:r>
        <w:r w:rsidRPr="00677158">
          <w:rPr>
            <w:rStyle w:val="Hyperlink"/>
            <w:rFonts w:hint="cs"/>
            <w:rtl/>
          </w:rPr>
          <w:t>ج</w:t>
        </w:r>
        <w:r w:rsidRPr="00677158">
          <w:rPr>
            <w:rStyle w:val="Hyperlink"/>
            <w:rtl/>
          </w:rPr>
          <w:t>7</w:t>
        </w:r>
        <w:r w:rsidRPr="00677158">
          <w:rPr>
            <w:rStyle w:val="Hyperlink"/>
            <w:rFonts w:hint="cs"/>
            <w:rtl/>
          </w:rPr>
          <w:t>،</w:t>
        </w:r>
        <w:r w:rsidRPr="00677158">
          <w:rPr>
            <w:rStyle w:val="Hyperlink"/>
            <w:rtl/>
          </w:rPr>
          <w:t xml:space="preserve"> </w:t>
        </w:r>
        <w:r w:rsidRPr="00677158">
          <w:rPr>
            <w:rStyle w:val="Hyperlink"/>
            <w:rFonts w:hint="cs"/>
            <w:rtl/>
          </w:rPr>
          <w:t>ص</w:t>
        </w:r>
        <w:r w:rsidRPr="00677158">
          <w:rPr>
            <w:rStyle w:val="Hyperlink"/>
            <w:rtl/>
          </w:rPr>
          <w:t>361.</w:t>
        </w:r>
      </w:hyperlink>
    </w:p>
  </w:footnote>
  <w:footnote w:id="2">
    <w:p w:rsidR="009D01E1" w:rsidRPr="00ED3D19" w:rsidRDefault="009D01E1" w:rsidP="009D01E1">
      <w:pPr>
        <w:pStyle w:val="FootnoteText"/>
        <w:rPr>
          <w:rtl/>
        </w:rPr>
      </w:pPr>
      <w:r w:rsidRPr="00ED3D19">
        <w:footnoteRef/>
      </w:r>
      <w:r w:rsidRPr="00ED3D19">
        <w:rPr>
          <w:rtl/>
        </w:rPr>
        <w:t xml:space="preserve"> </w:t>
      </w:r>
      <w:hyperlink r:id="rId2" w:history="1">
        <w:r w:rsidRPr="00ED3D19">
          <w:rPr>
            <w:rStyle w:val="Hyperlink"/>
            <w:rFonts w:hint="cs"/>
            <w:rtl/>
          </w:rPr>
          <w:t>الکافی،</w:t>
        </w:r>
        <w:r w:rsidRPr="00ED3D19">
          <w:rPr>
            <w:rStyle w:val="Hyperlink"/>
            <w:rtl/>
          </w:rPr>
          <w:t xml:space="preserve"> </w:t>
        </w:r>
        <w:r w:rsidRPr="00ED3D19">
          <w:rPr>
            <w:rStyle w:val="Hyperlink"/>
            <w:rFonts w:hint="cs"/>
            <w:rtl/>
          </w:rPr>
          <w:t>محمد</w:t>
        </w:r>
        <w:r w:rsidRPr="00ED3D19">
          <w:rPr>
            <w:rStyle w:val="Hyperlink"/>
            <w:rtl/>
          </w:rPr>
          <w:t xml:space="preserve"> </w:t>
        </w:r>
        <w:r w:rsidRPr="00ED3D19">
          <w:rPr>
            <w:rStyle w:val="Hyperlink"/>
            <w:rFonts w:hint="cs"/>
            <w:rtl/>
          </w:rPr>
          <w:t>بن</w:t>
        </w:r>
        <w:r w:rsidRPr="00ED3D19">
          <w:rPr>
            <w:rStyle w:val="Hyperlink"/>
            <w:rtl/>
          </w:rPr>
          <w:t xml:space="preserve"> </w:t>
        </w:r>
        <w:r w:rsidRPr="00ED3D19">
          <w:rPr>
            <w:rStyle w:val="Hyperlink"/>
            <w:rFonts w:hint="cs"/>
            <w:rtl/>
          </w:rPr>
          <w:t>یعقوب</w:t>
        </w:r>
        <w:r w:rsidRPr="00ED3D19">
          <w:rPr>
            <w:rStyle w:val="Hyperlink"/>
            <w:rtl/>
          </w:rPr>
          <w:t xml:space="preserve"> </w:t>
        </w:r>
        <w:r w:rsidRPr="00ED3D19">
          <w:rPr>
            <w:rStyle w:val="Hyperlink"/>
            <w:rFonts w:hint="cs"/>
            <w:rtl/>
          </w:rPr>
          <w:t>کلینی،</w:t>
        </w:r>
        <w:r w:rsidRPr="00ED3D19">
          <w:rPr>
            <w:rStyle w:val="Hyperlink"/>
            <w:rtl/>
          </w:rPr>
          <w:t xml:space="preserve"> </w:t>
        </w:r>
        <w:r w:rsidRPr="00ED3D19">
          <w:rPr>
            <w:rStyle w:val="Hyperlink"/>
            <w:rFonts w:hint="cs"/>
            <w:rtl/>
          </w:rPr>
          <w:t>ج</w:t>
        </w:r>
        <w:r w:rsidRPr="00ED3D19">
          <w:rPr>
            <w:rStyle w:val="Hyperlink"/>
            <w:rtl/>
          </w:rPr>
          <w:t>7</w:t>
        </w:r>
        <w:r w:rsidRPr="00ED3D19">
          <w:rPr>
            <w:rStyle w:val="Hyperlink"/>
            <w:rFonts w:hint="cs"/>
            <w:rtl/>
          </w:rPr>
          <w:t>،</w:t>
        </w:r>
        <w:r w:rsidRPr="00ED3D19">
          <w:rPr>
            <w:rStyle w:val="Hyperlink"/>
            <w:rtl/>
          </w:rPr>
          <w:t xml:space="preserve"> </w:t>
        </w:r>
        <w:r w:rsidRPr="00ED3D19">
          <w:rPr>
            <w:rStyle w:val="Hyperlink"/>
            <w:rFonts w:hint="cs"/>
            <w:rtl/>
          </w:rPr>
          <w:t>ص</w:t>
        </w:r>
        <w:r w:rsidRPr="00ED3D19">
          <w:rPr>
            <w:rStyle w:val="Hyperlink"/>
            <w:rtl/>
          </w:rPr>
          <w:t>361.</w:t>
        </w:r>
      </w:hyperlink>
    </w:p>
  </w:footnote>
  <w:footnote w:id="3">
    <w:p w:rsidR="00826649" w:rsidRPr="00826649" w:rsidRDefault="00826649" w:rsidP="00826649">
      <w:pPr>
        <w:pStyle w:val="FootnoteText"/>
        <w:rPr>
          <w:rtl/>
        </w:rPr>
      </w:pPr>
      <w:r w:rsidRPr="00826649">
        <w:footnoteRef/>
      </w:r>
      <w:r w:rsidRPr="00826649">
        <w:rPr>
          <w:rtl/>
        </w:rPr>
        <w:t xml:space="preserve"> </w:t>
      </w:r>
      <w:hyperlink r:id="rId3" w:history="1">
        <w:r w:rsidRPr="00826649">
          <w:rPr>
            <w:rStyle w:val="Hyperlink"/>
            <w:rFonts w:hint="cs"/>
            <w:rtl/>
          </w:rPr>
          <w:t>تهذیب</w:t>
        </w:r>
        <w:r w:rsidRPr="00826649">
          <w:rPr>
            <w:rStyle w:val="Hyperlink"/>
            <w:rtl/>
          </w:rPr>
          <w:t xml:space="preserve"> </w:t>
        </w:r>
        <w:r w:rsidRPr="00826649">
          <w:rPr>
            <w:rStyle w:val="Hyperlink"/>
            <w:rFonts w:hint="cs"/>
            <w:rtl/>
          </w:rPr>
          <w:t>الاحکام،</w:t>
        </w:r>
        <w:r w:rsidRPr="00826649">
          <w:rPr>
            <w:rStyle w:val="Hyperlink"/>
            <w:rtl/>
          </w:rPr>
          <w:t xml:space="preserve"> </w:t>
        </w:r>
        <w:r w:rsidRPr="00826649">
          <w:rPr>
            <w:rStyle w:val="Hyperlink"/>
            <w:rFonts w:hint="cs"/>
            <w:rtl/>
          </w:rPr>
          <w:t>شیخ</w:t>
        </w:r>
        <w:r w:rsidRPr="00826649">
          <w:rPr>
            <w:rStyle w:val="Hyperlink"/>
            <w:rtl/>
          </w:rPr>
          <w:t xml:space="preserve"> </w:t>
        </w:r>
        <w:r w:rsidRPr="00826649">
          <w:rPr>
            <w:rStyle w:val="Hyperlink"/>
            <w:rFonts w:hint="cs"/>
            <w:rtl/>
          </w:rPr>
          <w:t>طوسی،</w:t>
        </w:r>
        <w:r w:rsidRPr="00826649">
          <w:rPr>
            <w:rStyle w:val="Hyperlink"/>
            <w:rtl/>
          </w:rPr>
          <w:t xml:space="preserve"> </w:t>
        </w:r>
        <w:r w:rsidRPr="00826649">
          <w:rPr>
            <w:rStyle w:val="Hyperlink"/>
            <w:rFonts w:hint="cs"/>
            <w:rtl/>
          </w:rPr>
          <w:t>ج</w:t>
        </w:r>
        <w:r w:rsidRPr="00826649">
          <w:rPr>
            <w:rStyle w:val="Hyperlink"/>
            <w:rtl/>
          </w:rPr>
          <w:t>10</w:t>
        </w:r>
        <w:r w:rsidRPr="00826649">
          <w:rPr>
            <w:rStyle w:val="Hyperlink"/>
            <w:rFonts w:hint="cs"/>
            <w:rtl/>
          </w:rPr>
          <w:t>،</w:t>
        </w:r>
        <w:r w:rsidRPr="00826649">
          <w:rPr>
            <w:rStyle w:val="Hyperlink"/>
            <w:rtl/>
          </w:rPr>
          <w:t xml:space="preserve"> </w:t>
        </w:r>
        <w:r w:rsidRPr="00826649">
          <w:rPr>
            <w:rStyle w:val="Hyperlink"/>
            <w:rFonts w:hint="cs"/>
            <w:rtl/>
          </w:rPr>
          <w:t>ص</w:t>
        </w:r>
        <w:r w:rsidRPr="00826649">
          <w:rPr>
            <w:rStyle w:val="Hyperlink"/>
            <w:rtl/>
          </w:rPr>
          <w:t>205.</w:t>
        </w:r>
      </w:hyperlink>
    </w:p>
  </w:footnote>
  <w:footnote w:id="4">
    <w:p w:rsidR="009D01E1" w:rsidRPr="00A32287" w:rsidRDefault="009D01E1" w:rsidP="009D01E1">
      <w:pPr>
        <w:pStyle w:val="FootnoteText"/>
      </w:pPr>
      <w:r w:rsidRPr="00A32287">
        <w:footnoteRef/>
      </w:r>
      <w:r w:rsidRPr="00A32287">
        <w:rPr>
          <w:rtl/>
        </w:rPr>
        <w:t xml:space="preserve"> </w:t>
      </w:r>
      <w:hyperlink r:id="rId4" w:history="1">
        <w:r w:rsidRPr="00A32287">
          <w:rPr>
            <w:rStyle w:val="Hyperlink"/>
            <w:rFonts w:hint="cs"/>
            <w:rtl/>
          </w:rPr>
          <w:t>استبصار،</w:t>
        </w:r>
        <w:r w:rsidRPr="00A32287">
          <w:rPr>
            <w:rStyle w:val="Hyperlink"/>
            <w:rtl/>
          </w:rPr>
          <w:t xml:space="preserve"> </w:t>
        </w:r>
        <w:r w:rsidRPr="00A32287">
          <w:rPr>
            <w:rStyle w:val="Hyperlink"/>
            <w:rFonts w:hint="cs"/>
            <w:rtl/>
          </w:rPr>
          <w:t>شیخ</w:t>
        </w:r>
        <w:r w:rsidRPr="00A32287">
          <w:rPr>
            <w:rStyle w:val="Hyperlink"/>
            <w:rtl/>
          </w:rPr>
          <w:t xml:space="preserve"> </w:t>
        </w:r>
        <w:r w:rsidRPr="00A32287">
          <w:rPr>
            <w:rStyle w:val="Hyperlink"/>
            <w:rFonts w:hint="cs"/>
            <w:rtl/>
          </w:rPr>
          <w:t>طوسی،</w:t>
        </w:r>
        <w:r w:rsidRPr="00A32287">
          <w:rPr>
            <w:rStyle w:val="Hyperlink"/>
            <w:rtl/>
          </w:rPr>
          <w:t xml:space="preserve"> </w:t>
        </w:r>
        <w:r w:rsidRPr="00A32287">
          <w:rPr>
            <w:rStyle w:val="Hyperlink"/>
            <w:rFonts w:hint="cs"/>
            <w:rtl/>
          </w:rPr>
          <w:t>ج</w:t>
        </w:r>
        <w:r w:rsidRPr="00A32287">
          <w:rPr>
            <w:rStyle w:val="Hyperlink"/>
            <w:rtl/>
          </w:rPr>
          <w:t>4</w:t>
        </w:r>
        <w:r w:rsidRPr="00A32287">
          <w:rPr>
            <w:rStyle w:val="Hyperlink"/>
            <w:rFonts w:hint="cs"/>
            <w:rtl/>
          </w:rPr>
          <w:t>،</w:t>
        </w:r>
        <w:r w:rsidRPr="00A32287">
          <w:rPr>
            <w:rStyle w:val="Hyperlink"/>
            <w:rtl/>
          </w:rPr>
          <w:t xml:space="preserve"> </w:t>
        </w:r>
        <w:r w:rsidRPr="00A32287">
          <w:rPr>
            <w:rStyle w:val="Hyperlink"/>
            <w:rFonts w:hint="cs"/>
            <w:rtl/>
          </w:rPr>
          <w:t>ص</w:t>
        </w:r>
        <w:r w:rsidRPr="00A32287">
          <w:rPr>
            <w:rStyle w:val="Hyperlink"/>
            <w:rtl/>
          </w:rPr>
          <w:t>278.</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E910C1">
      <w:rPr>
        <w:b/>
        <w:bCs/>
        <w:sz w:val="20"/>
        <w:szCs w:val="24"/>
        <w:rtl/>
      </w:rPr>
      <w:t>101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E910C1">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E910C1">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E910C1">
      <w:rPr>
        <w:sz w:val="24"/>
        <w:szCs w:val="24"/>
        <w:rtl/>
      </w:rPr>
      <w:t>19 /1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E910C1">
      <w:rPr>
        <w:rFonts w:hint="cs"/>
        <w:color w:val="000000" w:themeColor="text1"/>
        <w:sz w:val="24"/>
        <w:szCs w:val="24"/>
        <w:rtl/>
      </w:rPr>
      <w:t>طرق</w:t>
    </w:r>
    <w:r w:rsidR="00E910C1">
      <w:rPr>
        <w:color w:val="000000" w:themeColor="text1"/>
        <w:sz w:val="24"/>
        <w:szCs w:val="24"/>
        <w:rtl/>
      </w:rPr>
      <w:t xml:space="preserve"> </w:t>
    </w:r>
    <w:r w:rsidR="00E910C1">
      <w:rPr>
        <w:rFonts w:hint="cs"/>
        <w:color w:val="000000" w:themeColor="text1"/>
        <w:sz w:val="24"/>
        <w:szCs w:val="24"/>
        <w:rtl/>
      </w:rPr>
      <w:t>اثبات</w:t>
    </w:r>
    <w:r w:rsidR="00E910C1">
      <w:rPr>
        <w:color w:val="000000" w:themeColor="text1"/>
        <w:sz w:val="24"/>
        <w:szCs w:val="24"/>
        <w:rtl/>
      </w:rPr>
      <w:t xml:space="preserve"> </w:t>
    </w:r>
    <w:r w:rsidR="00E910C1">
      <w:rPr>
        <w:rFonts w:hint="cs"/>
        <w:color w:val="000000" w:themeColor="text1"/>
        <w:sz w:val="24"/>
        <w:szCs w:val="24"/>
        <w:rtl/>
      </w:rPr>
      <w:t>قتل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E910C1">
      <w:rPr>
        <w:rFonts w:hint="cs"/>
        <w:sz w:val="24"/>
        <w:szCs w:val="24"/>
        <w:rtl/>
      </w:rPr>
      <w:t>مهدی</w:t>
    </w:r>
    <w:r w:rsidR="00E910C1">
      <w:rPr>
        <w:sz w:val="24"/>
        <w:szCs w:val="24"/>
        <w:rtl/>
      </w:rPr>
      <w:t xml:space="preserve"> </w:t>
    </w:r>
    <w:r w:rsidR="00E910C1">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E910C1">
      <w:rPr>
        <w:rFonts w:hint="cs"/>
        <w:sz w:val="24"/>
        <w:szCs w:val="24"/>
        <w:rtl/>
      </w:rPr>
      <w:t>قسامه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5496"/>
    <w:rsid w:val="0007230C"/>
    <w:rsid w:val="00080A41"/>
    <w:rsid w:val="0008299B"/>
    <w:rsid w:val="00083E52"/>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6484E"/>
    <w:rsid w:val="00271A64"/>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1C99"/>
    <w:rsid w:val="00354A99"/>
    <w:rsid w:val="00360311"/>
    <w:rsid w:val="00361492"/>
    <w:rsid w:val="00361922"/>
    <w:rsid w:val="0037339B"/>
    <w:rsid w:val="00386C11"/>
    <w:rsid w:val="00397466"/>
    <w:rsid w:val="003A6148"/>
    <w:rsid w:val="003C33F6"/>
    <w:rsid w:val="003C3D2E"/>
    <w:rsid w:val="003C43A5"/>
    <w:rsid w:val="003C4F3B"/>
    <w:rsid w:val="003E1C5C"/>
    <w:rsid w:val="003E6650"/>
    <w:rsid w:val="003F5B46"/>
    <w:rsid w:val="00401363"/>
    <w:rsid w:val="00402E47"/>
    <w:rsid w:val="00415F82"/>
    <w:rsid w:val="00425015"/>
    <w:rsid w:val="00430994"/>
    <w:rsid w:val="00430C02"/>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75910"/>
    <w:rsid w:val="00685C43"/>
    <w:rsid w:val="00695519"/>
    <w:rsid w:val="006A4134"/>
    <w:rsid w:val="006A5DDA"/>
    <w:rsid w:val="006A6701"/>
    <w:rsid w:val="006B21F4"/>
    <w:rsid w:val="006B3753"/>
    <w:rsid w:val="006B7AD6"/>
    <w:rsid w:val="006C50FD"/>
    <w:rsid w:val="006C7F0F"/>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6646"/>
    <w:rsid w:val="007A7B8C"/>
    <w:rsid w:val="007C6D9E"/>
    <w:rsid w:val="007D1C43"/>
    <w:rsid w:val="007D6C53"/>
    <w:rsid w:val="007E1564"/>
    <w:rsid w:val="007E1E87"/>
    <w:rsid w:val="007E5B3F"/>
    <w:rsid w:val="007F2257"/>
    <w:rsid w:val="0080091D"/>
    <w:rsid w:val="00804108"/>
    <w:rsid w:val="00804FC4"/>
    <w:rsid w:val="00816367"/>
    <w:rsid w:val="00816A0B"/>
    <w:rsid w:val="008246ED"/>
    <w:rsid w:val="00824B22"/>
    <w:rsid w:val="00826649"/>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8F64B3"/>
    <w:rsid w:val="00907425"/>
    <w:rsid w:val="00923C34"/>
    <w:rsid w:val="00924152"/>
    <w:rsid w:val="0092513D"/>
    <w:rsid w:val="00927A9F"/>
    <w:rsid w:val="009335CC"/>
    <w:rsid w:val="00935A55"/>
    <w:rsid w:val="00941CEB"/>
    <w:rsid w:val="0094720F"/>
    <w:rsid w:val="00953B28"/>
    <w:rsid w:val="00954322"/>
    <w:rsid w:val="00955A3F"/>
    <w:rsid w:val="00957CAA"/>
    <w:rsid w:val="0096778A"/>
    <w:rsid w:val="00977656"/>
    <w:rsid w:val="009846A7"/>
    <w:rsid w:val="0098794D"/>
    <w:rsid w:val="0099497B"/>
    <w:rsid w:val="009A43BA"/>
    <w:rsid w:val="009B0D05"/>
    <w:rsid w:val="009B4CA6"/>
    <w:rsid w:val="009B79F8"/>
    <w:rsid w:val="009C66D5"/>
    <w:rsid w:val="009D01E1"/>
    <w:rsid w:val="009D13FD"/>
    <w:rsid w:val="009D266A"/>
    <w:rsid w:val="009F7E07"/>
    <w:rsid w:val="00A01522"/>
    <w:rsid w:val="00A10A11"/>
    <w:rsid w:val="00A13C6A"/>
    <w:rsid w:val="00A150C1"/>
    <w:rsid w:val="00A17B09"/>
    <w:rsid w:val="00A457C6"/>
    <w:rsid w:val="00A46AD0"/>
    <w:rsid w:val="00A47063"/>
    <w:rsid w:val="00A473A8"/>
    <w:rsid w:val="00A513F0"/>
    <w:rsid w:val="00A53684"/>
    <w:rsid w:val="00A61AC8"/>
    <w:rsid w:val="00A6366F"/>
    <w:rsid w:val="00A65D4C"/>
    <w:rsid w:val="00A70512"/>
    <w:rsid w:val="00AA1F60"/>
    <w:rsid w:val="00AA40D7"/>
    <w:rsid w:val="00AB5F7D"/>
    <w:rsid w:val="00AC0C50"/>
    <w:rsid w:val="00AC6FE2"/>
    <w:rsid w:val="00AF3925"/>
    <w:rsid w:val="00AF7F30"/>
    <w:rsid w:val="00B1296B"/>
    <w:rsid w:val="00B2292F"/>
    <w:rsid w:val="00B43169"/>
    <w:rsid w:val="00B472F0"/>
    <w:rsid w:val="00B501A8"/>
    <w:rsid w:val="00B55AE4"/>
    <w:rsid w:val="00B70B46"/>
    <w:rsid w:val="00B739B0"/>
    <w:rsid w:val="00B814A3"/>
    <w:rsid w:val="00B90857"/>
    <w:rsid w:val="00B96F38"/>
    <w:rsid w:val="00BB108E"/>
    <w:rsid w:val="00BC716B"/>
    <w:rsid w:val="00BD0E74"/>
    <w:rsid w:val="00BD5F8C"/>
    <w:rsid w:val="00BE1FB3"/>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833BE"/>
    <w:rsid w:val="00C91EB6"/>
    <w:rsid w:val="00CA10B0"/>
    <w:rsid w:val="00CA2F8E"/>
    <w:rsid w:val="00CA3EE2"/>
    <w:rsid w:val="00CA7B6D"/>
    <w:rsid w:val="00CA7FD5"/>
    <w:rsid w:val="00CB3287"/>
    <w:rsid w:val="00CB33E2"/>
    <w:rsid w:val="00CB4E68"/>
    <w:rsid w:val="00CC2733"/>
    <w:rsid w:val="00CD0050"/>
    <w:rsid w:val="00CD1FB6"/>
    <w:rsid w:val="00CE7481"/>
    <w:rsid w:val="00CF0A8F"/>
    <w:rsid w:val="00D048CE"/>
    <w:rsid w:val="00D10998"/>
    <w:rsid w:val="00D15CBD"/>
    <w:rsid w:val="00D221CB"/>
    <w:rsid w:val="00D23391"/>
    <w:rsid w:val="00D31805"/>
    <w:rsid w:val="00D552B9"/>
    <w:rsid w:val="00D735B2"/>
    <w:rsid w:val="00D74021"/>
    <w:rsid w:val="00D76D01"/>
    <w:rsid w:val="00D835A1"/>
    <w:rsid w:val="00D922A9"/>
    <w:rsid w:val="00D9394A"/>
    <w:rsid w:val="00DB0CBB"/>
    <w:rsid w:val="00DB67CC"/>
    <w:rsid w:val="00DC3783"/>
    <w:rsid w:val="00DD5C08"/>
    <w:rsid w:val="00DE1070"/>
    <w:rsid w:val="00E00219"/>
    <w:rsid w:val="00E0316B"/>
    <w:rsid w:val="00E25E10"/>
    <w:rsid w:val="00E50B41"/>
    <w:rsid w:val="00E5219B"/>
    <w:rsid w:val="00E52D07"/>
    <w:rsid w:val="00E5518B"/>
    <w:rsid w:val="00E609FE"/>
    <w:rsid w:val="00E62DC9"/>
    <w:rsid w:val="00E630BE"/>
    <w:rsid w:val="00E75920"/>
    <w:rsid w:val="00E80D96"/>
    <w:rsid w:val="00E871FA"/>
    <w:rsid w:val="00E910C1"/>
    <w:rsid w:val="00E936A4"/>
    <w:rsid w:val="00E954BB"/>
    <w:rsid w:val="00EA45E7"/>
    <w:rsid w:val="00EB78E3"/>
    <w:rsid w:val="00EB7BE3"/>
    <w:rsid w:val="00EC1C4B"/>
    <w:rsid w:val="00EC735A"/>
    <w:rsid w:val="00ED5F38"/>
    <w:rsid w:val="00EF27FE"/>
    <w:rsid w:val="00F01B44"/>
    <w:rsid w:val="00F07FB6"/>
    <w:rsid w:val="00F149D0"/>
    <w:rsid w:val="00F16B53"/>
    <w:rsid w:val="00F25ECD"/>
    <w:rsid w:val="00F26A74"/>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9EF"/>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54955E"/>
  <w15:docId w15:val="{D917735C-A5F5-4BD6-BEFC-3FB3D9C92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6C7F0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3/10/205/&#1593;&#1614;&#1575;&#1589;&#1616;&#1605;&#8207;" TargetMode="External"/><Relationship Id="rId2" Type="http://schemas.openxmlformats.org/officeDocument/2006/relationships/hyperlink" Target="http://lib.eshia.ir/11005/7/361/&#1581;&#1614;&#1608;&#1618;&#1591;" TargetMode="External"/><Relationship Id="rId1" Type="http://schemas.openxmlformats.org/officeDocument/2006/relationships/hyperlink" Target="http://lib.eshia.ir/11005/7/361/&#1571;&#1615;&#1594;&#1618;&#1585;&#1616;&#1605;&#1615;&#1608;&#1575;" TargetMode="External"/><Relationship Id="rId4" Type="http://schemas.openxmlformats.org/officeDocument/2006/relationships/hyperlink" Target="http://lib.eshia.ir/11002/4/278/&#1601;&#1583;&#1610;&#1578;&#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FF0060-7C29-4D88-96A5-4AF4A2263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0</TotalTime>
  <Pages>4</Pages>
  <Words>1361</Words>
  <Characters>7760</Characters>
  <Application>Microsoft Office Word</Application>
  <DocSecurity>0</DocSecurity>
  <Lines>64</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9103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2</cp:revision>
  <cp:lastPrinted>2019-04-08T15:05:00Z</cp:lastPrinted>
  <dcterms:created xsi:type="dcterms:W3CDTF">2019-04-11T01:49:00Z</dcterms:created>
  <dcterms:modified xsi:type="dcterms:W3CDTF">2019-04-11T01:49:00Z</dcterms:modified>
  <cp:contentStatus>ویرایش 2.5</cp:contentStatus>
  <cp:version>2.7</cp:version>
</cp:coreProperties>
</file>