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453B0"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4254997" w:history="1">
        <w:r w:rsidR="008453B0" w:rsidRPr="00E62BF8">
          <w:rPr>
            <w:rStyle w:val="Hyperlink"/>
            <w:rFonts w:hint="eastAsia"/>
            <w:noProof/>
            <w:rtl/>
          </w:rPr>
          <w:t>تعل</w:t>
        </w:r>
        <w:r w:rsidR="008453B0" w:rsidRPr="00E62BF8">
          <w:rPr>
            <w:rStyle w:val="Hyperlink"/>
            <w:rFonts w:hint="cs"/>
            <w:noProof/>
            <w:rtl/>
          </w:rPr>
          <w:t>ی</w:t>
        </w:r>
        <w:r w:rsidR="008453B0" w:rsidRPr="00E62BF8">
          <w:rPr>
            <w:rStyle w:val="Hyperlink"/>
            <w:rFonts w:hint="eastAsia"/>
            <w:noProof/>
            <w:rtl/>
          </w:rPr>
          <w:t>ل</w:t>
        </w:r>
        <w:r w:rsidR="008453B0" w:rsidRPr="00E62BF8">
          <w:rPr>
            <w:rStyle w:val="Hyperlink"/>
            <w:noProof/>
            <w:rtl/>
          </w:rPr>
          <w:t xml:space="preserve"> </w:t>
        </w:r>
        <w:r w:rsidR="008453B0" w:rsidRPr="00E62BF8">
          <w:rPr>
            <w:rStyle w:val="Hyperlink"/>
            <w:rFonts w:hint="eastAsia"/>
            <w:noProof/>
            <w:rtl/>
          </w:rPr>
          <w:t>صاحب</w:t>
        </w:r>
        <w:r w:rsidR="008453B0" w:rsidRPr="00E62BF8">
          <w:rPr>
            <w:rStyle w:val="Hyperlink"/>
            <w:noProof/>
            <w:rtl/>
          </w:rPr>
          <w:t xml:space="preserve"> </w:t>
        </w:r>
        <w:r w:rsidR="008453B0" w:rsidRPr="00E62BF8">
          <w:rPr>
            <w:rStyle w:val="Hyperlink"/>
            <w:rFonts w:hint="eastAsia"/>
            <w:noProof/>
            <w:rtl/>
          </w:rPr>
          <w:t>جواهر</w:t>
        </w:r>
        <w:r w:rsidR="008453B0" w:rsidRPr="00E62BF8">
          <w:rPr>
            <w:rStyle w:val="Hyperlink"/>
            <w:noProof/>
            <w:rtl/>
          </w:rPr>
          <w:t xml:space="preserve"> </w:t>
        </w:r>
        <w:r w:rsidR="008453B0" w:rsidRPr="00E62BF8">
          <w:rPr>
            <w:rStyle w:val="Hyperlink"/>
            <w:rFonts w:hint="eastAsia"/>
            <w:noProof/>
            <w:rtl/>
          </w:rPr>
          <w:t>بر</w:t>
        </w:r>
        <w:r w:rsidR="008453B0" w:rsidRPr="00E62BF8">
          <w:rPr>
            <w:rStyle w:val="Hyperlink"/>
            <w:noProof/>
            <w:rtl/>
          </w:rPr>
          <w:t xml:space="preserve"> </w:t>
        </w:r>
        <w:r w:rsidR="008453B0" w:rsidRPr="00E62BF8">
          <w:rPr>
            <w:rStyle w:val="Hyperlink"/>
            <w:rFonts w:hint="eastAsia"/>
            <w:noProof/>
            <w:rtl/>
          </w:rPr>
          <w:t>ثبوت</w:t>
        </w:r>
        <w:r w:rsidR="008453B0" w:rsidRPr="00E62BF8">
          <w:rPr>
            <w:rStyle w:val="Hyperlink"/>
            <w:noProof/>
            <w:rtl/>
          </w:rPr>
          <w:t xml:space="preserve"> </w:t>
        </w:r>
        <w:r w:rsidR="008453B0" w:rsidRPr="00E62BF8">
          <w:rPr>
            <w:rStyle w:val="Hyperlink"/>
            <w:rFonts w:hint="eastAsia"/>
            <w:noProof/>
            <w:rtl/>
          </w:rPr>
          <w:t>د</w:t>
        </w:r>
        <w:r w:rsidR="008453B0" w:rsidRPr="00E62BF8">
          <w:rPr>
            <w:rStyle w:val="Hyperlink"/>
            <w:rFonts w:hint="cs"/>
            <w:noProof/>
            <w:rtl/>
          </w:rPr>
          <w:t>ی</w:t>
        </w:r>
        <w:r w:rsidR="008453B0" w:rsidRPr="00E62BF8">
          <w:rPr>
            <w:rStyle w:val="Hyperlink"/>
            <w:rFonts w:hint="eastAsia"/>
            <w:noProof/>
            <w:rtl/>
          </w:rPr>
          <w:t>ه</w:t>
        </w:r>
        <w:r w:rsidR="008453B0" w:rsidRPr="00E62BF8">
          <w:rPr>
            <w:rStyle w:val="Hyperlink"/>
            <w:noProof/>
            <w:rtl/>
          </w:rPr>
          <w:t xml:space="preserve"> </w:t>
        </w:r>
        <w:r w:rsidR="008453B0" w:rsidRPr="00E62BF8">
          <w:rPr>
            <w:rStyle w:val="Hyperlink"/>
            <w:rFonts w:hint="eastAsia"/>
            <w:noProof/>
            <w:rtl/>
          </w:rPr>
          <w:t>بر</w:t>
        </w:r>
        <w:r w:rsidR="008453B0" w:rsidRPr="00E62BF8">
          <w:rPr>
            <w:rStyle w:val="Hyperlink"/>
            <w:noProof/>
            <w:rtl/>
          </w:rPr>
          <w:t xml:space="preserve"> </w:t>
        </w:r>
        <w:r w:rsidR="008453B0" w:rsidRPr="00E62BF8">
          <w:rPr>
            <w:rStyle w:val="Hyperlink"/>
            <w:rFonts w:hint="eastAsia"/>
            <w:noProof/>
            <w:rtl/>
          </w:rPr>
          <w:t>خود</w:t>
        </w:r>
        <w:r w:rsidR="008453B0" w:rsidRPr="00E62BF8">
          <w:rPr>
            <w:rStyle w:val="Hyperlink"/>
            <w:noProof/>
            <w:rtl/>
          </w:rPr>
          <w:t xml:space="preserve"> </w:t>
        </w:r>
        <w:r w:rsidR="008453B0" w:rsidRPr="00E62BF8">
          <w:rPr>
            <w:rStyle w:val="Hyperlink"/>
            <w:rFonts w:hint="eastAsia"/>
            <w:noProof/>
            <w:rtl/>
          </w:rPr>
          <w:t>شخص</w:t>
        </w:r>
        <w:r w:rsidR="008453B0" w:rsidRPr="00E62BF8">
          <w:rPr>
            <w:rStyle w:val="Hyperlink"/>
            <w:noProof/>
            <w:rtl/>
          </w:rPr>
          <w:t xml:space="preserve"> </w:t>
        </w:r>
        <w:r w:rsidR="008453B0" w:rsidRPr="00E62BF8">
          <w:rPr>
            <w:rStyle w:val="Hyperlink"/>
            <w:rFonts w:hint="eastAsia"/>
            <w:noProof/>
            <w:rtl/>
          </w:rPr>
          <w:t>نائم</w:t>
        </w:r>
        <w:r w:rsidR="008453B0">
          <w:rPr>
            <w:noProof/>
            <w:webHidden/>
            <w:rtl/>
          </w:rPr>
          <w:tab/>
        </w:r>
        <w:r w:rsidR="008453B0">
          <w:rPr>
            <w:noProof/>
            <w:webHidden/>
            <w:rtl/>
          </w:rPr>
          <w:fldChar w:fldCharType="begin"/>
        </w:r>
        <w:r w:rsidR="008453B0">
          <w:rPr>
            <w:noProof/>
            <w:webHidden/>
            <w:rtl/>
          </w:rPr>
          <w:instrText xml:space="preserve"> </w:instrText>
        </w:r>
        <w:r w:rsidR="008453B0">
          <w:rPr>
            <w:noProof/>
            <w:webHidden/>
          </w:rPr>
          <w:instrText xml:space="preserve">PAGEREF </w:instrText>
        </w:r>
        <w:r w:rsidR="008453B0">
          <w:rPr>
            <w:noProof/>
            <w:webHidden/>
            <w:rtl/>
          </w:rPr>
          <w:instrText>_</w:instrText>
        </w:r>
        <w:r w:rsidR="008453B0">
          <w:rPr>
            <w:noProof/>
            <w:webHidden/>
          </w:rPr>
          <w:instrText>Toc</w:instrText>
        </w:r>
        <w:r w:rsidR="008453B0">
          <w:rPr>
            <w:noProof/>
            <w:webHidden/>
            <w:rtl/>
          </w:rPr>
          <w:instrText xml:space="preserve">534254997 </w:instrText>
        </w:r>
        <w:r w:rsidR="008453B0">
          <w:rPr>
            <w:noProof/>
            <w:webHidden/>
          </w:rPr>
          <w:instrText>\h</w:instrText>
        </w:r>
        <w:r w:rsidR="008453B0">
          <w:rPr>
            <w:noProof/>
            <w:webHidden/>
            <w:rtl/>
          </w:rPr>
          <w:instrText xml:space="preserve"> </w:instrText>
        </w:r>
        <w:r w:rsidR="008453B0">
          <w:rPr>
            <w:noProof/>
            <w:webHidden/>
            <w:rtl/>
          </w:rPr>
        </w:r>
        <w:r w:rsidR="008453B0">
          <w:rPr>
            <w:noProof/>
            <w:webHidden/>
            <w:rtl/>
          </w:rPr>
          <w:fldChar w:fldCharType="separate"/>
        </w:r>
        <w:r w:rsidR="00146041">
          <w:rPr>
            <w:noProof/>
            <w:webHidden/>
            <w:rtl/>
          </w:rPr>
          <w:t>1</w:t>
        </w:r>
        <w:r w:rsidR="008453B0">
          <w:rPr>
            <w:noProof/>
            <w:webHidden/>
            <w:rtl/>
          </w:rPr>
          <w:fldChar w:fldCharType="end"/>
        </w:r>
      </w:hyperlink>
    </w:p>
    <w:p w:rsidR="008453B0" w:rsidRDefault="00396B67">
      <w:pPr>
        <w:pStyle w:val="TOC1"/>
        <w:rPr>
          <w:rFonts w:asciiTheme="minorHAnsi" w:eastAsiaTheme="minorEastAsia" w:hAnsiTheme="minorHAnsi" w:cstheme="minorBidi"/>
          <w:noProof/>
          <w:color w:val="auto"/>
          <w:szCs w:val="22"/>
          <w:rtl/>
        </w:rPr>
      </w:pPr>
      <w:hyperlink w:anchor="_Toc534254998" w:history="1">
        <w:r w:rsidR="008453B0" w:rsidRPr="00E62BF8">
          <w:rPr>
            <w:rStyle w:val="Hyperlink"/>
            <w:rFonts w:hint="eastAsia"/>
            <w:noProof/>
            <w:rtl/>
          </w:rPr>
          <w:t>کلام</w:t>
        </w:r>
        <w:r w:rsidR="008453B0" w:rsidRPr="00E62BF8">
          <w:rPr>
            <w:rStyle w:val="Hyperlink"/>
            <w:noProof/>
            <w:rtl/>
          </w:rPr>
          <w:t xml:space="preserve"> </w:t>
        </w:r>
        <w:r w:rsidR="008453B0" w:rsidRPr="00E62BF8">
          <w:rPr>
            <w:rStyle w:val="Hyperlink"/>
            <w:rFonts w:hint="eastAsia"/>
            <w:noProof/>
            <w:rtl/>
          </w:rPr>
          <w:t>مرحوم</w:t>
        </w:r>
        <w:r w:rsidR="008453B0" w:rsidRPr="00E62BF8">
          <w:rPr>
            <w:rStyle w:val="Hyperlink"/>
            <w:noProof/>
            <w:rtl/>
          </w:rPr>
          <w:t xml:space="preserve"> </w:t>
        </w:r>
        <w:r w:rsidR="008453B0" w:rsidRPr="00E62BF8">
          <w:rPr>
            <w:rStyle w:val="Hyperlink"/>
            <w:rFonts w:hint="eastAsia"/>
            <w:noProof/>
            <w:rtl/>
          </w:rPr>
          <w:t>خوئ</w:t>
        </w:r>
        <w:r w:rsidR="008453B0" w:rsidRPr="00E62BF8">
          <w:rPr>
            <w:rStyle w:val="Hyperlink"/>
            <w:rFonts w:hint="cs"/>
            <w:noProof/>
            <w:rtl/>
          </w:rPr>
          <w:t>ی</w:t>
        </w:r>
        <w:r w:rsidR="008453B0" w:rsidRPr="00E62BF8">
          <w:rPr>
            <w:rStyle w:val="Hyperlink"/>
            <w:noProof/>
            <w:rtl/>
          </w:rPr>
          <w:t xml:space="preserve"> </w:t>
        </w:r>
        <w:r w:rsidR="008453B0" w:rsidRPr="00E62BF8">
          <w:rPr>
            <w:rStyle w:val="Hyperlink"/>
            <w:rFonts w:hint="eastAsia"/>
            <w:noProof/>
            <w:rtl/>
          </w:rPr>
          <w:t>در</w:t>
        </w:r>
        <w:r w:rsidR="008453B0" w:rsidRPr="00E62BF8">
          <w:rPr>
            <w:rStyle w:val="Hyperlink"/>
            <w:noProof/>
            <w:rtl/>
          </w:rPr>
          <w:t xml:space="preserve"> </w:t>
        </w:r>
        <w:r w:rsidR="008453B0" w:rsidRPr="00E62BF8">
          <w:rPr>
            <w:rStyle w:val="Hyperlink"/>
            <w:rFonts w:hint="eastAsia"/>
            <w:noProof/>
            <w:rtl/>
          </w:rPr>
          <w:t>مورد</w:t>
        </w:r>
        <w:r w:rsidR="008453B0" w:rsidRPr="00E62BF8">
          <w:rPr>
            <w:rStyle w:val="Hyperlink"/>
            <w:noProof/>
            <w:rtl/>
          </w:rPr>
          <w:t xml:space="preserve"> </w:t>
        </w:r>
        <w:r w:rsidR="008453B0" w:rsidRPr="00E62BF8">
          <w:rPr>
            <w:rStyle w:val="Hyperlink"/>
            <w:rFonts w:hint="eastAsia"/>
            <w:noProof/>
            <w:rtl/>
          </w:rPr>
          <w:t>قتل</w:t>
        </w:r>
        <w:r w:rsidR="008453B0" w:rsidRPr="00E62BF8">
          <w:rPr>
            <w:rStyle w:val="Hyperlink"/>
            <w:noProof/>
            <w:rtl/>
          </w:rPr>
          <w:t xml:space="preserve"> </w:t>
        </w:r>
        <w:r w:rsidR="008453B0" w:rsidRPr="00E62BF8">
          <w:rPr>
            <w:rStyle w:val="Hyperlink"/>
            <w:rFonts w:hint="eastAsia"/>
            <w:noProof/>
            <w:rtl/>
          </w:rPr>
          <w:t>نائم</w:t>
        </w:r>
        <w:r w:rsidR="008453B0">
          <w:rPr>
            <w:noProof/>
            <w:webHidden/>
            <w:rtl/>
          </w:rPr>
          <w:tab/>
        </w:r>
        <w:r w:rsidR="008453B0">
          <w:rPr>
            <w:noProof/>
            <w:webHidden/>
            <w:rtl/>
          </w:rPr>
          <w:fldChar w:fldCharType="begin"/>
        </w:r>
        <w:r w:rsidR="008453B0">
          <w:rPr>
            <w:noProof/>
            <w:webHidden/>
            <w:rtl/>
          </w:rPr>
          <w:instrText xml:space="preserve"> </w:instrText>
        </w:r>
        <w:r w:rsidR="008453B0">
          <w:rPr>
            <w:noProof/>
            <w:webHidden/>
          </w:rPr>
          <w:instrText xml:space="preserve">PAGEREF </w:instrText>
        </w:r>
        <w:r w:rsidR="008453B0">
          <w:rPr>
            <w:noProof/>
            <w:webHidden/>
            <w:rtl/>
          </w:rPr>
          <w:instrText>_</w:instrText>
        </w:r>
        <w:r w:rsidR="008453B0">
          <w:rPr>
            <w:noProof/>
            <w:webHidden/>
          </w:rPr>
          <w:instrText>Toc</w:instrText>
        </w:r>
        <w:r w:rsidR="008453B0">
          <w:rPr>
            <w:noProof/>
            <w:webHidden/>
            <w:rtl/>
          </w:rPr>
          <w:instrText xml:space="preserve">534254998 </w:instrText>
        </w:r>
        <w:r w:rsidR="008453B0">
          <w:rPr>
            <w:noProof/>
            <w:webHidden/>
          </w:rPr>
          <w:instrText>\h</w:instrText>
        </w:r>
        <w:r w:rsidR="008453B0">
          <w:rPr>
            <w:noProof/>
            <w:webHidden/>
            <w:rtl/>
          </w:rPr>
          <w:instrText xml:space="preserve"> </w:instrText>
        </w:r>
        <w:r w:rsidR="008453B0">
          <w:rPr>
            <w:noProof/>
            <w:webHidden/>
            <w:rtl/>
          </w:rPr>
        </w:r>
        <w:r w:rsidR="008453B0">
          <w:rPr>
            <w:noProof/>
            <w:webHidden/>
            <w:rtl/>
          </w:rPr>
          <w:fldChar w:fldCharType="separate"/>
        </w:r>
        <w:r w:rsidR="00146041">
          <w:rPr>
            <w:noProof/>
            <w:webHidden/>
            <w:rtl/>
          </w:rPr>
          <w:t>2</w:t>
        </w:r>
        <w:r w:rsidR="008453B0">
          <w:rPr>
            <w:noProof/>
            <w:webHidden/>
            <w:rtl/>
          </w:rPr>
          <w:fldChar w:fldCharType="end"/>
        </w:r>
      </w:hyperlink>
    </w:p>
    <w:p w:rsidR="008453B0" w:rsidRDefault="00396B67">
      <w:pPr>
        <w:pStyle w:val="TOC2"/>
        <w:tabs>
          <w:tab w:val="right" w:leader="dot" w:pos="10194"/>
        </w:tabs>
        <w:rPr>
          <w:rFonts w:asciiTheme="minorHAnsi" w:eastAsiaTheme="minorEastAsia" w:hAnsiTheme="minorHAnsi" w:cstheme="minorBidi"/>
          <w:bCs w:val="0"/>
          <w:noProof/>
          <w:color w:val="auto"/>
          <w:szCs w:val="22"/>
          <w:rtl/>
        </w:rPr>
      </w:pPr>
      <w:hyperlink w:anchor="_Toc534254999" w:history="1">
        <w:r w:rsidR="008453B0" w:rsidRPr="00E62BF8">
          <w:rPr>
            <w:rStyle w:val="Hyperlink"/>
            <w:rFonts w:hint="eastAsia"/>
            <w:noProof/>
            <w:rtl/>
          </w:rPr>
          <w:t>اشکال</w:t>
        </w:r>
        <w:r w:rsidR="008453B0" w:rsidRPr="00E62BF8">
          <w:rPr>
            <w:rStyle w:val="Hyperlink"/>
            <w:noProof/>
            <w:rtl/>
          </w:rPr>
          <w:t xml:space="preserve"> </w:t>
        </w:r>
        <w:r w:rsidR="008453B0" w:rsidRPr="00E62BF8">
          <w:rPr>
            <w:rStyle w:val="Hyperlink"/>
            <w:rFonts w:hint="eastAsia"/>
            <w:noProof/>
            <w:rtl/>
          </w:rPr>
          <w:t>استاد</w:t>
        </w:r>
        <w:r w:rsidR="008453B0" w:rsidRPr="00E62BF8">
          <w:rPr>
            <w:rStyle w:val="Hyperlink"/>
            <w:noProof/>
            <w:rtl/>
          </w:rPr>
          <w:t xml:space="preserve"> </w:t>
        </w:r>
        <w:r w:rsidR="008453B0" w:rsidRPr="00E62BF8">
          <w:rPr>
            <w:rStyle w:val="Hyperlink"/>
            <w:rFonts w:hint="eastAsia"/>
            <w:noProof/>
            <w:rtl/>
          </w:rPr>
          <w:t>به</w:t>
        </w:r>
        <w:r w:rsidR="008453B0" w:rsidRPr="00E62BF8">
          <w:rPr>
            <w:rStyle w:val="Hyperlink"/>
            <w:noProof/>
            <w:rtl/>
          </w:rPr>
          <w:t xml:space="preserve"> </w:t>
        </w:r>
        <w:r w:rsidR="008453B0" w:rsidRPr="00E62BF8">
          <w:rPr>
            <w:rStyle w:val="Hyperlink"/>
            <w:rFonts w:hint="eastAsia"/>
            <w:noProof/>
            <w:rtl/>
          </w:rPr>
          <w:t>مرحوم</w:t>
        </w:r>
        <w:r w:rsidR="008453B0" w:rsidRPr="00E62BF8">
          <w:rPr>
            <w:rStyle w:val="Hyperlink"/>
            <w:noProof/>
            <w:rtl/>
          </w:rPr>
          <w:t xml:space="preserve"> </w:t>
        </w:r>
        <w:r w:rsidR="008453B0" w:rsidRPr="00E62BF8">
          <w:rPr>
            <w:rStyle w:val="Hyperlink"/>
            <w:rFonts w:hint="eastAsia"/>
            <w:noProof/>
            <w:rtl/>
          </w:rPr>
          <w:t>خوئ</w:t>
        </w:r>
        <w:r w:rsidR="008453B0" w:rsidRPr="00E62BF8">
          <w:rPr>
            <w:rStyle w:val="Hyperlink"/>
            <w:rFonts w:hint="cs"/>
            <w:noProof/>
            <w:rtl/>
          </w:rPr>
          <w:t>ی</w:t>
        </w:r>
        <w:r w:rsidR="008453B0">
          <w:rPr>
            <w:noProof/>
            <w:webHidden/>
            <w:rtl/>
          </w:rPr>
          <w:tab/>
        </w:r>
        <w:r w:rsidR="008453B0">
          <w:rPr>
            <w:noProof/>
            <w:webHidden/>
            <w:rtl/>
          </w:rPr>
          <w:fldChar w:fldCharType="begin"/>
        </w:r>
        <w:r w:rsidR="008453B0">
          <w:rPr>
            <w:noProof/>
            <w:webHidden/>
            <w:rtl/>
          </w:rPr>
          <w:instrText xml:space="preserve"> </w:instrText>
        </w:r>
        <w:r w:rsidR="008453B0">
          <w:rPr>
            <w:noProof/>
            <w:webHidden/>
          </w:rPr>
          <w:instrText xml:space="preserve">PAGEREF </w:instrText>
        </w:r>
        <w:r w:rsidR="008453B0">
          <w:rPr>
            <w:noProof/>
            <w:webHidden/>
            <w:rtl/>
          </w:rPr>
          <w:instrText>_</w:instrText>
        </w:r>
        <w:r w:rsidR="008453B0">
          <w:rPr>
            <w:noProof/>
            <w:webHidden/>
          </w:rPr>
          <w:instrText>Toc</w:instrText>
        </w:r>
        <w:r w:rsidR="008453B0">
          <w:rPr>
            <w:noProof/>
            <w:webHidden/>
            <w:rtl/>
          </w:rPr>
          <w:instrText xml:space="preserve">534254999 </w:instrText>
        </w:r>
        <w:r w:rsidR="008453B0">
          <w:rPr>
            <w:noProof/>
            <w:webHidden/>
          </w:rPr>
          <w:instrText>\h</w:instrText>
        </w:r>
        <w:r w:rsidR="008453B0">
          <w:rPr>
            <w:noProof/>
            <w:webHidden/>
            <w:rtl/>
          </w:rPr>
          <w:instrText xml:space="preserve"> </w:instrText>
        </w:r>
        <w:r w:rsidR="008453B0">
          <w:rPr>
            <w:noProof/>
            <w:webHidden/>
            <w:rtl/>
          </w:rPr>
        </w:r>
        <w:r w:rsidR="008453B0">
          <w:rPr>
            <w:noProof/>
            <w:webHidden/>
            <w:rtl/>
          </w:rPr>
          <w:fldChar w:fldCharType="separate"/>
        </w:r>
        <w:r w:rsidR="00146041">
          <w:rPr>
            <w:noProof/>
            <w:webHidden/>
            <w:rtl/>
          </w:rPr>
          <w:t>2</w:t>
        </w:r>
        <w:r w:rsidR="008453B0">
          <w:rPr>
            <w:noProof/>
            <w:webHidden/>
            <w:rtl/>
          </w:rPr>
          <w:fldChar w:fldCharType="end"/>
        </w:r>
      </w:hyperlink>
    </w:p>
    <w:p w:rsidR="008453B0" w:rsidRDefault="00396B67">
      <w:pPr>
        <w:pStyle w:val="TOC1"/>
        <w:rPr>
          <w:rFonts w:asciiTheme="minorHAnsi" w:eastAsiaTheme="minorEastAsia" w:hAnsiTheme="minorHAnsi" w:cstheme="minorBidi"/>
          <w:noProof/>
          <w:color w:val="auto"/>
          <w:szCs w:val="22"/>
          <w:rtl/>
        </w:rPr>
      </w:pPr>
      <w:hyperlink w:anchor="_Toc534255000" w:history="1">
        <w:r w:rsidR="008453B0" w:rsidRPr="00E62BF8">
          <w:rPr>
            <w:rStyle w:val="Hyperlink"/>
            <w:rFonts w:hint="eastAsia"/>
            <w:noProof/>
            <w:rtl/>
          </w:rPr>
          <w:t>بررس</w:t>
        </w:r>
        <w:r w:rsidR="008453B0" w:rsidRPr="00E62BF8">
          <w:rPr>
            <w:rStyle w:val="Hyperlink"/>
            <w:rFonts w:hint="cs"/>
            <w:noProof/>
            <w:rtl/>
          </w:rPr>
          <w:t>ی</w:t>
        </w:r>
        <w:r w:rsidR="008453B0" w:rsidRPr="00E62BF8">
          <w:rPr>
            <w:rStyle w:val="Hyperlink"/>
            <w:noProof/>
            <w:rtl/>
          </w:rPr>
          <w:t xml:space="preserve"> </w:t>
        </w:r>
        <w:r w:rsidR="008453B0" w:rsidRPr="00E62BF8">
          <w:rPr>
            <w:rStyle w:val="Hyperlink"/>
            <w:rFonts w:hint="eastAsia"/>
            <w:noProof/>
            <w:rtl/>
          </w:rPr>
          <w:t>اطلاقات</w:t>
        </w:r>
        <w:r w:rsidR="008453B0" w:rsidRPr="00E62BF8">
          <w:rPr>
            <w:rStyle w:val="Hyperlink"/>
            <w:noProof/>
            <w:rtl/>
          </w:rPr>
          <w:t xml:space="preserve"> </w:t>
        </w:r>
        <w:r w:rsidR="008453B0" w:rsidRPr="00E62BF8">
          <w:rPr>
            <w:rStyle w:val="Hyperlink"/>
            <w:rFonts w:hint="eastAsia"/>
            <w:noProof/>
            <w:rtl/>
          </w:rPr>
          <w:t>باب</w:t>
        </w:r>
        <w:r w:rsidR="008453B0" w:rsidRPr="00E62BF8">
          <w:rPr>
            <w:rStyle w:val="Hyperlink"/>
            <w:noProof/>
            <w:rtl/>
          </w:rPr>
          <w:t xml:space="preserve"> </w:t>
        </w:r>
        <w:r w:rsidR="008453B0" w:rsidRPr="00E62BF8">
          <w:rPr>
            <w:rStyle w:val="Hyperlink"/>
            <w:rFonts w:hint="eastAsia"/>
            <w:noProof/>
            <w:rtl/>
          </w:rPr>
          <w:t>ضمان</w:t>
        </w:r>
        <w:r w:rsidR="008453B0" w:rsidRPr="00E62BF8">
          <w:rPr>
            <w:rStyle w:val="Hyperlink"/>
            <w:noProof/>
            <w:rtl/>
          </w:rPr>
          <w:t xml:space="preserve"> </w:t>
        </w:r>
        <w:r w:rsidR="008453B0" w:rsidRPr="00E62BF8">
          <w:rPr>
            <w:rStyle w:val="Hyperlink"/>
            <w:rFonts w:hint="eastAsia"/>
            <w:noProof/>
            <w:rtl/>
          </w:rPr>
          <w:t>برا</w:t>
        </w:r>
        <w:r w:rsidR="008453B0" w:rsidRPr="00E62BF8">
          <w:rPr>
            <w:rStyle w:val="Hyperlink"/>
            <w:rFonts w:hint="cs"/>
            <w:noProof/>
            <w:rtl/>
          </w:rPr>
          <w:t>ی</w:t>
        </w:r>
        <w:r w:rsidR="008453B0" w:rsidRPr="00E62BF8">
          <w:rPr>
            <w:rStyle w:val="Hyperlink"/>
            <w:noProof/>
            <w:rtl/>
          </w:rPr>
          <w:t xml:space="preserve"> </w:t>
        </w:r>
        <w:r w:rsidR="008453B0" w:rsidRPr="00E62BF8">
          <w:rPr>
            <w:rStyle w:val="Hyperlink"/>
            <w:rFonts w:hint="eastAsia"/>
            <w:noProof/>
            <w:rtl/>
          </w:rPr>
          <w:t>اثبات</w:t>
        </w:r>
        <w:r w:rsidR="008453B0" w:rsidRPr="00E62BF8">
          <w:rPr>
            <w:rStyle w:val="Hyperlink"/>
            <w:noProof/>
            <w:rtl/>
          </w:rPr>
          <w:t xml:space="preserve"> </w:t>
        </w:r>
        <w:r w:rsidR="008453B0" w:rsidRPr="00E62BF8">
          <w:rPr>
            <w:rStyle w:val="Hyperlink"/>
            <w:rFonts w:hint="eastAsia"/>
            <w:noProof/>
            <w:rtl/>
          </w:rPr>
          <w:t>د</w:t>
        </w:r>
        <w:r w:rsidR="008453B0" w:rsidRPr="00E62BF8">
          <w:rPr>
            <w:rStyle w:val="Hyperlink"/>
            <w:rFonts w:hint="cs"/>
            <w:noProof/>
            <w:rtl/>
          </w:rPr>
          <w:t>ی</w:t>
        </w:r>
        <w:r w:rsidR="008453B0" w:rsidRPr="00E62BF8">
          <w:rPr>
            <w:rStyle w:val="Hyperlink"/>
            <w:rFonts w:hint="eastAsia"/>
            <w:noProof/>
            <w:rtl/>
          </w:rPr>
          <w:t>ه</w:t>
        </w:r>
        <w:r w:rsidR="008453B0" w:rsidRPr="00E62BF8">
          <w:rPr>
            <w:rStyle w:val="Hyperlink"/>
            <w:noProof/>
            <w:rtl/>
          </w:rPr>
          <w:t xml:space="preserve"> </w:t>
        </w:r>
        <w:r w:rsidR="008453B0" w:rsidRPr="00E62BF8">
          <w:rPr>
            <w:rStyle w:val="Hyperlink"/>
            <w:rFonts w:hint="eastAsia"/>
            <w:noProof/>
            <w:rtl/>
          </w:rPr>
          <w:t>در</w:t>
        </w:r>
        <w:r w:rsidR="008453B0" w:rsidRPr="00E62BF8">
          <w:rPr>
            <w:rStyle w:val="Hyperlink"/>
            <w:noProof/>
            <w:rtl/>
          </w:rPr>
          <w:t xml:space="preserve"> </w:t>
        </w:r>
        <w:r w:rsidR="008453B0" w:rsidRPr="00E62BF8">
          <w:rPr>
            <w:rStyle w:val="Hyperlink"/>
            <w:rFonts w:hint="eastAsia"/>
            <w:noProof/>
            <w:rtl/>
          </w:rPr>
          <w:t>قتل</w:t>
        </w:r>
        <w:r w:rsidR="008453B0" w:rsidRPr="00E62BF8">
          <w:rPr>
            <w:rStyle w:val="Hyperlink"/>
            <w:noProof/>
            <w:rtl/>
          </w:rPr>
          <w:t xml:space="preserve"> </w:t>
        </w:r>
        <w:r w:rsidR="008453B0" w:rsidRPr="00E62BF8">
          <w:rPr>
            <w:rStyle w:val="Hyperlink"/>
            <w:rFonts w:hint="eastAsia"/>
            <w:noProof/>
            <w:rtl/>
          </w:rPr>
          <w:t>نائم</w:t>
        </w:r>
        <w:r w:rsidR="008453B0">
          <w:rPr>
            <w:noProof/>
            <w:webHidden/>
            <w:rtl/>
          </w:rPr>
          <w:tab/>
        </w:r>
        <w:r w:rsidR="008453B0">
          <w:rPr>
            <w:noProof/>
            <w:webHidden/>
            <w:rtl/>
          </w:rPr>
          <w:fldChar w:fldCharType="begin"/>
        </w:r>
        <w:r w:rsidR="008453B0">
          <w:rPr>
            <w:noProof/>
            <w:webHidden/>
            <w:rtl/>
          </w:rPr>
          <w:instrText xml:space="preserve"> </w:instrText>
        </w:r>
        <w:r w:rsidR="008453B0">
          <w:rPr>
            <w:noProof/>
            <w:webHidden/>
          </w:rPr>
          <w:instrText xml:space="preserve">PAGEREF </w:instrText>
        </w:r>
        <w:r w:rsidR="008453B0">
          <w:rPr>
            <w:noProof/>
            <w:webHidden/>
            <w:rtl/>
          </w:rPr>
          <w:instrText>_</w:instrText>
        </w:r>
        <w:r w:rsidR="008453B0">
          <w:rPr>
            <w:noProof/>
            <w:webHidden/>
          </w:rPr>
          <w:instrText>Toc</w:instrText>
        </w:r>
        <w:r w:rsidR="008453B0">
          <w:rPr>
            <w:noProof/>
            <w:webHidden/>
            <w:rtl/>
          </w:rPr>
          <w:instrText xml:space="preserve">534255000 </w:instrText>
        </w:r>
        <w:r w:rsidR="008453B0">
          <w:rPr>
            <w:noProof/>
            <w:webHidden/>
          </w:rPr>
          <w:instrText>\h</w:instrText>
        </w:r>
        <w:r w:rsidR="008453B0">
          <w:rPr>
            <w:noProof/>
            <w:webHidden/>
            <w:rtl/>
          </w:rPr>
          <w:instrText xml:space="preserve"> </w:instrText>
        </w:r>
        <w:r w:rsidR="008453B0">
          <w:rPr>
            <w:noProof/>
            <w:webHidden/>
            <w:rtl/>
          </w:rPr>
        </w:r>
        <w:r w:rsidR="008453B0">
          <w:rPr>
            <w:noProof/>
            <w:webHidden/>
            <w:rtl/>
          </w:rPr>
          <w:fldChar w:fldCharType="separate"/>
        </w:r>
        <w:r w:rsidR="00146041">
          <w:rPr>
            <w:noProof/>
            <w:webHidden/>
            <w:rtl/>
          </w:rPr>
          <w:t>2</w:t>
        </w:r>
        <w:r w:rsidR="008453B0">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3707D">
        <w:rPr>
          <w:rFonts w:hint="cs"/>
          <w:rtl/>
        </w:rPr>
        <w:t>شرط</w:t>
      </w:r>
      <w:r w:rsidR="00F3707D">
        <w:rPr>
          <w:rtl/>
        </w:rPr>
        <w:t xml:space="preserve"> </w:t>
      </w:r>
      <w:r w:rsidR="00F3707D">
        <w:rPr>
          <w:rFonts w:hint="cs"/>
          <w:rtl/>
        </w:rPr>
        <w:t>چهارم</w:t>
      </w:r>
      <w:r w:rsidR="00F3707D">
        <w:rPr>
          <w:rtl/>
        </w:rPr>
        <w:t>:</w:t>
      </w:r>
      <w:r w:rsidR="00F3707D">
        <w:rPr>
          <w:rFonts w:hint="cs"/>
          <w:rtl/>
        </w:rPr>
        <w:t>کمال</w:t>
      </w:r>
      <w:r w:rsidR="00F3707D">
        <w:rPr>
          <w:rtl/>
        </w:rPr>
        <w:t xml:space="preserve"> </w:t>
      </w:r>
      <w:r w:rsidR="00F3707D">
        <w:rPr>
          <w:rFonts w:hint="cs"/>
          <w:rtl/>
        </w:rPr>
        <w:t>عقل</w:t>
      </w:r>
      <w:r w:rsidR="00025B70">
        <w:rPr>
          <w:rFonts w:hint="cs"/>
          <w:rtl/>
        </w:rPr>
        <w:t xml:space="preserve"> </w:t>
      </w:r>
      <w:r w:rsidR="00386C11" w:rsidRPr="00A6366F">
        <w:rPr>
          <w:rFonts w:hint="cs"/>
          <w:rtl/>
        </w:rPr>
        <w:t>/</w:t>
      </w:r>
      <w:bookmarkStart w:id="1" w:name="BokSabj_d"/>
      <w:bookmarkEnd w:id="1"/>
      <w:r w:rsidR="00F3707D">
        <w:rPr>
          <w:rFonts w:hint="cs"/>
          <w:rtl/>
        </w:rPr>
        <w:t>شروط</w:t>
      </w:r>
      <w:r w:rsidR="00F3707D">
        <w:rPr>
          <w:rtl/>
        </w:rPr>
        <w:t xml:space="preserve"> </w:t>
      </w:r>
      <w:r w:rsidR="00F3707D">
        <w:rPr>
          <w:rFonts w:hint="cs"/>
          <w:rtl/>
        </w:rPr>
        <w:t>قصاص</w:t>
      </w:r>
      <w:r w:rsidR="00386C11" w:rsidRPr="00A6366F">
        <w:rPr>
          <w:rFonts w:hint="cs"/>
          <w:rtl/>
        </w:rPr>
        <w:t xml:space="preserve"> /</w:t>
      </w:r>
      <w:bookmarkStart w:id="2" w:name="Bokkolli"/>
      <w:bookmarkEnd w:id="2"/>
      <w:r w:rsidR="00F3707D">
        <w:rPr>
          <w:rFonts w:hint="cs"/>
          <w:rtl/>
        </w:rPr>
        <w:t>قصاص</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D76E1C" w:rsidRPr="00C17FB6" w:rsidRDefault="00D76E1C" w:rsidP="00C10DE2">
      <w:pPr>
        <w:jc w:val="both"/>
        <w:rPr>
          <w:sz w:val="28"/>
          <w:rtl/>
        </w:rPr>
      </w:pPr>
      <w:r w:rsidRPr="00C17FB6">
        <w:rPr>
          <w:rFonts w:hint="cs"/>
          <w:sz w:val="28"/>
          <w:rtl/>
        </w:rPr>
        <w:t>بحث در شرط چهارم قصاص به اینجا منتهی شد که اگر شخصی در حال نوم جنایتی را مرتکب شود</w:t>
      </w:r>
      <w:r w:rsidR="00C10DE2" w:rsidRPr="00C10DE2">
        <w:rPr>
          <w:rFonts w:hint="cs"/>
          <w:sz w:val="28"/>
          <w:rtl/>
        </w:rPr>
        <w:t xml:space="preserve"> </w:t>
      </w:r>
      <w:r w:rsidR="00C10DE2" w:rsidRPr="00C17FB6">
        <w:rPr>
          <w:rFonts w:hint="cs"/>
          <w:sz w:val="28"/>
          <w:rtl/>
        </w:rPr>
        <w:t>بلاخلاف</w:t>
      </w:r>
      <w:r w:rsidRPr="00C17FB6">
        <w:rPr>
          <w:rFonts w:hint="cs"/>
          <w:sz w:val="28"/>
          <w:rtl/>
        </w:rPr>
        <w:t xml:space="preserve"> این شخص قصاص نمی شود و بحث فقط در ضمان دیه بود که گفتیم مسأله مورد اختلاف فقها واقع شده است به این صورت که بعضی قائل شده اند دیه بر</w:t>
      </w:r>
      <w:r w:rsidR="0075394E">
        <w:rPr>
          <w:rFonts w:hint="cs"/>
          <w:sz w:val="28"/>
          <w:rtl/>
        </w:rPr>
        <w:t xml:space="preserve"> عهده‌ی عاقله است و بعضی مثل صاح</w:t>
      </w:r>
      <w:r w:rsidRPr="00C17FB6">
        <w:rPr>
          <w:rFonts w:hint="cs"/>
          <w:sz w:val="28"/>
          <w:rtl/>
        </w:rPr>
        <w:t>ب جواهر قائل به ثبوت دیه بر خود شخص شده بودند و مرحوم خوئی هم فر</w:t>
      </w:r>
      <w:r w:rsidR="0075394E">
        <w:rPr>
          <w:rFonts w:hint="cs"/>
          <w:sz w:val="28"/>
          <w:rtl/>
        </w:rPr>
        <w:t>موده بود در اینجا اصلا نه ضابطه‌</w:t>
      </w:r>
      <w:r w:rsidRPr="00C17FB6">
        <w:rPr>
          <w:rFonts w:hint="cs"/>
          <w:sz w:val="28"/>
          <w:rtl/>
        </w:rPr>
        <w:t>ی عمد و نه شبه عمد و نه خطا هست بلکه قضا و قدر الهی بوده است در نتیجه دیه هم ثابت نیست.</w:t>
      </w:r>
    </w:p>
    <w:p w:rsidR="00D76E1C" w:rsidRPr="00C17FB6" w:rsidRDefault="00D76E1C" w:rsidP="0075394E">
      <w:pPr>
        <w:pStyle w:val="Heading1"/>
        <w:rPr>
          <w:rtl/>
        </w:rPr>
      </w:pPr>
      <w:bookmarkStart w:id="4" w:name="_Toc534254997"/>
      <w:r w:rsidRPr="00C17FB6">
        <w:rPr>
          <w:rFonts w:hint="cs"/>
          <w:rtl/>
        </w:rPr>
        <w:t xml:space="preserve">تعلیل صاحب جواهر بر ثبوت دیه بر خود شخص </w:t>
      </w:r>
      <w:r w:rsidR="0075394E">
        <w:rPr>
          <w:rFonts w:hint="cs"/>
          <w:rtl/>
        </w:rPr>
        <w:t>نائم</w:t>
      </w:r>
      <w:bookmarkEnd w:id="4"/>
    </w:p>
    <w:p w:rsidR="00D76E1C" w:rsidRPr="00C17FB6" w:rsidRDefault="00D76E1C" w:rsidP="003E28F1">
      <w:pPr>
        <w:pStyle w:val="NormalWeb"/>
        <w:bidi/>
        <w:jc w:val="both"/>
        <w:rPr>
          <w:rFonts w:cs="B Badr"/>
          <w:sz w:val="28"/>
          <w:szCs w:val="28"/>
          <w:rtl/>
        </w:rPr>
      </w:pPr>
      <w:r w:rsidRPr="00C17FB6">
        <w:rPr>
          <w:rFonts w:cs="B Badr" w:hint="cs"/>
          <w:sz w:val="28"/>
          <w:szCs w:val="28"/>
          <w:rtl/>
        </w:rPr>
        <w:t>مرحوم صاحب جواهر</w:t>
      </w:r>
      <w:r w:rsidR="003E28F1">
        <w:rPr>
          <w:rStyle w:val="FootnoteReference"/>
          <w:rFonts w:cs="B Badr"/>
          <w:sz w:val="28"/>
          <w:szCs w:val="28"/>
          <w:rtl/>
        </w:rPr>
        <w:footnoteReference w:id="1"/>
      </w:r>
      <w:r w:rsidRPr="00C17FB6">
        <w:rPr>
          <w:rFonts w:cs="B Badr" w:hint="cs"/>
          <w:sz w:val="28"/>
          <w:szCs w:val="28"/>
          <w:rtl/>
        </w:rPr>
        <w:t xml:space="preserve"> فرمودند که دیه بر خود شخص هست به </w:t>
      </w:r>
      <w:r w:rsidR="0075394E">
        <w:rPr>
          <w:rFonts w:cs="B Badr" w:hint="cs"/>
          <w:sz w:val="28"/>
          <w:szCs w:val="28"/>
          <w:rtl/>
        </w:rPr>
        <w:t>دلیل اینکه شبه عمد است و در قتل</w:t>
      </w:r>
      <w:r w:rsidRPr="00C17FB6">
        <w:rPr>
          <w:rFonts w:cs="B Badr" w:hint="cs"/>
          <w:sz w:val="28"/>
          <w:szCs w:val="28"/>
          <w:rtl/>
        </w:rPr>
        <w:t xml:space="preserve"> شبیه </w:t>
      </w:r>
      <w:r w:rsidR="0075394E">
        <w:rPr>
          <w:rFonts w:cs="B Badr" w:hint="cs"/>
          <w:sz w:val="28"/>
          <w:szCs w:val="28"/>
          <w:rtl/>
        </w:rPr>
        <w:t xml:space="preserve">به </w:t>
      </w:r>
      <w:r w:rsidRPr="00C17FB6">
        <w:rPr>
          <w:rFonts w:cs="B Badr" w:hint="cs"/>
          <w:sz w:val="28"/>
          <w:szCs w:val="28"/>
          <w:rtl/>
        </w:rPr>
        <w:t>عمد خود شخص ضامن است و دیگر اینکه مقتضای اصل این است که هر کسی جنایتی انجام دهد خودش ضامن می باشد. م</w:t>
      </w:r>
      <w:r w:rsidR="0075394E">
        <w:rPr>
          <w:rFonts w:cs="B Badr" w:hint="cs"/>
          <w:sz w:val="28"/>
          <w:szCs w:val="28"/>
          <w:rtl/>
        </w:rPr>
        <w:t>ا به ایشان اشکال کردیم که ضابطه‌</w:t>
      </w:r>
      <w:r w:rsidRPr="00C17FB6">
        <w:rPr>
          <w:rFonts w:cs="B Badr" w:hint="cs"/>
          <w:sz w:val="28"/>
          <w:szCs w:val="28"/>
          <w:rtl/>
        </w:rPr>
        <w:t>ی شبه عمد</w:t>
      </w:r>
      <w:r w:rsidR="0075394E">
        <w:rPr>
          <w:rFonts w:cs="B Badr" w:hint="cs"/>
          <w:sz w:val="28"/>
          <w:szCs w:val="28"/>
          <w:rtl/>
        </w:rPr>
        <w:t xml:space="preserve"> در</w:t>
      </w:r>
      <w:r w:rsidRPr="00C17FB6">
        <w:rPr>
          <w:rFonts w:cs="B Badr" w:hint="cs"/>
          <w:sz w:val="28"/>
          <w:szCs w:val="28"/>
          <w:rtl/>
        </w:rPr>
        <w:t xml:space="preserve"> اینجا وجود ندارد</w:t>
      </w:r>
      <w:r w:rsidR="0075394E">
        <w:rPr>
          <w:rFonts w:cs="B Badr" w:hint="cs"/>
          <w:sz w:val="28"/>
          <w:szCs w:val="28"/>
          <w:rtl/>
        </w:rPr>
        <w:t>.</w:t>
      </w:r>
      <w:r w:rsidRPr="00C17FB6">
        <w:rPr>
          <w:rFonts w:cs="B Badr" w:hint="cs"/>
          <w:sz w:val="28"/>
          <w:szCs w:val="28"/>
          <w:rtl/>
        </w:rPr>
        <w:t xml:space="preserve"> شما چطور حکم به شبه عمد بودن می</w:t>
      </w:r>
      <w:r w:rsidR="0075394E">
        <w:rPr>
          <w:rFonts w:cs="B Badr" w:hint="cs"/>
          <w:sz w:val="28"/>
          <w:szCs w:val="28"/>
          <w:rtl/>
        </w:rPr>
        <w:t xml:space="preserve"> </w:t>
      </w:r>
      <w:r w:rsidRPr="00C17FB6">
        <w:rPr>
          <w:rFonts w:cs="B Badr" w:hint="cs"/>
          <w:sz w:val="28"/>
          <w:szCs w:val="28"/>
          <w:rtl/>
        </w:rPr>
        <w:t xml:space="preserve">کنید. به دلیل اینکه در روایات شبه عمد را اینطور تعریف کرده بودند که « َ زُرَارَةَ عَنْ أَبِي عَبْدِ اللَّهِ ع قَالَ: </w:t>
      </w:r>
      <w:r w:rsidRPr="0075394E">
        <w:rPr>
          <w:rFonts w:cs="B Badr" w:hint="cs"/>
          <w:color w:val="008000"/>
          <w:sz w:val="28"/>
          <w:szCs w:val="28"/>
          <w:rtl/>
        </w:rPr>
        <w:t>إِنَّ الْعَمْدَ أَنْ يَتَعَمَّدَهُ فَيَقْتُلَهُ بِمَا يَقْتُلُ مِثْلُهُ وَ الْخَطَأَ أَنْ يَتَعَمَّدَ وَ لَا يُرِيدَ قَتْلَهُ يَقْتُلُهُ بِمَا لَا يَقْتُلُ‏ مِثْلُهُ‏ وَ الْخَطَأُ الَّذِي لَا شَكَّ فِيهِ أَنْ يَتَعَمَّدَ شَيْئاً آخَرَ فَيُصِيبَهُ</w:t>
      </w:r>
      <w:r w:rsidRPr="00C17FB6">
        <w:rPr>
          <w:rFonts w:cs="B Badr" w:hint="cs"/>
          <w:sz w:val="28"/>
          <w:szCs w:val="28"/>
          <w:rtl/>
        </w:rPr>
        <w:t xml:space="preserve"> »</w:t>
      </w:r>
      <w:r w:rsidR="00A71ACA">
        <w:rPr>
          <w:rStyle w:val="FootnoteReference"/>
          <w:rFonts w:cs="B Badr"/>
          <w:sz w:val="28"/>
          <w:szCs w:val="28"/>
          <w:rtl/>
        </w:rPr>
        <w:footnoteReference w:id="2"/>
      </w:r>
      <w:r w:rsidRPr="00C17FB6">
        <w:rPr>
          <w:rFonts w:cs="B Badr" w:hint="cs"/>
          <w:sz w:val="28"/>
          <w:szCs w:val="28"/>
          <w:rtl/>
        </w:rPr>
        <w:t xml:space="preserve"> که در شبه عمد باید تعمد باشد و شخص خواب عمدی در کار ندارد.</w:t>
      </w:r>
      <w:r w:rsidR="00A71ACA">
        <w:rPr>
          <w:rFonts w:cs="B Badr" w:hint="cs"/>
          <w:sz w:val="28"/>
          <w:szCs w:val="28"/>
          <w:rtl/>
        </w:rPr>
        <w:t xml:space="preserve"> </w:t>
      </w:r>
      <w:r w:rsidRPr="00C17FB6">
        <w:rPr>
          <w:rFonts w:cs="B Badr" w:hint="cs"/>
          <w:sz w:val="28"/>
          <w:szCs w:val="28"/>
          <w:rtl/>
        </w:rPr>
        <w:t>و</w:t>
      </w:r>
      <w:r w:rsidR="003A265A">
        <w:rPr>
          <w:rFonts w:cs="B Badr" w:hint="cs"/>
          <w:sz w:val="28"/>
          <w:szCs w:val="28"/>
          <w:rtl/>
        </w:rPr>
        <w:t xml:space="preserve"> </w:t>
      </w:r>
      <w:r w:rsidRPr="00C17FB6">
        <w:rPr>
          <w:rFonts w:cs="B Badr" w:hint="cs"/>
          <w:sz w:val="28"/>
          <w:szCs w:val="28"/>
          <w:rtl/>
        </w:rPr>
        <w:t>دیگر اینکه در قتل شبه عمد آمده است که « بِمَا لَا يَقْتُلُ‏ مِثْلُهُ » ولی در مانحن فیه فعل این شخص کشنده هم هست. وقتی شخصی با آن هیکل روی کسی از بالا بیفتد و یا غلط بخورد و روی بچه ای بیفتد حتما ف</w:t>
      </w:r>
      <w:r w:rsidR="00A71ACA">
        <w:rPr>
          <w:rFonts w:cs="B Badr" w:hint="cs"/>
          <w:sz w:val="28"/>
          <w:szCs w:val="28"/>
          <w:rtl/>
        </w:rPr>
        <w:t>عل او کشنده است. در نتیجه ضابطه‌</w:t>
      </w:r>
      <w:r w:rsidRPr="00C17FB6">
        <w:rPr>
          <w:rFonts w:cs="B Badr" w:hint="cs"/>
          <w:sz w:val="28"/>
          <w:szCs w:val="28"/>
          <w:rtl/>
        </w:rPr>
        <w:t>ی شبه عمد در اینجا وجود ندارد.</w:t>
      </w:r>
    </w:p>
    <w:p w:rsidR="00D76E1C" w:rsidRPr="00C17FB6" w:rsidRDefault="00D76E1C" w:rsidP="00A71ACA">
      <w:pPr>
        <w:pStyle w:val="Heading1"/>
        <w:rPr>
          <w:rtl/>
        </w:rPr>
      </w:pPr>
      <w:bookmarkStart w:id="5" w:name="_Toc534254998"/>
      <w:r w:rsidRPr="00C17FB6">
        <w:rPr>
          <w:rFonts w:hint="cs"/>
          <w:rtl/>
        </w:rPr>
        <w:lastRenderedPageBreak/>
        <w:t>کلام مرحوم خوئی در مورد قتل نائم</w:t>
      </w:r>
      <w:bookmarkEnd w:id="5"/>
    </w:p>
    <w:p w:rsidR="00D76E1C" w:rsidRPr="00C17FB6" w:rsidRDefault="00D76E1C" w:rsidP="00D76E1C">
      <w:pPr>
        <w:pStyle w:val="NormalWeb"/>
        <w:bidi/>
        <w:jc w:val="both"/>
        <w:rPr>
          <w:rFonts w:cs="B Badr"/>
          <w:sz w:val="28"/>
          <w:szCs w:val="28"/>
          <w:rtl/>
        </w:rPr>
      </w:pPr>
      <w:r w:rsidRPr="00C17FB6">
        <w:rPr>
          <w:rFonts w:cs="B Badr" w:hint="cs"/>
          <w:sz w:val="28"/>
          <w:szCs w:val="28"/>
          <w:rtl/>
        </w:rPr>
        <w:t>همانطور که قبلا بیان شد ایشان فرمودند</w:t>
      </w:r>
      <w:r w:rsidR="00A71ACA">
        <w:rPr>
          <w:rStyle w:val="FootnoteReference"/>
          <w:rFonts w:cs="B Badr"/>
          <w:sz w:val="28"/>
          <w:szCs w:val="28"/>
          <w:rtl/>
        </w:rPr>
        <w:footnoteReference w:id="3"/>
      </w:r>
      <w:r w:rsidR="00A71ACA">
        <w:rPr>
          <w:rFonts w:cs="B Badr" w:hint="cs"/>
          <w:sz w:val="28"/>
          <w:szCs w:val="28"/>
          <w:rtl/>
        </w:rPr>
        <w:t xml:space="preserve"> که در اینجا ضابطه‌ی عمد و شبه عمد و خ</w:t>
      </w:r>
      <w:r w:rsidRPr="00C17FB6">
        <w:rPr>
          <w:rFonts w:cs="B Badr" w:hint="cs"/>
          <w:sz w:val="28"/>
          <w:szCs w:val="28"/>
          <w:rtl/>
        </w:rPr>
        <w:t xml:space="preserve">طا وجود ندارد پس هیچکدام نیست بلکه صرفا قضا و قدر الهی بوده است. </w:t>
      </w:r>
    </w:p>
    <w:p w:rsidR="00D76E1C" w:rsidRPr="00C17FB6" w:rsidRDefault="00D76E1C" w:rsidP="00A71ACA">
      <w:pPr>
        <w:pStyle w:val="Heading2"/>
        <w:rPr>
          <w:rtl/>
        </w:rPr>
      </w:pPr>
      <w:bookmarkStart w:id="6" w:name="_Toc534254999"/>
      <w:r w:rsidRPr="00C17FB6">
        <w:rPr>
          <w:rFonts w:hint="cs"/>
          <w:rtl/>
        </w:rPr>
        <w:t>اشکال استاد به مرحوم خوئی</w:t>
      </w:r>
      <w:bookmarkEnd w:id="6"/>
    </w:p>
    <w:p w:rsidR="00D76E1C" w:rsidRPr="00C17FB6" w:rsidRDefault="00D76E1C" w:rsidP="002F1305">
      <w:pPr>
        <w:pStyle w:val="NormalWeb"/>
        <w:bidi/>
        <w:jc w:val="both"/>
        <w:rPr>
          <w:rFonts w:cs="B Badr"/>
          <w:sz w:val="28"/>
          <w:szCs w:val="28"/>
          <w:rtl/>
        </w:rPr>
      </w:pPr>
      <w:r w:rsidRPr="00C17FB6">
        <w:rPr>
          <w:rFonts w:cs="B Badr" w:hint="cs"/>
          <w:sz w:val="28"/>
          <w:szCs w:val="28"/>
          <w:rtl/>
        </w:rPr>
        <w:t xml:space="preserve">تمام کلام مرحوم خوئی مبتنی بر این است که اسباب ضمان را در این </w:t>
      </w:r>
      <w:r w:rsidR="003527E0">
        <w:rPr>
          <w:rFonts w:cs="B Badr" w:hint="cs"/>
          <w:sz w:val="28"/>
          <w:szCs w:val="28"/>
          <w:rtl/>
        </w:rPr>
        <w:t>سه</w:t>
      </w:r>
      <w:r w:rsidRPr="00C17FB6">
        <w:rPr>
          <w:rFonts w:cs="B Badr" w:hint="cs"/>
          <w:sz w:val="28"/>
          <w:szCs w:val="28"/>
          <w:rtl/>
        </w:rPr>
        <w:t xml:space="preserve"> مورد ( عمد، شبه عمد، خطا ) منحصر بدانیم و اگر اسباب ضمان در این </w:t>
      </w:r>
      <w:r w:rsidR="00C81354">
        <w:rPr>
          <w:rFonts w:cs="B Badr" w:hint="cs"/>
          <w:sz w:val="28"/>
          <w:szCs w:val="28"/>
          <w:rtl/>
        </w:rPr>
        <w:t>سه</w:t>
      </w:r>
      <w:r w:rsidRPr="00C17FB6">
        <w:rPr>
          <w:rFonts w:cs="B Badr" w:hint="cs"/>
          <w:sz w:val="28"/>
          <w:szCs w:val="28"/>
          <w:rtl/>
        </w:rPr>
        <w:t xml:space="preserve"> مورد منحصر باشد حق با مرحوم خوئی است و کلام ایشان تمام است. ولیکن دلیلی بر انحصار اسباب ضمان در این </w:t>
      </w:r>
      <w:r w:rsidR="00C81354">
        <w:rPr>
          <w:rFonts w:cs="B Badr" w:hint="cs"/>
          <w:sz w:val="28"/>
          <w:szCs w:val="28"/>
          <w:rtl/>
        </w:rPr>
        <w:t>سه</w:t>
      </w:r>
      <w:r w:rsidRPr="00C17FB6">
        <w:rPr>
          <w:rFonts w:cs="B Badr" w:hint="cs"/>
          <w:sz w:val="28"/>
          <w:szCs w:val="28"/>
          <w:rtl/>
        </w:rPr>
        <w:t xml:space="preserve"> مورد نداریم. آنچه که در نصوص عمد و شبه عمد و خطا آمده بود نصوص مفسر بود</w:t>
      </w:r>
      <w:r w:rsidR="00A71ACA">
        <w:rPr>
          <w:rFonts w:cs="B Badr" w:hint="cs"/>
          <w:sz w:val="28"/>
          <w:szCs w:val="28"/>
          <w:rtl/>
        </w:rPr>
        <w:t>،</w:t>
      </w:r>
      <w:r w:rsidRPr="00C17FB6">
        <w:rPr>
          <w:rFonts w:cs="B Badr" w:hint="cs"/>
          <w:sz w:val="28"/>
          <w:szCs w:val="28"/>
          <w:rtl/>
        </w:rPr>
        <w:t xml:space="preserve"> اما اسباب ضمان که منحصر در این موارد نیست.</w:t>
      </w:r>
      <w:r w:rsidR="00A71ACA">
        <w:rPr>
          <w:rFonts w:cs="B Badr" w:hint="cs"/>
          <w:sz w:val="28"/>
          <w:szCs w:val="28"/>
          <w:rtl/>
        </w:rPr>
        <w:t xml:space="preserve"> </w:t>
      </w:r>
      <w:r w:rsidRPr="00C17FB6">
        <w:rPr>
          <w:rFonts w:cs="B Badr" w:hint="cs"/>
          <w:sz w:val="28"/>
          <w:szCs w:val="28"/>
          <w:rtl/>
        </w:rPr>
        <w:t>این عناوین چون در بین اهل سنت اختلافی بوده است حضرات معصومین علیهم السلام در صدد بیان تحدید آنها بر آمده اند. عنوان عمد یک عنوان عرفی هست</w:t>
      </w:r>
      <w:r w:rsidR="006E4A91">
        <w:rPr>
          <w:rFonts w:cs="B Badr" w:hint="cs"/>
          <w:sz w:val="28"/>
          <w:szCs w:val="28"/>
          <w:rtl/>
        </w:rPr>
        <w:t>،</w:t>
      </w:r>
      <w:r w:rsidRPr="00C17FB6">
        <w:rPr>
          <w:rFonts w:cs="B Badr" w:hint="cs"/>
          <w:sz w:val="28"/>
          <w:szCs w:val="28"/>
          <w:rtl/>
        </w:rPr>
        <w:t xml:space="preserve"> ولی چون اشتباهی در کلام اهل سنت صورت گرفته است و آن را فقط به قتل با سلاح تفسیر کرده اند حضرات </w:t>
      </w:r>
      <w:r w:rsidR="006E4A91" w:rsidRPr="00C17FB6">
        <w:rPr>
          <w:rFonts w:cs="B Badr" w:hint="cs"/>
          <w:sz w:val="28"/>
          <w:szCs w:val="28"/>
          <w:rtl/>
        </w:rPr>
        <w:t xml:space="preserve">معصومین علیهم السلام </w:t>
      </w:r>
      <w:r w:rsidR="002F1305" w:rsidRPr="00C17FB6">
        <w:rPr>
          <w:rFonts w:cs="B Badr" w:hint="cs"/>
          <w:sz w:val="28"/>
          <w:szCs w:val="28"/>
          <w:rtl/>
        </w:rPr>
        <w:t>به معنای عرفی عمد</w:t>
      </w:r>
      <w:r w:rsidR="002F1305">
        <w:rPr>
          <w:rFonts w:cs="B Badr" w:hint="cs"/>
          <w:sz w:val="28"/>
          <w:szCs w:val="28"/>
          <w:rtl/>
        </w:rPr>
        <w:t xml:space="preserve"> توجه داده اند</w:t>
      </w:r>
      <w:r w:rsidR="006E4A91">
        <w:rPr>
          <w:rFonts w:cs="B Badr" w:hint="cs"/>
          <w:sz w:val="28"/>
          <w:szCs w:val="28"/>
          <w:rtl/>
        </w:rPr>
        <w:t>،</w:t>
      </w:r>
      <w:r w:rsidRPr="00C17FB6">
        <w:rPr>
          <w:rFonts w:cs="B Badr" w:hint="cs"/>
          <w:sz w:val="28"/>
          <w:szCs w:val="28"/>
          <w:rtl/>
        </w:rPr>
        <w:t xml:space="preserve"> که اعم از قتل به سلاح است. البته معنای شبه عمد که در روایات ما تعریف شده است یک اصطلاح عرفی نیست بلکه یک </w:t>
      </w:r>
      <w:r w:rsidR="002F1305">
        <w:rPr>
          <w:rFonts w:cs="B Badr" w:hint="cs"/>
          <w:sz w:val="28"/>
          <w:szCs w:val="28"/>
          <w:rtl/>
        </w:rPr>
        <w:t>اصطلاح شرعی می باشد که شارع آن</w:t>
      </w:r>
      <w:r w:rsidRPr="00C17FB6">
        <w:rPr>
          <w:rFonts w:cs="B Badr" w:hint="cs"/>
          <w:sz w:val="28"/>
          <w:szCs w:val="28"/>
          <w:rtl/>
        </w:rPr>
        <w:t xml:space="preserve"> را ت</w:t>
      </w:r>
      <w:r w:rsidR="002F1305">
        <w:rPr>
          <w:rFonts w:cs="B Badr" w:hint="cs"/>
          <w:sz w:val="28"/>
          <w:szCs w:val="28"/>
          <w:rtl/>
        </w:rPr>
        <w:t>عریف کرده است</w:t>
      </w:r>
      <w:r w:rsidR="005A0F1B">
        <w:rPr>
          <w:rFonts w:cs="B Badr" w:hint="cs"/>
          <w:sz w:val="28"/>
          <w:szCs w:val="28"/>
          <w:rtl/>
        </w:rPr>
        <w:t>. اصطلاح خطا هم یک</w:t>
      </w:r>
      <w:r w:rsidRPr="00C17FB6">
        <w:rPr>
          <w:rFonts w:cs="B Badr" w:hint="cs"/>
          <w:sz w:val="28"/>
          <w:szCs w:val="28"/>
          <w:rtl/>
        </w:rPr>
        <w:t xml:space="preserve"> مفهوم عرفی است و یک اصطلاح خاص شرعی نیست </w:t>
      </w:r>
      <w:r w:rsidR="006E4A91">
        <w:rPr>
          <w:rFonts w:cs="B Badr" w:hint="cs"/>
          <w:sz w:val="28"/>
          <w:szCs w:val="28"/>
          <w:rtl/>
        </w:rPr>
        <w:t>و</w:t>
      </w:r>
      <w:r w:rsidRPr="00C17FB6">
        <w:rPr>
          <w:rFonts w:cs="B Badr" w:hint="cs"/>
          <w:sz w:val="28"/>
          <w:szCs w:val="28"/>
          <w:rtl/>
        </w:rPr>
        <w:t>لی ائمه معصومین علیهم السلام وقتی اص</w:t>
      </w:r>
      <w:r w:rsidR="006E4A91">
        <w:rPr>
          <w:rFonts w:cs="B Badr" w:hint="cs"/>
          <w:sz w:val="28"/>
          <w:szCs w:val="28"/>
          <w:rtl/>
        </w:rPr>
        <w:t>ط</w:t>
      </w:r>
      <w:r w:rsidRPr="00C17FB6">
        <w:rPr>
          <w:rFonts w:cs="B Badr" w:hint="cs"/>
          <w:sz w:val="28"/>
          <w:szCs w:val="28"/>
          <w:rtl/>
        </w:rPr>
        <w:t>لاح شبه عمد را تعریف کرده اند به تبع آن متعرض بحث خطا ه</w:t>
      </w:r>
      <w:r w:rsidR="006E4A91">
        <w:rPr>
          <w:rFonts w:cs="B Badr" w:hint="cs"/>
          <w:sz w:val="28"/>
          <w:szCs w:val="28"/>
          <w:rtl/>
        </w:rPr>
        <w:t>م شده اند چون شبه عمد هم یک حصه‌</w:t>
      </w:r>
      <w:r w:rsidRPr="00C17FB6">
        <w:rPr>
          <w:rFonts w:cs="B Badr" w:hint="cs"/>
          <w:sz w:val="28"/>
          <w:szCs w:val="28"/>
          <w:rtl/>
        </w:rPr>
        <w:t>ی خاصی از خطا است.</w:t>
      </w:r>
      <w:r w:rsidR="006E4A91">
        <w:rPr>
          <w:rFonts w:cs="B Badr" w:hint="cs"/>
          <w:sz w:val="28"/>
          <w:szCs w:val="28"/>
          <w:rtl/>
        </w:rPr>
        <w:t xml:space="preserve"> </w:t>
      </w:r>
      <w:r w:rsidRPr="00C17FB6">
        <w:rPr>
          <w:rFonts w:cs="B Badr" w:hint="cs"/>
          <w:sz w:val="28"/>
          <w:szCs w:val="28"/>
          <w:rtl/>
        </w:rPr>
        <w:t xml:space="preserve">حالا عرض ما این است که در هیچ آیه یا روایتی نیامده است که </w:t>
      </w:r>
      <w:r w:rsidR="006E4A91">
        <w:rPr>
          <w:rFonts w:cs="B Badr" w:hint="cs"/>
          <w:sz w:val="28"/>
          <w:szCs w:val="28"/>
          <w:rtl/>
        </w:rPr>
        <w:t xml:space="preserve">« </w:t>
      </w:r>
      <w:r w:rsidRPr="00C17FB6">
        <w:rPr>
          <w:rFonts w:cs="B Badr" w:hint="cs"/>
          <w:sz w:val="28"/>
          <w:szCs w:val="28"/>
          <w:rtl/>
        </w:rPr>
        <w:t>انما الجنایة المضمونة العمد و الشبیه بالعمد و الخطاء</w:t>
      </w:r>
      <w:r w:rsidR="006E4A91">
        <w:rPr>
          <w:rFonts w:cs="B Badr" w:hint="cs"/>
          <w:sz w:val="28"/>
          <w:szCs w:val="28"/>
          <w:rtl/>
        </w:rPr>
        <w:t xml:space="preserve"> ». </w:t>
      </w:r>
      <w:r w:rsidRPr="00C17FB6">
        <w:rPr>
          <w:rFonts w:cs="B Badr" w:hint="cs"/>
          <w:sz w:val="28"/>
          <w:szCs w:val="28"/>
          <w:rtl/>
        </w:rPr>
        <w:t>برای ضمان</w:t>
      </w:r>
      <w:r w:rsidR="006E4A91">
        <w:rPr>
          <w:rFonts w:cs="B Badr" w:hint="cs"/>
          <w:sz w:val="28"/>
          <w:szCs w:val="28"/>
          <w:rtl/>
        </w:rPr>
        <w:t>،</w:t>
      </w:r>
      <w:r w:rsidRPr="00C17FB6">
        <w:rPr>
          <w:rFonts w:cs="B Badr" w:hint="cs"/>
          <w:sz w:val="28"/>
          <w:szCs w:val="28"/>
          <w:rtl/>
        </w:rPr>
        <w:t xml:space="preserve"> آن چیزی که از اطلاقات ضمان فهمیده می شود فقط استناد جنایت را </w:t>
      </w:r>
      <w:r w:rsidR="006E4A91">
        <w:rPr>
          <w:rFonts w:cs="B Badr" w:hint="cs"/>
          <w:sz w:val="28"/>
          <w:szCs w:val="28"/>
          <w:rtl/>
        </w:rPr>
        <w:t>نیاز داریم</w:t>
      </w:r>
      <w:r w:rsidRPr="00C17FB6">
        <w:rPr>
          <w:rFonts w:cs="B Badr" w:hint="cs"/>
          <w:sz w:val="28"/>
          <w:szCs w:val="28"/>
          <w:rtl/>
        </w:rPr>
        <w:t xml:space="preserve"> و اگر استناد جنایت ثابت شد ضمان هم می آید که در بحث نائم استناد عرفا وجود دارد در نتیجه ضمان هم ثابت می شود. همانگونه که در اتلاف مال غیر ضمان وجود دارد</w:t>
      </w:r>
      <w:r w:rsidR="006E4A91">
        <w:rPr>
          <w:rFonts w:cs="B Badr" w:hint="cs"/>
          <w:sz w:val="28"/>
          <w:szCs w:val="28"/>
          <w:rtl/>
        </w:rPr>
        <w:t>،</w:t>
      </w:r>
      <w:r w:rsidRPr="00C17FB6">
        <w:rPr>
          <w:rFonts w:cs="B Badr" w:hint="cs"/>
          <w:sz w:val="28"/>
          <w:szCs w:val="28"/>
          <w:rtl/>
        </w:rPr>
        <w:t xml:space="preserve"> در اتلاف جان دیگری هم ضمان وجود دارد.</w:t>
      </w:r>
    </w:p>
    <w:p w:rsidR="00D76E1C" w:rsidRPr="00C17FB6" w:rsidRDefault="00D76E1C" w:rsidP="006E4A91">
      <w:pPr>
        <w:pStyle w:val="Heading1"/>
        <w:rPr>
          <w:rtl/>
        </w:rPr>
      </w:pPr>
      <w:bookmarkStart w:id="7" w:name="_Toc534255000"/>
      <w:r w:rsidRPr="00C17FB6">
        <w:rPr>
          <w:rFonts w:hint="cs"/>
          <w:rtl/>
        </w:rPr>
        <w:t>بررسی اطلاقات باب ضمان برای اثبات دیه در قتل نائم</w:t>
      </w:r>
      <w:bookmarkEnd w:id="7"/>
    </w:p>
    <w:p w:rsidR="001A1EA5" w:rsidRPr="0088632D" w:rsidRDefault="00D76E1C" w:rsidP="003E28F1">
      <w:pPr>
        <w:pStyle w:val="NormalWeb"/>
        <w:bidi/>
        <w:jc w:val="both"/>
        <w:rPr>
          <w:rFonts w:ascii="Traditional Arabic" w:hAnsi="Traditional Arabic"/>
          <w:color w:val="D30000"/>
          <w:sz w:val="30"/>
          <w:szCs w:val="30"/>
          <w:rtl/>
        </w:rPr>
      </w:pPr>
      <w:r w:rsidRPr="00C17FB6">
        <w:rPr>
          <w:rFonts w:cs="B Badr" w:hint="cs"/>
          <w:sz w:val="28"/>
          <w:szCs w:val="28"/>
          <w:rtl/>
        </w:rPr>
        <w:t xml:space="preserve">آنچه که از عمومات مستفاد است این است که  </w:t>
      </w:r>
      <w:r w:rsidRPr="00C17FB6">
        <w:rPr>
          <w:rFonts w:ascii="Noor_Lotus" w:hAnsi="Noor_Lotus" w:cs="B Badr" w:hint="cs"/>
          <w:sz w:val="28"/>
          <w:szCs w:val="28"/>
          <w:rtl/>
        </w:rPr>
        <w:t>« من أتلف مال غيره فهو له ضامن »</w:t>
      </w:r>
      <w:r w:rsidR="003E28F1">
        <w:rPr>
          <w:rStyle w:val="FootnoteReference"/>
          <w:rFonts w:ascii="Noor_Lotus" w:hAnsi="Noor_Lotus" w:cs="B Badr"/>
          <w:sz w:val="28"/>
          <w:szCs w:val="28"/>
          <w:rtl/>
        </w:rPr>
        <w:footnoteReference w:id="4"/>
      </w:r>
      <w:r w:rsidR="006E4A91">
        <w:rPr>
          <w:rFonts w:ascii="Noor_Lotus" w:hAnsi="Noor_Lotus" w:cs="B Badr" w:hint="cs"/>
          <w:sz w:val="28"/>
          <w:szCs w:val="28"/>
          <w:rtl/>
        </w:rPr>
        <w:t xml:space="preserve"> با الغای خصویت به واسطه‌</w:t>
      </w:r>
      <w:r w:rsidRPr="00C17FB6">
        <w:rPr>
          <w:rFonts w:ascii="Noor_Lotus" w:hAnsi="Noor_Lotus" w:cs="B Badr" w:hint="cs"/>
          <w:sz w:val="28"/>
          <w:szCs w:val="28"/>
          <w:rtl/>
        </w:rPr>
        <w:t xml:space="preserve">ی فهم عرفی می گوئیم اگر جان کسی را هم تلف کرد ضامن است همانطور که اگر در خواب پای او به کوزه ای می خورد و می شکست </w:t>
      </w:r>
      <w:r w:rsidRPr="00C17FB6">
        <w:rPr>
          <w:rFonts w:ascii="Noor_Lotus" w:hAnsi="Noor_Lotus" w:cs="B Badr" w:hint="cs"/>
          <w:sz w:val="28"/>
          <w:szCs w:val="28"/>
          <w:rtl/>
        </w:rPr>
        <w:lastRenderedPageBreak/>
        <w:t>ضامن بود. شارع هم برای مالیت جان</w:t>
      </w:r>
      <w:r w:rsidR="006E4A91">
        <w:rPr>
          <w:rFonts w:ascii="Noor_Lotus" w:hAnsi="Noor_Lotus" w:cs="B Badr" w:hint="cs"/>
          <w:sz w:val="28"/>
          <w:szCs w:val="28"/>
          <w:rtl/>
        </w:rPr>
        <w:t>،</w:t>
      </w:r>
      <w:r w:rsidRPr="00C17FB6">
        <w:rPr>
          <w:rFonts w:ascii="Noor_Lotus" w:hAnsi="Noor_Lotus" w:cs="B Badr" w:hint="cs"/>
          <w:sz w:val="28"/>
          <w:szCs w:val="28"/>
          <w:rtl/>
        </w:rPr>
        <w:t xml:space="preserve"> دیه قرار داده است</w:t>
      </w:r>
      <w:r w:rsidR="006E4A91">
        <w:rPr>
          <w:rFonts w:ascii="Noor_Lotus" w:hAnsi="Noor_Lotus" w:cs="B Badr" w:hint="cs"/>
          <w:sz w:val="28"/>
          <w:szCs w:val="28"/>
          <w:rtl/>
        </w:rPr>
        <w:t>.</w:t>
      </w:r>
      <w:r w:rsidRPr="00C17FB6">
        <w:rPr>
          <w:rFonts w:ascii="Noor_Lotus" w:hAnsi="Noor_Lotus" w:cs="B Badr" w:hint="cs"/>
          <w:sz w:val="28"/>
          <w:szCs w:val="28"/>
          <w:rtl/>
        </w:rPr>
        <w:t xml:space="preserve"> پس با اتلاف آن باید دیه پرداخت شود. اگر هم از این روایات الغای خصوصیت نکنیم در مقام روایاتی داریم که مضمون آنها چنین است که در صورت ضرر رساندن به کسی اگر استناد ثابت باشد شخص</w:t>
      </w:r>
      <w:r w:rsidR="002A47B3">
        <w:rPr>
          <w:rFonts w:ascii="Noor_Lotus" w:hAnsi="Noor_Lotus" w:cs="B Badr" w:hint="cs"/>
          <w:sz w:val="28"/>
          <w:szCs w:val="28"/>
          <w:rtl/>
        </w:rPr>
        <w:t>ِ</w:t>
      </w:r>
      <w:r w:rsidRPr="00C17FB6">
        <w:rPr>
          <w:rFonts w:ascii="Noor_Lotus" w:hAnsi="Noor_Lotus" w:cs="B Badr" w:hint="cs"/>
          <w:sz w:val="28"/>
          <w:szCs w:val="28"/>
          <w:rtl/>
        </w:rPr>
        <w:t xml:space="preserve"> ضرر رساننده ضامن است. مثلا در روایات آمده است « </w:t>
      </w:r>
      <w:r w:rsidRPr="00C17FB6">
        <w:rPr>
          <w:rFonts w:cs="B Badr" w:hint="cs"/>
          <w:sz w:val="28"/>
          <w:szCs w:val="28"/>
          <w:rtl/>
        </w:rPr>
        <w:t xml:space="preserve">مُحَمَّدُ بْنُ يَحْيَى عَنْ أَحْمَدَ بْنِ مُحَمَّدٍ عَنْ عَلِيِّ بْنِ النُّعْمَانِ عَنْ أَبِي الصَّبَّاحِ الْكِنَانِيِّ قَالَ قَالَ أَبُو عَبْدِ اللَّهِ ع‏ </w:t>
      </w:r>
      <w:r w:rsidRPr="006E4A91">
        <w:rPr>
          <w:rFonts w:cs="B Badr" w:hint="cs"/>
          <w:color w:val="008000"/>
          <w:sz w:val="28"/>
          <w:szCs w:val="28"/>
          <w:rtl/>
        </w:rPr>
        <w:t>مَنْ أَضَرَّ بِشَيْ‏ءٍ مِنْ طَرِيقِ الْمُسْلِمِينَ فَهُوَ لَهُ‏ ضَامِنٌ</w:t>
      </w:r>
      <w:r w:rsidRPr="00C17FB6">
        <w:rPr>
          <w:rFonts w:cs="B Badr" w:hint="cs"/>
          <w:sz w:val="28"/>
          <w:szCs w:val="28"/>
          <w:rtl/>
        </w:rPr>
        <w:t>‏ »</w:t>
      </w:r>
      <w:r w:rsidR="006E4A91">
        <w:rPr>
          <w:rStyle w:val="FootnoteReference"/>
          <w:rFonts w:cs="B Badr"/>
          <w:sz w:val="28"/>
          <w:szCs w:val="28"/>
          <w:rtl/>
        </w:rPr>
        <w:footnoteReference w:id="5"/>
      </w:r>
      <w:r w:rsidRPr="00C17FB6">
        <w:rPr>
          <w:rFonts w:cs="B Badr" w:hint="cs"/>
          <w:sz w:val="28"/>
          <w:szCs w:val="28"/>
          <w:rtl/>
        </w:rPr>
        <w:t xml:space="preserve"> و یا اینکه اگر فعلی انجام دهد ولو توجه به عواقب آن ندارد و فعل او منشأ خسارتی باشد این شخص ضامن است که در روایت آمده است « عَلِيُّ بْنُ إِبْرَاهِيمَ عَنْ أَبِيهِ عَنِ النَّوْفَلِيِّ عَنِ السَّكُونِيِّ عَنْ أَبِي عَبْدِ اللَّهِ ع قَالَ قَالَ رَسُولُ اللَّهِ ص</w:t>
      </w:r>
      <w:r w:rsidRPr="00BA2961">
        <w:rPr>
          <w:rFonts w:cs="B Badr" w:hint="cs"/>
          <w:color w:val="008000"/>
          <w:sz w:val="28"/>
          <w:szCs w:val="28"/>
          <w:rtl/>
        </w:rPr>
        <w:t xml:space="preserve">‏ مَنْ أَخْرَجَ مِيزَاباً أَوْ كَنِيفاً أَوْ أَوْتَدَ وَتِداً أَوْ أَوْثَقَ دَابَّةً أَوْ حَفَرَ بِئْراً فِي طَرِيقِ الْمُسْلِمِينَ فَأَصَابَ شَيْئاً فَعَطِبَ فَهُوَ لَهُ‏ ضَامِنٌ‏ </w:t>
      </w:r>
      <w:r w:rsidRPr="00C17FB6">
        <w:rPr>
          <w:rFonts w:cs="B Badr" w:hint="cs"/>
          <w:sz w:val="28"/>
          <w:szCs w:val="28"/>
          <w:rtl/>
        </w:rPr>
        <w:t>»</w:t>
      </w:r>
      <w:r w:rsidR="00BA2961">
        <w:rPr>
          <w:rStyle w:val="FootnoteReference"/>
          <w:rFonts w:cs="B Badr"/>
          <w:sz w:val="28"/>
          <w:szCs w:val="28"/>
          <w:rtl/>
        </w:rPr>
        <w:footnoteReference w:id="6"/>
      </w:r>
      <w:r w:rsidRPr="00C17FB6">
        <w:rPr>
          <w:rFonts w:cs="B Badr" w:hint="cs"/>
          <w:sz w:val="28"/>
          <w:szCs w:val="28"/>
          <w:rtl/>
        </w:rPr>
        <w:t xml:space="preserve"> در مانحن فیه هم استناد به نائم عرفا وج</w:t>
      </w:r>
      <w:r w:rsidR="00BA2961">
        <w:rPr>
          <w:rFonts w:cs="B Badr" w:hint="cs"/>
          <w:sz w:val="28"/>
          <w:szCs w:val="28"/>
          <w:rtl/>
        </w:rPr>
        <w:t>ود دارد و دیه ثابت است. در قضیه‌</w:t>
      </w:r>
      <w:r w:rsidRPr="00C17FB6">
        <w:rPr>
          <w:rFonts w:cs="B Badr" w:hint="cs"/>
          <w:sz w:val="28"/>
          <w:szCs w:val="28"/>
          <w:rtl/>
        </w:rPr>
        <w:t>ی رانندگی هم همین</w:t>
      </w:r>
      <w:r w:rsidR="00BA3500">
        <w:rPr>
          <w:rFonts w:cs="B Badr" w:hint="cs"/>
          <w:sz w:val="28"/>
          <w:szCs w:val="28"/>
          <w:rtl/>
        </w:rPr>
        <w:t xml:space="preserve"> </w:t>
      </w:r>
      <w:r w:rsidRPr="00C17FB6">
        <w:rPr>
          <w:rFonts w:cs="B Badr" w:hint="cs"/>
          <w:sz w:val="28"/>
          <w:szCs w:val="28"/>
          <w:rtl/>
        </w:rPr>
        <w:t>طور است که استناد قتل به راننده ثابت است و باید دیه ثابت باشد. نک</w:t>
      </w:r>
      <w:r w:rsidR="00BA2961">
        <w:rPr>
          <w:rFonts w:cs="B Badr" w:hint="cs"/>
          <w:sz w:val="28"/>
          <w:szCs w:val="28"/>
          <w:rtl/>
        </w:rPr>
        <w:t>ته‌</w:t>
      </w:r>
      <w:r w:rsidRPr="00C17FB6">
        <w:rPr>
          <w:rFonts w:cs="B Badr" w:hint="cs"/>
          <w:sz w:val="28"/>
          <w:szCs w:val="28"/>
          <w:rtl/>
        </w:rPr>
        <w:t>ی</w:t>
      </w:r>
      <w:r w:rsidR="00BA2961">
        <w:rPr>
          <w:rFonts w:cs="B Badr" w:hint="cs"/>
          <w:sz w:val="28"/>
          <w:szCs w:val="28"/>
          <w:rtl/>
        </w:rPr>
        <w:t xml:space="preserve"> مهمی که باید مورد توجه قرار بگی</w:t>
      </w:r>
      <w:r w:rsidRPr="00C17FB6">
        <w:rPr>
          <w:rFonts w:cs="B Badr" w:hint="cs"/>
          <w:sz w:val="28"/>
          <w:szCs w:val="28"/>
          <w:rtl/>
        </w:rPr>
        <w:t>رد این است که اگر دیه ثابت شود ولی معلوم نشود که آیا خو</w:t>
      </w:r>
      <w:r w:rsidR="00BA2961">
        <w:rPr>
          <w:rFonts w:cs="B Badr" w:hint="cs"/>
          <w:sz w:val="28"/>
          <w:szCs w:val="28"/>
          <w:rtl/>
        </w:rPr>
        <w:t>د شخص باید پرداخت کند و</w:t>
      </w:r>
      <w:r w:rsidR="00D62E7A">
        <w:rPr>
          <w:rFonts w:cs="B Badr" w:hint="cs"/>
          <w:sz w:val="28"/>
          <w:szCs w:val="28"/>
          <w:rtl/>
        </w:rPr>
        <w:t xml:space="preserve"> </w:t>
      </w:r>
      <w:r w:rsidR="00BA2961">
        <w:rPr>
          <w:rFonts w:cs="B Badr" w:hint="cs"/>
          <w:sz w:val="28"/>
          <w:szCs w:val="28"/>
          <w:rtl/>
        </w:rPr>
        <w:t>یا عاقله‌</w:t>
      </w:r>
      <w:r w:rsidRPr="00C17FB6">
        <w:rPr>
          <w:rFonts w:cs="B Badr" w:hint="cs"/>
          <w:sz w:val="28"/>
          <w:szCs w:val="28"/>
          <w:rtl/>
        </w:rPr>
        <w:t>ی او فایده ای ندارد</w:t>
      </w:r>
      <w:r w:rsidR="00BA2961">
        <w:rPr>
          <w:rFonts w:cs="B Badr" w:hint="cs"/>
          <w:sz w:val="28"/>
          <w:szCs w:val="28"/>
          <w:rtl/>
        </w:rPr>
        <w:t>،</w:t>
      </w:r>
      <w:r w:rsidRPr="00C17FB6">
        <w:rPr>
          <w:rFonts w:cs="B Badr" w:hint="cs"/>
          <w:sz w:val="28"/>
          <w:szCs w:val="28"/>
          <w:rtl/>
        </w:rPr>
        <w:t xml:space="preserve"> به دلیل اینکه وجوب دیه بر هر کدام به تنهایی مشکوک است و برائت از وجوب دیه جاری می شود مانند جایی که جنابت از یکی از دو شخص تحقق پیدا کرده بود ولی به نحو مردد که هر کدام نسبت به خودشان اصل برائت از وجوب غسل جاری می کردند.</w:t>
      </w:r>
      <w:r w:rsidR="00BA2961">
        <w:rPr>
          <w:rFonts w:cs="B Badr" w:hint="cs"/>
          <w:sz w:val="28"/>
          <w:szCs w:val="28"/>
          <w:rtl/>
        </w:rPr>
        <w:t xml:space="preserve"> </w:t>
      </w:r>
      <w:r w:rsidRPr="00C17FB6">
        <w:rPr>
          <w:rFonts w:cs="B Badr" w:hint="cs"/>
          <w:sz w:val="28"/>
          <w:szCs w:val="28"/>
          <w:rtl/>
        </w:rPr>
        <w:t xml:space="preserve">بله ممکن است بگوئیم در اینجا اجرای برائت در هر دو منجر به مخالفت قطعیه با دلیل </w:t>
      </w:r>
      <w:r w:rsidR="00BA2961">
        <w:rPr>
          <w:rFonts w:cs="B Badr" w:hint="cs"/>
          <w:sz w:val="28"/>
          <w:szCs w:val="28"/>
          <w:rtl/>
        </w:rPr>
        <w:t xml:space="preserve">« </w:t>
      </w:r>
      <w:r w:rsidRPr="00BA2961">
        <w:rPr>
          <w:rFonts w:cs="B Badr" w:hint="cs"/>
          <w:color w:val="008000"/>
          <w:sz w:val="28"/>
          <w:szCs w:val="28"/>
          <w:rtl/>
        </w:rPr>
        <w:t xml:space="preserve">لا یبطل دم </w:t>
      </w:r>
      <w:r w:rsidR="00BA2961" w:rsidRPr="00BA2961">
        <w:rPr>
          <w:rFonts w:ascii="Traditional Arabic" w:hAnsi="Traditional Arabic" w:cs="B Badr" w:hint="cs"/>
          <w:color w:val="008000"/>
          <w:sz w:val="28"/>
          <w:szCs w:val="28"/>
          <w:rtl/>
        </w:rPr>
        <w:t xml:space="preserve"> امْرِئٍ</w:t>
      </w:r>
      <w:r w:rsidRPr="00BA2961">
        <w:rPr>
          <w:rFonts w:cs="B Badr" w:hint="cs"/>
          <w:color w:val="008000"/>
          <w:sz w:val="28"/>
          <w:szCs w:val="28"/>
          <w:rtl/>
        </w:rPr>
        <w:t xml:space="preserve"> مسلم</w:t>
      </w:r>
      <w:r w:rsidR="00BA2961">
        <w:rPr>
          <w:rFonts w:cs="B Badr" w:hint="cs"/>
          <w:sz w:val="28"/>
          <w:szCs w:val="28"/>
          <w:rtl/>
        </w:rPr>
        <w:t xml:space="preserve"> »</w:t>
      </w:r>
      <w:r w:rsidR="003E28F1">
        <w:rPr>
          <w:rStyle w:val="FootnoteReference"/>
          <w:rFonts w:cs="B Badr"/>
          <w:sz w:val="28"/>
          <w:szCs w:val="28"/>
          <w:rtl/>
        </w:rPr>
        <w:footnoteReference w:id="7"/>
      </w:r>
      <w:r w:rsidR="00BA2961">
        <w:rPr>
          <w:rFonts w:cs="B Badr" w:hint="cs"/>
          <w:sz w:val="28"/>
          <w:szCs w:val="28"/>
          <w:rtl/>
        </w:rPr>
        <w:t xml:space="preserve"> می شود در نتیجه دیه بر عهده‌</w:t>
      </w:r>
      <w:r w:rsidRPr="00C17FB6">
        <w:rPr>
          <w:rFonts w:cs="B Badr" w:hint="cs"/>
          <w:sz w:val="28"/>
          <w:szCs w:val="28"/>
          <w:rtl/>
        </w:rPr>
        <w:t>ی بیت المال می شود. ولکن در مورد اینکه مقتضای ادله در مورد ثبوت دیه چیست و اینکه آیا بر خود شخص است کم</w:t>
      </w:r>
      <w:r w:rsidR="008A4866">
        <w:rPr>
          <w:rFonts w:cs="B Badr" w:hint="cs"/>
          <w:sz w:val="28"/>
          <w:szCs w:val="28"/>
          <w:rtl/>
        </w:rPr>
        <w:t>ا</w:t>
      </w:r>
      <w:r w:rsidRPr="00C17FB6">
        <w:rPr>
          <w:rFonts w:cs="B Badr" w:hint="cs"/>
          <w:sz w:val="28"/>
          <w:szCs w:val="28"/>
          <w:rtl/>
        </w:rPr>
        <w:t xml:space="preserve"> اینک</w:t>
      </w:r>
      <w:r w:rsidR="008A4866">
        <w:rPr>
          <w:rFonts w:cs="B Badr" w:hint="cs"/>
          <w:sz w:val="28"/>
          <w:szCs w:val="28"/>
          <w:rtl/>
        </w:rPr>
        <w:t>ه صاحب جواهر فرمود و یا بر عهده‌</w:t>
      </w:r>
      <w:r w:rsidRPr="00C17FB6">
        <w:rPr>
          <w:rFonts w:cs="B Badr" w:hint="cs"/>
          <w:sz w:val="28"/>
          <w:szCs w:val="28"/>
          <w:rtl/>
        </w:rPr>
        <w:t>ی عاقله می باشد یأتی الکلام فیه ان</w:t>
      </w:r>
      <w:r w:rsidR="0088632D">
        <w:rPr>
          <w:rFonts w:cs="B Badr" w:hint="cs"/>
          <w:sz w:val="28"/>
          <w:szCs w:val="28"/>
          <w:rtl/>
        </w:rPr>
        <w:t xml:space="preserve"> </w:t>
      </w:r>
      <w:r w:rsidRPr="00C17FB6">
        <w:rPr>
          <w:rFonts w:cs="B Badr" w:hint="cs"/>
          <w:sz w:val="28"/>
          <w:szCs w:val="28"/>
          <w:rtl/>
        </w:rPr>
        <w:t>شاءالله</w:t>
      </w:r>
      <w:bookmarkEnd w:id="3"/>
    </w:p>
    <w:sectPr w:rsidR="001A1EA5" w:rsidRPr="0088632D"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67" w:rsidRDefault="00396B67" w:rsidP="008B750B">
      <w:pPr>
        <w:spacing w:line="240" w:lineRule="auto"/>
      </w:pPr>
      <w:r>
        <w:separator/>
      </w:r>
    </w:p>
  </w:endnote>
  <w:endnote w:type="continuationSeparator" w:id="0">
    <w:p w:rsidR="00396B67" w:rsidRDefault="00396B6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46041" w:rsidRPr="00146041">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F3707D" w:rsidP="001B6799">
          <w:pPr>
            <w:pStyle w:val="Footer"/>
            <w:bidi w:val="0"/>
            <w:rPr>
              <w:color w:val="808080" w:themeColor="background1" w:themeShade="80"/>
              <w:rtl/>
            </w:rPr>
          </w:pPr>
          <w:bookmarkStart w:id="15" w:name="BokAdres"/>
          <w:bookmarkEnd w:id="15"/>
          <w:r>
            <w:rPr>
              <w:color w:val="808080" w:themeColor="background1" w:themeShade="80"/>
            </w:rPr>
            <w:t>F1mq1_13971012-057_mk4_mfeb.ir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67" w:rsidRDefault="00396B67" w:rsidP="008B750B">
      <w:pPr>
        <w:spacing w:line="240" w:lineRule="auto"/>
      </w:pPr>
      <w:r>
        <w:separator/>
      </w:r>
    </w:p>
  </w:footnote>
  <w:footnote w:type="continuationSeparator" w:id="0">
    <w:p w:rsidR="00396B67" w:rsidRDefault="00396B67" w:rsidP="008B750B">
      <w:pPr>
        <w:spacing w:line="240" w:lineRule="auto"/>
      </w:pPr>
      <w:r>
        <w:continuationSeparator/>
      </w:r>
    </w:p>
  </w:footnote>
  <w:footnote w:id="1">
    <w:p w:rsidR="003E28F1" w:rsidRPr="003E28F1" w:rsidRDefault="003E28F1" w:rsidP="003E28F1">
      <w:pPr>
        <w:pStyle w:val="FootnoteText"/>
        <w:rPr>
          <w:rtl/>
        </w:rPr>
      </w:pPr>
      <w:r w:rsidRPr="003E28F1">
        <w:footnoteRef/>
      </w:r>
      <w:r w:rsidRPr="003E28F1">
        <w:rPr>
          <w:rtl/>
        </w:rPr>
        <w:t xml:space="preserve"> </w:t>
      </w:r>
      <w:hyperlink r:id="rId1" w:history="1">
        <w:r w:rsidRPr="003E28F1">
          <w:rPr>
            <w:rStyle w:val="Hyperlink"/>
            <w:rFonts w:hint="cs"/>
            <w:rtl/>
          </w:rPr>
          <w:t>جواهر</w:t>
        </w:r>
        <w:r w:rsidRPr="003E28F1">
          <w:rPr>
            <w:rStyle w:val="Hyperlink"/>
            <w:rtl/>
          </w:rPr>
          <w:t xml:space="preserve"> </w:t>
        </w:r>
        <w:r w:rsidRPr="003E28F1">
          <w:rPr>
            <w:rStyle w:val="Hyperlink"/>
            <w:rFonts w:hint="cs"/>
            <w:rtl/>
          </w:rPr>
          <w:t>الکلام،</w:t>
        </w:r>
        <w:r w:rsidRPr="003E28F1">
          <w:rPr>
            <w:rStyle w:val="Hyperlink"/>
            <w:rtl/>
          </w:rPr>
          <w:t xml:space="preserve"> </w:t>
        </w:r>
        <w:r w:rsidRPr="003E28F1">
          <w:rPr>
            <w:rStyle w:val="Hyperlink"/>
            <w:rFonts w:hint="cs"/>
            <w:rtl/>
          </w:rPr>
          <w:t>محمد</w:t>
        </w:r>
        <w:r w:rsidRPr="003E28F1">
          <w:rPr>
            <w:rStyle w:val="Hyperlink"/>
            <w:rtl/>
          </w:rPr>
          <w:t xml:space="preserve"> </w:t>
        </w:r>
        <w:r w:rsidRPr="003E28F1">
          <w:rPr>
            <w:rStyle w:val="Hyperlink"/>
            <w:rFonts w:hint="cs"/>
            <w:rtl/>
          </w:rPr>
          <w:t>حسن</w:t>
        </w:r>
        <w:r w:rsidRPr="003E28F1">
          <w:rPr>
            <w:rStyle w:val="Hyperlink"/>
            <w:rtl/>
          </w:rPr>
          <w:t xml:space="preserve"> </w:t>
        </w:r>
        <w:r w:rsidRPr="003E28F1">
          <w:rPr>
            <w:rStyle w:val="Hyperlink"/>
            <w:rFonts w:hint="cs"/>
            <w:rtl/>
          </w:rPr>
          <w:t>نجفی،</w:t>
        </w:r>
        <w:r w:rsidRPr="003E28F1">
          <w:rPr>
            <w:rStyle w:val="Hyperlink"/>
            <w:rtl/>
          </w:rPr>
          <w:t xml:space="preserve"> </w:t>
        </w:r>
        <w:r w:rsidRPr="003E28F1">
          <w:rPr>
            <w:rStyle w:val="Hyperlink"/>
            <w:rFonts w:hint="cs"/>
            <w:rtl/>
          </w:rPr>
          <w:t>ج</w:t>
        </w:r>
        <w:r w:rsidRPr="003E28F1">
          <w:rPr>
            <w:rStyle w:val="Hyperlink"/>
            <w:rtl/>
          </w:rPr>
          <w:t>42</w:t>
        </w:r>
        <w:r w:rsidRPr="003E28F1">
          <w:rPr>
            <w:rStyle w:val="Hyperlink"/>
            <w:rFonts w:hint="cs"/>
            <w:rtl/>
          </w:rPr>
          <w:t>،</w:t>
        </w:r>
        <w:r w:rsidRPr="003E28F1">
          <w:rPr>
            <w:rStyle w:val="Hyperlink"/>
            <w:rtl/>
          </w:rPr>
          <w:t xml:space="preserve"> </w:t>
        </w:r>
        <w:r w:rsidRPr="003E28F1">
          <w:rPr>
            <w:rStyle w:val="Hyperlink"/>
            <w:rFonts w:hint="cs"/>
            <w:rtl/>
          </w:rPr>
          <w:t>ص</w:t>
        </w:r>
        <w:r w:rsidRPr="003E28F1">
          <w:rPr>
            <w:rStyle w:val="Hyperlink"/>
            <w:rtl/>
          </w:rPr>
          <w:t>188.</w:t>
        </w:r>
      </w:hyperlink>
    </w:p>
  </w:footnote>
  <w:footnote w:id="2">
    <w:p w:rsidR="00A71ACA" w:rsidRPr="00A71ACA" w:rsidRDefault="00A71ACA" w:rsidP="00A71ACA">
      <w:pPr>
        <w:pStyle w:val="FootnoteText"/>
      </w:pPr>
      <w:r w:rsidRPr="00A71ACA">
        <w:footnoteRef/>
      </w:r>
      <w:r w:rsidRPr="00A71ACA">
        <w:rPr>
          <w:rtl/>
        </w:rPr>
        <w:t xml:space="preserve"> </w:t>
      </w:r>
      <w:hyperlink r:id="rId2" w:history="1">
        <w:r w:rsidRPr="00A71ACA">
          <w:rPr>
            <w:rStyle w:val="Hyperlink"/>
            <w:rFonts w:hint="cs"/>
            <w:rtl/>
          </w:rPr>
          <w:t>تهذیب</w:t>
        </w:r>
        <w:r w:rsidRPr="00A71ACA">
          <w:rPr>
            <w:rStyle w:val="Hyperlink"/>
            <w:rtl/>
          </w:rPr>
          <w:t xml:space="preserve"> </w:t>
        </w:r>
        <w:r w:rsidRPr="00A71ACA">
          <w:rPr>
            <w:rStyle w:val="Hyperlink"/>
            <w:rFonts w:hint="cs"/>
            <w:rtl/>
          </w:rPr>
          <w:t>الاحکام،</w:t>
        </w:r>
        <w:r w:rsidRPr="00A71ACA">
          <w:rPr>
            <w:rStyle w:val="Hyperlink"/>
            <w:rtl/>
          </w:rPr>
          <w:t xml:space="preserve"> </w:t>
        </w:r>
        <w:r w:rsidRPr="00A71ACA">
          <w:rPr>
            <w:rStyle w:val="Hyperlink"/>
            <w:rFonts w:hint="cs"/>
            <w:rtl/>
          </w:rPr>
          <w:t>شیخ</w:t>
        </w:r>
        <w:r w:rsidRPr="00A71ACA">
          <w:rPr>
            <w:rStyle w:val="Hyperlink"/>
            <w:rtl/>
          </w:rPr>
          <w:t xml:space="preserve"> </w:t>
        </w:r>
        <w:r w:rsidRPr="00A71ACA">
          <w:rPr>
            <w:rStyle w:val="Hyperlink"/>
            <w:rFonts w:hint="cs"/>
            <w:rtl/>
          </w:rPr>
          <w:t>طوسی،</w:t>
        </w:r>
        <w:r w:rsidRPr="00A71ACA">
          <w:rPr>
            <w:rStyle w:val="Hyperlink"/>
            <w:rtl/>
          </w:rPr>
          <w:t xml:space="preserve"> </w:t>
        </w:r>
        <w:r w:rsidRPr="00A71ACA">
          <w:rPr>
            <w:rStyle w:val="Hyperlink"/>
            <w:rFonts w:hint="cs"/>
            <w:rtl/>
          </w:rPr>
          <w:t>ج</w:t>
        </w:r>
        <w:r w:rsidRPr="00A71ACA">
          <w:rPr>
            <w:rStyle w:val="Hyperlink"/>
            <w:rtl/>
          </w:rPr>
          <w:t>10</w:t>
        </w:r>
        <w:r w:rsidRPr="00A71ACA">
          <w:rPr>
            <w:rStyle w:val="Hyperlink"/>
            <w:rFonts w:hint="cs"/>
            <w:rtl/>
          </w:rPr>
          <w:t>،</w:t>
        </w:r>
        <w:r w:rsidRPr="00A71ACA">
          <w:rPr>
            <w:rStyle w:val="Hyperlink"/>
            <w:rtl/>
          </w:rPr>
          <w:t xml:space="preserve"> </w:t>
        </w:r>
        <w:r w:rsidRPr="00A71ACA">
          <w:rPr>
            <w:rStyle w:val="Hyperlink"/>
            <w:rFonts w:hint="cs"/>
            <w:rtl/>
          </w:rPr>
          <w:t>ص</w:t>
        </w:r>
        <w:r w:rsidRPr="00A71ACA">
          <w:rPr>
            <w:rStyle w:val="Hyperlink"/>
            <w:rtl/>
          </w:rPr>
          <w:t>161.</w:t>
        </w:r>
      </w:hyperlink>
    </w:p>
  </w:footnote>
  <w:footnote w:id="3">
    <w:p w:rsidR="00A71ACA" w:rsidRPr="00A71ACA" w:rsidRDefault="00A71ACA" w:rsidP="00A71ACA">
      <w:pPr>
        <w:pStyle w:val="FootnoteText"/>
      </w:pPr>
      <w:r w:rsidRPr="00A71ACA">
        <w:footnoteRef/>
      </w:r>
      <w:r w:rsidRPr="00A71ACA">
        <w:rPr>
          <w:rtl/>
        </w:rPr>
        <w:t xml:space="preserve"> </w:t>
      </w:r>
      <w:hyperlink r:id="rId3" w:history="1">
        <w:r w:rsidRPr="00A71ACA">
          <w:rPr>
            <w:rStyle w:val="Hyperlink"/>
            <w:rFonts w:hint="cs"/>
            <w:rtl/>
          </w:rPr>
          <w:t>مبانی</w:t>
        </w:r>
        <w:r w:rsidRPr="00A71ACA">
          <w:rPr>
            <w:rStyle w:val="Hyperlink"/>
            <w:rtl/>
          </w:rPr>
          <w:t xml:space="preserve"> </w:t>
        </w:r>
        <w:r w:rsidRPr="00A71ACA">
          <w:rPr>
            <w:rStyle w:val="Hyperlink"/>
            <w:rFonts w:hint="cs"/>
            <w:rtl/>
          </w:rPr>
          <w:t>تکملة</w:t>
        </w:r>
        <w:r w:rsidRPr="00A71ACA">
          <w:rPr>
            <w:rStyle w:val="Hyperlink"/>
            <w:rtl/>
          </w:rPr>
          <w:t xml:space="preserve"> </w:t>
        </w:r>
        <w:r w:rsidRPr="00A71ACA">
          <w:rPr>
            <w:rStyle w:val="Hyperlink"/>
            <w:rFonts w:hint="cs"/>
            <w:rtl/>
          </w:rPr>
          <w:t>المنهاج،</w:t>
        </w:r>
        <w:r w:rsidRPr="00A71ACA">
          <w:rPr>
            <w:rStyle w:val="Hyperlink"/>
            <w:rtl/>
          </w:rPr>
          <w:t xml:space="preserve"> </w:t>
        </w:r>
        <w:r w:rsidRPr="00A71ACA">
          <w:rPr>
            <w:rStyle w:val="Hyperlink"/>
            <w:rFonts w:hint="cs"/>
            <w:rtl/>
          </w:rPr>
          <w:t>السید</w:t>
        </w:r>
        <w:r w:rsidRPr="00A71ACA">
          <w:rPr>
            <w:rStyle w:val="Hyperlink"/>
            <w:rtl/>
          </w:rPr>
          <w:t xml:space="preserve"> </w:t>
        </w:r>
        <w:r w:rsidRPr="00A71ACA">
          <w:rPr>
            <w:rStyle w:val="Hyperlink"/>
            <w:rFonts w:hint="cs"/>
            <w:rtl/>
          </w:rPr>
          <w:t>أبوالقاسم</w:t>
        </w:r>
        <w:r w:rsidRPr="00A71ACA">
          <w:rPr>
            <w:rStyle w:val="Hyperlink"/>
            <w:rtl/>
          </w:rPr>
          <w:t xml:space="preserve"> </w:t>
        </w:r>
        <w:r w:rsidRPr="00A71ACA">
          <w:rPr>
            <w:rStyle w:val="Hyperlink"/>
            <w:rFonts w:hint="cs"/>
            <w:rtl/>
          </w:rPr>
          <w:t>الخوئی،</w:t>
        </w:r>
        <w:r w:rsidRPr="00A71ACA">
          <w:rPr>
            <w:rStyle w:val="Hyperlink"/>
            <w:rtl/>
          </w:rPr>
          <w:t xml:space="preserve"> </w:t>
        </w:r>
        <w:r w:rsidRPr="00A71ACA">
          <w:rPr>
            <w:rStyle w:val="Hyperlink"/>
            <w:rFonts w:hint="cs"/>
            <w:rtl/>
          </w:rPr>
          <w:t>ج</w:t>
        </w:r>
        <w:r w:rsidRPr="00A71ACA">
          <w:rPr>
            <w:rStyle w:val="Hyperlink"/>
            <w:rtl/>
          </w:rPr>
          <w:t>2</w:t>
        </w:r>
        <w:r w:rsidRPr="00A71ACA">
          <w:rPr>
            <w:rStyle w:val="Hyperlink"/>
            <w:rFonts w:hint="cs"/>
            <w:rtl/>
          </w:rPr>
          <w:t>،</w:t>
        </w:r>
        <w:r w:rsidRPr="00A71ACA">
          <w:rPr>
            <w:rStyle w:val="Hyperlink"/>
            <w:rtl/>
          </w:rPr>
          <w:t xml:space="preserve"> </w:t>
        </w:r>
        <w:r w:rsidRPr="00A71ACA">
          <w:rPr>
            <w:rStyle w:val="Hyperlink"/>
            <w:rFonts w:hint="cs"/>
            <w:rtl/>
          </w:rPr>
          <w:t>ص</w:t>
        </w:r>
        <w:r w:rsidRPr="00A71ACA">
          <w:rPr>
            <w:rStyle w:val="Hyperlink"/>
            <w:rtl/>
          </w:rPr>
          <w:t>223.</w:t>
        </w:r>
      </w:hyperlink>
    </w:p>
  </w:footnote>
  <w:footnote w:id="4">
    <w:p w:rsidR="003E28F1" w:rsidRPr="003E28F1" w:rsidRDefault="003E28F1" w:rsidP="003E28F1">
      <w:pPr>
        <w:pStyle w:val="FootnoteText"/>
        <w:rPr>
          <w:rtl/>
        </w:rPr>
      </w:pPr>
      <w:r w:rsidRPr="003E28F1">
        <w:footnoteRef/>
      </w:r>
      <w:r w:rsidRPr="003E28F1">
        <w:rPr>
          <w:rtl/>
        </w:rPr>
        <w:t xml:space="preserve"> </w:t>
      </w:r>
      <w:hyperlink r:id="rId4" w:history="1">
        <w:r w:rsidRPr="003E28F1">
          <w:rPr>
            <w:rStyle w:val="Hyperlink"/>
            <w:rFonts w:hint="cs"/>
            <w:rtl/>
          </w:rPr>
          <w:t>جواهر</w:t>
        </w:r>
        <w:r w:rsidRPr="003E28F1">
          <w:rPr>
            <w:rStyle w:val="Hyperlink"/>
            <w:rtl/>
          </w:rPr>
          <w:t xml:space="preserve"> </w:t>
        </w:r>
        <w:r w:rsidRPr="003E28F1">
          <w:rPr>
            <w:rStyle w:val="Hyperlink"/>
            <w:rFonts w:hint="cs"/>
            <w:rtl/>
          </w:rPr>
          <w:t>الکلام،</w:t>
        </w:r>
        <w:r w:rsidRPr="003E28F1">
          <w:rPr>
            <w:rStyle w:val="Hyperlink"/>
            <w:rtl/>
          </w:rPr>
          <w:t xml:space="preserve"> </w:t>
        </w:r>
        <w:r w:rsidRPr="003E28F1">
          <w:rPr>
            <w:rStyle w:val="Hyperlink"/>
            <w:rFonts w:hint="cs"/>
            <w:rtl/>
          </w:rPr>
          <w:t>محمد</w:t>
        </w:r>
        <w:r w:rsidRPr="003E28F1">
          <w:rPr>
            <w:rStyle w:val="Hyperlink"/>
            <w:rtl/>
          </w:rPr>
          <w:t xml:space="preserve"> </w:t>
        </w:r>
        <w:r w:rsidRPr="003E28F1">
          <w:rPr>
            <w:rStyle w:val="Hyperlink"/>
            <w:rFonts w:hint="cs"/>
            <w:rtl/>
          </w:rPr>
          <w:t>حسن</w:t>
        </w:r>
        <w:r w:rsidRPr="003E28F1">
          <w:rPr>
            <w:rStyle w:val="Hyperlink"/>
            <w:rtl/>
          </w:rPr>
          <w:t xml:space="preserve"> </w:t>
        </w:r>
        <w:r w:rsidRPr="003E28F1">
          <w:rPr>
            <w:rStyle w:val="Hyperlink"/>
            <w:rFonts w:hint="cs"/>
            <w:rtl/>
          </w:rPr>
          <w:t>نجفی،</w:t>
        </w:r>
        <w:r w:rsidRPr="003E28F1">
          <w:rPr>
            <w:rStyle w:val="Hyperlink"/>
            <w:rtl/>
          </w:rPr>
          <w:t xml:space="preserve"> </w:t>
        </w:r>
        <w:r w:rsidRPr="003E28F1">
          <w:rPr>
            <w:rStyle w:val="Hyperlink"/>
            <w:rFonts w:hint="cs"/>
            <w:rtl/>
          </w:rPr>
          <w:t>ج</w:t>
        </w:r>
        <w:r w:rsidRPr="003E28F1">
          <w:rPr>
            <w:rStyle w:val="Hyperlink"/>
            <w:rtl/>
          </w:rPr>
          <w:t>27</w:t>
        </w:r>
        <w:r w:rsidRPr="003E28F1">
          <w:rPr>
            <w:rStyle w:val="Hyperlink"/>
            <w:rFonts w:hint="cs"/>
            <w:rtl/>
          </w:rPr>
          <w:t>،</w:t>
        </w:r>
        <w:r w:rsidRPr="003E28F1">
          <w:rPr>
            <w:rStyle w:val="Hyperlink"/>
            <w:rtl/>
          </w:rPr>
          <w:t xml:space="preserve"> </w:t>
        </w:r>
        <w:r w:rsidRPr="003E28F1">
          <w:rPr>
            <w:rStyle w:val="Hyperlink"/>
            <w:rFonts w:hint="cs"/>
            <w:rtl/>
          </w:rPr>
          <w:t>ص</w:t>
        </w:r>
        <w:r w:rsidRPr="003E28F1">
          <w:rPr>
            <w:rStyle w:val="Hyperlink"/>
            <w:rtl/>
          </w:rPr>
          <w:t>165.</w:t>
        </w:r>
      </w:hyperlink>
    </w:p>
  </w:footnote>
  <w:footnote w:id="5">
    <w:p w:rsidR="006E4A91" w:rsidRPr="006E4A91" w:rsidRDefault="006E4A91" w:rsidP="006E4A91">
      <w:pPr>
        <w:pStyle w:val="FootnoteText"/>
        <w:rPr>
          <w:rtl/>
        </w:rPr>
      </w:pPr>
      <w:r w:rsidRPr="006E4A91">
        <w:footnoteRef/>
      </w:r>
      <w:r w:rsidRPr="006E4A91">
        <w:rPr>
          <w:rtl/>
        </w:rPr>
        <w:t xml:space="preserve"> </w:t>
      </w:r>
      <w:hyperlink r:id="rId5" w:history="1">
        <w:r w:rsidRPr="006E4A91">
          <w:rPr>
            <w:rStyle w:val="Hyperlink"/>
            <w:rFonts w:hint="cs"/>
            <w:rtl/>
          </w:rPr>
          <w:t>الکافی،</w:t>
        </w:r>
        <w:r w:rsidRPr="006E4A91">
          <w:rPr>
            <w:rStyle w:val="Hyperlink"/>
            <w:rtl/>
          </w:rPr>
          <w:t xml:space="preserve"> </w:t>
        </w:r>
        <w:r w:rsidRPr="006E4A91">
          <w:rPr>
            <w:rStyle w:val="Hyperlink"/>
            <w:rFonts w:hint="cs"/>
            <w:rtl/>
          </w:rPr>
          <w:t>محمد</w:t>
        </w:r>
        <w:r w:rsidRPr="006E4A91">
          <w:rPr>
            <w:rStyle w:val="Hyperlink"/>
            <w:rtl/>
          </w:rPr>
          <w:t xml:space="preserve"> </w:t>
        </w:r>
        <w:r w:rsidRPr="006E4A91">
          <w:rPr>
            <w:rStyle w:val="Hyperlink"/>
            <w:rFonts w:hint="cs"/>
            <w:rtl/>
          </w:rPr>
          <w:t>بن</w:t>
        </w:r>
        <w:r w:rsidRPr="006E4A91">
          <w:rPr>
            <w:rStyle w:val="Hyperlink"/>
            <w:rtl/>
          </w:rPr>
          <w:t xml:space="preserve"> </w:t>
        </w:r>
        <w:r w:rsidRPr="006E4A91">
          <w:rPr>
            <w:rStyle w:val="Hyperlink"/>
            <w:rFonts w:hint="cs"/>
            <w:rtl/>
          </w:rPr>
          <w:t>یعقوب</w:t>
        </w:r>
        <w:r w:rsidRPr="006E4A91">
          <w:rPr>
            <w:rStyle w:val="Hyperlink"/>
            <w:rtl/>
          </w:rPr>
          <w:t xml:space="preserve"> </w:t>
        </w:r>
        <w:r w:rsidRPr="006E4A91">
          <w:rPr>
            <w:rStyle w:val="Hyperlink"/>
            <w:rFonts w:hint="cs"/>
            <w:rtl/>
          </w:rPr>
          <w:t>کلینی،</w:t>
        </w:r>
        <w:r w:rsidRPr="006E4A91">
          <w:rPr>
            <w:rStyle w:val="Hyperlink"/>
            <w:rtl/>
          </w:rPr>
          <w:t xml:space="preserve"> </w:t>
        </w:r>
        <w:r w:rsidRPr="006E4A91">
          <w:rPr>
            <w:rStyle w:val="Hyperlink"/>
            <w:rFonts w:hint="cs"/>
            <w:rtl/>
          </w:rPr>
          <w:t>ج</w:t>
        </w:r>
        <w:r w:rsidRPr="006E4A91">
          <w:rPr>
            <w:rStyle w:val="Hyperlink"/>
            <w:rtl/>
          </w:rPr>
          <w:t>7</w:t>
        </w:r>
        <w:r w:rsidRPr="006E4A91">
          <w:rPr>
            <w:rStyle w:val="Hyperlink"/>
            <w:rFonts w:hint="cs"/>
            <w:rtl/>
          </w:rPr>
          <w:t>،</w:t>
        </w:r>
        <w:r w:rsidRPr="006E4A91">
          <w:rPr>
            <w:rStyle w:val="Hyperlink"/>
            <w:rtl/>
          </w:rPr>
          <w:t xml:space="preserve"> </w:t>
        </w:r>
        <w:r w:rsidRPr="006E4A91">
          <w:rPr>
            <w:rStyle w:val="Hyperlink"/>
            <w:rFonts w:hint="cs"/>
            <w:rtl/>
          </w:rPr>
          <w:t>ص</w:t>
        </w:r>
        <w:r w:rsidRPr="006E4A91">
          <w:rPr>
            <w:rStyle w:val="Hyperlink"/>
            <w:rtl/>
          </w:rPr>
          <w:t>350.</w:t>
        </w:r>
      </w:hyperlink>
    </w:p>
  </w:footnote>
  <w:footnote w:id="6">
    <w:p w:rsidR="00BA2961" w:rsidRPr="00BA2961" w:rsidRDefault="00BA2961" w:rsidP="00BA2961">
      <w:pPr>
        <w:pStyle w:val="FootnoteText"/>
        <w:rPr>
          <w:rtl/>
        </w:rPr>
      </w:pPr>
      <w:r w:rsidRPr="00BA2961">
        <w:footnoteRef/>
      </w:r>
      <w:r w:rsidRPr="00BA2961">
        <w:rPr>
          <w:rtl/>
        </w:rPr>
        <w:t xml:space="preserve"> </w:t>
      </w:r>
      <w:hyperlink r:id="rId6" w:history="1">
        <w:r w:rsidRPr="00BA2961">
          <w:rPr>
            <w:rStyle w:val="Hyperlink"/>
            <w:rFonts w:hint="cs"/>
            <w:rtl/>
          </w:rPr>
          <w:t>الکافی،</w:t>
        </w:r>
        <w:r w:rsidRPr="00BA2961">
          <w:rPr>
            <w:rStyle w:val="Hyperlink"/>
            <w:rtl/>
          </w:rPr>
          <w:t xml:space="preserve"> </w:t>
        </w:r>
        <w:r w:rsidRPr="00BA2961">
          <w:rPr>
            <w:rStyle w:val="Hyperlink"/>
            <w:rFonts w:hint="cs"/>
            <w:rtl/>
          </w:rPr>
          <w:t>محمد</w:t>
        </w:r>
        <w:r w:rsidRPr="00BA2961">
          <w:rPr>
            <w:rStyle w:val="Hyperlink"/>
            <w:rtl/>
          </w:rPr>
          <w:t xml:space="preserve"> </w:t>
        </w:r>
        <w:r w:rsidRPr="00BA2961">
          <w:rPr>
            <w:rStyle w:val="Hyperlink"/>
            <w:rFonts w:hint="cs"/>
            <w:rtl/>
          </w:rPr>
          <w:t>بن</w:t>
        </w:r>
        <w:r w:rsidRPr="00BA2961">
          <w:rPr>
            <w:rStyle w:val="Hyperlink"/>
            <w:rtl/>
          </w:rPr>
          <w:t xml:space="preserve"> </w:t>
        </w:r>
        <w:r w:rsidRPr="00BA2961">
          <w:rPr>
            <w:rStyle w:val="Hyperlink"/>
            <w:rFonts w:hint="cs"/>
            <w:rtl/>
          </w:rPr>
          <w:t>یعقوب</w:t>
        </w:r>
        <w:r w:rsidRPr="00BA2961">
          <w:rPr>
            <w:rStyle w:val="Hyperlink"/>
            <w:rtl/>
          </w:rPr>
          <w:t xml:space="preserve"> </w:t>
        </w:r>
        <w:r w:rsidRPr="00BA2961">
          <w:rPr>
            <w:rStyle w:val="Hyperlink"/>
            <w:rFonts w:hint="cs"/>
            <w:rtl/>
          </w:rPr>
          <w:t>کلینی،</w:t>
        </w:r>
        <w:r w:rsidRPr="00BA2961">
          <w:rPr>
            <w:rStyle w:val="Hyperlink"/>
            <w:rtl/>
          </w:rPr>
          <w:t xml:space="preserve"> </w:t>
        </w:r>
        <w:r w:rsidRPr="00BA2961">
          <w:rPr>
            <w:rStyle w:val="Hyperlink"/>
            <w:rFonts w:hint="cs"/>
            <w:rtl/>
          </w:rPr>
          <w:t>ج</w:t>
        </w:r>
        <w:r w:rsidRPr="00BA2961">
          <w:rPr>
            <w:rStyle w:val="Hyperlink"/>
            <w:rtl/>
          </w:rPr>
          <w:t>7</w:t>
        </w:r>
        <w:r w:rsidRPr="00BA2961">
          <w:rPr>
            <w:rStyle w:val="Hyperlink"/>
            <w:rFonts w:hint="cs"/>
            <w:rtl/>
          </w:rPr>
          <w:t>،</w:t>
        </w:r>
        <w:r w:rsidRPr="00BA2961">
          <w:rPr>
            <w:rStyle w:val="Hyperlink"/>
            <w:rtl/>
          </w:rPr>
          <w:t xml:space="preserve"> </w:t>
        </w:r>
        <w:r w:rsidRPr="00BA2961">
          <w:rPr>
            <w:rStyle w:val="Hyperlink"/>
            <w:rFonts w:hint="cs"/>
            <w:rtl/>
          </w:rPr>
          <w:t>ص</w:t>
        </w:r>
        <w:r w:rsidRPr="00BA2961">
          <w:rPr>
            <w:rStyle w:val="Hyperlink"/>
            <w:rtl/>
          </w:rPr>
          <w:t>350.</w:t>
        </w:r>
      </w:hyperlink>
    </w:p>
  </w:footnote>
  <w:footnote w:id="7">
    <w:p w:rsidR="003E28F1" w:rsidRPr="003E28F1" w:rsidRDefault="003E28F1" w:rsidP="003E28F1">
      <w:pPr>
        <w:pStyle w:val="FootnoteText"/>
        <w:rPr>
          <w:rtl/>
        </w:rPr>
      </w:pPr>
      <w:r w:rsidRPr="003E28F1">
        <w:footnoteRef/>
      </w:r>
      <w:r w:rsidRPr="003E28F1">
        <w:rPr>
          <w:rtl/>
        </w:rPr>
        <w:t xml:space="preserve"> </w:t>
      </w:r>
      <w:hyperlink r:id="rId7" w:history="1">
        <w:r w:rsidRPr="003E28F1">
          <w:rPr>
            <w:rStyle w:val="Hyperlink"/>
            <w:rFonts w:hint="cs"/>
            <w:rtl/>
          </w:rPr>
          <w:t>الکافی،</w:t>
        </w:r>
        <w:r w:rsidRPr="003E28F1">
          <w:rPr>
            <w:rStyle w:val="Hyperlink"/>
            <w:rtl/>
          </w:rPr>
          <w:t xml:space="preserve"> </w:t>
        </w:r>
        <w:r w:rsidRPr="003E28F1">
          <w:rPr>
            <w:rStyle w:val="Hyperlink"/>
            <w:rFonts w:hint="cs"/>
            <w:rtl/>
          </w:rPr>
          <w:t>محمد</w:t>
        </w:r>
        <w:r w:rsidRPr="003E28F1">
          <w:rPr>
            <w:rStyle w:val="Hyperlink"/>
            <w:rtl/>
          </w:rPr>
          <w:t xml:space="preserve"> </w:t>
        </w:r>
        <w:r w:rsidRPr="003E28F1">
          <w:rPr>
            <w:rStyle w:val="Hyperlink"/>
            <w:rFonts w:hint="cs"/>
            <w:rtl/>
          </w:rPr>
          <w:t>بن</w:t>
        </w:r>
        <w:r w:rsidRPr="003E28F1">
          <w:rPr>
            <w:rStyle w:val="Hyperlink"/>
            <w:rtl/>
          </w:rPr>
          <w:t xml:space="preserve"> </w:t>
        </w:r>
        <w:r w:rsidRPr="003E28F1">
          <w:rPr>
            <w:rStyle w:val="Hyperlink"/>
            <w:rFonts w:hint="cs"/>
            <w:rtl/>
          </w:rPr>
          <w:t>یعقوب</w:t>
        </w:r>
        <w:r w:rsidRPr="003E28F1">
          <w:rPr>
            <w:rStyle w:val="Hyperlink"/>
            <w:rtl/>
          </w:rPr>
          <w:t xml:space="preserve"> </w:t>
        </w:r>
        <w:r w:rsidRPr="003E28F1">
          <w:rPr>
            <w:rStyle w:val="Hyperlink"/>
            <w:rFonts w:hint="cs"/>
            <w:rtl/>
          </w:rPr>
          <w:t>کلینی،</w:t>
        </w:r>
        <w:r w:rsidRPr="003E28F1">
          <w:rPr>
            <w:rStyle w:val="Hyperlink"/>
            <w:rtl/>
          </w:rPr>
          <w:t xml:space="preserve"> </w:t>
        </w:r>
        <w:r w:rsidRPr="003E28F1">
          <w:rPr>
            <w:rStyle w:val="Hyperlink"/>
            <w:rFonts w:hint="cs"/>
            <w:rtl/>
          </w:rPr>
          <w:t>ج</w:t>
        </w:r>
        <w:r w:rsidRPr="003E28F1">
          <w:rPr>
            <w:rStyle w:val="Hyperlink"/>
            <w:rtl/>
          </w:rPr>
          <w:t>7</w:t>
        </w:r>
        <w:r w:rsidRPr="003E28F1">
          <w:rPr>
            <w:rStyle w:val="Hyperlink"/>
            <w:rFonts w:hint="cs"/>
            <w:rtl/>
          </w:rPr>
          <w:t>،</w:t>
        </w:r>
        <w:r w:rsidRPr="003E28F1">
          <w:rPr>
            <w:rStyle w:val="Hyperlink"/>
            <w:rtl/>
          </w:rPr>
          <w:t xml:space="preserve"> </w:t>
        </w:r>
        <w:r w:rsidRPr="003E28F1">
          <w:rPr>
            <w:rStyle w:val="Hyperlink"/>
            <w:rFonts w:hint="cs"/>
            <w:rtl/>
          </w:rPr>
          <w:t>ص</w:t>
        </w:r>
        <w:r w:rsidRPr="003E28F1">
          <w:rPr>
            <w:rStyle w:val="Hyperlink"/>
            <w:rtl/>
          </w:rPr>
          <w:t>295.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F3707D">
      <w:rPr>
        <w:b/>
        <w:bCs/>
        <w:sz w:val="20"/>
        <w:szCs w:val="24"/>
        <w:rtl/>
      </w:rPr>
      <w:t>057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F3707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F3707D">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F3707D">
      <w:rPr>
        <w:sz w:val="24"/>
        <w:szCs w:val="24"/>
        <w:rtl/>
      </w:rPr>
      <w:t>12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F3707D">
      <w:rPr>
        <w:rFonts w:hint="cs"/>
        <w:color w:val="000000" w:themeColor="text1"/>
        <w:sz w:val="24"/>
        <w:szCs w:val="24"/>
        <w:rtl/>
      </w:rPr>
      <w:t>شروط</w:t>
    </w:r>
    <w:r w:rsidR="00F3707D">
      <w:rPr>
        <w:color w:val="000000" w:themeColor="text1"/>
        <w:sz w:val="24"/>
        <w:szCs w:val="24"/>
        <w:rtl/>
      </w:rPr>
      <w:t xml:space="preserve"> </w:t>
    </w:r>
    <w:r w:rsidR="00F3707D">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F3707D">
      <w:rPr>
        <w:rFonts w:hint="cs"/>
        <w:sz w:val="24"/>
        <w:szCs w:val="24"/>
        <w:rtl/>
      </w:rPr>
      <w:t>مهدی</w:t>
    </w:r>
    <w:r w:rsidR="00F3707D">
      <w:rPr>
        <w:sz w:val="24"/>
        <w:szCs w:val="24"/>
        <w:rtl/>
      </w:rPr>
      <w:t xml:space="preserve"> </w:t>
    </w:r>
    <w:r w:rsidR="00F3707D">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F3707D">
      <w:rPr>
        <w:rFonts w:hint="cs"/>
        <w:sz w:val="24"/>
        <w:szCs w:val="24"/>
        <w:rtl/>
      </w:rPr>
      <w:t>شرط</w:t>
    </w:r>
    <w:r w:rsidR="00F3707D">
      <w:rPr>
        <w:sz w:val="24"/>
        <w:szCs w:val="24"/>
        <w:rtl/>
      </w:rPr>
      <w:t xml:space="preserve"> </w:t>
    </w:r>
    <w:r w:rsidR="00F3707D">
      <w:rPr>
        <w:rFonts w:hint="cs"/>
        <w:sz w:val="24"/>
        <w:szCs w:val="24"/>
        <w:rtl/>
      </w:rPr>
      <w:t>چهارم</w:t>
    </w:r>
    <w:r w:rsidR="00F3707D">
      <w:rPr>
        <w:sz w:val="24"/>
        <w:szCs w:val="24"/>
        <w:rtl/>
      </w:rPr>
      <w:t>:</w:t>
    </w:r>
    <w:r w:rsidR="00F3707D">
      <w:rPr>
        <w:rFonts w:hint="cs"/>
        <w:sz w:val="24"/>
        <w:szCs w:val="24"/>
        <w:rtl/>
      </w:rPr>
      <w:t>کمال</w:t>
    </w:r>
    <w:r w:rsidR="00F3707D">
      <w:rPr>
        <w:sz w:val="24"/>
        <w:szCs w:val="24"/>
        <w:rtl/>
      </w:rPr>
      <w:t xml:space="preserve"> </w:t>
    </w:r>
    <w:r w:rsidR="00F3707D">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043"/>
    <w:rsid w:val="000D6818"/>
    <w:rsid w:val="000E335E"/>
    <w:rsid w:val="000F16CF"/>
    <w:rsid w:val="000F3A9F"/>
    <w:rsid w:val="000F5BAC"/>
    <w:rsid w:val="00102585"/>
    <w:rsid w:val="001056D3"/>
    <w:rsid w:val="00114AB7"/>
    <w:rsid w:val="00116B2B"/>
    <w:rsid w:val="00124E3D"/>
    <w:rsid w:val="00127E95"/>
    <w:rsid w:val="00130659"/>
    <w:rsid w:val="001347C7"/>
    <w:rsid w:val="001356B0"/>
    <w:rsid w:val="00146041"/>
    <w:rsid w:val="00151937"/>
    <w:rsid w:val="0015562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47B3"/>
    <w:rsid w:val="002B575F"/>
    <w:rsid w:val="002B729B"/>
    <w:rsid w:val="002C23B5"/>
    <w:rsid w:val="002C53A2"/>
    <w:rsid w:val="002D0040"/>
    <w:rsid w:val="002D2FA8"/>
    <w:rsid w:val="002E220F"/>
    <w:rsid w:val="002F1305"/>
    <w:rsid w:val="00307311"/>
    <w:rsid w:val="0032100F"/>
    <w:rsid w:val="0033402C"/>
    <w:rsid w:val="00340521"/>
    <w:rsid w:val="00345C73"/>
    <w:rsid w:val="003527E0"/>
    <w:rsid w:val="00354A99"/>
    <w:rsid w:val="00360311"/>
    <w:rsid w:val="00361922"/>
    <w:rsid w:val="0037339B"/>
    <w:rsid w:val="00386C11"/>
    <w:rsid w:val="00396B67"/>
    <w:rsid w:val="00397466"/>
    <w:rsid w:val="003A265A"/>
    <w:rsid w:val="003A6148"/>
    <w:rsid w:val="003C33F6"/>
    <w:rsid w:val="003C3D2E"/>
    <w:rsid w:val="003C43A5"/>
    <w:rsid w:val="003E1C5C"/>
    <w:rsid w:val="003E28F1"/>
    <w:rsid w:val="003E6650"/>
    <w:rsid w:val="003F5B46"/>
    <w:rsid w:val="00401363"/>
    <w:rsid w:val="00402E47"/>
    <w:rsid w:val="00414000"/>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1B23"/>
    <w:rsid w:val="005426BF"/>
    <w:rsid w:val="0056213C"/>
    <w:rsid w:val="00580C24"/>
    <w:rsid w:val="005968EF"/>
    <w:rsid w:val="00596C1E"/>
    <w:rsid w:val="005A0F1B"/>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4A91"/>
    <w:rsid w:val="006E5651"/>
    <w:rsid w:val="006E5B85"/>
    <w:rsid w:val="006F026A"/>
    <w:rsid w:val="0070265B"/>
    <w:rsid w:val="00704813"/>
    <w:rsid w:val="0072290D"/>
    <w:rsid w:val="00723D6D"/>
    <w:rsid w:val="00724537"/>
    <w:rsid w:val="00731724"/>
    <w:rsid w:val="007345EC"/>
    <w:rsid w:val="0073474B"/>
    <w:rsid w:val="00735511"/>
    <w:rsid w:val="00737208"/>
    <w:rsid w:val="00744DE6"/>
    <w:rsid w:val="0075394E"/>
    <w:rsid w:val="00762452"/>
    <w:rsid w:val="007639E0"/>
    <w:rsid w:val="00775507"/>
    <w:rsid w:val="00783473"/>
    <w:rsid w:val="0078594B"/>
    <w:rsid w:val="00795E02"/>
    <w:rsid w:val="007979D0"/>
    <w:rsid w:val="007A4E18"/>
    <w:rsid w:val="007A7B8C"/>
    <w:rsid w:val="007C6D9E"/>
    <w:rsid w:val="007D1C43"/>
    <w:rsid w:val="007D6C53"/>
    <w:rsid w:val="007D6C69"/>
    <w:rsid w:val="007E1564"/>
    <w:rsid w:val="007E1E87"/>
    <w:rsid w:val="007E5B3F"/>
    <w:rsid w:val="007F2257"/>
    <w:rsid w:val="0080091D"/>
    <w:rsid w:val="00804108"/>
    <w:rsid w:val="00804FC4"/>
    <w:rsid w:val="00816367"/>
    <w:rsid w:val="00816A0B"/>
    <w:rsid w:val="00824B22"/>
    <w:rsid w:val="00830C53"/>
    <w:rsid w:val="00837FAA"/>
    <w:rsid w:val="00841F77"/>
    <w:rsid w:val="008453B0"/>
    <w:rsid w:val="0085276D"/>
    <w:rsid w:val="00863390"/>
    <w:rsid w:val="0086385C"/>
    <w:rsid w:val="00871916"/>
    <w:rsid w:val="0088632D"/>
    <w:rsid w:val="008956DD"/>
    <w:rsid w:val="008A4866"/>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1ACA"/>
    <w:rsid w:val="00AA1F60"/>
    <w:rsid w:val="00AA34D2"/>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A2961"/>
    <w:rsid w:val="00BA3500"/>
    <w:rsid w:val="00BC716B"/>
    <w:rsid w:val="00BD0E74"/>
    <w:rsid w:val="00BD5F8C"/>
    <w:rsid w:val="00BE29DD"/>
    <w:rsid w:val="00BF265F"/>
    <w:rsid w:val="00C066AF"/>
    <w:rsid w:val="00C10DE2"/>
    <w:rsid w:val="00C10E06"/>
    <w:rsid w:val="00C145B8"/>
    <w:rsid w:val="00C2438F"/>
    <w:rsid w:val="00C31AF0"/>
    <w:rsid w:val="00C32A7E"/>
    <w:rsid w:val="00C34F28"/>
    <w:rsid w:val="00C368DF"/>
    <w:rsid w:val="00C442C5"/>
    <w:rsid w:val="00C57B5C"/>
    <w:rsid w:val="00C57C7C"/>
    <w:rsid w:val="00C61049"/>
    <w:rsid w:val="00C63FFE"/>
    <w:rsid w:val="00C81354"/>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01AE"/>
    <w:rsid w:val="00D221CB"/>
    <w:rsid w:val="00D23391"/>
    <w:rsid w:val="00D31805"/>
    <w:rsid w:val="00D552B9"/>
    <w:rsid w:val="00D62E7A"/>
    <w:rsid w:val="00D735B2"/>
    <w:rsid w:val="00D74021"/>
    <w:rsid w:val="00D76D01"/>
    <w:rsid w:val="00D76E1C"/>
    <w:rsid w:val="00D922A9"/>
    <w:rsid w:val="00D9394A"/>
    <w:rsid w:val="00D97897"/>
    <w:rsid w:val="00DB0CBB"/>
    <w:rsid w:val="00DB67CC"/>
    <w:rsid w:val="00DC3783"/>
    <w:rsid w:val="00DE1070"/>
    <w:rsid w:val="00E00219"/>
    <w:rsid w:val="00E0316B"/>
    <w:rsid w:val="00E25E10"/>
    <w:rsid w:val="00E32E4D"/>
    <w:rsid w:val="00E50B41"/>
    <w:rsid w:val="00E5219B"/>
    <w:rsid w:val="00E52D07"/>
    <w:rsid w:val="00E5518B"/>
    <w:rsid w:val="00E609FE"/>
    <w:rsid w:val="00E620F0"/>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3707D"/>
    <w:rsid w:val="00F42159"/>
    <w:rsid w:val="00F4256E"/>
    <w:rsid w:val="00F42EE1"/>
    <w:rsid w:val="00F60F1F"/>
    <w:rsid w:val="00F64141"/>
    <w:rsid w:val="00F67508"/>
    <w:rsid w:val="00F71FC9"/>
    <w:rsid w:val="00F73B48"/>
    <w:rsid w:val="00F74F51"/>
    <w:rsid w:val="00F842AD"/>
    <w:rsid w:val="00F85565"/>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181D"/>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86A545-B89B-44CA-8704-B824E6816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3527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64768631">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1001/2/223/&#1575;&#1604;&#1606;&#1575;&#1574;&#1605;" TargetMode="External"/><Relationship Id="rId7" Type="http://schemas.openxmlformats.org/officeDocument/2006/relationships/hyperlink" Target="http://lib.eshia.ir/11005/7/295/&#1575;&#1605;&#1585;&#1574;" TargetMode="External"/><Relationship Id="rId2" Type="http://schemas.openxmlformats.org/officeDocument/2006/relationships/hyperlink" Target="http://lib.eshia.ir/10083/10/161/&#1601;&#1610;&#1589;&#1610;&#1576;&#1607;" TargetMode="External"/><Relationship Id="rId1" Type="http://schemas.openxmlformats.org/officeDocument/2006/relationships/hyperlink" Target="http://lib.eshia.ir/10088/42/188/&#1575;&#1604;&#1588;&#1610;&#1582;&#1610;&#1606;" TargetMode="External"/><Relationship Id="rId6" Type="http://schemas.openxmlformats.org/officeDocument/2006/relationships/hyperlink" Target="http://lib.eshia.ir/11005/7/350/&#1603;&#1614;&#1606;&#1616;&#1610;&#1601;&#1575;&#1611;" TargetMode="External"/><Relationship Id="rId5" Type="http://schemas.openxmlformats.org/officeDocument/2006/relationships/hyperlink" Target="http://lib.eshia.ir/11005/7/350/&#1575;&#1604;&#1603;&#1606;&#1575;&#1606;&#1610;" TargetMode="External"/><Relationship Id="rId4" Type="http://schemas.openxmlformats.org/officeDocument/2006/relationships/hyperlink" Target="http://lib.eshia.ir/10088/27/165/&#1590;&#1575;&#160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8DBED-663D-4D1D-8072-68EC01662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TotalTime>
  <Pages>1</Pages>
  <Words>835</Words>
  <Characters>4763</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5587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cp:revision>
  <cp:lastPrinted>2019-01-04T04:36:00Z</cp:lastPrinted>
  <dcterms:created xsi:type="dcterms:W3CDTF">2019-01-04T04:36:00Z</dcterms:created>
  <dcterms:modified xsi:type="dcterms:W3CDTF">2019-01-04T04:44:00Z</dcterms:modified>
  <cp:contentStatus>ویرایش 2.5</cp:contentStatus>
  <cp:version>2.7</cp:version>
</cp:coreProperties>
</file>