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47D0"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6321" w:history="1">
        <w:r w:rsidR="003547D0" w:rsidRPr="009A7A6A">
          <w:rPr>
            <w:rStyle w:val="Hyperlink"/>
            <w:rFonts w:hint="eastAsia"/>
            <w:noProof/>
            <w:rtl/>
          </w:rPr>
          <w:t>آ</w:t>
        </w:r>
        <w:r w:rsidR="003547D0" w:rsidRPr="009A7A6A">
          <w:rPr>
            <w:rStyle w:val="Hyperlink"/>
            <w:rFonts w:hint="cs"/>
            <w:noProof/>
            <w:rtl/>
          </w:rPr>
          <w:t>ی</w:t>
        </w:r>
        <w:r w:rsidR="003547D0" w:rsidRPr="009A7A6A">
          <w:rPr>
            <w:rStyle w:val="Hyperlink"/>
            <w:rFonts w:hint="eastAsia"/>
            <w:noProof/>
            <w:rtl/>
          </w:rPr>
          <w:t>ا</w:t>
        </w:r>
        <w:r w:rsidR="003547D0" w:rsidRPr="009A7A6A">
          <w:rPr>
            <w:rStyle w:val="Hyperlink"/>
            <w:noProof/>
            <w:rtl/>
          </w:rPr>
          <w:t xml:space="preserve"> </w:t>
        </w:r>
        <w:r w:rsidR="003547D0" w:rsidRPr="009A7A6A">
          <w:rPr>
            <w:rStyle w:val="Hyperlink"/>
            <w:rFonts w:hint="eastAsia"/>
            <w:noProof/>
            <w:rtl/>
          </w:rPr>
          <w:t>ش</w:t>
        </w:r>
        <w:r w:rsidR="003547D0" w:rsidRPr="009A7A6A">
          <w:rPr>
            <w:rStyle w:val="Hyperlink"/>
            <w:rFonts w:hint="cs"/>
            <w:noProof/>
            <w:rtl/>
          </w:rPr>
          <w:t>ی</w:t>
        </w:r>
        <w:r w:rsidR="003547D0" w:rsidRPr="009A7A6A">
          <w:rPr>
            <w:rStyle w:val="Hyperlink"/>
            <w:rFonts w:hint="eastAsia"/>
            <w:noProof/>
            <w:rtl/>
          </w:rPr>
          <w:t>عه</w:t>
        </w:r>
        <w:r w:rsidR="003547D0" w:rsidRPr="009A7A6A">
          <w:rPr>
            <w:rStyle w:val="Hyperlink"/>
            <w:noProof/>
            <w:rtl/>
          </w:rPr>
          <w:t xml:space="preserve"> </w:t>
        </w:r>
        <w:r w:rsidR="003547D0" w:rsidRPr="009A7A6A">
          <w:rPr>
            <w:rStyle w:val="Hyperlink"/>
            <w:rFonts w:hint="eastAsia"/>
            <w:noProof/>
            <w:rtl/>
          </w:rPr>
          <w:t>در</w:t>
        </w:r>
        <w:r w:rsidR="003547D0" w:rsidRPr="009A7A6A">
          <w:rPr>
            <w:rStyle w:val="Hyperlink"/>
            <w:noProof/>
            <w:rtl/>
          </w:rPr>
          <w:t xml:space="preserve"> </w:t>
        </w:r>
        <w:r w:rsidR="003547D0" w:rsidRPr="009A7A6A">
          <w:rPr>
            <w:rStyle w:val="Hyperlink"/>
            <w:rFonts w:hint="eastAsia"/>
            <w:noProof/>
            <w:rtl/>
          </w:rPr>
          <w:t>قتل</w:t>
        </w:r>
        <w:r w:rsidR="003547D0" w:rsidRPr="009A7A6A">
          <w:rPr>
            <w:rStyle w:val="Hyperlink"/>
            <w:noProof/>
            <w:rtl/>
          </w:rPr>
          <w:t xml:space="preserve"> </w:t>
        </w:r>
        <w:r w:rsidR="003547D0" w:rsidRPr="009A7A6A">
          <w:rPr>
            <w:rStyle w:val="Hyperlink"/>
            <w:rFonts w:hint="eastAsia"/>
            <w:noProof/>
            <w:rtl/>
          </w:rPr>
          <w:t>مسلمان</w:t>
        </w:r>
        <w:r w:rsidR="003547D0" w:rsidRPr="009A7A6A">
          <w:rPr>
            <w:rStyle w:val="Hyperlink"/>
            <w:noProof/>
            <w:rtl/>
          </w:rPr>
          <w:t xml:space="preserve"> </w:t>
        </w:r>
        <w:r w:rsidR="003547D0" w:rsidRPr="009A7A6A">
          <w:rPr>
            <w:rStyle w:val="Hyperlink"/>
            <w:rFonts w:hint="eastAsia"/>
            <w:noProof/>
            <w:rtl/>
          </w:rPr>
          <w:t>غ</w:t>
        </w:r>
        <w:r w:rsidR="003547D0" w:rsidRPr="009A7A6A">
          <w:rPr>
            <w:rStyle w:val="Hyperlink"/>
            <w:rFonts w:hint="cs"/>
            <w:noProof/>
            <w:rtl/>
          </w:rPr>
          <w:t>ی</w:t>
        </w:r>
        <w:r w:rsidR="003547D0" w:rsidRPr="009A7A6A">
          <w:rPr>
            <w:rStyle w:val="Hyperlink"/>
            <w:rFonts w:hint="eastAsia"/>
            <w:noProof/>
            <w:rtl/>
          </w:rPr>
          <w:t>ر</w:t>
        </w:r>
        <w:r w:rsidR="003547D0" w:rsidRPr="009A7A6A">
          <w:rPr>
            <w:rStyle w:val="Hyperlink"/>
            <w:noProof/>
            <w:rtl/>
          </w:rPr>
          <w:t xml:space="preserve"> </w:t>
        </w:r>
        <w:r w:rsidR="003547D0" w:rsidRPr="009A7A6A">
          <w:rPr>
            <w:rStyle w:val="Hyperlink"/>
            <w:rFonts w:hint="eastAsia"/>
            <w:noProof/>
            <w:rtl/>
          </w:rPr>
          <w:t>ش</w:t>
        </w:r>
        <w:r w:rsidR="003547D0" w:rsidRPr="009A7A6A">
          <w:rPr>
            <w:rStyle w:val="Hyperlink"/>
            <w:rFonts w:hint="cs"/>
            <w:noProof/>
            <w:rtl/>
          </w:rPr>
          <w:t>ی</w:t>
        </w:r>
        <w:r w:rsidR="003547D0" w:rsidRPr="009A7A6A">
          <w:rPr>
            <w:rStyle w:val="Hyperlink"/>
            <w:rFonts w:hint="eastAsia"/>
            <w:noProof/>
            <w:rtl/>
          </w:rPr>
          <w:t>عه</w:t>
        </w:r>
        <w:r w:rsidR="003547D0" w:rsidRPr="009A7A6A">
          <w:rPr>
            <w:rStyle w:val="Hyperlink"/>
            <w:noProof/>
            <w:rtl/>
          </w:rPr>
          <w:t xml:space="preserve"> </w:t>
        </w:r>
        <w:r w:rsidR="003547D0" w:rsidRPr="009A7A6A">
          <w:rPr>
            <w:rStyle w:val="Hyperlink"/>
            <w:rFonts w:hint="eastAsia"/>
            <w:noProof/>
            <w:rtl/>
          </w:rPr>
          <w:t>قصاص</w:t>
        </w:r>
        <w:r w:rsidR="003547D0" w:rsidRPr="009A7A6A">
          <w:rPr>
            <w:rStyle w:val="Hyperlink"/>
            <w:noProof/>
            <w:rtl/>
          </w:rPr>
          <w:t xml:space="preserve"> </w:t>
        </w:r>
        <w:r w:rsidR="003547D0" w:rsidRPr="009A7A6A">
          <w:rPr>
            <w:rStyle w:val="Hyperlink"/>
            <w:rFonts w:hint="eastAsia"/>
            <w:noProof/>
            <w:rtl/>
          </w:rPr>
          <w:t>م</w:t>
        </w:r>
        <w:r w:rsidR="003547D0" w:rsidRPr="009A7A6A">
          <w:rPr>
            <w:rStyle w:val="Hyperlink"/>
            <w:rFonts w:hint="cs"/>
            <w:noProof/>
            <w:rtl/>
          </w:rPr>
          <w:t>ی</w:t>
        </w:r>
        <w:r w:rsidR="003547D0" w:rsidRPr="009A7A6A">
          <w:rPr>
            <w:rStyle w:val="Hyperlink"/>
            <w:noProof/>
            <w:rtl/>
          </w:rPr>
          <w:t xml:space="preserve"> </w:t>
        </w:r>
        <w:r w:rsidR="003547D0" w:rsidRPr="009A7A6A">
          <w:rPr>
            <w:rStyle w:val="Hyperlink"/>
            <w:rFonts w:hint="eastAsia"/>
            <w:noProof/>
            <w:rtl/>
          </w:rPr>
          <w:t>شود؟</w:t>
        </w:r>
        <w:r w:rsidR="003547D0">
          <w:rPr>
            <w:noProof/>
            <w:webHidden/>
            <w:rtl/>
          </w:rPr>
          <w:tab/>
        </w:r>
        <w:r w:rsidR="003547D0">
          <w:rPr>
            <w:noProof/>
            <w:webHidden/>
            <w:rtl/>
          </w:rPr>
          <w:fldChar w:fldCharType="begin"/>
        </w:r>
        <w:r w:rsidR="003547D0">
          <w:rPr>
            <w:noProof/>
            <w:webHidden/>
            <w:rtl/>
          </w:rPr>
          <w:instrText xml:space="preserve"> </w:instrText>
        </w:r>
        <w:r w:rsidR="003547D0">
          <w:rPr>
            <w:noProof/>
            <w:webHidden/>
          </w:rPr>
          <w:instrText>PAGEREF</w:instrText>
        </w:r>
        <w:r w:rsidR="003547D0">
          <w:rPr>
            <w:noProof/>
            <w:webHidden/>
            <w:rtl/>
          </w:rPr>
          <w:instrText xml:space="preserve"> _</w:instrText>
        </w:r>
        <w:r w:rsidR="003547D0">
          <w:rPr>
            <w:noProof/>
            <w:webHidden/>
          </w:rPr>
          <w:instrText>Toc</w:instrText>
        </w:r>
        <w:r w:rsidR="003547D0">
          <w:rPr>
            <w:noProof/>
            <w:webHidden/>
            <w:rtl/>
          </w:rPr>
          <w:instrText xml:space="preserve">56321 </w:instrText>
        </w:r>
        <w:r w:rsidR="003547D0">
          <w:rPr>
            <w:noProof/>
            <w:webHidden/>
          </w:rPr>
          <w:instrText>\h</w:instrText>
        </w:r>
        <w:r w:rsidR="003547D0">
          <w:rPr>
            <w:noProof/>
            <w:webHidden/>
            <w:rtl/>
          </w:rPr>
          <w:instrText xml:space="preserve"> </w:instrText>
        </w:r>
        <w:r w:rsidR="003547D0">
          <w:rPr>
            <w:noProof/>
            <w:webHidden/>
            <w:rtl/>
          </w:rPr>
        </w:r>
        <w:r w:rsidR="003547D0">
          <w:rPr>
            <w:noProof/>
            <w:webHidden/>
            <w:rtl/>
          </w:rPr>
          <w:fldChar w:fldCharType="separate"/>
        </w:r>
        <w:r w:rsidR="008208A4">
          <w:rPr>
            <w:noProof/>
            <w:webHidden/>
            <w:rtl/>
          </w:rPr>
          <w:t>1</w:t>
        </w:r>
        <w:r w:rsidR="003547D0">
          <w:rPr>
            <w:noProof/>
            <w:webHidden/>
            <w:rtl/>
          </w:rPr>
          <w:fldChar w:fldCharType="end"/>
        </w:r>
      </w:hyperlink>
    </w:p>
    <w:p w:rsidR="003547D0" w:rsidRDefault="00AB25EB">
      <w:pPr>
        <w:pStyle w:val="TOC1"/>
        <w:rPr>
          <w:rFonts w:asciiTheme="minorHAnsi" w:eastAsiaTheme="minorEastAsia" w:hAnsiTheme="minorHAnsi" w:cstheme="minorBidi"/>
          <w:noProof/>
          <w:color w:val="auto"/>
          <w:szCs w:val="22"/>
          <w:rtl/>
          <w:lang w:bidi="ar-SA"/>
        </w:rPr>
      </w:pPr>
      <w:hyperlink w:anchor="_Toc56322" w:history="1">
        <w:r w:rsidR="003547D0" w:rsidRPr="009A7A6A">
          <w:rPr>
            <w:rStyle w:val="Hyperlink"/>
            <w:rFonts w:hint="eastAsia"/>
            <w:noProof/>
            <w:rtl/>
          </w:rPr>
          <w:t>کلام</w:t>
        </w:r>
        <w:r w:rsidR="003547D0" w:rsidRPr="009A7A6A">
          <w:rPr>
            <w:rStyle w:val="Hyperlink"/>
            <w:noProof/>
            <w:rtl/>
          </w:rPr>
          <w:t xml:space="preserve"> </w:t>
        </w:r>
        <w:r w:rsidR="003547D0" w:rsidRPr="009A7A6A">
          <w:rPr>
            <w:rStyle w:val="Hyperlink"/>
            <w:rFonts w:hint="eastAsia"/>
            <w:noProof/>
            <w:rtl/>
          </w:rPr>
          <w:t>صاحب</w:t>
        </w:r>
        <w:r w:rsidR="003547D0" w:rsidRPr="009A7A6A">
          <w:rPr>
            <w:rStyle w:val="Hyperlink"/>
            <w:noProof/>
            <w:rtl/>
          </w:rPr>
          <w:t xml:space="preserve"> </w:t>
        </w:r>
        <w:r w:rsidR="003547D0" w:rsidRPr="009A7A6A">
          <w:rPr>
            <w:rStyle w:val="Hyperlink"/>
            <w:rFonts w:hint="eastAsia"/>
            <w:noProof/>
            <w:rtl/>
          </w:rPr>
          <w:t>حدائق</w:t>
        </w:r>
        <w:r w:rsidR="003547D0" w:rsidRPr="009A7A6A">
          <w:rPr>
            <w:rStyle w:val="Hyperlink"/>
            <w:noProof/>
            <w:rtl/>
          </w:rPr>
          <w:t xml:space="preserve"> </w:t>
        </w:r>
        <w:r w:rsidR="003547D0" w:rsidRPr="009A7A6A">
          <w:rPr>
            <w:rStyle w:val="Hyperlink"/>
            <w:rFonts w:hint="eastAsia"/>
            <w:noProof/>
            <w:rtl/>
          </w:rPr>
          <w:t>در</w:t>
        </w:r>
        <w:r w:rsidR="003547D0" w:rsidRPr="009A7A6A">
          <w:rPr>
            <w:rStyle w:val="Hyperlink"/>
            <w:noProof/>
            <w:rtl/>
          </w:rPr>
          <w:t xml:space="preserve"> </w:t>
        </w:r>
        <w:r w:rsidR="003547D0" w:rsidRPr="009A7A6A">
          <w:rPr>
            <w:rStyle w:val="Hyperlink"/>
            <w:rFonts w:hint="eastAsia"/>
            <w:noProof/>
            <w:rtl/>
          </w:rPr>
          <w:t>کفر</w:t>
        </w:r>
        <w:r w:rsidR="003547D0" w:rsidRPr="009A7A6A">
          <w:rPr>
            <w:rStyle w:val="Hyperlink"/>
            <w:noProof/>
            <w:rtl/>
          </w:rPr>
          <w:t xml:space="preserve"> </w:t>
        </w:r>
        <w:r w:rsidR="003547D0" w:rsidRPr="009A7A6A">
          <w:rPr>
            <w:rStyle w:val="Hyperlink"/>
            <w:rFonts w:hint="eastAsia"/>
            <w:noProof/>
            <w:rtl/>
          </w:rPr>
          <w:t>اهل</w:t>
        </w:r>
        <w:r w:rsidR="003547D0" w:rsidRPr="009A7A6A">
          <w:rPr>
            <w:rStyle w:val="Hyperlink"/>
            <w:noProof/>
            <w:rtl/>
          </w:rPr>
          <w:t xml:space="preserve"> </w:t>
        </w:r>
        <w:r w:rsidR="003547D0" w:rsidRPr="009A7A6A">
          <w:rPr>
            <w:rStyle w:val="Hyperlink"/>
            <w:rFonts w:hint="eastAsia"/>
            <w:noProof/>
            <w:rtl/>
          </w:rPr>
          <w:t>سنت</w:t>
        </w:r>
        <w:r w:rsidR="003547D0">
          <w:rPr>
            <w:noProof/>
            <w:webHidden/>
            <w:rtl/>
          </w:rPr>
          <w:tab/>
        </w:r>
        <w:r w:rsidR="003547D0">
          <w:rPr>
            <w:noProof/>
            <w:webHidden/>
            <w:rtl/>
          </w:rPr>
          <w:fldChar w:fldCharType="begin"/>
        </w:r>
        <w:r w:rsidR="003547D0">
          <w:rPr>
            <w:noProof/>
            <w:webHidden/>
            <w:rtl/>
          </w:rPr>
          <w:instrText xml:space="preserve"> </w:instrText>
        </w:r>
        <w:r w:rsidR="003547D0">
          <w:rPr>
            <w:noProof/>
            <w:webHidden/>
          </w:rPr>
          <w:instrText>PAGEREF</w:instrText>
        </w:r>
        <w:r w:rsidR="003547D0">
          <w:rPr>
            <w:noProof/>
            <w:webHidden/>
            <w:rtl/>
          </w:rPr>
          <w:instrText xml:space="preserve"> _</w:instrText>
        </w:r>
        <w:r w:rsidR="003547D0">
          <w:rPr>
            <w:noProof/>
            <w:webHidden/>
          </w:rPr>
          <w:instrText>Toc</w:instrText>
        </w:r>
        <w:r w:rsidR="003547D0">
          <w:rPr>
            <w:noProof/>
            <w:webHidden/>
            <w:rtl/>
          </w:rPr>
          <w:instrText xml:space="preserve">56322 </w:instrText>
        </w:r>
        <w:r w:rsidR="003547D0">
          <w:rPr>
            <w:noProof/>
            <w:webHidden/>
          </w:rPr>
          <w:instrText>\h</w:instrText>
        </w:r>
        <w:r w:rsidR="003547D0">
          <w:rPr>
            <w:noProof/>
            <w:webHidden/>
            <w:rtl/>
          </w:rPr>
          <w:instrText xml:space="preserve"> </w:instrText>
        </w:r>
        <w:r w:rsidR="003547D0">
          <w:rPr>
            <w:noProof/>
            <w:webHidden/>
            <w:rtl/>
          </w:rPr>
        </w:r>
        <w:r w:rsidR="003547D0">
          <w:rPr>
            <w:noProof/>
            <w:webHidden/>
            <w:rtl/>
          </w:rPr>
          <w:fldChar w:fldCharType="separate"/>
        </w:r>
        <w:r w:rsidR="008208A4">
          <w:rPr>
            <w:noProof/>
            <w:webHidden/>
            <w:rtl/>
          </w:rPr>
          <w:t>1</w:t>
        </w:r>
        <w:r w:rsidR="003547D0">
          <w:rPr>
            <w:noProof/>
            <w:webHidden/>
            <w:rtl/>
          </w:rPr>
          <w:fldChar w:fldCharType="end"/>
        </w:r>
      </w:hyperlink>
    </w:p>
    <w:p w:rsidR="003547D0" w:rsidRDefault="00AB25EB">
      <w:pPr>
        <w:pStyle w:val="TOC2"/>
        <w:tabs>
          <w:tab w:val="right" w:leader="dot" w:pos="10194"/>
        </w:tabs>
        <w:rPr>
          <w:rFonts w:asciiTheme="minorHAnsi" w:eastAsiaTheme="minorEastAsia" w:hAnsiTheme="minorHAnsi" w:cstheme="minorBidi"/>
          <w:bCs w:val="0"/>
          <w:noProof/>
          <w:color w:val="auto"/>
          <w:szCs w:val="22"/>
          <w:rtl/>
          <w:lang w:bidi="ar-SA"/>
        </w:rPr>
      </w:pPr>
      <w:hyperlink w:anchor="_Toc56323" w:history="1">
        <w:r w:rsidR="003547D0" w:rsidRPr="009A7A6A">
          <w:rPr>
            <w:rStyle w:val="Hyperlink"/>
            <w:rFonts w:hint="eastAsia"/>
            <w:noProof/>
            <w:rtl/>
          </w:rPr>
          <w:t>اشکال</w:t>
        </w:r>
        <w:r w:rsidR="003547D0" w:rsidRPr="009A7A6A">
          <w:rPr>
            <w:rStyle w:val="Hyperlink"/>
            <w:noProof/>
            <w:rtl/>
          </w:rPr>
          <w:t xml:space="preserve"> </w:t>
        </w:r>
        <w:r w:rsidR="003547D0" w:rsidRPr="009A7A6A">
          <w:rPr>
            <w:rStyle w:val="Hyperlink"/>
            <w:rFonts w:hint="eastAsia"/>
            <w:noProof/>
            <w:rtl/>
          </w:rPr>
          <w:t>به</w:t>
        </w:r>
        <w:r w:rsidR="003547D0" w:rsidRPr="009A7A6A">
          <w:rPr>
            <w:rStyle w:val="Hyperlink"/>
            <w:noProof/>
            <w:rtl/>
          </w:rPr>
          <w:t xml:space="preserve"> </w:t>
        </w:r>
        <w:r w:rsidR="003547D0" w:rsidRPr="009A7A6A">
          <w:rPr>
            <w:rStyle w:val="Hyperlink"/>
            <w:rFonts w:hint="eastAsia"/>
            <w:noProof/>
            <w:rtl/>
          </w:rPr>
          <w:t>صاحب</w:t>
        </w:r>
        <w:r w:rsidR="003547D0" w:rsidRPr="009A7A6A">
          <w:rPr>
            <w:rStyle w:val="Hyperlink"/>
            <w:noProof/>
            <w:rtl/>
          </w:rPr>
          <w:t xml:space="preserve"> </w:t>
        </w:r>
        <w:r w:rsidR="003547D0" w:rsidRPr="009A7A6A">
          <w:rPr>
            <w:rStyle w:val="Hyperlink"/>
            <w:rFonts w:hint="eastAsia"/>
            <w:noProof/>
            <w:rtl/>
          </w:rPr>
          <w:t>حدائق</w:t>
        </w:r>
        <w:r w:rsidR="003547D0">
          <w:rPr>
            <w:noProof/>
            <w:webHidden/>
            <w:rtl/>
          </w:rPr>
          <w:tab/>
        </w:r>
        <w:r w:rsidR="003547D0">
          <w:rPr>
            <w:noProof/>
            <w:webHidden/>
            <w:rtl/>
          </w:rPr>
          <w:fldChar w:fldCharType="begin"/>
        </w:r>
        <w:r w:rsidR="003547D0">
          <w:rPr>
            <w:noProof/>
            <w:webHidden/>
            <w:rtl/>
          </w:rPr>
          <w:instrText xml:space="preserve"> </w:instrText>
        </w:r>
        <w:r w:rsidR="003547D0">
          <w:rPr>
            <w:noProof/>
            <w:webHidden/>
          </w:rPr>
          <w:instrText>PAGEREF</w:instrText>
        </w:r>
        <w:r w:rsidR="003547D0">
          <w:rPr>
            <w:noProof/>
            <w:webHidden/>
            <w:rtl/>
          </w:rPr>
          <w:instrText xml:space="preserve"> _</w:instrText>
        </w:r>
        <w:r w:rsidR="003547D0">
          <w:rPr>
            <w:noProof/>
            <w:webHidden/>
          </w:rPr>
          <w:instrText>Toc</w:instrText>
        </w:r>
        <w:r w:rsidR="003547D0">
          <w:rPr>
            <w:noProof/>
            <w:webHidden/>
            <w:rtl/>
          </w:rPr>
          <w:instrText xml:space="preserve">56323 </w:instrText>
        </w:r>
        <w:r w:rsidR="003547D0">
          <w:rPr>
            <w:noProof/>
            <w:webHidden/>
          </w:rPr>
          <w:instrText>\h</w:instrText>
        </w:r>
        <w:r w:rsidR="003547D0">
          <w:rPr>
            <w:noProof/>
            <w:webHidden/>
            <w:rtl/>
          </w:rPr>
          <w:instrText xml:space="preserve"> </w:instrText>
        </w:r>
        <w:r w:rsidR="003547D0">
          <w:rPr>
            <w:noProof/>
            <w:webHidden/>
            <w:rtl/>
          </w:rPr>
        </w:r>
        <w:r w:rsidR="003547D0">
          <w:rPr>
            <w:noProof/>
            <w:webHidden/>
            <w:rtl/>
          </w:rPr>
          <w:fldChar w:fldCharType="separate"/>
        </w:r>
        <w:r w:rsidR="008208A4">
          <w:rPr>
            <w:noProof/>
            <w:webHidden/>
            <w:rtl/>
          </w:rPr>
          <w:t>2</w:t>
        </w:r>
        <w:r w:rsidR="003547D0">
          <w:rPr>
            <w:noProof/>
            <w:webHidden/>
            <w:rtl/>
          </w:rPr>
          <w:fldChar w:fldCharType="end"/>
        </w:r>
      </w:hyperlink>
    </w:p>
    <w:p w:rsidR="003547D0" w:rsidRDefault="00AB25EB">
      <w:pPr>
        <w:pStyle w:val="TOC1"/>
        <w:rPr>
          <w:rFonts w:asciiTheme="minorHAnsi" w:eastAsiaTheme="minorEastAsia" w:hAnsiTheme="minorHAnsi" w:cstheme="minorBidi"/>
          <w:noProof/>
          <w:color w:val="auto"/>
          <w:szCs w:val="22"/>
          <w:rtl/>
          <w:lang w:bidi="ar-SA"/>
        </w:rPr>
      </w:pPr>
      <w:hyperlink w:anchor="_Toc56324" w:history="1">
        <w:r w:rsidR="003547D0" w:rsidRPr="009A7A6A">
          <w:rPr>
            <w:rStyle w:val="Hyperlink"/>
            <w:rFonts w:hint="eastAsia"/>
            <w:noProof/>
            <w:rtl/>
          </w:rPr>
          <w:t>روا</w:t>
        </w:r>
        <w:r w:rsidR="003547D0" w:rsidRPr="009A7A6A">
          <w:rPr>
            <w:rStyle w:val="Hyperlink"/>
            <w:rFonts w:hint="cs"/>
            <w:noProof/>
            <w:rtl/>
          </w:rPr>
          <w:t>ی</w:t>
        </w:r>
        <w:r w:rsidR="003547D0" w:rsidRPr="009A7A6A">
          <w:rPr>
            <w:rStyle w:val="Hyperlink"/>
            <w:rFonts w:hint="eastAsia"/>
            <w:noProof/>
            <w:rtl/>
          </w:rPr>
          <w:t>ت</w:t>
        </w:r>
        <w:r w:rsidR="003547D0" w:rsidRPr="009A7A6A">
          <w:rPr>
            <w:rStyle w:val="Hyperlink"/>
            <w:noProof/>
            <w:rtl/>
          </w:rPr>
          <w:t xml:space="preserve"> </w:t>
        </w:r>
        <w:r w:rsidR="003547D0" w:rsidRPr="009A7A6A">
          <w:rPr>
            <w:rStyle w:val="Hyperlink"/>
            <w:rFonts w:hint="eastAsia"/>
            <w:noProof/>
            <w:rtl/>
          </w:rPr>
          <w:t>دال</w:t>
        </w:r>
        <w:r w:rsidR="003547D0" w:rsidRPr="009A7A6A">
          <w:rPr>
            <w:rStyle w:val="Hyperlink"/>
            <w:noProof/>
            <w:rtl/>
          </w:rPr>
          <w:t xml:space="preserve"> </w:t>
        </w:r>
        <w:r w:rsidR="003547D0" w:rsidRPr="009A7A6A">
          <w:rPr>
            <w:rStyle w:val="Hyperlink"/>
            <w:rFonts w:hint="eastAsia"/>
            <w:noProof/>
            <w:rtl/>
          </w:rPr>
          <w:t>بر</w:t>
        </w:r>
        <w:r w:rsidR="003547D0" w:rsidRPr="009A7A6A">
          <w:rPr>
            <w:rStyle w:val="Hyperlink"/>
            <w:noProof/>
            <w:rtl/>
          </w:rPr>
          <w:t xml:space="preserve"> </w:t>
        </w:r>
        <w:r w:rsidR="003547D0" w:rsidRPr="009A7A6A">
          <w:rPr>
            <w:rStyle w:val="Hyperlink"/>
            <w:rFonts w:hint="eastAsia"/>
            <w:noProof/>
            <w:rtl/>
          </w:rPr>
          <w:t>اسلام</w:t>
        </w:r>
        <w:r w:rsidR="003547D0" w:rsidRPr="009A7A6A">
          <w:rPr>
            <w:rStyle w:val="Hyperlink"/>
            <w:noProof/>
            <w:rtl/>
          </w:rPr>
          <w:t xml:space="preserve"> </w:t>
        </w:r>
        <w:r w:rsidR="003547D0" w:rsidRPr="009A7A6A">
          <w:rPr>
            <w:rStyle w:val="Hyperlink"/>
            <w:rFonts w:hint="eastAsia"/>
            <w:noProof/>
            <w:rtl/>
          </w:rPr>
          <w:t>اهل</w:t>
        </w:r>
        <w:r w:rsidR="003547D0" w:rsidRPr="009A7A6A">
          <w:rPr>
            <w:rStyle w:val="Hyperlink"/>
            <w:noProof/>
            <w:rtl/>
          </w:rPr>
          <w:t xml:space="preserve"> </w:t>
        </w:r>
        <w:r w:rsidR="003547D0" w:rsidRPr="009A7A6A">
          <w:rPr>
            <w:rStyle w:val="Hyperlink"/>
            <w:rFonts w:hint="eastAsia"/>
            <w:noProof/>
            <w:rtl/>
          </w:rPr>
          <w:t>سنت</w:t>
        </w:r>
        <w:r w:rsidR="003547D0">
          <w:rPr>
            <w:noProof/>
            <w:webHidden/>
            <w:rtl/>
          </w:rPr>
          <w:tab/>
        </w:r>
        <w:r w:rsidR="003547D0">
          <w:rPr>
            <w:noProof/>
            <w:webHidden/>
            <w:rtl/>
          </w:rPr>
          <w:fldChar w:fldCharType="begin"/>
        </w:r>
        <w:r w:rsidR="003547D0">
          <w:rPr>
            <w:noProof/>
            <w:webHidden/>
            <w:rtl/>
          </w:rPr>
          <w:instrText xml:space="preserve"> </w:instrText>
        </w:r>
        <w:r w:rsidR="003547D0">
          <w:rPr>
            <w:noProof/>
            <w:webHidden/>
          </w:rPr>
          <w:instrText>PAGEREF</w:instrText>
        </w:r>
        <w:r w:rsidR="003547D0">
          <w:rPr>
            <w:noProof/>
            <w:webHidden/>
            <w:rtl/>
          </w:rPr>
          <w:instrText xml:space="preserve"> _</w:instrText>
        </w:r>
        <w:r w:rsidR="003547D0">
          <w:rPr>
            <w:noProof/>
            <w:webHidden/>
          </w:rPr>
          <w:instrText>Toc</w:instrText>
        </w:r>
        <w:r w:rsidR="003547D0">
          <w:rPr>
            <w:noProof/>
            <w:webHidden/>
            <w:rtl/>
          </w:rPr>
          <w:instrText xml:space="preserve">56324 </w:instrText>
        </w:r>
        <w:r w:rsidR="003547D0">
          <w:rPr>
            <w:noProof/>
            <w:webHidden/>
          </w:rPr>
          <w:instrText>\h</w:instrText>
        </w:r>
        <w:r w:rsidR="003547D0">
          <w:rPr>
            <w:noProof/>
            <w:webHidden/>
            <w:rtl/>
          </w:rPr>
          <w:instrText xml:space="preserve"> </w:instrText>
        </w:r>
        <w:r w:rsidR="003547D0">
          <w:rPr>
            <w:noProof/>
            <w:webHidden/>
            <w:rtl/>
          </w:rPr>
        </w:r>
        <w:r w:rsidR="003547D0">
          <w:rPr>
            <w:noProof/>
            <w:webHidden/>
            <w:rtl/>
          </w:rPr>
          <w:fldChar w:fldCharType="separate"/>
        </w:r>
        <w:r w:rsidR="008208A4">
          <w:rPr>
            <w:noProof/>
            <w:webHidden/>
            <w:rtl/>
          </w:rPr>
          <w:t>2</w:t>
        </w:r>
        <w:r w:rsidR="003547D0">
          <w:rPr>
            <w:noProof/>
            <w:webHidden/>
            <w:rtl/>
          </w:rPr>
          <w:fldChar w:fldCharType="end"/>
        </w:r>
      </w:hyperlink>
    </w:p>
    <w:p w:rsidR="003547D0" w:rsidRDefault="00AB25EB">
      <w:pPr>
        <w:pStyle w:val="TOC1"/>
        <w:rPr>
          <w:rFonts w:asciiTheme="minorHAnsi" w:eastAsiaTheme="minorEastAsia" w:hAnsiTheme="minorHAnsi" w:cstheme="minorBidi"/>
          <w:noProof/>
          <w:color w:val="auto"/>
          <w:szCs w:val="22"/>
          <w:rtl/>
          <w:lang w:bidi="ar-SA"/>
        </w:rPr>
      </w:pPr>
      <w:hyperlink w:anchor="_Toc56325" w:history="1">
        <w:r w:rsidR="003547D0" w:rsidRPr="009A7A6A">
          <w:rPr>
            <w:rStyle w:val="Hyperlink"/>
            <w:rFonts w:ascii="Traditional Arabic" w:hAnsi="Traditional Arabic" w:hint="eastAsia"/>
            <w:noProof/>
            <w:rtl/>
          </w:rPr>
          <w:t>قصاص</w:t>
        </w:r>
        <w:r w:rsidR="003547D0" w:rsidRPr="009A7A6A">
          <w:rPr>
            <w:rStyle w:val="Hyperlink"/>
            <w:noProof/>
            <w:rtl/>
          </w:rPr>
          <w:t xml:space="preserve"> </w:t>
        </w:r>
        <w:r w:rsidR="003547D0" w:rsidRPr="009A7A6A">
          <w:rPr>
            <w:rStyle w:val="Hyperlink"/>
            <w:rFonts w:hint="eastAsia"/>
            <w:noProof/>
            <w:rtl/>
          </w:rPr>
          <w:t>ش</w:t>
        </w:r>
        <w:r w:rsidR="003547D0" w:rsidRPr="009A7A6A">
          <w:rPr>
            <w:rStyle w:val="Hyperlink"/>
            <w:rFonts w:hint="cs"/>
            <w:noProof/>
            <w:rtl/>
          </w:rPr>
          <w:t>ی</w:t>
        </w:r>
        <w:r w:rsidR="003547D0" w:rsidRPr="009A7A6A">
          <w:rPr>
            <w:rStyle w:val="Hyperlink"/>
            <w:rFonts w:hint="eastAsia"/>
            <w:noProof/>
            <w:rtl/>
          </w:rPr>
          <w:t>عه</w:t>
        </w:r>
        <w:r w:rsidR="003547D0" w:rsidRPr="009A7A6A">
          <w:rPr>
            <w:rStyle w:val="Hyperlink"/>
            <w:noProof/>
            <w:rtl/>
          </w:rPr>
          <w:t xml:space="preserve"> </w:t>
        </w:r>
        <w:r w:rsidR="003547D0" w:rsidRPr="009A7A6A">
          <w:rPr>
            <w:rStyle w:val="Hyperlink"/>
            <w:rFonts w:hint="eastAsia"/>
            <w:noProof/>
            <w:rtl/>
          </w:rPr>
          <w:t>در</w:t>
        </w:r>
        <w:r w:rsidR="003547D0" w:rsidRPr="009A7A6A">
          <w:rPr>
            <w:rStyle w:val="Hyperlink"/>
            <w:noProof/>
            <w:rtl/>
          </w:rPr>
          <w:t xml:space="preserve"> </w:t>
        </w:r>
        <w:r w:rsidR="003547D0" w:rsidRPr="009A7A6A">
          <w:rPr>
            <w:rStyle w:val="Hyperlink"/>
            <w:rFonts w:hint="eastAsia"/>
            <w:noProof/>
            <w:rtl/>
          </w:rPr>
          <w:t>قتل</w:t>
        </w:r>
        <w:r w:rsidR="003547D0" w:rsidRPr="009A7A6A">
          <w:rPr>
            <w:rStyle w:val="Hyperlink"/>
            <w:noProof/>
            <w:rtl/>
          </w:rPr>
          <w:t xml:space="preserve"> </w:t>
        </w:r>
        <w:r w:rsidR="003547D0" w:rsidRPr="009A7A6A">
          <w:rPr>
            <w:rStyle w:val="Hyperlink"/>
            <w:rFonts w:hint="eastAsia"/>
            <w:noProof/>
            <w:rtl/>
          </w:rPr>
          <w:t>مسلمان</w:t>
        </w:r>
        <w:r w:rsidR="003547D0" w:rsidRPr="009A7A6A">
          <w:rPr>
            <w:rStyle w:val="Hyperlink"/>
            <w:noProof/>
            <w:rtl/>
          </w:rPr>
          <w:t xml:space="preserve"> </w:t>
        </w:r>
        <w:r w:rsidR="003547D0" w:rsidRPr="009A7A6A">
          <w:rPr>
            <w:rStyle w:val="Hyperlink"/>
            <w:rFonts w:hint="eastAsia"/>
            <w:noProof/>
            <w:rtl/>
          </w:rPr>
          <w:t>غ</w:t>
        </w:r>
        <w:r w:rsidR="003547D0" w:rsidRPr="009A7A6A">
          <w:rPr>
            <w:rStyle w:val="Hyperlink"/>
            <w:rFonts w:hint="cs"/>
            <w:noProof/>
            <w:rtl/>
          </w:rPr>
          <w:t>ی</w:t>
        </w:r>
        <w:r w:rsidR="003547D0" w:rsidRPr="009A7A6A">
          <w:rPr>
            <w:rStyle w:val="Hyperlink"/>
            <w:rFonts w:hint="eastAsia"/>
            <w:noProof/>
            <w:rtl/>
          </w:rPr>
          <w:t>ر</w:t>
        </w:r>
        <w:r w:rsidR="003547D0" w:rsidRPr="009A7A6A">
          <w:rPr>
            <w:rStyle w:val="Hyperlink"/>
            <w:noProof/>
            <w:rtl/>
          </w:rPr>
          <w:t xml:space="preserve"> </w:t>
        </w:r>
        <w:r w:rsidR="003547D0" w:rsidRPr="009A7A6A">
          <w:rPr>
            <w:rStyle w:val="Hyperlink"/>
            <w:rFonts w:hint="eastAsia"/>
            <w:noProof/>
            <w:rtl/>
          </w:rPr>
          <w:t>ش</w:t>
        </w:r>
        <w:r w:rsidR="003547D0" w:rsidRPr="009A7A6A">
          <w:rPr>
            <w:rStyle w:val="Hyperlink"/>
            <w:rFonts w:hint="cs"/>
            <w:noProof/>
            <w:rtl/>
          </w:rPr>
          <w:t>ی</w:t>
        </w:r>
        <w:r w:rsidR="003547D0" w:rsidRPr="009A7A6A">
          <w:rPr>
            <w:rStyle w:val="Hyperlink"/>
            <w:rFonts w:hint="eastAsia"/>
            <w:noProof/>
            <w:rtl/>
          </w:rPr>
          <w:t>عه</w:t>
        </w:r>
        <w:r w:rsidR="003547D0">
          <w:rPr>
            <w:noProof/>
            <w:webHidden/>
            <w:rtl/>
          </w:rPr>
          <w:tab/>
        </w:r>
        <w:r w:rsidR="003547D0">
          <w:rPr>
            <w:noProof/>
            <w:webHidden/>
            <w:rtl/>
          </w:rPr>
          <w:fldChar w:fldCharType="begin"/>
        </w:r>
        <w:r w:rsidR="003547D0">
          <w:rPr>
            <w:noProof/>
            <w:webHidden/>
            <w:rtl/>
          </w:rPr>
          <w:instrText xml:space="preserve"> </w:instrText>
        </w:r>
        <w:r w:rsidR="003547D0">
          <w:rPr>
            <w:noProof/>
            <w:webHidden/>
          </w:rPr>
          <w:instrText>PAGEREF</w:instrText>
        </w:r>
        <w:r w:rsidR="003547D0">
          <w:rPr>
            <w:noProof/>
            <w:webHidden/>
            <w:rtl/>
          </w:rPr>
          <w:instrText xml:space="preserve"> _</w:instrText>
        </w:r>
        <w:r w:rsidR="003547D0">
          <w:rPr>
            <w:noProof/>
            <w:webHidden/>
          </w:rPr>
          <w:instrText>Toc</w:instrText>
        </w:r>
        <w:r w:rsidR="003547D0">
          <w:rPr>
            <w:noProof/>
            <w:webHidden/>
            <w:rtl/>
          </w:rPr>
          <w:instrText xml:space="preserve">56325 </w:instrText>
        </w:r>
        <w:r w:rsidR="003547D0">
          <w:rPr>
            <w:noProof/>
            <w:webHidden/>
          </w:rPr>
          <w:instrText>\h</w:instrText>
        </w:r>
        <w:r w:rsidR="003547D0">
          <w:rPr>
            <w:noProof/>
            <w:webHidden/>
            <w:rtl/>
          </w:rPr>
          <w:instrText xml:space="preserve"> </w:instrText>
        </w:r>
        <w:r w:rsidR="003547D0">
          <w:rPr>
            <w:noProof/>
            <w:webHidden/>
            <w:rtl/>
          </w:rPr>
        </w:r>
        <w:r w:rsidR="003547D0">
          <w:rPr>
            <w:noProof/>
            <w:webHidden/>
            <w:rtl/>
          </w:rPr>
          <w:fldChar w:fldCharType="separate"/>
        </w:r>
        <w:r w:rsidR="008208A4">
          <w:rPr>
            <w:noProof/>
            <w:webHidden/>
            <w:rtl/>
          </w:rPr>
          <w:t>3</w:t>
        </w:r>
        <w:r w:rsidR="003547D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5694B">
        <w:rPr>
          <w:rFonts w:hint="cs"/>
          <w:rtl/>
        </w:rPr>
        <w:t>شرط</w:t>
      </w:r>
      <w:r w:rsidR="0035694B">
        <w:rPr>
          <w:rtl/>
        </w:rPr>
        <w:t xml:space="preserve"> </w:t>
      </w:r>
      <w:r w:rsidR="0035694B">
        <w:rPr>
          <w:rFonts w:hint="cs"/>
          <w:rtl/>
        </w:rPr>
        <w:t>پنجم</w:t>
      </w:r>
      <w:r w:rsidR="0035694B">
        <w:rPr>
          <w:rtl/>
        </w:rPr>
        <w:t>:</w:t>
      </w:r>
      <w:r w:rsidR="00174ED5">
        <w:rPr>
          <w:rFonts w:hint="cs"/>
          <w:rtl/>
        </w:rPr>
        <w:t xml:space="preserve"> </w:t>
      </w:r>
      <w:r w:rsidR="0035694B">
        <w:rPr>
          <w:rFonts w:hint="cs"/>
          <w:rtl/>
        </w:rPr>
        <w:t>مقتول،محقون</w:t>
      </w:r>
      <w:r w:rsidR="0035694B">
        <w:rPr>
          <w:rtl/>
        </w:rPr>
        <w:t xml:space="preserve"> </w:t>
      </w:r>
      <w:r w:rsidR="0035694B">
        <w:rPr>
          <w:rFonts w:hint="cs"/>
          <w:rtl/>
        </w:rPr>
        <w:t>الدم</w:t>
      </w:r>
      <w:r w:rsidR="0035694B">
        <w:rPr>
          <w:rtl/>
        </w:rPr>
        <w:t xml:space="preserve"> </w:t>
      </w:r>
      <w:r w:rsidR="0035694B">
        <w:rPr>
          <w:rFonts w:hint="cs"/>
          <w:rtl/>
        </w:rPr>
        <w:t>باشد</w:t>
      </w:r>
      <w:r w:rsidR="00025B70">
        <w:rPr>
          <w:rFonts w:hint="cs"/>
          <w:rtl/>
        </w:rPr>
        <w:t xml:space="preserve"> </w:t>
      </w:r>
      <w:r w:rsidR="00386C11" w:rsidRPr="00A6366F">
        <w:rPr>
          <w:rFonts w:hint="cs"/>
          <w:rtl/>
        </w:rPr>
        <w:t>/</w:t>
      </w:r>
      <w:bookmarkStart w:id="1" w:name="BokSabj_d"/>
      <w:bookmarkEnd w:id="1"/>
      <w:r w:rsidR="0035694B">
        <w:rPr>
          <w:rFonts w:hint="cs"/>
          <w:rtl/>
        </w:rPr>
        <w:t>شروط</w:t>
      </w:r>
      <w:r w:rsidR="0035694B">
        <w:rPr>
          <w:rtl/>
        </w:rPr>
        <w:t xml:space="preserve"> </w:t>
      </w:r>
      <w:r w:rsidR="0035694B">
        <w:rPr>
          <w:rFonts w:hint="cs"/>
          <w:rtl/>
        </w:rPr>
        <w:t>قصاص</w:t>
      </w:r>
      <w:r w:rsidR="00386C11" w:rsidRPr="00A6366F">
        <w:rPr>
          <w:rFonts w:hint="cs"/>
          <w:rtl/>
        </w:rPr>
        <w:t xml:space="preserve"> /</w:t>
      </w:r>
      <w:bookmarkStart w:id="2" w:name="Bokkolli"/>
      <w:bookmarkEnd w:id="2"/>
      <w:r w:rsidR="0035694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06697" w:rsidRPr="00A538C4" w:rsidRDefault="00606697" w:rsidP="00606697">
      <w:pPr>
        <w:jc w:val="both"/>
        <w:rPr>
          <w:color w:val="000000" w:themeColor="text1"/>
          <w:sz w:val="28"/>
          <w:rtl/>
        </w:rPr>
      </w:pPr>
      <w:r w:rsidRPr="00A538C4">
        <w:rPr>
          <w:rFonts w:hint="cs"/>
          <w:color w:val="000000" w:themeColor="text1"/>
          <w:sz w:val="28"/>
          <w:rtl/>
        </w:rPr>
        <w:t>بحث در شرایط قصاص بود که گفتیم دو شرط در کلام بعضی فقها مطرح است که یکی از آنها این بود که اگر قاتل مهاجری است ولی</w:t>
      </w:r>
      <w:r w:rsidR="00945357">
        <w:rPr>
          <w:rFonts w:hint="cs"/>
          <w:color w:val="000000" w:themeColor="text1"/>
          <w:sz w:val="28"/>
          <w:rtl/>
        </w:rPr>
        <w:t>ِ</w:t>
      </w:r>
      <w:r w:rsidRPr="00A538C4">
        <w:rPr>
          <w:rFonts w:hint="cs"/>
          <w:color w:val="000000" w:themeColor="text1"/>
          <w:sz w:val="28"/>
          <w:rtl/>
        </w:rPr>
        <w:t xml:space="preserve"> قصاص بدوی نباشد. شرط دومی که در مقام در کلام بعضی فقها آمده است این است که اگر مقتول مسلمان غیر شیعی است قاتل شیعه نباشد.</w:t>
      </w:r>
    </w:p>
    <w:p w:rsidR="00606697" w:rsidRPr="00A538C4" w:rsidRDefault="00606697" w:rsidP="00606697">
      <w:pPr>
        <w:pStyle w:val="Heading1"/>
        <w:rPr>
          <w:rtl/>
        </w:rPr>
      </w:pPr>
      <w:bookmarkStart w:id="3" w:name="_Toc56321"/>
      <w:r w:rsidRPr="00A538C4">
        <w:rPr>
          <w:rFonts w:hint="cs"/>
          <w:rtl/>
        </w:rPr>
        <w:t>آیا شیعه در قتل مسلمان غیر شیعه قصاص می شود؟</w:t>
      </w:r>
      <w:bookmarkEnd w:id="3"/>
    </w:p>
    <w:p w:rsidR="00606697" w:rsidRPr="00A538C4" w:rsidRDefault="00606697" w:rsidP="00606697">
      <w:pPr>
        <w:jc w:val="both"/>
        <w:rPr>
          <w:color w:val="000000" w:themeColor="text1"/>
          <w:sz w:val="28"/>
          <w:rtl/>
        </w:rPr>
      </w:pPr>
      <w:r w:rsidRPr="00A538C4">
        <w:rPr>
          <w:rFonts w:hint="cs"/>
          <w:color w:val="000000" w:themeColor="text1"/>
          <w:sz w:val="28"/>
          <w:rtl/>
        </w:rPr>
        <w:t>معروف بین فقها این است که تکافؤ در دین بین قاتل و مقتول شرط است. یعنی اگر قاتل مسلمان باشد قصاص از او منوط به اسلام مقت</w:t>
      </w:r>
      <w:r w:rsidR="00945357">
        <w:rPr>
          <w:rFonts w:hint="cs"/>
          <w:color w:val="000000" w:themeColor="text1"/>
          <w:sz w:val="28"/>
          <w:rtl/>
        </w:rPr>
        <w:t>و</w:t>
      </w:r>
      <w:r w:rsidRPr="00A538C4">
        <w:rPr>
          <w:rFonts w:hint="cs"/>
          <w:color w:val="000000" w:themeColor="text1"/>
          <w:sz w:val="28"/>
          <w:rtl/>
        </w:rPr>
        <w:t>ل است. هر</w:t>
      </w:r>
      <w:r w:rsidR="00384086">
        <w:rPr>
          <w:rFonts w:hint="cs"/>
          <w:color w:val="000000" w:themeColor="text1"/>
          <w:sz w:val="28"/>
          <w:rtl/>
        </w:rPr>
        <w:t xml:space="preserve"> </w:t>
      </w:r>
      <w:r w:rsidRPr="00A538C4">
        <w:rPr>
          <w:rFonts w:hint="cs"/>
          <w:color w:val="000000" w:themeColor="text1"/>
          <w:sz w:val="28"/>
          <w:rtl/>
        </w:rPr>
        <w:t>چند به بعضی فقها عدم این شرط نسبت داده شد. حال بحث در این است که آیا تکافؤ در مذهب هم شرط قصاص هست یا نه؟ به این معنا که اگر مؤمنی، مسلمان غیر شیعی را کشت قصاص ثابت هست یا نه. البته مراد از مسلمان غیر شیعی، ف</w:t>
      </w:r>
      <w:r w:rsidR="00E05605">
        <w:rPr>
          <w:rFonts w:hint="cs"/>
          <w:color w:val="000000" w:themeColor="text1"/>
          <w:sz w:val="28"/>
          <w:rtl/>
        </w:rPr>
        <w:t>ِ</w:t>
      </w:r>
      <w:r w:rsidRPr="00A538C4">
        <w:rPr>
          <w:rFonts w:hint="cs"/>
          <w:color w:val="000000" w:themeColor="text1"/>
          <w:sz w:val="28"/>
          <w:rtl/>
        </w:rPr>
        <w:t>ر</w:t>
      </w:r>
      <w:r w:rsidR="00E05605">
        <w:rPr>
          <w:rFonts w:hint="cs"/>
          <w:color w:val="000000" w:themeColor="text1"/>
          <w:sz w:val="28"/>
          <w:rtl/>
        </w:rPr>
        <w:t>َ</w:t>
      </w:r>
      <w:r w:rsidRPr="00A538C4">
        <w:rPr>
          <w:rFonts w:hint="cs"/>
          <w:color w:val="000000" w:themeColor="text1"/>
          <w:sz w:val="28"/>
          <w:rtl/>
        </w:rPr>
        <w:t xml:space="preserve">قی از اسلام است که محکوم به کفر نباشند مثل غلات و مشبهه و نواصب که اینها یا عقایدشان به کفر و یا به شرک بر می گردد، بلکه مراد غیر از اینها از اقسام مسلمانان است. مرحوم علامه مجلسی فرموده است که این مسأله در کلام فقها نیامده ولی مراد ایشان این نیست که این مسأله مسکوت است بلکه مراد این است که باب مستقلی برای آن در فقه باز نشده است. وگر نه مستفاد از تکافؤ در دین و اینکه تکافؤ در مذهب را شرط نکرده اند این است که این شرط وجود ندارد. </w:t>
      </w:r>
    </w:p>
    <w:p w:rsidR="00606697" w:rsidRPr="00A538C4" w:rsidRDefault="00606697" w:rsidP="00A25426">
      <w:pPr>
        <w:pStyle w:val="Heading1"/>
        <w:rPr>
          <w:rtl/>
        </w:rPr>
      </w:pPr>
      <w:bookmarkStart w:id="4" w:name="_Toc56322"/>
      <w:r w:rsidRPr="00A538C4">
        <w:rPr>
          <w:rFonts w:hint="cs"/>
          <w:rtl/>
        </w:rPr>
        <w:t>کلام صاحب حدائق در کفر اهل سنت</w:t>
      </w:r>
      <w:bookmarkEnd w:id="4"/>
    </w:p>
    <w:p w:rsidR="00606697" w:rsidRPr="00A538C4" w:rsidRDefault="00606697" w:rsidP="00D13653">
      <w:pPr>
        <w:jc w:val="both"/>
        <w:rPr>
          <w:color w:val="000000" w:themeColor="text1"/>
          <w:sz w:val="28"/>
          <w:rtl/>
        </w:rPr>
      </w:pPr>
      <w:r w:rsidRPr="00A538C4">
        <w:rPr>
          <w:rFonts w:hint="cs"/>
          <w:color w:val="000000" w:themeColor="text1"/>
          <w:sz w:val="28"/>
          <w:rtl/>
        </w:rPr>
        <w:t>در مانحن فیه نواصب محکوم به اسلام نیستند و مراد از ناصبی هم کسی است که «نصب عداوته لأهل البیت علیهم السلام» نه کسی که سنی مسلک باشد</w:t>
      </w:r>
      <w:r w:rsidR="00A25426">
        <w:rPr>
          <w:rFonts w:hint="cs"/>
          <w:color w:val="000000" w:themeColor="text1"/>
          <w:sz w:val="28"/>
          <w:rtl/>
        </w:rPr>
        <w:t>.</w:t>
      </w:r>
      <w:r w:rsidRPr="00A538C4">
        <w:rPr>
          <w:rFonts w:hint="cs"/>
          <w:color w:val="000000" w:themeColor="text1"/>
          <w:sz w:val="28"/>
          <w:rtl/>
        </w:rPr>
        <w:t xml:space="preserve"> در کفر نواصب خلافی در بین مسلمین نیست. لذا فقهای ما بین این دو تفکیک قائل شده اند و ناصبی را از</w:t>
      </w:r>
      <w:r w:rsidR="00E05605">
        <w:rPr>
          <w:rFonts w:hint="cs"/>
          <w:color w:val="000000" w:themeColor="text1"/>
          <w:sz w:val="28"/>
          <w:rtl/>
        </w:rPr>
        <w:t xml:space="preserve"> ا</w:t>
      </w:r>
      <w:r w:rsidRPr="00A538C4">
        <w:rPr>
          <w:rFonts w:hint="cs"/>
          <w:color w:val="000000" w:themeColor="text1"/>
          <w:sz w:val="28"/>
          <w:rtl/>
        </w:rPr>
        <w:t xml:space="preserve">هل سنت جدا کرده اند. مرحوم صاحب حدائق می فرماید اینکه فقها گفته اند اهل سنت محکوم به اسلام اند به جز ناصبی </w:t>
      </w:r>
      <w:r w:rsidRPr="00A538C4">
        <w:rPr>
          <w:rFonts w:hint="cs"/>
          <w:color w:val="000000" w:themeColor="text1"/>
          <w:sz w:val="28"/>
          <w:rtl/>
        </w:rPr>
        <w:lastRenderedPageBreak/>
        <w:t>ها و ناصبی را دسته‌ی خاصی از اهل سنت مطرح کرده اند درست نیست بلکه ناصبی محکوم به کفر است و هر غیر شیعی هم ناصبی است  به جز مستضعفین و ایشان سعی کرده است که فقهایی از متقدمین را هم با خود هم مسلک کند. ایشان بعد از این ادعا که همه‌ی اهل سنت ناصبی هستند به جز مستضعفین</w:t>
      </w:r>
      <w:r w:rsidR="0062733E">
        <w:rPr>
          <w:rFonts w:hint="cs"/>
          <w:color w:val="000000" w:themeColor="text1"/>
          <w:sz w:val="28"/>
          <w:rtl/>
        </w:rPr>
        <w:t xml:space="preserve"> استدلال به روایاتی هم کرده است</w:t>
      </w:r>
      <w:r w:rsidRPr="00A538C4">
        <w:rPr>
          <w:rFonts w:hint="cs"/>
          <w:color w:val="000000" w:themeColor="text1"/>
          <w:sz w:val="28"/>
          <w:rtl/>
        </w:rPr>
        <w:t>. ایشان فرموده است</w:t>
      </w:r>
      <w:r w:rsidR="0056739F">
        <w:rPr>
          <w:rFonts w:hint="cs"/>
          <w:color w:val="000000" w:themeColor="text1"/>
          <w:sz w:val="28"/>
          <w:rtl/>
        </w:rPr>
        <w:t>:</w:t>
      </w:r>
      <w:r w:rsidRPr="00A538C4">
        <w:rPr>
          <w:rFonts w:hint="cs"/>
          <w:color w:val="000000" w:themeColor="text1"/>
          <w:sz w:val="28"/>
          <w:rtl/>
        </w:rPr>
        <w:t xml:space="preserve"> «</w:t>
      </w:r>
      <w:r w:rsidRPr="00A25426">
        <w:rPr>
          <w:rFonts w:ascii="IE Nassim" w:hAnsi="IE Nassim"/>
          <w:color w:val="000080"/>
          <w:sz w:val="28"/>
          <w:shd w:val="clear" w:color="auto" w:fill="FFFFFF"/>
          <w:rtl/>
        </w:rPr>
        <w:t>المشهور بين متأخري الأصحاب هو الحكم بإسلام المخالفين و طهارتهم، و خصوا الكفر و النجاسة بالناصب كما أشرنا إليه في صدر الفصل و هو عندهم من أظهر عداوة أهل البيت</w:t>
      </w:r>
      <w:r w:rsidRPr="00A25426">
        <w:rPr>
          <w:rFonts w:ascii="Cambria" w:hAnsi="Cambria" w:cs="Cambria" w:hint="cs"/>
          <w:color w:val="000080"/>
          <w:sz w:val="28"/>
          <w:shd w:val="clear" w:color="auto" w:fill="FFFFFF"/>
          <w:rtl/>
        </w:rPr>
        <w:t> </w:t>
      </w:r>
      <w:r w:rsidRPr="00A25426">
        <w:rPr>
          <w:rStyle w:val="alaem"/>
          <w:rFonts w:ascii="Nassim" w:hAnsi="Nassim"/>
          <w:color w:val="000080"/>
          <w:sz w:val="28"/>
          <w:shd w:val="clear" w:color="auto" w:fill="FFFFFF"/>
          <w:rtl/>
        </w:rPr>
        <w:t>عليهم السلام</w:t>
      </w:r>
      <w:r w:rsidRPr="00A25426">
        <w:rPr>
          <w:rFonts w:ascii="Nassim" w:hAnsi="Nassim"/>
          <w:color w:val="000080"/>
          <w:sz w:val="28"/>
          <w:shd w:val="clear" w:color="auto" w:fill="FFFFFF"/>
        </w:rPr>
        <w:t> </w:t>
      </w:r>
      <w:r w:rsidRPr="00A25426">
        <w:rPr>
          <w:rFonts w:ascii="Nassim" w:hAnsi="Nassim"/>
          <w:color w:val="000080"/>
          <w:sz w:val="28"/>
          <w:shd w:val="clear" w:color="auto" w:fill="FFFFFF"/>
          <w:rtl/>
        </w:rPr>
        <w:t>و المشهور في كلام أصحابنا المتقدمين هو الحكم بكفرهم و نصبهم و نجاستهم و هو المؤيد بالروايات الإمامية</w:t>
      </w:r>
      <w:r w:rsidRPr="00A538C4">
        <w:rPr>
          <w:rFonts w:ascii="IE Nassim" w:hAnsi="IE Nassim" w:hint="cs"/>
          <w:color w:val="000000" w:themeColor="text1"/>
          <w:sz w:val="28"/>
          <w:shd w:val="clear" w:color="auto" w:fill="FFFFFF"/>
          <w:rtl/>
        </w:rPr>
        <w:t>»</w:t>
      </w:r>
      <w:r w:rsidR="00D13653">
        <w:rPr>
          <w:rStyle w:val="FootnoteReference"/>
          <w:rFonts w:ascii="IE Nassim" w:hAnsi="IE Nassim"/>
          <w:color w:val="000000" w:themeColor="text1"/>
          <w:sz w:val="28"/>
          <w:shd w:val="clear" w:color="auto" w:fill="FFFFFF"/>
          <w:rtl/>
        </w:rPr>
        <w:footnoteReference w:id="1"/>
      </w:r>
    </w:p>
    <w:p w:rsidR="00606697" w:rsidRPr="00A538C4" w:rsidRDefault="00606697" w:rsidP="00D13653">
      <w:pPr>
        <w:pStyle w:val="Heading2"/>
        <w:rPr>
          <w:rtl/>
        </w:rPr>
      </w:pPr>
      <w:bookmarkStart w:id="5" w:name="_Toc56323"/>
      <w:r w:rsidRPr="00A538C4">
        <w:rPr>
          <w:rFonts w:hint="cs"/>
          <w:rtl/>
        </w:rPr>
        <w:t>اشکال به صاحب حدائق</w:t>
      </w:r>
      <w:bookmarkEnd w:id="5"/>
    </w:p>
    <w:p w:rsidR="00606697" w:rsidRPr="00A538C4" w:rsidRDefault="00606697" w:rsidP="00CF1ADF">
      <w:pPr>
        <w:jc w:val="both"/>
        <w:rPr>
          <w:color w:val="000000" w:themeColor="text1"/>
          <w:sz w:val="28"/>
          <w:rtl/>
        </w:rPr>
      </w:pPr>
      <w:r w:rsidRPr="00D13653">
        <w:rPr>
          <w:rFonts w:hint="cs"/>
          <w:color w:val="000000" w:themeColor="text1"/>
          <w:sz w:val="28"/>
          <w:highlight w:val="yellow"/>
          <w:rtl/>
        </w:rPr>
        <w:t xml:space="preserve">تعجب ما </w:t>
      </w:r>
      <w:r w:rsidRPr="00A538C4">
        <w:rPr>
          <w:rFonts w:hint="cs"/>
          <w:color w:val="000000" w:themeColor="text1"/>
          <w:sz w:val="28"/>
          <w:rtl/>
        </w:rPr>
        <w:t>از ایشان این است که ایشان از روایات صحیح السند و واضح الدلالة که در مقام وجود دارد و اسلام مخالفین را تأیید می کند غفلت کرده است. این بحث که در آخرت چه کسی فائز است و به بهشت می رود و چه کسی بوی بهشت به مشام او نمی رسد یک چیز است و اما اینکه در دنیا محقون الدماء هستند و نکاح با آنها جایز است و ذبیحه‌ی آنها حلال است بحث دیگری است. کسی که مراجعه به روایات کند این مطلب را</w:t>
      </w:r>
      <w:r w:rsidR="00CF1ADF" w:rsidRPr="00CF1ADF">
        <w:rPr>
          <w:rFonts w:hint="cs"/>
          <w:color w:val="000000" w:themeColor="text1"/>
          <w:sz w:val="28"/>
          <w:rtl/>
        </w:rPr>
        <w:t xml:space="preserve"> </w:t>
      </w:r>
      <w:r w:rsidR="00CF1ADF" w:rsidRPr="00A538C4">
        <w:rPr>
          <w:rFonts w:hint="cs"/>
          <w:color w:val="000000" w:themeColor="text1"/>
          <w:sz w:val="28"/>
          <w:rtl/>
        </w:rPr>
        <w:t>می یابد</w:t>
      </w:r>
      <w:r w:rsidRPr="00A538C4">
        <w:rPr>
          <w:rFonts w:hint="cs"/>
          <w:color w:val="000000" w:themeColor="text1"/>
          <w:sz w:val="28"/>
          <w:rtl/>
        </w:rPr>
        <w:t xml:space="preserve"> که احادیث صحیح السند و واضح الدلالة آنها را محقون الدم معرفی کرده است و مسأله ارث بردن آنها از شیعه و نکاح با آنها و حلیت ذبیحه‌ی آنها را تنفیذ کرده است.</w:t>
      </w:r>
    </w:p>
    <w:p w:rsidR="00606697" w:rsidRPr="00A538C4" w:rsidRDefault="00606697" w:rsidP="00D13653">
      <w:pPr>
        <w:pStyle w:val="Heading1"/>
        <w:rPr>
          <w:rtl/>
        </w:rPr>
      </w:pPr>
      <w:bookmarkStart w:id="6" w:name="_Toc56324"/>
      <w:r w:rsidRPr="00A538C4">
        <w:rPr>
          <w:rFonts w:hint="cs"/>
          <w:rtl/>
        </w:rPr>
        <w:t>روایت دال بر اسلام اهل سنت</w:t>
      </w:r>
      <w:bookmarkEnd w:id="6"/>
    </w:p>
    <w:p w:rsidR="00606697" w:rsidRPr="00A538C4" w:rsidRDefault="00606697" w:rsidP="00016F91">
      <w:pPr>
        <w:pStyle w:val="NormalWeb"/>
        <w:bidi/>
        <w:jc w:val="both"/>
        <w:rPr>
          <w:rFonts w:ascii="Traditional Arabic" w:hAnsi="Traditional Arabic" w:cs="B Badr"/>
          <w:color w:val="000000" w:themeColor="text1"/>
          <w:sz w:val="28"/>
          <w:szCs w:val="28"/>
          <w:rtl/>
        </w:rPr>
      </w:pPr>
      <w:r w:rsidRPr="00A538C4">
        <w:rPr>
          <w:rFonts w:cs="B Badr" w:hint="cs"/>
          <w:color w:val="000000" w:themeColor="text1"/>
          <w:sz w:val="28"/>
          <w:szCs w:val="28"/>
          <w:rtl/>
        </w:rPr>
        <w:t>برای اثبات اسلام آنها روایات صحیحی که مرحوم کلینی در کتاب کافی</w:t>
      </w:r>
      <w:r>
        <w:rPr>
          <w:rFonts w:cs="B Badr" w:hint="cs"/>
          <w:color w:val="000000" w:themeColor="text1"/>
          <w:sz w:val="28"/>
          <w:szCs w:val="28"/>
          <w:rtl/>
        </w:rPr>
        <w:t xml:space="preserve"> برای اسلام عامه</w:t>
      </w:r>
      <w:r>
        <w:rPr>
          <w:rFonts w:ascii="Arial" w:eastAsia="Arial" w:hAnsi="Arial" w:cs="Arial" w:hint="cs"/>
          <w:color w:val="000000" w:themeColor="text1"/>
          <w:sz w:val="28"/>
          <w:szCs w:val="28"/>
          <w:rtl/>
        </w:rPr>
        <w:t>‌</w:t>
      </w:r>
      <w:r w:rsidR="00943487">
        <w:rPr>
          <w:rFonts w:cs="B Badr" w:hint="cs"/>
          <w:color w:val="000000" w:themeColor="text1"/>
          <w:sz w:val="28"/>
          <w:szCs w:val="28"/>
          <w:rtl/>
        </w:rPr>
        <w:t xml:space="preserve"> آورده است،</w:t>
      </w:r>
      <w:r w:rsidR="00943487" w:rsidRPr="00943487">
        <w:rPr>
          <w:rFonts w:cs="B Badr" w:hint="cs"/>
          <w:color w:val="000000" w:themeColor="text1"/>
          <w:sz w:val="28"/>
          <w:szCs w:val="28"/>
          <w:rtl/>
        </w:rPr>
        <w:t xml:space="preserve"> </w:t>
      </w:r>
      <w:r w:rsidR="00943487" w:rsidRPr="00A538C4">
        <w:rPr>
          <w:rFonts w:cs="B Badr" w:hint="cs"/>
          <w:color w:val="000000" w:themeColor="text1"/>
          <w:sz w:val="28"/>
          <w:szCs w:val="28"/>
          <w:rtl/>
        </w:rPr>
        <w:t>کافی است</w:t>
      </w:r>
      <w:r w:rsidR="00943487">
        <w:rPr>
          <w:rFonts w:cs="B Badr" w:hint="cs"/>
          <w:color w:val="000000" w:themeColor="text1"/>
          <w:sz w:val="28"/>
          <w:szCs w:val="28"/>
          <w:rtl/>
        </w:rPr>
        <w:t>.</w:t>
      </w:r>
      <w:r w:rsidRPr="00A538C4">
        <w:rPr>
          <w:rFonts w:cs="B Badr" w:hint="cs"/>
          <w:color w:val="000000" w:themeColor="text1"/>
          <w:sz w:val="28"/>
          <w:szCs w:val="28"/>
          <w:rtl/>
        </w:rPr>
        <w:t xml:space="preserve"> مثلا در روایت آمده است</w:t>
      </w:r>
      <w:r w:rsidR="00016F91">
        <w:rPr>
          <w:rFonts w:cs="B Badr" w:hint="cs"/>
          <w:color w:val="000000" w:themeColor="text1"/>
          <w:sz w:val="28"/>
          <w:szCs w:val="28"/>
          <w:rtl/>
        </w:rPr>
        <w:t>:</w:t>
      </w:r>
      <w:r w:rsidRPr="00A538C4">
        <w:rPr>
          <w:rFonts w:cs="B Badr" w:hint="cs"/>
          <w:color w:val="000000" w:themeColor="text1"/>
          <w:sz w:val="28"/>
          <w:szCs w:val="28"/>
          <w:rtl/>
        </w:rPr>
        <w:t xml:space="preserve"> «</w:t>
      </w:r>
      <w:r w:rsidRPr="00A538C4">
        <w:rPr>
          <w:rFonts w:ascii="Traditional Arabic" w:hAnsi="Traditional Arabic" w:cs="B Badr" w:hint="cs"/>
          <w:color w:val="000000" w:themeColor="text1"/>
          <w:sz w:val="28"/>
          <w:szCs w:val="28"/>
          <w:rtl/>
        </w:rPr>
        <w:t xml:space="preserve">عِدَّةٌ مِنْ أَصْحَابِنَا عَنْ سَهْلِ بْنِ زِيَادٍ وَ مُحَمَّدُ بْنُ يَحْيَى عَنْ أَحْمَدَ بْنِ مُحَمَّدٍ جَمِيعاً عَنِ ابْنِ مَحْبُوبٍ عَنْ عَلِيِّ بْنِ رِئَابٍ عَنْ حُمْرَانَ بْنِ أَعْيَنَ عَنْ أَبِي جَعْفَرٍ ع قَالَ سَمِعْتُهُ يَقُولُ‏ </w:t>
      </w:r>
      <w:r w:rsidRPr="00D13653">
        <w:rPr>
          <w:rFonts w:ascii="Traditional Arabic" w:hAnsi="Traditional Arabic" w:cs="B Badr" w:hint="cs"/>
          <w:color w:val="008000"/>
          <w:sz w:val="28"/>
          <w:szCs w:val="28"/>
          <w:rtl/>
        </w:rPr>
        <w:t>الْإِيمَانُ مَا اسْتَقَرَّ فِي الْقَلْبِ وَ أَفْضَى بِهِ إِلَى اللَّهِ عَزَّ وَ جَلَّ وَ صَدَّقَهُ الْعَمَلُ بِالطَّاعَةِ لِلَّهِ وَ التَّسْلِيمِ لِأَمْرِهِ وَ الْإِسْلَامُ مَا ظَهَرَ مِنْ قَوْلٍ أَوْ فِعْلٍ وَ هُوَ الَّذِي عَلَيْهِ جَمَاعَةُ النَّاسِ مِنَ الْفِرَقِ كُلِّهَا وَ بِهِ حُقِنَتِ الدِّمَاءُ وَ عَلَيْهِ جَرَتِ الْمَوَارِيثُ وَ جَازَ النِّكَاحُ وَ اجْتَمَعُوا عَلَى الصَّلَاةِ وَ الزَّكَاةِ وَ الصَّوْمِ وَ الْحَجِّ فَخَرَجُوا بِذَلِكَ مِنَ الْكُفْر</w:t>
      </w:r>
      <w:r w:rsidRPr="00A538C4">
        <w:rPr>
          <w:rFonts w:ascii="Traditional Arabic" w:hAnsi="Traditional Arabic" w:cs="B Badr" w:hint="cs"/>
          <w:color w:val="000000" w:themeColor="text1"/>
          <w:sz w:val="28"/>
          <w:szCs w:val="28"/>
          <w:rtl/>
        </w:rPr>
        <w:t>»</w:t>
      </w:r>
      <w:r w:rsidR="00D13653">
        <w:rPr>
          <w:rStyle w:val="FootnoteReference"/>
          <w:rFonts w:ascii="Traditional Arabic" w:hAnsi="Traditional Arabic" w:cs="B Badr"/>
          <w:color w:val="000000" w:themeColor="text1"/>
          <w:sz w:val="28"/>
          <w:szCs w:val="28"/>
          <w:rtl/>
        </w:rPr>
        <w:footnoteReference w:id="2"/>
      </w:r>
      <w:r w:rsidRPr="00A538C4">
        <w:rPr>
          <w:rFonts w:ascii="Traditional Arabic" w:hAnsi="Traditional Arabic" w:cs="B Badr" w:hint="cs"/>
          <w:color w:val="000000" w:themeColor="text1"/>
          <w:sz w:val="28"/>
          <w:szCs w:val="28"/>
          <w:rtl/>
        </w:rPr>
        <w:t xml:space="preserve"> </w:t>
      </w:r>
    </w:p>
    <w:p w:rsidR="00606697" w:rsidRPr="00A538C4" w:rsidRDefault="00606697" w:rsidP="00D13653">
      <w:pPr>
        <w:pStyle w:val="Heading1"/>
        <w:rPr>
          <w:rtl/>
        </w:rPr>
      </w:pPr>
      <w:bookmarkStart w:id="7" w:name="_Toc56325"/>
      <w:r w:rsidRPr="00A538C4">
        <w:rPr>
          <w:rFonts w:ascii="Traditional Arabic" w:hAnsi="Traditional Arabic" w:hint="cs"/>
          <w:rtl/>
        </w:rPr>
        <w:lastRenderedPageBreak/>
        <w:t>قصاص</w:t>
      </w:r>
      <w:r w:rsidRPr="00A538C4">
        <w:rPr>
          <w:rFonts w:hint="cs"/>
          <w:rtl/>
        </w:rPr>
        <w:t xml:space="preserve"> شیعه در قتل مسلمان غیر شیعه</w:t>
      </w:r>
      <w:bookmarkEnd w:id="7"/>
      <w:r w:rsidRPr="00A538C4">
        <w:rPr>
          <w:rFonts w:hint="cs"/>
          <w:rtl/>
        </w:rPr>
        <w:t xml:space="preserve"> </w:t>
      </w:r>
    </w:p>
    <w:p w:rsidR="001A1EA5" w:rsidRPr="00D54BA0" w:rsidRDefault="00606697" w:rsidP="00A8425E">
      <w:pPr>
        <w:pStyle w:val="NormalWeb"/>
        <w:bidi/>
        <w:jc w:val="both"/>
        <w:rPr>
          <w:rFonts w:ascii="Traditional Arabic" w:hAnsi="Traditional Arabic" w:cs="B Badr"/>
          <w:color w:val="000000" w:themeColor="text1"/>
          <w:sz w:val="28"/>
          <w:szCs w:val="28"/>
          <w:rtl/>
        </w:rPr>
      </w:pPr>
      <w:r w:rsidRPr="00A538C4">
        <w:rPr>
          <w:rFonts w:cs="B Badr" w:hint="cs"/>
          <w:color w:val="000000" w:themeColor="text1"/>
          <w:sz w:val="28"/>
          <w:szCs w:val="28"/>
          <w:rtl/>
        </w:rPr>
        <w:t xml:space="preserve">نکته ای که باید مورد توجه قرار بگیرد این است که </w:t>
      </w:r>
      <w:r w:rsidR="003547D0">
        <w:rPr>
          <w:rFonts w:cs="B Badr" w:hint="cs"/>
          <w:color w:val="000000" w:themeColor="text1"/>
          <w:sz w:val="28"/>
          <w:szCs w:val="28"/>
          <w:rtl/>
        </w:rPr>
        <w:t>حتی اگر</w:t>
      </w:r>
      <w:r w:rsidRPr="00A538C4">
        <w:rPr>
          <w:rFonts w:cs="B Badr" w:hint="cs"/>
          <w:color w:val="000000" w:themeColor="text1"/>
          <w:sz w:val="28"/>
          <w:szCs w:val="28"/>
          <w:rtl/>
        </w:rPr>
        <w:t xml:space="preserve"> قائل </w:t>
      </w:r>
      <w:r>
        <w:rPr>
          <w:rFonts w:cs="B Badr" w:hint="cs"/>
          <w:color w:val="000000" w:themeColor="text1"/>
          <w:sz w:val="28"/>
          <w:szCs w:val="28"/>
          <w:rtl/>
        </w:rPr>
        <w:t xml:space="preserve">به </w:t>
      </w:r>
      <w:r w:rsidR="003547D0">
        <w:rPr>
          <w:rFonts w:cs="B Badr" w:hint="cs"/>
          <w:color w:val="000000" w:themeColor="text1"/>
          <w:sz w:val="28"/>
          <w:szCs w:val="28"/>
          <w:rtl/>
        </w:rPr>
        <w:t xml:space="preserve">عدم </w:t>
      </w:r>
      <w:r>
        <w:rPr>
          <w:rFonts w:cs="B Badr" w:hint="cs"/>
          <w:color w:val="000000" w:themeColor="text1"/>
          <w:sz w:val="28"/>
          <w:szCs w:val="28"/>
          <w:rtl/>
        </w:rPr>
        <w:t xml:space="preserve">قصاص شیعه در مقابل غیر شیعه </w:t>
      </w:r>
      <w:r w:rsidRPr="00A538C4">
        <w:rPr>
          <w:rFonts w:cs="B Badr" w:hint="cs"/>
          <w:color w:val="000000" w:themeColor="text1"/>
          <w:sz w:val="28"/>
          <w:szCs w:val="28"/>
          <w:rtl/>
        </w:rPr>
        <w:t>شویم ولی قتل غیر شیعه از فرق مسلمین جایز نیست و اگر بکشد گناه کرده و دیه</w:t>
      </w:r>
      <w:r w:rsidR="00084CFC">
        <w:rPr>
          <w:rFonts w:cs="B Badr" w:hint="cs"/>
          <w:color w:val="000000" w:themeColor="text1"/>
          <w:sz w:val="28"/>
          <w:szCs w:val="28"/>
          <w:rtl/>
        </w:rPr>
        <w:t xml:space="preserve"> هم</w:t>
      </w:r>
      <w:r w:rsidRPr="00A538C4">
        <w:rPr>
          <w:rFonts w:cs="B Badr" w:hint="cs"/>
          <w:color w:val="000000" w:themeColor="text1"/>
          <w:sz w:val="28"/>
          <w:szCs w:val="28"/>
          <w:rtl/>
        </w:rPr>
        <w:t xml:space="preserve"> ثابت است کما اینکه در قتل ذمی توسط مسلمان گفتیم. اگر بخواهیم بگویئم شیعه را در مقابل مسلمان غیر شیعه قصاص نمی کنند باید بگوئیم چون کافر هستند</w:t>
      </w:r>
      <w:r w:rsidR="00D54BA0">
        <w:rPr>
          <w:rFonts w:cs="B Badr" w:hint="cs"/>
          <w:color w:val="000000" w:themeColor="text1"/>
          <w:sz w:val="28"/>
          <w:szCs w:val="28"/>
          <w:rtl/>
        </w:rPr>
        <w:t xml:space="preserve"> شیعه را قصاص نمی کنند. </w:t>
      </w:r>
      <w:r w:rsidR="003F602D">
        <w:rPr>
          <w:rFonts w:cs="B Badr" w:hint="cs"/>
          <w:color w:val="000000" w:themeColor="text1"/>
          <w:sz w:val="28"/>
          <w:szCs w:val="28"/>
          <w:rtl/>
        </w:rPr>
        <w:t>یعنی</w:t>
      </w:r>
      <w:r w:rsidR="00D54BA0">
        <w:rPr>
          <w:rFonts w:cs="B Badr" w:hint="cs"/>
          <w:color w:val="000000" w:themeColor="text1"/>
          <w:sz w:val="28"/>
          <w:szCs w:val="28"/>
          <w:rtl/>
        </w:rPr>
        <w:t xml:space="preserve"> «</w:t>
      </w:r>
      <w:r w:rsidRPr="00A538C4">
        <w:rPr>
          <w:rFonts w:cs="B Badr" w:hint="cs"/>
          <w:color w:val="000000" w:themeColor="text1"/>
          <w:sz w:val="28"/>
          <w:szCs w:val="28"/>
          <w:rtl/>
        </w:rPr>
        <w:t xml:space="preserve">لا یقاد مسلم بکافر» و اینها هم تعبدا کافر هستند. ولیکن برای رد اینکه اینها کافر هستند همان روایتی که ذکر شد کافی است. برای رد این شرط که اگر قاتل شیعه است مقتول غیر شیعه نباشد اطلاقات باب قصاص کافی است که از این اطلاقات ذمی خارج شده </w:t>
      </w:r>
      <w:r w:rsidR="00D54BA0">
        <w:rPr>
          <w:rFonts w:cs="B Badr" w:hint="cs"/>
          <w:color w:val="000000" w:themeColor="text1"/>
          <w:sz w:val="28"/>
          <w:szCs w:val="28"/>
          <w:rtl/>
        </w:rPr>
        <w:t>و ما دلیلی بر خروج کافر نداشتیم</w:t>
      </w:r>
      <w:r w:rsidRPr="00A538C4">
        <w:rPr>
          <w:rFonts w:cs="B Badr" w:hint="cs"/>
          <w:color w:val="000000" w:themeColor="text1"/>
          <w:sz w:val="28"/>
          <w:szCs w:val="28"/>
          <w:rtl/>
        </w:rPr>
        <w:t>. برای عدم قصاص مسلمان در مقابل  کافر اصطلاحی</w:t>
      </w:r>
      <w:r w:rsidRPr="00A538C4">
        <w:rPr>
          <w:rFonts w:ascii="Traditional Arabic" w:hAnsi="Traditional Arabic" w:cs="B Badr" w:hint="cs"/>
          <w:color w:val="000000" w:themeColor="text1"/>
          <w:sz w:val="28"/>
          <w:szCs w:val="28"/>
          <w:rtl/>
        </w:rPr>
        <w:t xml:space="preserve"> هم از فحوای همین دلیل استفاده کردیم و گفتیم که ذمی ای که محقون الدم هست اگر توسط مسلمانی کشته شود قاتل قصاص نمی شود به طریق اولی کافری که </w:t>
      </w:r>
      <w:r w:rsidR="003F602D">
        <w:rPr>
          <w:rFonts w:ascii="Traditional Arabic" w:hAnsi="Traditional Arabic" w:cs="B Badr" w:hint="cs"/>
          <w:color w:val="000000" w:themeColor="text1"/>
          <w:sz w:val="28"/>
          <w:szCs w:val="28"/>
          <w:rtl/>
        </w:rPr>
        <w:t xml:space="preserve">محقون الدم </w:t>
      </w:r>
      <w:r w:rsidRPr="00A538C4">
        <w:rPr>
          <w:rFonts w:ascii="Traditional Arabic" w:hAnsi="Traditional Arabic" w:cs="B Badr" w:hint="cs"/>
          <w:color w:val="000000" w:themeColor="text1"/>
          <w:sz w:val="28"/>
          <w:szCs w:val="28"/>
          <w:rtl/>
        </w:rPr>
        <w:t>نیست اگر</w:t>
      </w:r>
      <w:r w:rsidR="00A8425E" w:rsidRPr="00A8425E">
        <w:rPr>
          <w:rFonts w:ascii="Traditional Arabic" w:hAnsi="Traditional Arabic" w:cs="B Badr" w:hint="cs"/>
          <w:color w:val="000000" w:themeColor="text1"/>
          <w:sz w:val="28"/>
          <w:szCs w:val="28"/>
          <w:rtl/>
        </w:rPr>
        <w:t xml:space="preserve"> </w:t>
      </w:r>
      <w:r w:rsidR="00A8425E" w:rsidRPr="00A538C4">
        <w:rPr>
          <w:rFonts w:ascii="Traditional Arabic" w:hAnsi="Traditional Arabic" w:cs="B Badr" w:hint="cs"/>
          <w:color w:val="000000" w:themeColor="text1"/>
          <w:sz w:val="28"/>
          <w:szCs w:val="28"/>
          <w:rtl/>
        </w:rPr>
        <w:t>توسط مسلمان</w:t>
      </w:r>
      <w:r w:rsidRPr="00A538C4">
        <w:rPr>
          <w:rFonts w:ascii="Traditional Arabic" w:hAnsi="Traditional Arabic" w:cs="B Badr" w:hint="cs"/>
          <w:color w:val="000000" w:themeColor="text1"/>
          <w:sz w:val="28"/>
          <w:szCs w:val="28"/>
          <w:rtl/>
        </w:rPr>
        <w:t xml:space="preserve"> کشته شود قاتل قصاص نمی شود. ولی این اولویت در </w:t>
      </w:r>
      <w:r w:rsidR="002061D7">
        <w:rPr>
          <w:rFonts w:ascii="Traditional Arabic" w:hAnsi="Traditional Arabic" w:cs="B Badr" w:hint="cs"/>
          <w:color w:val="000000" w:themeColor="text1"/>
          <w:sz w:val="28"/>
          <w:szCs w:val="28"/>
          <w:rtl/>
        </w:rPr>
        <w:t>م</w:t>
      </w:r>
      <w:r w:rsidRPr="00A538C4">
        <w:rPr>
          <w:rFonts w:ascii="Traditional Arabic" w:hAnsi="Traditional Arabic" w:cs="B Badr" w:hint="cs"/>
          <w:color w:val="000000" w:themeColor="text1"/>
          <w:sz w:val="28"/>
          <w:szCs w:val="28"/>
          <w:rtl/>
        </w:rPr>
        <w:t>ورد اهل سنت ولو اطلاق کافر بر آنها کنیم با وجود روایاتی که دال بر اسلام آنها و جاری بودن نکا</w:t>
      </w:r>
      <w:r w:rsidR="00A91027">
        <w:rPr>
          <w:rFonts w:ascii="Traditional Arabic" w:hAnsi="Traditional Arabic" w:cs="B Badr" w:hint="cs"/>
          <w:color w:val="000000" w:themeColor="text1"/>
          <w:sz w:val="28"/>
          <w:szCs w:val="28"/>
          <w:rtl/>
        </w:rPr>
        <w:t xml:space="preserve">ح با آنها و ارث بردن آنها و ... می باشد، </w:t>
      </w:r>
      <w:r w:rsidRPr="00A538C4">
        <w:rPr>
          <w:rFonts w:ascii="Traditional Arabic" w:hAnsi="Traditional Arabic" w:cs="B Badr" w:hint="cs"/>
          <w:color w:val="000000" w:themeColor="text1"/>
          <w:sz w:val="28"/>
          <w:szCs w:val="28"/>
          <w:rtl/>
        </w:rPr>
        <w:t>فهمیده نمی شود و شک داریم از عمومات و اطلاقات خارج شده است به همان عمومات تمسک می کنیم.</w:t>
      </w:r>
    </w:p>
    <w:sectPr w:rsidR="001A1EA5" w:rsidRPr="00D54BA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5EB" w:rsidRDefault="00AB25EB" w:rsidP="008B750B">
      <w:pPr>
        <w:spacing w:line="240" w:lineRule="auto"/>
      </w:pPr>
      <w:r>
        <w:separator/>
      </w:r>
    </w:p>
  </w:endnote>
  <w:endnote w:type="continuationSeparator" w:id="0">
    <w:p w:rsidR="00AB25EB" w:rsidRDefault="00AB25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IE Nassim">
    <w:panose1 w:val="00000000000000000000"/>
    <w:charset w:val="00"/>
    <w:family w:val="roman"/>
    <w:notTrueType/>
    <w:pitch w:val="default"/>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3DC5" w:rsidRPr="00033DC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5694B" w:rsidP="001B6799">
          <w:pPr>
            <w:pStyle w:val="Footer"/>
            <w:bidi w:val="0"/>
            <w:rPr>
              <w:color w:val="808080" w:themeColor="background1" w:themeShade="80"/>
              <w:rtl/>
            </w:rPr>
          </w:pPr>
          <w:bookmarkStart w:id="16" w:name="BokAdres"/>
          <w:bookmarkEnd w:id="16"/>
          <w:r>
            <w:rPr>
              <w:color w:val="808080" w:themeColor="background1" w:themeShade="80"/>
            </w:rPr>
            <w:t>F1mq1_13971114-074_mk4_mfeb.ir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5EB" w:rsidRDefault="00AB25EB" w:rsidP="008B750B">
      <w:pPr>
        <w:spacing w:line="240" w:lineRule="auto"/>
      </w:pPr>
      <w:r>
        <w:separator/>
      </w:r>
    </w:p>
  </w:footnote>
  <w:footnote w:type="continuationSeparator" w:id="0">
    <w:p w:rsidR="00AB25EB" w:rsidRDefault="00AB25EB" w:rsidP="008B750B">
      <w:pPr>
        <w:spacing w:line="240" w:lineRule="auto"/>
      </w:pPr>
      <w:r>
        <w:continuationSeparator/>
      </w:r>
    </w:p>
  </w:footnote>
  <w:footnote w:id="1">
    <w:p w:rsidR="00D13653" w:rsidRPr="00D13653" w:rsidRDefault="00D13653" w:rsidP="00D13653">
      <w:pPr>
        <w:pStyle w:val="FootnoteText"/>
      </w:pPr>
      <w:r w:rsidRPr="00D13653">
        <w:footnoteRef/>
      </w:r>
      <w:r w:rsidRPr="00D13653">
        <w:rPr>
          <w:rtl/>
        </w:rPr>
        <w:t xml:space="preserve"> </w:t>
      </w:r>
      <w:hyperlink r:id="rId1" w:history="1">
        <w:r w:rsidRPr="00D13653">
          <w:rPr>
            <w:rStyle w:val="Hyperlink"/>
            <w:rFonts w:hint="cs"/>
            <w:rtl/>
          </w:rPr>
          <w:t>الحدائق</w:t>
        </w:r>
        <w:r w:rsidRPr="00D13653">
          <w:rPr>
            <w:rStyle w:val="Hyperlink"/>
            <w:rtl/>
          </w:rPr>
          <w:t xml:space="preserve"> </w:t>
        </w:r>
        <w:r w:rsidRPr="00D13653">
          <w:rPr>
            <w:rStyle w:val="Hyperlink"/>
            <w:rFonts w:hint="cs"/>
            <w:rtl/>
          </w:rPr>
          <w:t>الناضرة</w:t>
        </w:r>
        <w:r w:rsidRPr="00D13653">
          <w:rPr>
            <w:rStyle w:val="Hyperlink"/>
            <w:rtl/>
          </w:rPr>
          <w:t xml:space="preserve"> </w:t>
        </w:r>
        <w:r w:rsidRPr="00D13653">
          <w:rPr>
            <w:rStyle w:val="Hyperlink"/>
            <w:rFonts w:hint="cs"/>
            <w:rtl/>
          </w:rPr>
          <w:t>فی</w:t>
        </w:r>
        <w:r w:rsidRPr="00D13653">
          <w:rPr>
            <w:rStyle w:val="Hyperlink"/>
            <w:rtl/>
          </w:rPr>
          <w:t xml:space="preserve"> </w:t>
        </w:r>
        <w:r w:rsidRPr="00D13653">
          <w:rPr>
            <w:rStyle w:val="Hyperlink"/>
            <w:rFonts w:hint="cs"/>
            <w:rtl/>
          </w:rPr>
          <w:t>أحکام</w:t>
        </w:r>
        <w:r w:rsidRPr="00D13653">
          <w:rPr>
            <w:rStyle w:val="Hyperlink"/>
            <w:rtl/>
          </w:rPr>
          <w:t xml:space="preserve"> </w:t>
        </w:r>
        <w:r w:rsidRPr="00D13653">
          <w:rPr>
            <w:rStyle w:val="Hyperlink"/>
            <w:rFonts w:hint="cs"/>
            <w:rtl/>
          </w:rPr>
          <w:t>العترة</w:t>
        </w:r>
        <w:r w:rsidRPr="00D13653">
          <w:rPr>
            <w:rStyle w:val="Hyperlink"/>
            <w:rtl/>
          </w:rPr>
          <w:t xml:space="preserve"> </w:t>
        </w:r>
        <w:r w:rsidRPr="00D13653">
          <w:rPr>
            <w:rStyle w:val="Hyperlink"/>
            <w:rFonts w:hint="cs"/>
            <w:rtl/>
          </w:rPr>
          <w:t>الطاهرة،</w:t>
        </w:r>
        <w:r w:rsidRPr="00D13653">
          <w:rPr>
            <w:rStyle w:val="Hyperlink"/>
            <w:rtl/>
          </w:rPr>
          <w:t xml:space="preserve"> </w:t>
        </w:r>
        <w:r w:rsidRPr="00D13653">
          <w:rPr>
            <w:rStyle w:val="Hyperlink"/>
            <w:rFonts w:hint="cs"/>
            <w:rtl/>
          </w:rPr>
          <w:t>یوسف</w:t>
        </w:r>
        <w:r w:rsidRPr="00D13653">
          <w:rPr>
            <w:rStyle w:val="Hyperlink"/>
            <w:rtl/>
          </w:rPr>
          <w:t xml:space="preserve"> </w:t>
        </w:r>
        <w:r w:rsidRPr="00D13653">
          <w:rPr>
            <w:rStyle w:val="Hyperlink"/>
            <w:rFonts w:hint="cs"/>
            <w:rtl/>
          </w:rPr>
          <w:t>بن</w:t>
        </w:r>
        <w:r w:rsidRPr="00D13653">
          <w:rPr>
            <w:rStyle w:val="Hyperlink"/>
            <w:rtl/>
          </w:rPr>
          <w:t xml:space="preserve"> </w:t>
        </w:r>
        <w:r w:rsidRPr="00D13653">
          <w:rPr>
            <w:rStyle w:val="Hyperlink"/>
            <w:rFonts w:hint="cs"/>
            <w:rtl/>
          </w:rPr>
          <w:t>أحمد</w:t>
        </w:r>
        <w:r w:rsidRPr="00D13653">
          <w:rPr>
            <w:rStyle w:val="Hyperlink"/>
            <w:rtl/>
          </w:rPr>
          <w:t xml:space="preserve"> </w:t>
        </w:r>
        <w:r w:rsidRPr="00D13653">
          <w:rPr>
            <w:rStyle w:val="Hyperlink"/>
            <w:rFonts w:hint="cs"/>
            <w:rtl/>
          </w:rPr>
          <w:t>البحرانی</w:t>
        </w:r>
        <w:r w:rsidRPr="00D13653">
          <w:rPr>
            <w:rStyle w:val="Hyperlink"/>
            <w:rtl/>
          </w:rPr>
          <w:t xml:space="preserve"> (</w:t>
        </w:r>
        <w:r w:rsidRPr="00D13653">
          <w:rPr>
            <w:rStyle w:val="Hyperlink"/>
            <w:rFonts w:hint="cs"/>
            <w:rtl/>
          </w:rPr>
          <w:t>صاحب</w:t>
        </w:r>
        <w:r w:rsidRPr="00D13653">
          <w:rPr>
            <w:rStyle w:val="Hyperlink"/>
            <w:rtl/>
          </w:rPr>
          <w:t xml:space="preserve"> </w:t>
        </w:r>
        <w:r w:rsidRPr="00D13653">
          <w:rPr>
            <w:rStyle w:val="Hyperlink"/>
            <w:rFonts w:hint="cs"/>
            <w:rtl/>
          </w:rPr>
          <w:t>الحدائق</w:t>
        </w:r>
        <w:r w:rsidRPr="00D13653">
          <w:rPr>
            <w:rStyle w:val="Hyperlink"/>
            <w:rtl/>
          </w:rPr>
          <w:t>)</w:t>
        </w:r>
        <w:r w:rsidRPr="00D13653">
          <w:rPr>
            <w:rStyle w:val="Hyperlink"/>
            <w:rFonts w:hint="cs"/>
            <w:rtl/>
          </w:rPr>
          <w:t>،</w:t>
        </w:r>
        <w:r w:rsidRPr="00D13653">
          <w:rPr>
            <w:rStyle w:val="Hyperlink"/>
            <w:rtl/>
          </w:rPr>
          <w:t xml:space="preserve"> </w:t>
        </w:r>
        <w:r w:rsidRPr="00D13653">
          <w:rPr>
            <w:rStyle w:val="Hyperlink"/>
            <w:rFonts w:hint="cs"/>
            <w:rtl/>
          </w:rPr>
          <w:t>ج</w:t>
        </w:r>
        <w:r w:rsidRPr="00D13653">
          <w:rPr>
            <w:rStyle w:val="Hyperlink"/>
            <w:rtl/>
          </w:rPr>
          <w:t>5</w:t>
        </w:r>
        <w:r w:rsidRPr="00D13653">
          <w:rPr>
            <w:rStyle w:val="Hyperlink"/>
            <w:rFonts w:hint="cs"/>
            <w:rtl/>
          </w:rPr>
          <w:t>،</w:t>
        </w:r>
        <w:r w:rsidRPr="00D13653">
          <w:rPr>
            <w:rStyle w:val="Hyperlink"/>
            <w:rtl/>
          </w:rPr>
          <w:t xml:space="preserve"> </w:t>
        </w:r>
        <w:r w:rsidRPr="00D13653">
          <w:rPr>
            <w:rStyle w:val="Hyperlink"/>
            <w:rFonts w:hint="cs"/>
            <w:rtl/>
          </w:rPr>
          <w:t>ص</w:t>
        </w:r>
        <w:r w:rsidRPr="00D13653">
          <w:rPr>
            <w:rStyle w:val="Hyperlink"/>
            <w:rtl/>
          </w:rPr>
          <w:t>175.</w:t>
        </w:r>
      </w:hyperlink>
    </w:p>
  </w:footnote>
  <w:footnote w:id="2">
    <w:p w:rsidR="00D13653" w:rsidRPr="00D13653" w:rsidRDefault="00D13653" w:rsidP="00D13653">
      <w:pPr>
        <w:pStyle w:val="FootnoteText"/>
        <w:rPr>
          <w:rtl/>
        </w:rPr>
      </w:pPr>
      <w:r w:rsidRPr="00D13653">
        <w:footnoteRef/>
      </w:r>
      <w:r w:rsidRPr="00D13653">
        <w:rPr>
          <w:rtl/>
        </w:rPr>
        <w:t xml:space="preserve"> </w:t>
      </w:r>
      <w:hyperlink r:id="rId2" w:history="1">
        <w:r w:rsidRPr="00D13653">
          <w:rPr>
            <w:rStyle w:val="Hyperlink"/>
            <w:rFonts w:hint="cs"/>
            <w:rtl/>
          </w:rPr>
          <w:t>الکافی،</w:t>
        </w:r>
        <w:r w:rsidRPr="00D13653">
          <w:rPr>
            <w:rStyle w:val="Hyperlink"/>
            <w:rtl/>
          </w:rPr>
          <w:t xml:space="preserve"> </w:t>
        </w:r>
        <w:r w:rsidRPr="00D13653">
          <w:rPr>
            <w:rStyle w:val="Hyperlink"/>
            <w:rFonts w:hint="cs"/>
            <w:rtl/>
          </w:rPr>
          <w:t>محمد</w:t>
        </w:r>
        <w:r w:rsidRPr="00D13653">
          <w:rPr>
            <w:rStyle w:val="Hyperlink"/>
            <w:rtl/>
          </w:rPr>
          <w:t xml:space="preserve"> </w:t>
        </w:r>
        <w:r w:rsidRPr="00D13653">
          <w:rPr>
            <w:rStyle w:val="Hyperlink"/>
            <w:rFonts w:hint="cs"/>
            <w:rtl/>
          </w:rPr>
          <w:t>بن</w:t>
        </w:r>
        <w:r w:rsidRPr="00D13653">
          <w:rPr>
            <w:rStyle w:val="Hyperlink"/>
            <w:rtl/>
          </w:rPr>
          <w:t xml:space="preserve"> </w:t>
        </w:r>
        <w:r w:rsidRPr="00D13653">
          <w:rPr>
            <w:rStyle w:val="Hyperlink"/>
            <w:rFonts w:hint="cs"/>
            <w:rtl/>
          </w:rPr>
          <w:t>یعقوب</w:t>
        </w:r>
        <w:r w:rsidRPr="00D13653">
          <w:rPr>
            <w:rStyle w:val="Hyperlink"/>
            <w:rtl/>
          </w:rPr>
          <w:t xml:space="preserve"> </w:t>
        </w:r>
        <w:r w:rsidRPr="00D13653">
          <w:rPr>
            <w:rStyle w:val="Hyperlink"/>
            <w:rFonts w:hint="cs"/>
            <w:rtl/>
          </w:rPr>
          <w:t>کلینی،</w:t>
        </w:r>
        <w:r w:rsidRPr="00D13653">
          <w:rPr>
            <w:rStyle w:val="Hyperlink"/>
            <w:rtl/>
          </w:rPr>
          <w:t xml:space="preserve"> </w:t>
        </w:r>
        <w:r w:rsidRPr="00D13653">
          <w:rPr>
            <w:rStyle w:val="Hyperlink"/>
            <w:rFonts w:hint="cs"/>
            <w:rtl/>
          </w:rPr>
          <w:t>ج</w:t>
        </w:r>
        <w:r w:rsidRPr="00D13653">
          <w:rPr>
            <w:rStyle w:val="Hyperlink"/>
            <w:rtl/>
          </w:rPr>
          <w:t>2</w:t>
        </w:r>
        <w:r w:rsidRPr="00D13653">
          <w:rPr>
            <w:rStyle w:val="Hyperlink"/>
            <w:rFonts w:hint="cs"/>
            <w:rtl/>
          </w:rPr>
          <w:t>،</w:t>
        </w:r>
        <w:r w:rsidRPr="00D13653">
          <w:rPr>
            <w:rStyle w:val="Hyperlink"/>
            <w:rtl/>
          </w:rPr>
          <w:t xml:space="preserve"> </w:t>
        </w:r>
        <w:r w:rsidRPr="00D13653">
          <w:rPr>
            <w:rStyle w:val="Hyperlink"/>
            <w:rFonts w:hint="cs"/>
            <w:rtl/>
          </w:rPr>
          <w:t>ص</w:t>
        </w:r>
        <w:r w:rsidRPr="00D13653">
          <w:rPr>
            <w:rStyle w:val="Hyperlink"/>
            <w:rtl/>
          </w:rPr>
          <w:t>26.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35694B">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35694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35694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35694B">
      <w:rPr>
        <w:sz w:val="24"/>
        <w:szCs w:val="24"/>
        <w:rtl/>
      </w:rPr>
      <w:t>14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35694B">
      <w:rPr>
        <w:rFonts w:hint="cs"/>
        <w:color w:val="000000" w:themeColor="text1"/>
        <w:sz w:val="24"/>
        <w:szCs w:val="24"/>
        <w:rtl/>
      </w:rPr>
      <w:t>شروط</w:t>
    </w:r>
    <w:r w:rsidR="0035694B">
      <w:rPr>
        <w:color w:val="000000" w:themeColor="text1"/>
        <w:sz w:val="24"/>
        <w:szCs w:val="24"/>
        <w:rtl/>
      </w:rPr>
      <w:t xml:space="preserve"> </w:t>
    </w:r>
    <w:r w:rsidR="0035694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35694B">
      <w:rPr>
        <w:rFonts w:hint="cs"/>
        <w:sz w:val="24"/>
        <w:szCs w:val="24"/>
        <w:rtl/>
      </w:rPr>
      <w:t>مهدی</w:t>
    </w:r>
    <w:r w:rsidR="0035694B">
      <w:rPr>
        <w:sz w:val="24"/>
        <w:szCs w:val="24"/>
        <w:rtl/>
      </w:rPr>
      <w:t xml:space="preserve"> </w:t>
    </w:r>
    <w:r w:rsidR="0035694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35694B">
      <w:rPr>
        <w:rFonts w:hint="cs"/>
        <w:sz w:val="24"/>
        <w:szCs w:val="24"/>
        <w:rtl/>
      </w:rPr>
      <w:t>شرط</w:t>
    </w:r>
    <w:r w:rsidR="0035694B">
      <w:rPr>
        <w:sz w:val="24"/>
        <w:szCs w:val="24"/>
        <w:rtl/>
      </w:rPr>
      <w:t xml:space="preserve"> </w:t>
    </w:r>
    <w:r w:rsidR="0035694B">
      <w:rPr>
        <w:rFonts w:hint="cs"/>
        <w:sz w:val="24"/>
        <w:szCs w:val="24"/>
        <w:rtl/>
      </w:rPr>
      <w:t>پنجم</w:t>
    </w:r>
    <w:r w:rsidR="0035694B">
      <w:rPr>
        <w:sz w:val="24"/>
        <w:szCs w:val="24"/>
        <w:rtl/>
      </w:rPr>
      <w:t>:</w:t>
    </w:r>
    <w:r w:rsidR="0035694B">
      <w:rPr>
        <w:rFonts w:hint="cs"/>
        <w:sz w:val="24"/>
        <w:szCs w:val="24"/>
        <w:rtl/>
      </w:rPr>
      <w:t>مقتول،</w:t>
    </w:r>
    <w:bookmarkStart w:id="15" w:name="_GoBack"/>
    <w:r w:rsidR="0035694B">
      <w:rPr>
        <w:rFonts w:hint="cs"/>
        <w:sz w:val="24"/>
        <w:szCs w:val="24"/>
        <w:rtl/>
      </w:rPr>
      <w:t>محقون</w:t>
    </w:r>
    <w:bookmarkEnd w:id="15"/>
    <w:r w:rsidR="0035694B">
      <w:rPr>
        <w:sz w:val="24"/>
        <w:szCs w:val="24"/>
        <w:rtl/>
      </w:rPr>
      <w:t xml:space="preserve"> </w:t>
    </w:r>
    <w:r w:rsidR="0035694B">
      <w:rPr>
        <w:rFonts w:hint="cs"/>
        <w:sz w:val="24"/>
        <w:szCs w:val="24"/>
        <w:rtl/>
      </w:rPr>
      <w:t>الدم</w:t>
    </w:r>
    <w:r w:rsidR="0035694B">
      <w:rPr>
        <w:sz w:val="24"/>
        <w:szCs w:val="24"/>
        <w:rtl/>
      </w:rPr>
      <w:t xml:space="preserve"> </w:t>
    </w:r>
    <w:r w:rsidR="0035694B">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6F91"/>
    <w:rsid w:val="00025777"/>
    <w:rsid w:val="00025B70"/>
    <w:rsid w:val="00033DC5"/>
    <w:rsid w:val="000353D7"/>
    <w:rsid w:val="00055496"/>
    <w:rsid w:val="00080A41"/>
    <w:rsid w:val="0008299B"/>
    <w:rsid w:val="00084CFC"/>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4ED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085"/>
    <w:rsid w:val="0020241A"/>
    <w:rsid w:val="00203821"/>
    <w:rsid w:val="002061D7"/>
    <w:rsid w:val="00211632"/>
    <w:rsid w:val="0021630D"/>
    <w:rsid w:val="0024121B"/>
    <w:rsid w:val="00247D2F"/>
    <w:rsid w:val="00256560"/>
    <w:rsid w:val="0027605E"/>
    <w:rsid w:val="00281E00"/>
    <w:rsid w:val="00294A52"/>
    <w:rsid w:val="002B575F"/>
    <w:rsid w:val="002B729B"/>
    <w:rsid w:val="002C23B5"/>
    <w:rsid w:val="002C53A2"/>
    <w:rsid w:val="002D0040"/>
    <w:rsid w:val="002D1403"/>
    <w:rsid w:val="002D2FA8"/>
    <w:rsid w:val="002E220F"/>
    <w:rsid w:val="00307311"/>
    <w:rsid w:val="0032100F"/>
    <w:rsid w:val="0033402C"/>
    <w:rsid w:val="00340521"/>
    <w:rsid w:val="00345C73"/>
    <w:rsid w:val="003547D0"/>
    <w:rsid w:val="00354A99"/>
    <w:rsid w:val="0035694B"/>
    <w:rsid w:val="00360311"/>
    <w:rsid w:val="00360655"/>
    <w:rsid w:val="00361922"/>
    <w:rsid w:val="0037339B"/>
    <w:rsid w:val="00384086"/>
    <w:rsid w:val="00386C11"/>
    <w:rsid w:val="00397466"/>
    <w:rsid w:val="003A6148"/>
    <w:rsid w:val="003C33F6"/>
    <w:rsid w:val="003C3D2E"/>
    <w:rsid w:val="003C43A5"/>
    <w:rsid w:val="003E1C5C"/>
    <w:rsid w:val="003E6650"/>
    <w:rsid w:val="003F5B46"/>
    <w:rsid w:val="003F602D"/>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3CD5"/>
    <w:rsid w:val="004D2DD7"/>
    <w:rsid w:val="004D75C5"/>
    <w:rsid w:val="004E2186"/>
    <w:rsid w:val="004E66FB"/>
    <w:rsid w:val="004E7251"/>
    <w:rsid w:val="004F470A"/>
    <w:rsid w:val="004F4C59"/>
    <w:rsid w:val="00500C8F"/>
    <w:rsid w:val="00501909"/>
    <w:rsid w:val="00507BBB"/>
    <w:rsid w:val="005128DF"/>
    <w:rsid w:val="0051592A"/>
    <w:rsid w:val="005206FE"/>
    <w:rsid w:val="005257ED"/>
    <w:rsid w:val="005306F8"/>
    <w:rsid w:val="0054023D"/>
    <w:rsid w:val="005426BF"/>
    <w:rsid w:val="0056213C"/>
    <w:rsid w:val="0056739F"/>
    <w:rsid w:val="00580C24"/>
    <w:rsid w:val="005968EF"/>
    <w:rsid w:val="00596C1E"/>
    <w:rsid w:val="005A2E26"/>
    <w:rsid w:val="005B4317"/>
    <w:rsid w:val="005B7BCA"/>
    <w:rsid w:val="005C0DAE"/>
    <w:rsid w:val="005C188E"/>
    <w:rsid w:val="005D2349"/>
    <w:rsid w:val="005E1B60"/>
    <w:rsid w:val="005E5507"/>
    <w:rsid w:val="005E607B"/>
    <w:rsid w:val="005F0A8D"/>
    <w:rsid w:val="00601229"/>
    <w:rsid w:val="00603B67"/>
    <w:rsid w:val="00606697"/>
    <w:rsid w:val="006162A2"/>
    <w:rsid w:val="006240DA"/>
    <w:rsid w:val="0062733E"/>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428"/>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6D25"/>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08A4"/>
    <w:rsid w:val="00824B22"/>
    <w:rsid w:val="00830C53"/>
    <w:rsid w:val="00837FAA"/>
    <w:rsid w:val="00841F77"/>
    <w:rsid w:val="0085276D"/>
    <w:rsid w:val="00863390"/>
    <w:rsid w:val="0086385C"/>
    <w:rsid w:val="00871916"/>
    <w:rsid w:val="008956DD"/>
    <w:rsid w:val="0089799F"/>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3487"/>
    <w:rsid w:val="00945357"/>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120"/>
    <w:rsid w:val="009F7E07"/>
    <w:rsid w:val="00A01522"/>
    <w:rsid w:val="00A10A11"/>
    <w:rsid w:val="00A13C6A"/>
    <w:rsid w:val="00A17B09"/>
    <w:rsid w:val="00A25426"/>
    <w:rsid w:val="00A457C6"/>
    <w:rsid w:val="00A46AD0"/>
    <w:rsid w:val="00A47063"/>
    <w:rsid w:val="00A473A8"/>
    <w:rsid w:val="00A513F0"/>
    <w:rsid w:val="00A61AC8"/>
    <w:rsid w:val="00A6366F"/>
    <w:rsid w:val="00A65D4C"/>
    <w:rsid w:val="00A70512"/>
    <w:rsid w:val="00A8425E"/>
    <w:rsid w:val="00A91027"/>
    <w:rsid w:val="00AA1F60"/>
    <w:rsid w:val="00AA40D7"/>
    <w:rsid w:val="00AB25EB"/>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1ADF"/>
    <w:rsid w:val="00D048CE"/>
    <w:rsid w:val="00D10998"/>
    <w:rsid w:val="00D13653"/>
    <w:rsid w:val="00D15CBD"/>
    <w:rsid w:val="00D221CB"/>
    <w:rsid w:val="00D23391"/>
    <w:rsid w:val="00D31805"/>
    <w:rsid w:val="00D54BA0"/>
    <w:rsid w:val="00D552B9"/>
    <w:rsid w:val="00D735B2"/>
    <w:rsid w:val="00D74021"/>
    <w:rsid w:val="00D76D01"/>
    <w:rsid w:val="00D922A9"/>
    <w:rsid w:val="00D9394A"/>
    <w:rsid w:val="00DB0CBB"/>
    <w:rsid w:val="00DB67CC"/>
    <w:rsid w:val="00DC3783"/>
    <w:rsid w:val="00DE1070"/>
    <w:rsid w:val="00E00219"/>
    <w:rsid w:val="00E0316B"/>
    <w:rsid w:val="00E05605"/>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2F54"/>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CC486"/>
  <w15:docId w15:val="{6633776E-426B-4F2E-8552-3FF4F7A6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laem">
    <w:name w:val="alaem"/>
    <w:basedOn w:val="DefaultParagraphFont"/>
    <w:rsid w:val="00606697"/>
  </w:style>
  <w:style w:type="character" w:styleId="FollowedHyperlink">
    <w:name w:val="FollowedHyperlink"/>
    <w:basedOn w:val="DefaultParagraphFont"/>
    <w:uiPriority w:val="99"/>
    <w:semiHidden/>
    <w:unhideWhenUsed/>
    <w:rsid w:val="004C3C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2/26/&#1575;&#1587;&#1578;&#1602;&#1585;" TargetMode="External"/><Relationship Id="rId1" Type="http://schemas.openxmlformats.org/officeDocument/2006/relationships/hyperlink" Target="http://lib.eshia.ir/10013/5/175/&#1591;&#1607;&#1575;&#1585;&#157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42A0F-5503-46F7-9E69-B13DC856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761</Words>
  <Characters>4339</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cp:lastPrinted>2019-02-05T12:22:00Z</cp:lastPrinted>
  <dcterms:created xsi:type="dcterms:W3CDTF">2019-02-04T13:54:00Z</dcterms:created>
  <dcterms:modified xsi:type="dcterms:W3CDTF">2019-02-06T14:00:00Z</dcterms:modified>
  <cp:contentStatus>ویرایش 2.5</cp:contentStatus>
  <cp:version>2.7</cp:version>
</cp:coreProperties>
</file>