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32D15"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813564" w:history="1">
        <w:r w:rsidR="00D32D15" w:rsidRPr="00D23F0E">
          <w:rPr>
            <w:rStyle w:val="Hyperlink"/>
            <w:rFonts w:hint="eastAsia"/>
            <w:noProof/>
            <w:rtl/>
          </w:rPr>
          <w:t>دلالت</w:t>
        </w:r>
        <w:r w:rsidR="00D32D15" w:rsidRPr="00D23F0E">
          <w:rPr>
            <w:rStyle w:val="Hyperlink"/>
            <w:noProof/>
            <w:rtl/>
          </w:rPr>
          <w:t xml:space="preserve"> </w:t>
        </w:r>
        <w:r w:rsidR="00D32D15" w:rsidRPr="00D23F0E">
          <w:rPr>
            <w:rStyle w:val="Hyperlink"/>
            <w:rFonts w:hint="eastAsia"/>
            <w:noProof/>
            <w:rtl/>
          </w:rPr>
          <w:t>روا</w:t>
        </w:r>
        <w:r w:rsidR="00D32D15" w:rsidRPr="00D23F0E">
          <w:rPr>
            <w:rStyle w:val="Hyperlink"/>
            <w:rFonts w:hint="cs"/>
            <w:noProof/>
            <w:rtl/>
          </w:rPr>
          <w:t>ی</w:t>
        </w:r>
        <w:r w:rsidR="00D32D15" w:rsidRPr="00D23F0E">
          <w:rPr>
            <w:rStyle w:val="Hyperlink"/>
            <w:rFonts w:hint="eastAsia"/>
            <w:noProof/>
            <w:rtl/>
          </w:rPr>
          <w:t>ت</w:t>
        </w:r>
        <w:r w:rsidR="00D32D15" w:rsidRPr="00D23F0E">
          <w:rPr>
            <w:rStyle w:val="Hyperlink"/>
            <w:noProof/>
            <w:rtl/>
          </w:rPr>
          <w:t xml:space="preserve"> </w:t>
        </w:r>
        <w:r w:rsidR="00D32D15" w:rsidRPr="00D23F0E">
          <w:rPr>
            <w:rStyle w:val="Hyperlink"/>
            <w:rFonts w:hint="eastAsia"/>
            <w:noProof/>
            <w:rtl/>
          </w:rPr>
          <w:t>مسعده</w:t>
        </w:r>
        <w:r w:rsidR="00D32D15" w:rsidRPr="00D23F0E">
          <w:rPr>
            <w:rStyle w:val="Hyperlink"/>
            <w:noProof/>
            <w:rtl/>
          </w:rPr>
          <w:t xml:space="preserve"> </w:t>
        </w:r>
        <w:r w:rsidR="00D32D15" w:rsidRPr="00D23F0E">
          <w:rPr>
            <w:rStyle w:val="Hyperlink"/>
            <w:rFonts w:hint="eastAsia"/>
            <w:noProof/>
            <w:rtl/>
          </w:rPr>
          <w:t>بر</w:t>
        </w:r>
        <w:r w:rsidR="00D32D15" w:rsidRPr="00D23F0E">
          <w:rPr>
            <w:rStyle w:val="Hyperlink"/>
            <w:noProof/>
            <w:rtl/>
          </w:rPr>
          <w:t xml:space="preserve"> </w:t>
        </w:r>
        <w:r w:rsidR="00D32D15" w:rsidRPr="00D23F0E">
          <w:rPr>
            <w:rStyle w:val="Hyperlink"/>
            <w:rFonts w:hint="eastAsia"/>
            <w:noProof/>
            <w:rtl/>
          </w:rPr>
          <w:t>ثبوت</w:t>
        </w:r>
        <w:r w:rsidR="00D32D15" w:rsidRPr="00D23F0E">
          <w:rPr>
            <w:rStyle w:val="Hyperlink"/>
            <w:noProof/>
            <w:rtl/>
          </w:rPr>
          <w:t xml:space="preserve"> </w:t>
        </w:r>
        <w:r w:rsidR="00D32D15" w:rsidRPr="00D23F0E">
          <w:rPr>
            <w:rStyle w:val="Hyperlink"/>
            <w:rFonts w:hint="eastAsia"/>
            <w:noProof/>
            <w:rtl/>
          </w:rPr>
          <w:t>د</w:t>
        </w:r>
        <w:r w:rsidR="00D32D15" w:rsidRPr="00D23F0E">
          <w:rPr>
            <w:rStyle w:val="Hyperlink"/>
            <w:rFonts w:hint="cs"/>
            <w:noProof/>
            <w:rtl/>
          </w:rPr>
          <w:t>ی</w:t>
        </w:r>
        <w:r w:rsidR="00D32D15" w:rsidRPr="00D23F0E">
          <w:rPr>
            <w:rStyle w:val="Hyperlink"/>
            <w:rFonts w:hint="eastAsia"/>
            <w:noProof/>
            <w:rtl/>
          </w:rPr>
          <w:t>ه</w:t>
        </w:r>
        <w:r w:rsidR="00D32D15" w:rsidRPr="00D23F0E">
          <w:rPr>
            <w:rStyle w:val="Hyperlink"/>
            <w:noProof/>
            <w:rtl/>
          </w:rPr>
          <w:t xml:space="preserve"> </w:t>
        </w:r>
        <w:r w:rsidR="00D32D15" w:rsidRPr="00D23F0E">
          <w:rPr>
            <w:rStyle w:val="Hyperlink"/>
            <w:rFonts w:hint="eastAsia"/>
            <w:noProof/>
            <w:rtl/>
          </w:rPr>
          <w:t>در</w:t>
        </w:r>
        <w:r w:rsidR="00D32D15" w:rsidRPr="00D23F0E">
          <w:rPr>
            <w:rStyle w:val="Hyperlink"/>
            <w:noProof/>
            <w:rtl/>
          </w:rPr>
          <w:t xml:space="preserve"> </w:t>
        </w:r>
        <w:r w:rsidR="00D32D15" w:rsidRPr="00D23F0E">
          <w:rPr>
            <w:rStyle w:val="Hyperlink"/>
            <w:rFonts w:hint="eastAsia"/>
            <w:noProof/>
            <w:rtl/>
          </w:rPr>
          <w:t>فرض</w:t>
        </w:r>
        <w:r w:rsidR="00D32D15" w:rsidRPr="00D23F0E">
          <w:rPr>
            <w:rStyle w:val="Hyperlink"/>
            <w:noProof/>
            <w:rtl/>
          </w:rPr>
          <w:t xml:space="preserve"> </w:t>
        </w:r>
        <w:r w:rsidR="00D32D15" w:rsidRPr="00D23F0E">
          <w:rPr>
            <w:rStyle w:val="Hyperlink"/>
            <w:rFonts w:hint="eastAsia"/>
            <w:noProof/>
            <w:rtl/>
          </w:rPr>
          <w:t>اقامه‌</w:t>
        </w:r>
        <w:r w:rsidR="00D32D15" w:rsidRPr="00D23F0E">
          <w:rPr>
            <w:rStyle w:val="Hyperlink"/>
            <w:rFonts w:hint="cs"/>
            <w:noProof/>
            <w:rtl/>
          </w:rPr>
          <w:t>ی</w:t>
        </w:r>
        <w:r w:rsidR="00D32D15" w:rsidRPr="00D23F0E">
          <w:rPr>
            <w:rStyle w:val="Hyperlink"/>
            <w:noProof/>
            <w:rtl/>
          </w:rPr>
          <w:t xml:space="preserve"> </w:t>
        </w:r>
        <w:r w:rsidR="00D32D15" w:rsidRPr="00D23F0E">
          <w:rPr>
            <w:rStyle w:val="Hyperlink"/>
            <w:rFonts w:hint="eastAsia"/>
            <w:noProof/>
            <w:rtl/>
          </w:rPr>
          <w:t>قسامه‌</w:t>
        </w:r>
        <w:r w:rsidR="00D32D15" w:rsidRPr="00D23F0E">
          <w:rPr>
            <w:rStyle w:val="Hyperlink"/>
            <w:rFonts w:hint="cs"/>
            <w:noProof/>
            <w:rtl/>
          </w:rPr>
          <w:t>ی</w:t>
        </w:r>
        <w:r w:rsidR="00D32D15" w:rsidRPr="00D23F0E">
          <w:rPr>
            <w:rStyle w:val="Hyperlink"/>
            <w:noProof/>
            <w:rtl/>
          </w:rPr>
          <w:t xml:space="preserve"> </w:t>
        </w:r>
        <w:r w:rsidR="00D32D15" w:rsidRPr="00D23F0E">
          <w:rPr>
            <w:rStyle w:val="Hyperlink"/>
            <w:rFonts w:hint="eastAsia"/>
            <w:noProof/>
            <w:rtl/>
          </w:rPr>
          <w:t>منکر</w:t>
        </w:r>
        <w:r w:rsidR="00D32D15">
          <w:rPr>
            <w:noProof/>
            <w:webHidden/>
            <w:rtl/>
          </w:rPr>
          <w:tab/>
        </w:r>
        <w:r w:rsidR="00D32D15">
          <w:rPr>
            <w:rStyle w:val="Hyperlink"/>
            <w:noProof/>
            <w:rtl/>
          </w:rPr>
          <w:fldChar w:fldCharType="begin"/>
        </w:r>
        <w:r w:rsidR="00D32D15">
          <w:rPr>
            <w:noProof/>
            <w:webHidden/>
            <w:rtl/>
          </w:rPr>
          <w:instrText xml:space="preserve"> </w:instrText>
        </w:r>
        <w:r w:rsidR="00D32D15">
          <w:rPr>
            <w:noProof/>
            <w:webHidden/>
          </w:rPr>
          <w:instrText xml:space="preserve">PAGEREF </w:instrText>
        </w:r>
        <w:r w:rsidR="00D32D15">
          <w:rPr>
            <w:noProof/>
            <w:webHidden/>
            <w:rtl/>
          </w:rPr>
          <w:instrText>_</w:instrText>
        </w:r>
        <w:r w:rsidR="00D32D15">
          <w:rPr>
            <w:noProof/>
            <w:webHidden/>
          </w:rPr>
          <w:instrText>Toc</w:instrText>
        </w:r>
        <w:r w:rsidR="00D32D15">
          <w:rPr>
            <w:noProof/>
            <w:webHidden/>
            <w:rtl/>
          </w:rPr>
          <w:instrText xml:space="preserve">5813564 </w:instrText>
        </w:r>
        <w:r w:rsidR="00D32D15">
          <w:rPr>
            <w:noProof/>
            <w:webHidden/>
          </w:rPr>
          <w:instrText>\h</w:instrText>
        </w:r>
        <w:r w:rsidR="00D32D15">
          <w:rPr>
            <w:noProof/>
            <w:webHidden/>
            <w:rtl/>
          </w:rPr>
          <w:instrText xml:space="preserve"> </w:instrText>
        </w:r>
        <w:r w:rsidR="00D32D15">
          <w:rPr>
            <w:rStyle w:val="Hyperlink"/>
            <w:noProof/>
            <w:rtl/>
          </w:rPr>
        </w:r>
        <w:r w:rsidR="00D32D15">
          <w:rPr>
            <w:rStyle w:val="Hyperlink"/>
            <w:noProof/>
            <w:rtl/>
          </w:rPr>
          <w:fldChar w:fldCharType="separate"/>
        </w:r>
        <w:r w:rsidR="00236F84">
          <w:rPr>
            <w:noProof/>
            <w:webHidden/>
            <w:rtl/>
          </w:rPr>
          <w:t>1</w:t>
        </w:r>
        <w:r w:rsidR="00D32D15">
          <w:rPr>
            <w:rStyle w:val="Hyperlink"/>
            <w:noProof/>
            <w:rtl/>
          </w:rPr>
          <w:fldChar w:fldCharType="end"/>
        </w:r>
      </w:hyperlink>
    </w:p>
    <w:p w:rsidR="00D32D15" w:rsidRDefault="00EE658C">
      <w:pPr>
        <w:pStyle w:val="TOC2"/>
        <w:tabs>
          <w:tab w:val="right" w:leader="dot" w:pos="10194"/>
        </w:tabs>
        <w:rPr>
          <w:rFonts w:asciiTheme="minorHAnsi" w:eastAsiaTheme="minorEastAsia" w:hAnsiTheme="minorHAnsi" w:cstheme="minorBidi"/>
          <w:bCs w:val="0"/>
          <w:noProof/>
          <w:color w:val="auto"/>
          <w:szCs w:val="22"/>
          <w:rtl/>
        </w:rPr>
      </w:pPr>
      <w:hyperlink w:anchor="_Toc5813565" w:history="1">
        <w:r w:rsidR="00D32D15" w:rsidRPr="00D23F0E">
          <w:rPr>
            <w:rStyle w:val="Hyperlink"/>
            <w:rFonts w:eastAsia="Arial" w:hint="eastAsia"/>
            <w:noProof/>
            <w:rtl/>
          </w:rPr>
          <w:t>اشکال</w:t>
        </w:r>
        <w:r w:rsidR="00D32D15" w:rsidRPr="00D23F0E">
          <w:rPr>
            <w:rStyle w:val="Hyperlink"/>
            <w:rFonts w:eastAsia="Arial"/>
            <w:noProof/>
            <w:rtl/>
          </w:rPr>
          <w:t xml:space="preserve"> </w:t>
        </w:r>
        <w:r w:rsidR="00D32D15" w:rsidRPr="00D23F0E">
          <w:rPr>
            <w:rStyle w:val="Hyperlink"/>
            <w:rFonts w:eastAsia="Arial" w:hint="eastAsia"/>
            <w:noProof/>
            <w:rtl/>
          </w:rPr>
          <w:t>به</w:t>
        </w:r>
        <w:r w:rsidR="00D32D15" w:rsidRPr="00D23F0E">
          <w:rPr>
            <w:rStyle w:val="Hyperlink"/>
            <w:rFonts w:eastAsia="Arial"/>
            <w:noProof/>
            <w:rtl/>
          </w:rPr>
          <w:t xml:space="preserve"> </w:t>
        </w:r>
        <w:r w:rsidR="00D32D15" w:rsidRPr="00D23F0E">
          <w:rPr>
            <w:rStyle w:val="Hyperlink"/>
            <w:rFonts w:eastAsia="Arial" w:hint="eastAsia"/>
            <w:noProof/>
            <w:rtl/>
          </w:rPr>
          <w:t>دلالت</w:t>
        </w:r>
        <w:r w:rsidR="00D32D15" w:rsidRPr="00D23F0E">
          <w:rPr>
            <w:rStyle w:val="Hyperlink"/>
            <w:rFonts w:eastAsia="Arial"/>
            <w:noProof/>
            <w:rtl/>
          </w:rPr>
          <w:t xml:space="preserve"> </w:t>
        </w:r>
        <w:r w:rsidR="00D32D15" w:rsidRPr="00D23F0E">
          <w:rPr>
            <w:rStyle w:val="Hyperlink"/>
            <w:rFonts w:eastAsia="Arial" w:hint="eastAsia"/>
            <w:noProof/>
            <w:rtl/>
          </w:rPr>
          <w:t>روا</w:t>
        </w:r>
        <w:r w:rsidR="00D32D15" w:rsidRPr="00D23F0E">
          <w:rPr>
            <w:rStyle w:val="Hyperlink"/>
            <w:rFonts w:eastAsia="Arial" w:hint="cs"/>
            <w:noProof/>
            <w:rtl/>
          </w:rPr>
          <w:t>ی</w:t>
        </w:r>
        <w:r w:rsidR="00D32D15" w:rsidRPr="00D23F0E">
          <w:rPr>
            <w:rStyle w:val="Hyperlink"/>
            <w:rFonts w:eastAsia="Arial" w:hint="eastAsia"/>
            <w:noProof/>
            <w:rtl/>
          </w:rPr>
          <w:t>ت</w:t>
        </w:r>
        <w:r w:rsidR="00D32D15" w:rsidRPr="00D23F0E">
          <w:rPr>
            <w:rStyle w:val="Hyperlink"/>
            <w:rFonts w:eastAsia="Arial"/>
            <w:noProof/>
            <w:rtl/>
          </w:rPr>
          <w:t xml:space="preserve"> </w:t>
        </w:r>
        <w:r w:rsidR="00D32D15" w:rsidRPr="00D23F0E">
          <w:rPr>
            <w:rStyle w:val="Hyperlink"/>
            <w:rFonts w:eastAsia="Arial" w:hint="eastAsia"/>
            <w:noProof/>
            <w:rtl/>
          </w:rPr>
          <w:t>مسعده</w:t>
        </w:r>
        <w:r w:rsidR="00D32D15">
          <w:rPr>
            <w:noProof/>
            <w:webHidden/>
            <w:rtl/>
          </w:rPr>
          <w:tab/>
        </w:r>
        <w:r w:rsidR="00D32D15">
          <w:rPr>
            <w:rStyle w:val="Hyperlink"/>
            <w:noProof/>
            <w:rtl/>
          </w:rPr>
          <w:fldChar w:fldCharType="begin"/>
        </w:r>
        <w:r w:rsidR="00D32D15">
          <w:rPr>
            <w:noProof/>
            <w:webHidden/>
            <w:rtl/>
          </w:rPr>
          <w:instrText xml:space="preserve"> </w:instrText>
        </w:r>
        <w:r w:rsidR="00D32D15">
          <w:rPr>
            <w:noProof/>
            <w:webHidden/>
          </w:rPr>
          <w:instrText xml:space="preserve">PAGEREF </w:instrText>
        </w:r>
        <w:r w:rsidR="00D32D15">
          <w:rPr>
            <w:noProof/>
            <w:webHidden/>
            <w:rtl/>
          </w:rPr>
          <w:instrText>_</w:instrText>
        </w:r>
        <w:r w:rsidR="00D32D15">
          <w:rPr>
            <w:noProof/>
            <w:webHidden/>
          </w:rPr>
          <w:instrText>Toc</w:instrText>
        </w:r>
        <w:r w:rsidR="00D32D15">
          <w:rPr>
            <w:noProof/>
            <w:webHidden/>
            <w:rtl/>
          </w:rPr>
          <w:instrText xml:space="preserve">5813565 </w:instrText>
        </w:r>
        <w:r w:rsidR="00D32D15">
          <w:rPr>
            <w:noProof/>
            <w:webHidden/>
          </w:rPr>
          <w:instrText>\h</w:instrText>
        </w:r>
        <w:r w:rsidR="00D32D15">
          <w:rPr>
            <w:noProof/>
            <w:webHidden/>
            <w:rtl/>
          </w:rPr>
          <w:instrText xml:space="preserve"> </w:instrText>
        </w:r>
        <w:r w:rsidR="00D32D15">
          <w:rPr>
            <w:rStyle w:val="Hyperlink"/>
            <w:noProof/>
            <w:rtl/>
          </w:rPr>
        </w:r>
        <w:r w:rsidR="00D32D15">
          <w:rPr>
            <w:rStyle w:val="Hyperlink"/>
            <w:noProof/>
            <w:rtl/>
          </w:rPr>
          <w:fldChar w:fldCharType="separate"/>
        </w:r>
        <w:r w:rsidR="00236F84">
          <w:rPr>
            <w:noProof/>
            <w:webHidden/>
            <w:rtl/>
          </w:rPr>
          <w:t>2</w:t>
        </w:r>
        <w:r w:rsidR="00D32D15">
          <w:rPr>
            <w:rStyle w:val="Hyperlink"/>
            <w:noProof/>
            <w:rtl/>
          </w:rPr>
          <w:fldChar w:fldCharType="end"/>
        </w:r>
      </w:hyperlink>
    </w:p>
    <w:p w:rsidR="00D32D15" w:rsidRDefault="00EE658C">
      <w:pPr>
        <w:pStyle w:val="TOC3"/>
        <w:tabs>
          <w:tab w:val="right" w:leader="dot" w:pos="10194"/>
        </w:tabs>
        <w:rPr>
          <w:rFonts w:asciiTheme="minorHAnsi" w:eastAsiaTheme="minorEastAsia" w:hAnsiTheme="minorHAnsi" w:cstheme="minorBidi"/>
          <w:bCs w:val="0"/>
          <w:iCs w:val="0"/>
          <w:noProof/>
          <w:color w:val="auto"/>
          <w:szCs w:val="22"/>
          <w:rtl/>
        </w:rPr>
      </w:pPr>
      <w:hyperlink w:anchor="_Toc5813566" w:history="1">
        <w:r w:rsidR="00D32D15" w:rsidRPr="00D23F0E">
          <w:rPr>
            <w:rStyle w:val="Hyperlink"/>
            <w:rFonts w:hint="eastAsia"/>
            <w:noProof/>
            <w:rtl/>
          </w:rPr>
          <w:t>دفع</w:t>
        </w:r>
        <w:r w:rsidR="00D32D15" w:rsidRPr="00D23F0E">
          <w:rPr>
            <w:rStyle w:val="Hyperlink"/>
            <w:noProof/>
            <w:rtl/>
          </w:rPr>
          <w:t xml:space="preserve"> </w:t>
        </w:r>
        <w:r w:rsidR="00D32D15" w:rsidRPr="00D23F0E">
          <w:rPr>
            <w:rStyle w:val="Hyperlink"/>
            <w:rFonts w:hint="eastAsia"/>
            <w:noProof/>
            <w:rtl/>
          </w:rPr>
          <w:t>مناقشه</w:t>
        </w:r>
        <w:r w:rsidR="00D32D15">
          <w:rPr>
            <w:noProof/>
            <w:webHidden/>
            <w:rtl/>
          </w:rPr>
          <w:tab/>
        </w:r>
        <w:r w:rsidR="00D32D15">
          <w:rPr>
            <w:rStyle w:val="Hyperlink"/>
            <w:noProof/>
            <w:rtl/>
          </w:rPr>
          <w:fldChar w:fldCharType="begin"/>
        </w:r>
        <w:r w:rsidR="00D32D15">
          <w:rPr>
            <w:noProof/>
            <w:webHidden/>
            <w:rtl/>
          </w:rPr>
          <w:instrText xml:space="preserve"> </w:instrText>
        </w:r>
        <w:r w:rsidR="00D32D15">
          <w:rPr>
            <w:noProof/>
            <w:webHidden/>
          </w:rPr>
          <w:instrText xml:space="preserve">PAGEREF </w:instrText>
        </w:r>
        <w:r w:rsidR="00D32D15">
          <w:rPr>
            <w:noProof/>
            <w:webHidden/>
            <w:rtl/>
          </w:rPr>
          <w:instrText>_</w:instrText>
        </w:r>
        <w:r w:rsidR="00D32D15">
          <w:rPr>
            <w:noProof/>
            <w:webHidden/>
          </w:rPr>
          <w:instrText>Toc</w:instrText>
        </w:r>
        <w:r w:rsidR="00D32D15">
          <w:rPr>
            <w:noProof/>
            <w:webHidden/>
            <w:rtl/>
          </w:rPr>
          <w:instrText xml:space="preserve">5813566 </w:instrText>
        </w:r>
        <w:r w:rsidR="00D32D15">
          <w:rPr>
            <w:noProof/>
            <w:webHidden/>
          </w:rPr>
          <w:instrText>\h</w:instrText>
        </w:r>
        <w:r w:rsidR="00D32D15">
          <w:rPr>
            <w:noProof/>
            <w:webHidden/>
            <w:rtl/>
          </w:rPr>
          <w:instrText xml:space="preserve"> </w:instrText>
        </w:r>
        <w:r w:rsidR="00D32D15">
          <w:rPr>
            <w:rStyle w:val="Hyperlink"/>
            <w:noProof/>
            <w:rtl/>
          </w:rPr>
        </w:r>
        <w:r w:rsidR="00D32D15">
          <w:rPr>
            <w:rStyle w:val="Hyperlink"/>
            <w:noProof/>
            <w:rtl/>
          </w:rPr>
          <w:fldChar w:fldCharType="separate"/>
        </w:r>
        <w:r w:rsidR="00236F84">
          <w:rPr>
            <w:noProof/>
            <w:webHidden/>
            <w:rtl/>
          </w:rPr>
          <w:t>2</w:t>
        </w:r>
        <w:r w:rsidR="00D32D15">
          <w:rPr>
            <w:rStyle w:val="Hyperlink"/>
            <w:noProof/>
            <w:rtl/>
          </w:rPr>
          <w:fldChar w:fldCharType="end"/>
        </w:r>
      </w:hyperlink>
    </w:p>
    <w:p w:rsidR="00D32D15" w:rsidRDefault="00EE658C">
      <w:pPr>
        <w:pStyle w:val="TOC3"/>
        <w:tabs>
          <w:tab w:val="right" w:leader="dot" w:pos="10194"/>
        </w:tabs>
        <w:rPr>
          <w:rFonts w:asciiTheme="minorHAnsi" w:eastAsiaTheme="minorEastAsia" w:hAnsiTheme="minorHAnsi" w:cstheme="minorBidi"/>
          <w:bCs w:val="0"/>
          <w:iCs w:val="0"/>
          <w:noProof/>
          <w:color w:val="auto"/>
          <w:szCs w:val="22"/>
          <w:rtl/>
        </w:rPr>
      </w:pPr>
      <w:hyperlink w:anchor="_Toc5813567" w:history="1">
        <w:r w:rsidR="00D32D15" w:rsidRPr="00D23F0E">
          <w:rPr>
            <w:rStyle w:val="Hyperlink"/>
            <w:rFonts w:hint="eastAsia"/>
            <w:noProof/>
            <w:rtl/>
          </w:rPr>
          <w:t>تمام</w:t>
        </w:r>
        <w:r w:rsidR="00D32D15" w:rsidRPr="00D23F0E">
          <w:rPr>
            <w:rStyle w:val="Hyperlink"/>
            <w:noProof/>
            <w:rtl/>
          </w:rPr>
          <w:t xml:space="preserve"> </w:t>
        </w:r>
        <w:r w:rsidR="00D32D15" w:rsidRPr="00D23F0E">
          <w:rPr>
            <w:rStyle w:val="Hyperlink"/>
            <w:rFonts w:hint="eastAsia"/>
            <w:noProof/>
            <w:rtl/>
          </w:rPr>
          <w:t>نبودن</w:t>
        </w:r>
        <w:r w:rsidR="00D32D15" w:rsidRPr="00D23F0E">
          <w:rPr>
            <w:rStyle w:val="Hyperlink"/>
            <w:noProof/>
            <w:rtl/>
          </w:rPr>
          <w:t xml:space="preserve"> </w:t>
        </w:r>
        <w:r w:rsidR="00D32D15" w:rsidRPr="00D23F0E">
          <w:rPr>
            <w:rStyle w:val="Hyperlink"/>
            <w:rFonts w:hint="eastAsia"/>
            <w:noProof/>
            <w:rtl/>
          </w:rPr>
          <w:t>مناقشه</w:t>
        </w:r>
        <w:r w:rsidR="00D32D15">
          <w:rPr>
            <w:noProof/>
            <w:webHidden/>
            <w:rtl/>
          </w:rPr>
          <w:tab/>
        </w:r>
        <w:r w:rsidR="00D32D15">
          <w:rPr>
            <w:rStyle w:val="Hyperlink"/>
            <w:noProof/>
            <w:rtl/>
          </w:rPr>
          <w:fldChar w:fldCharType="begin"/>
        </w:r>
        <w:r w:rsidR="00D32D15">
          <w:rPr>
            <w:noProof/>
            <w:webHidden/>
            <w:rtl/>
          </w:rPr>
          <w:instrText xml:space="preserve"> </w:instrText>
        </w:r>
        <w:r w:rsidR="00D32D15">
          <w:rPr>
            <w:noProof/>
            <w:webHidden/>
          </w:rPr>
          <w:instrText xml:space="preserve">PAGEREF </w:instrText>
        </w:r>
        <w:r w:rsidR="00D32D15">
          <w:rPr>
            <w:noProof/>
            <w:webHidden/>
            <w:rtl/>
          </w:rPr>
          <w:instrText>_</w:instrText>
        </w:r>
        <w:r w:rsidR="00D32D15">
          <w:rPr>
            <w:noProof/>
            <w:webHidden/>
          </w:rPr>
          <w:instrText>Toc</w:instrText>
        </w:r>
        <w:r w:rsidR="00D32D15">
          <w:rPr>
            <w:noProof/>
            <w:webHidden/>
            <w:rtl/>
          </w:rPr>
          <w:instrText xml:space="preserve">5813567 </w:instrText>
        </w:r>
        <w:r w:rsidR="00D32D15">
          <w:rPr>
            <w:noProof/>
            <w:webHidden/>
          </w:rPr>
          <w:instrText>\h</w:instrText>
        </w:r>
        <w:r w:rsidR="00D32D15">
          <w:rPr>
            <w:noProof/>
            <w:webHidden/>
            <w:rtl/>
          </w:rPr>
          <w:instrText xml:space="preserve"> </w:instrText>
        </w:r>
        <w:r w:rsidR="00D32D15">
          <w:rPr>
            <w:rStyle w:val="Hyperlink"/>
            <w:noProof/>
            <w:rtl/>
          </w:rPr>
        </w:r>
        <w:r w:rsidR="00D32D15">
          <w:rPr>
            <w:rStyle w:val="Hyperlink"/>
            <w:noProof/>
            <w:rtl/>
          </w:rPr>
          <w:fldChar w:fldCharType="separate"/>
        </w:r>
        <w:r w:rsidR="00236F84">
          <w:rPr>
            <w:noProof/>
            <w:webHidden/>
            <w:rtl/>
          </w:rPr>
          <w:t>2</w:t>
        </w:r>
        <w:r w:rsidR="00D32D15">
          <w:rPr>
            <w:rStyle w:val="Hyperlink"/>
            <w:noProof/>
            <w:rtl/>
          </w:rPr>
          <w:fldChar w:fldCharType="end"/>
        </w:r>
      </w:hyperlink>
    </w:p>
    <w:p w:rsidR="00D32D15" w:rsidRDefault="00EE658C">
      <w:pPr>
        <w:pStyle w:val="TOC2"/>
        <w:tabs>
          <w:tab w:val="right" w:leader="dot" w:pos="10194"/>
        </w:tabs>
        <w:rPr>
          <w:rFonts w:asciiTheme="minorHAnsi" w:eastAsiaTheme="minorEastAsia" w:hAnsiTheme="minorHAnsi" w:cstheme="minorBidi"/>
          <w:bCs w:val="0"/>
          <w:noProof/>
          <w:color w:val="auto"/>
          <w:szCs w:val="22"/>
          <w:rtl/>
        </w:rPr>
      </w:pPr>
      <w:hyperlink w:anchor="_Toc5813568" w:history="1">
        <w:r w:rsidR="00D32D15" w:rsidRPr="00D23F0E">
          <w:rPr>
            <w:rStyle w:val="Hyperlink"/>
            <w:rFonts w:hint="eastAsia"/>
            <w:noProof/>
            <w:rtl/>
          </w:rPr>
          <w:t>نظر</w:t>
        </w:r>
        <w:r w:rsidR="00D32D15" w:rsidRPr="00D23F0E">
          <w:rPr>
            <w:rStyle w:val="Hyperlink"/>
            <w:noProof/>
            <w:rtl/>
          </w:rPr>
          <w:t xml:space="preserve"> </w:t>
        </w:r>
        <w:r w:rsidR="00D32D15" w:rsidRPr="00D23F0E">
          <w:rPr>
            <w:rStyle w:val="Hyperlink"/>
            <w:rFonts w:hint="eastAsia"/>
            <w:noProof/>
            <w:rtl/>
          </w:rPr>
          <w:t>استاد</w:t>
        </w:r>
        <w:r w:rsidR="00D32D15" w:rsidRPr="00D23F0E">
          <w:rPr>
            <w:rStyle w:val="Hyperlink"/>
            <w:noProof/>
            <w:rtl/>
          </w:rPr>
          <w:t xml:space="preserve"> </w:t>
        </w:r>
        <w:r w:rsidR="00D32D15" w:rsidRPr="00D23F0E">
          <w:rPr>
            <w:rStyle w:val="Hyperlink"/>
            <w:rFonts w:hint="eastAsia"/>
            <w:noProof/>
            <w:rtl/>
          </w:rPr>
          <w:t>در</w:t>
        </w:r>
        <w:r w:rsidR="00D32D15" w:rsidRPr="00D23F0E">
          <w:rPr>
            <w:rStyle w:val="Hyperlink"/>
            <w:noProof/>
            <w:rtl/>
          </w:rPr>
          <w:t xml:space="preserve"> </w:t>
        </w:r>
        <w:r w:rsidR="00D32D15" w:rsidRPr="00D23F0E">
          <w:rPr>
            <w:rStyle w:val="Hyperlink"/>
            <w:rFonts w:hint="eastAsia"/>
            <w:noProof/>
            <w:rtl/>
          </w:rPr>
          <w:t>دلالت</w:t>
        </w:r>
        <w:r w:rsidR="00D32D15" w:rsidRPr="00D23F0E">
          <w:rPr>
            <w:rStyle w:val="Hyperlink"/>
            <w:noProof/>
            <w:rtl/>
          </w:rPr>
          <w:t xml:space="preserve"> </w:t>
        </w:r>
        <w:r w:rsidR="00D32D15" w:rsidRPr="00D23F0E">
          <w:rPr>
            <w:rStyle w:val="Hyperlink"/>
            <w:rFonts w:hint="eastAsia"/>
            <w:noProof/>
            <w:rtl/>
          </w:rPr>
          <w:t>روا</w:t>
        </w:r>
        <w:r w:rsidR="00D32D15" w:rsidRPr="00D23F0E">
          <w:rPr>
            <w:rStyle w:val="Hyperlink"/>
            <w:rFonts w:hint="cs"/>
            <w:noProof/>
            <w:rtl/>
          </w:rPr>
          <w:t>ی</w:t>
        </w:r>
        <w:r w:rsidR="00D32D15" w:rsidRPr="00D23F0E">
          <w:rPr>
            <w:rStyle w:val="Hyperlink"/>
            <w:rFonts w:hint="eastAsia"/>
            <w:noProof/>
            <w:rtl/>
          </w:rPr>
          <w:t>ت</w:t>
        </w:r>
        <w:r w:rsidR="00D32D15" w:rsidRPr="00D23F0E">
          <w:rPr>
            <w:rStyle w:val="Hyperlink"/>
            <w:noProof/>
            <w:rtl/>
          </w:rPr>
          <w:t xml:space="preserve"> </w:t>
        </w:r>
        <w:r w:rsidR="00D32D15" w:rsidRPr="00D23F0E">
          <w:rPr>
            <w:rStyle w:val="Hyperlink"/>
            <w:rFonts w:hint="eastAsia"/>
            <w:noProof/>
            <w:rtl/>
          </w:rPr>
          <w:t>مسعده</w:t>
        </w:r>
        <w:r w:rsidR="00D32D15">
          <w:rPr>
            <w:noProof/>
            <w:webHidden/>
            <w:rtl/>
          </w:rPr>
          <w:tab/>
        </w:r>
        <w:r w:rsidR="00D32D15">
          <w:rPr>
            <w:rStyle w:val="Hyperlink"/>
            <w:noProof/>
            <w:rtl/>
          </w:rPr>
          <w:fldChar w:fldCharType="begin"/>
        </w:r>
        <w:r w:rsidR="00D32D15">
          <w:rPr>
            <w:noProof/>
            <w:webHidden/>
            <w:rtl/>
          </w:rPr>
          <w:instrText xml:space="preserve"> </w:instrText>
        </w:r>
        <w:r w:rsidR="00D32D15">
          <w:rPr>
            <w:noProof/>
            <w:webHidden/>
          </w:rPr>
          <w:instrText xml:space="preserve">PAGEREF </w:instrText>
        </w:r>
        <w:r w:rsidR="00D32D15">
          <w:rPr>
            <w:noProof/>
            <w:webHidden/>
            <w:rtl/>
          </w:rPr>
          <w:instrText>_</w:instrText>
        </w:r>
        <w:r w:rsidR="00D32D15">
          <w:rPr>
            <w:noProof/>
            <w:webHidden/>
          </w:rPr>
          <w:instrText>Toc</w:instrText>
        </w:r>
        <w:r w:rsidR="00D32D15">
          <w:rPr>
            <w:noProof/>
            <w:webHidden/>
            <w:rtl/>
          </w:rPr>
          <w:instrText xml:space="preserve">5813568 </w:instrText>
        </w:r>
        <w:r w:rsidR="00D32D15">
          <w:rPr>
            <w:noProof/>
            <w:webHidden/>
          </w:rPr>
          <w:instrText>\h</w:instrText>
        </w:r>
        <w:r w:rsidR="00D32D15">
          <w:rPr>
            <w:noProof/>
            <w:webHidden/>
            <w:rtl/>
          </w:rPr>
          <w:instrText xml:space="preserve"> </w:instrText>
        </w:r>
        <w:r w:rsidR="00D32D15">
          <w:rPr>
            <w:rStyle w:val="Hyperlink"/>
            <w:noProof/>
            <w:rtl/>
          </w:rPr>
        </w:r>
        <w:r w:rsidR="00D32D15">
          <w:rPr>
            <w:rStyle w:val="Hyperlink"/>
            <w:noProof/>
            <w:rtl/>
          </w:rPr>
          <w:fldChar w:fldCharType="separate"/>
        </w:r>
        <w:r w:rsidR="00236F84">
          <w:rPr>
            <w:noProof/>
            <w:webHidden/>
            <w:rtl/>
          </w:rPr>
          <w:t>2</w:t>
        </w:r>
        <w:r w:rsidR="00D32D15">
          <w:rPr>
            <w:rStyle w:val="Hyperlink"/>
            <w:noProof/>
            <w:rtl/>
          </w:rPr>
          <w:fldChar w:fldCharType="end"/>
        </w:r>
      </w:hyperlink>
    </w:p>
    <w:p w:rsidR="00D32D15" w:rsidRDefault="00EE658C">
      <w:pPr>
        <w:pStyle w:val="TOC1"/>
        <w:rPr>
          <w:rFonts w:asciiTheme="minorHAnsi" w:eastAsiaTheme="minorEastAsia" w:hAnsiTheme="minorHAnsi" w:cstheme="minorBidi"/>
          <w:noProof/>
          <w:color w:val="auto"/>
          <w:szCs w:val="22"/>
          <w:rtl/>
        </w:rPr>
      </w:pPr>
      <w:hyperlink w:anchor="_Toc5813569" w:history="1">
        <w:r w:rsidR="00D32D15" w:rsidRPr="00D23F0E">
          <w:rPr>
            <w:rStyle w:val="Hyperlink"/>
            <w:rFonts w:hint="eastAsia"/>
            <w:noProof/>
            <w:rtl/>
          </w:rPr>
          <w:t>قت</w:t>
        </w:r>
        <w:r w:rsidR="00D32D15" w:rsidRPr="00D23F0E">
          <w:rPr>
            <w:rStyle w:val="Hyperlink"/>
            <w:rFonts w:hint="cs"/>
            <w:noProof/>
            <w:rtl/>
          </w:rPr>
          <w:t>ی</w:t>
        </w:r>
        <w:r w:rsidR="00D32D15" w:rsidRPr="00D23F0E">
          <w:rPr>
            <w:rStyle w:val="Hyperlink"/>
            <w:rFonts w:hint="eastAsia"/>
            <w:noProof/>
            <w:rtl/>
          </w:rPr>
          <w:t>ل</w:t>
        </w:r>
        <w:r w:rsidR="00D32D15" w:rsidRPr="00D23F0E">
          <w:rPr>
            <w:rStyle w:val="Hyperlink"/>
            <w:noProof/>
            <w:rtl/>
          </w:rPr>
          <w:t xml:space="preserve"> </w:t>
        </w:r>
        <w:r w:rsidR="00D32D15" w:rsidRPr="00D23F0E">
          <w:rPr>
            <w:rStyle w:val="Hyperlink"/>
            <w:rFonts w:hint="eastAsia"/>
            <w:noProof/>
            <w:rtl/>
          </w:rPr>
          <w:t>القر</w:t>
        </w:r>
        <w:r w:rsidR="00D32D15" w:rsidRPr="00D23F0E">
          <w:rPr>
            <w:rStyle w:val="Hyperlink"/>
            <w:rFonts w:hint="cs"/>
            <w:noProof/>
            <w:rtl/>
          </w:rPr>
          <w:t>ی</w:t>
        </w:r>
        <w:r w:rsidR="00D32D15" w:rsidRPr="00D23F0E">
          <w:rPr>
            <w:rStyle w:val="Hyperlink"/>
            <w:rFonts w:hint="eastAsia"/>
            <w:noProof/>
            <w:rtl/>
          </w:rPr>
          <w:t>ه</w:t>
        </w:r>
        <w:r w:rsidR="00D32D15">
          <w:rPr>
            <w:noProof/>
            <w:webHidden/>
            <w:rtl/>
          </w:rPr>
          <w:tab/>
        </w:r>
        <w:r w:rsidR="00D32D15">
          <w:rPr>
            <w:rStyle w:val="Hyperlink"/>
            <w:noProof/>
            <w:rtl/>
          </w:rPr>
          <w:fldChar w:fldCharType="begin"/>
        </w:r>
        <w:r w:rsidR="00D32D15">
          <w:rPr>
            <w:noProof/>
            <w:webHidden/>
            <w:rtl/>
          </w:rPr>
          <w:instrText xml:space="preserve"> </w:instrText>
        </w:r>
        <w:r w:rsidR="00D32D15">
          <w:rPr>
            <w:noProof/>
            <w:webHidden/>
          </w:rPr>
          <w:instrText xml:space="preserve">PAGEREF </w:instrText>
        </w:r>
        <w:r w:rsidR="00D32D15">
          <w:rPr>
            <w:noProof/>
            <w:webHidden/>
            <w:rtl/>
          </w:rPr>
          <w:instrText>_</w:instrText>
        </w:r>
        <w:r w:rsidR="00D32D15">
          <w:rPr>
            <w:noProof/>
            <w:webHidden/>
          </w:rPr>
          <w:instrText>Toc</w:instrText>
        </w:r>
        <w:r w:rsidR="00D32D15">
          <w:rPr>
            <w:noProof/>
            <w:webHidden/>
            <w:rtl/>
          </w:rPr>
          <w:instrText xml:space="preserve">5813569 </w:instrText>
        </w:r>
        <w:r w:rsidR="00D32D15">
          <w:rPr>
            <w:noProof/>
            <w:webHidden/>
          </w:rPr>
          <w:instrText>\h</w:instrText>
        </w:r>
        <w:r w:rsidR="00D32D15">
          <w:rPr>
            <w:noProof/>
            <w:webHidden/>
            <w:rtl/>
          </w:rPr>
          <w:instrText xml:space="preserve"> </w:instrText>
        </w:r>
        <w:r w:rsidR="00D32D15">
          <w:rPr>
            <w:rStyle w:val="Hyperlink"/>
            <w:noProof/>
            <w:rtl/>
          </w:rPr>
        </w:r>
        <w:r w:rsidR="00D32D15">
          <w:rPr>
            <w:rStyle w:val="Hyperlink"/>
            <w:noProof/>
            <w:rtl/>
          </w:rPr>
          <w:fldChar w:fldCharType="separate"/>
        </w:r>
        <w:r w:rsidR="00236F84">
          <w:rPr>
            <w:noProof/>
            <w:webHidden/>
            <w:rtl/>
          </w:rPr>
          <w:t>3</w:t>
        </w:r>
        <w:r w:rsidR="00D32D15">
          <w:rPr>
            <w:rStyle w:val="Hyperlink"/>
            <w:noProof/>
            <w:rtl/>
          </w:rPr>
          <w:fldChar w:fldCharType="end"/>
        </w:r>
      </w:hyperlink>
    </w:p>
    <w:p w:rsidR="00D32D15" w:rsidRDefault="00EE658C">
      <w:pPr>
        <w:pStyle w:val="TOC2"/>
        <w:tabs>
          <w:tab w:val="right" w:leader="dot" w:pos="10194"/>
        </w:tabs>
        <w:rPr>
          <w:rFonts w:asciiTheme="minorHAnsi" w:eastAsiaTheme="minorEastAsia" w:hAnsiTheme="minorHAnsi" w:cstheme="minorBidi"/>
          <w:bCs w:val="0"/>
          <w:noProof/>
          <w:color w:val="auto"/>
          <w:szCs w:val="22"/>
          <w:rtl/>
        </w:rPr>
      </w:pPr>
      <w:hyperlink w:anchor="_Toc5813570" w:history="1">
        <w:r w:rsidR="00D32D15" w:rsidRPr="00D23F0E">
          <w:rPr>
            <w:rStyle w:val="Hyperlink"/>
            <w:rFonts w:hint="eastAsia"/>
            <w:noProof/>
            <w:rtl/>
          </w:rPr>
          <w:t>روا</w:t>
        </w:r>
        <w:r w:rsidR="00D32D15" w:rsidRPr="00D23F0E">
          <w:rPr>
            <w:rStyle w:val="Hyperlink"/>
            <w:rFonts w:hint="cs"/>
            <w:noProof/>
            <w:rtl/>
          </w:rPr>
          <w:t>ی</w:t>
        </w:r>
        <w:r w:rsidR="00D32D15" w:rsidRPr="00D23F0E">
          <w:rPr>
            <w:rStyle w:val="Hyperlink"/>
            <w:rFonts w:hint="eastAsia"/>
            <w:noProof/>
            <w:rtl/>
          </w:rPr>
          <w:t>ات</w:t>
        </w:r>
        <w:r w:rsidR="00D32D15" w:rsidRPr="00D23F0E">
          <w:rPr>
            <w:rStyle w:val="Hyperlink"/>
            <w:noProof/>
            <w:rtl/>
          </w:rPr>
          <w:t xml:space="preserve"> </w:t>
        </w:r>
        <w:r w:rsidR="00D32D15" w:rsidRPr="00D23F0E">
          <w:rPr>
            <w:rStyle w:val="Hyperlink"/>
            <w:rFonts w:hint="eastAsia"/>
            <w:noProof/>
            <w:rtl/>
          </w:rPr>
          <w:t>دال</w:t>
        </w:r>
        <w:r w:rsidR="00D32D15" w:rsidRPr="00D23F0E">
          <w:rPr>
            <w:rStyle w:val="Hyperlink"/>
            <w:noProof/>
            <w:rtl/>
          </w:rPr>
          <w:t xml:space="preserve"> </w:t>
        </w:r>
        <w:r w:rsidR="00D32D15" w:rsidRPr="00D23F0E">
          <w:rPr>
            <w:rStyle w:val="Hyperlink"/>
            <w:rFonts w:hint="eastAsia"/>
            <w:noProof/>
            <w:rtl/>
          </w:rPr>
          <w:t>بر</w:t>
        </w:r>
        <w:r w:rsidR="00D32D15" w:rsidRPr="00D23F0E">
          <w:rPr>
            <w:rStyle w:val="Hyperlink"/>
            <w:noProof/>
            <w:rtl/>
          </w:rPr>
          <w:t xml:space="preserve"> </w:t>
        </w:r>
        <w:r w:rsidR="00D32D15" w:rsidRPr="00D23F0E">
          <w:rPr>
            <w:rStyle w:val="Hyperlink"/>
            <w:rFonts w:hint="eastAsia"/>
            <w:noProof/>
            <w:rtl/>
          </w:rPr>
          <w:t>ثبوت</w:t>
        </w:r>
        <w:r w:rsidR="00D32D15" w:rsidRPr="00D23F0E">
          <w:rPr>
            <w:rStyle w:val="Hyperlink"/>
            <w:noProof/>
            <w:rtl/>
          </w:rPr>
          <w:t xml:space="preserve"> </w:t>
        </w:r>
        <w:r w:rsidR="00D32D15" w:rsidRPr="00D23F0E">
          <w:rPr>
            <w:rStyle w:val="Hyperlink"/>
            <w:rFonts w:hint="eastAsia"/>
            <w:noProof/>
            <w:rtl/>
          </w:rPr>
          <w:t>د</w:t>
        </w:r>
        <w:r w:rsidR="00D32D15" w:rsidRPr="00D23F0E">
          <w:rPr>
            <w:rStyle w:val="Hyperlink"/>
            <w:rFonts w:hint="cs"/>
            <w:noProof/>
            <w:rtl/>
          </w:rPr>
          <w:t>ی</w:t>
        </w:r>
        <w:r w:rsidR="00D32D15" w:rsidRPr="00D23F0E">
          <w:rPr>
            <w:rStyle w:val="Hyperlink"/>
            <w:rFonts w:hint="eastAsia"/>
            <w:noProof/>
            <w:rtl/>
          </w:rPr>
          <w:t>ه</w:t>
        </w:r>
        <w:r w:rsidR="00D32D15" w:rsidRPr="00D23F0E">
          <w:rPr>
            <w:rStyle w:val="Hyperlink"/>
            <w:noProof/>
            <w:rtl/>
          </w:rPr>
          <w:t xml:space="preserve"> </w:t>
        </w:r>
        <w:r w:rsidR="00D32D15" w:rsidRPr="00D23F0E">
          <w:rPr>
            <w:rStyle w:val="Hyperlink"/>
            <w:rFonts w:hint="eastAsia"/>
            <w:noProof/>
            <w:rtl/>
          </w:rPr>
          <w:t>بر</w:t>
        </w:r>
        <w:r w:rsidR="00D32D15" w:rsidRPr="00D23F0E">
          <w:rPr>
            <w:rStyle w:val="Hyperlink"/>
            <w:noProof/>
            <w:rtl/>
          </w:rPr>
          <w:t xml:space="preserve"> </w:t>
        </w:r>
        <w:r w:rsidR="00D32D15" w:rsidRPr="00D23F0E">
          <w:rPr>
            <w:rStyle w:val="Hyperlink"/>
            <w:rFonts w:hint="eastAsia"/>
            <w:noProof/>
            <w:rtl/>
          </w:rPr>
          <w:t>اهل</w:t>
        </w:r>
        <w:r w:rsidR="00D32D15" w:rsidRPr="00D23F0E">
          <w:rPr>
            <w:rStyle w:val="Hyperlink"/>
            <w:noProof/>
            <w:rtl/>
          </w:rPr>
          <w:t xml:space="preserve"> </w:t>
        </w:r>
        <w:r w:rsidR="00D32D15" w:rsidRPr="00D23F0E">
          <w:rPr>
            <w:rStyle w:val="Hyperlink"/>
            <w:rFonts w:hint="eastAsia"/>
            <w:noProof/>
            <w:rtl/>
          </w:rPr>
          <w:t>القر</w:t>
        </w:r>
        <w:r w:rsidR="00D32D15" w:rsidRPr="00D23F0E">
          <w:rPr>
            <w:rStyle w:val="Hyperlink"/>
            <w:rFonts w:hint="cs"/>
            <w:noProof/>
            <w:rtl/>
          </w:rPr>
          <w:t>ی</w:t>
        </w:r>
        <w:r w:rsidR="00D32D15" w:rsidRPr="00D23F0E">
          <w:rPr>
            <w:rStyle w:val="Hyperlink"/>
            <w:rFonts w:hint="eastAsia"/>
            <w:noProof/>
            <w:rtl/>
          </w:rPr>
          <w:t>ه</w:t>
        </w:r>
        <w:r w:rsidR="00D32D15">
          <w:rPr>
            <w:noProof/>
            <w:webHidden/>
            <w:rtl/>
          </w:rPr>
          <w:tab/>
        </w:r>
        <w:r w:rsidR="00D32D15">
          <w:rPr>
            <w:rStyle w:val="Hyperlink"/>
            <w:noProof/>
            <w:rtl/>
          </w:rPr>
          <w:fldChar w:fldCharType="begin"/>
        </w:r>
        <w:r w:rsidR="00D32D15">
          <w:rPr>
            <w:noProof/>
            <w:webHidden/>
            <w:rtl/>
          </w:rPr>
          <w:instrText xml:space="preserve"> </w:instrText>
        </w:r>
        <w:r w:rsidR="00D32D15">
          <w:rPr>
            <w:noProof/>
            <w:webHidden/>
          </w:rPr>
          <w:instrText xml:space="preserve">PAGEREF </w:instrText>
        </w:r>
        <w:r w:rsidR="00D32D15">
          <w:rPr>
            <w:noProof/>
            <w:webHidden/>
            <w:rtl/>
          </w:rPr>
          <w:instrText>_</w:instrText>
        </w:r>
        <w:r w:rsidR="00D32D15">
          <w:rPr>
            <w:noProof/>
            <w:webHidden/>
          </w:rPr>
          <w:instrText>Toc</w:instrText>
        </w:r>
        <w:r w:rsidR="00D32D15">
          <w:rPr>
            <w:noProof/>
            <w:webHidden/>
            <w:rtl/>
          </w:rPr>
          <w:instrText xml:space="preserve">5813570 </w:instrText>
        </w:r>
        <w:r w:rsidR="00D32D15">
          <w:rPr>
            <w:noProof/>
            <w:webHidden/>
          </w:rPr>
          <w:instrText>\h</w:instrText>
        </w:r>
        <w:r w:rsidR="00D32D15">
          <w:rPr>
            <w:noProof/>
            <w:webHidden/>
            <w:rtl/>
          </w:rPr>
          <w:instrText xml:space="preserve"> </w:instrText>
        </w:r>
        <w:r w:rsidR="00D32D15">
          <w:rPr>
            <w:rStyle w:val="Hyperlink"/>
            <w:noProof/>
            <w:rtl/>
          </w:rPr>
        </w:r>
        <w:r w:rsidR="00D32D15">
          <w:rPr>
            <w:rStyle w:val="Hyperlink"/>
            <w:noProof/>
            <w:rtl/>
          </w:rPr>
          <w:fldChar w:fldCharType="separate"/>
        </w:r>
        <w:r w:rsidR="00236F84">
          <w:rPr>
            <w:noProof/>
            <w:webHidden/>
            <w:rtl/>
          </w:rPr>
          <w:t>3</w:t>
        </w:r>
        <w:r w:rsidR="00D32D15">
          <w:rPr>
            <w:rStyle w:val="Hyperlink"/>
            <w:noProof/>
            <w:rtl/>
          </w:rPr>
          <w:fldChar w:fldCharType="end"/>
        </w:r>
      </w:hyperlink>
    </w:p>
    <w:p w:rsidR="00D32D15" w:rsidRDefault="00EE658C">
      <w:pPr>
        <w:pStyle w:val="TOC2"/>
        <w:tabs>
          <w:tab w:val="right" w:leader="dot" w:pos="10194"/>
        </w:tabs>
        <w:rPr>
          <w:rFonts w:asciiTheme="minorHAnsi" w:eastAsiaTheme="minorEastAsia" w:hAnsiTheme="minorHAnsi" w:cstheme="minorBidi"/>
          <w:bCs w:val="0"/>
          <w:noProof/>
          <w:color w:val="auto"/>
          <w:szCs w:val="22"/>
          <w:rtl/>
        </w:rPr>
      </w:pPr>
      <w:hyperlink w:anchor="_Toc5813571" w:history="1">
        <w:r w:rsidR="00D32D15" w:rsidRPr="00D23F0E">
          <w:rPr>
            <w:rStyle w:val="Hyperlink"/>
            <w:rFonts w:ascii="Arial" w:eastAsia="Arial" w:hAnsi="Arial" w:hint="eastAsia"/>
            <w:noProof/>
            <w:rtl/>
          </w:rPr>
          <w:t>روا</w:t>
        </w:r>
        <w:r w:rsidR="00D32D15" w:rsidRPr="00D23F0E">
          <w:rPr>
            <w:rStyle w:val="Hyperlink"/>
            <w:rFonts w:ascii="Arial" w:eastAsia="Arial" w:hAnsi="Arial" w:hint="cs"/>
            <w:noProof/>
            <w:rtl/>
          </w:rPr>
          <w:t>ی</w:t>
        </w:r>
        <w:r w:rsidR="00D32D15" w:rsidRPr="00D23F0E">
          <w:rPr>
            <w:rStyle w:val="Hyperlink"/>
            <w:rFonts w:ascii="Arial" w:eastAsia="Arial" w:hAnsi="Arial" w:hint="eastAsia"/>
            <w:noProof/>
            <w:rtl/>
          </w:rPr>
          <w:t>ت</w:t>
        </w:r>
        <w:r w:rsidR="00D32D15" w:rsidRPr="00D23F0E">
          <w:rPr>
            <w:rStyle w:val="Hyperlink"/>
            <w:rFonts w:ascii="Arial" w:eastAsia="Arial" w:hAnsi="Arial"/>
            <w:noProof/>
            <w:rtl/>
          </w:rPr>
          <w:t xml:space="preserve"> </w:t>
        </w:r>
        <w:r w:rsidR="00D32D15" w:rsidRPr="00D23F0E">
          <w:rPr>
            <w:rStyle w:val="Hyperlink"/>
            <w:rFonts w:ascii="Arial" w:eastAsia="Arial" w:hAnsi="Arial" w:hint="eastAsia"/>
            <w:noProof/>
            <w:rtl/>
          </w:rPr>
          <w:t>معارض</w:t>
        </w:r>
        <w:r w:rsidR="00D32D15" w:rsidRPr="00D23F0E">
          <w:rPr>
            <w:rStyle w:val="Hyperlink"/>
            <w:rFonts w:ascii="Arial" w:eastAsia="Arial" w:hAnsi="Arial"/>
            <w:noProof/>
            <w:rtl/>
          </w:rPr>
          <w:t xml:space="preserve"> </w:t>
        </w:r>
        <w:r w:rsidR="00D32D15" w:rsidRPr="00D23F0E">
          <w:rPr>
            <w:rStyle w:val="Hyperlink"/>
            <w:rFonts w:ascii="Arial" w:eastAsia="Arial" w:hAnsi="Arial" w:hint="eastAsia"/>
            <w:noProof/>
            <w:rtl/>
          </w:rPr>
          <w:t>با</w:t>
        </w:r>
        <w:r w:rsidR="00D32D15" w:rsidRPr="00D23F0E">
          <w:rPr>
            <w:rStyle w:val="Hyperlink"/>
            <w:rFonts w:ascii="Arial" w:eastAsia="Arial" w:hAnsi="Arial"/>
            <w:noProof/>
            <w:rtl/>
          </w:rPr>
          <w:t xml:space="preserve"> </w:t>
        </w:r>
        <w:r w:rsidR="00D32D15" w:rsidRPr="00D23F0E">
          <w:rPr>
            <w:rStyle w:val="Hyperlink"/>
            <w:rFonts w:ascii="Arial" w:eastAsia="Arial" w:hAnsi="Arial" w:hint="eastAsia"/>
            <w:noProof/>
            <w:rtl/>
          </w:rPr>
          <w:t>روا</w:t>
        </w:r>
        <w:r w:rsidR="00D32D15" w:rsidRPr="00D23F0E">
          <w:rPr>
            <w:rStyle w:val="Hyperlink"/>
            <w:rFonts w:ascii="Arial" w:eastAsia="Arial" w:hAnsi="Arial" w:hint="cs"/>
            <w:noProof/>
            <w:rtl/>
          </w:rPr>
          <w:t>ی</w:t>
        </w:r>
        <w:r w:rsidR="00D32D15" w:rsidRPr="00D23F0E">
          <w:rPr>
            <w:rStyle w:val="Hyperlink"/>
            <w:rFonts w:ascii="Arial" w:eastAsia="Arial" w:hAnsi="Arial" w:hint="eastAsia"/>
            <w:noProof/>
            <w:rtl/>
          </w:rPr>
          <w:t>ات</w:t>
        </w:r>
        <w:r w:rsidR="00D32D15" w:rsidRPr="00D23F0E">
          <w:rPr>
            <w:rStyle w:val="Hyperlink"/>
            <w:rFonts w:ascii="Arial" w:eastAsia="Arial" w:hAnsi="Arial"/>
            <w:noProof/>
            <w:rtl/>
          </w:rPr>
          <w:t xml:space="preserve"> </w:t>
        </w:r>
        <w:r w:rsidR="00D32D15" w:rsidRPr="00D23F0E">
          <w:rPr>
            <w:rStyle w:val="Hyperlink"/>
            <w:rFonts w:hint="eastAsia"/>
            <w:noProof/>
            <w:rtl/>
          </w:rPr>
          <w:t>دال</w:t>
        </w:r>
        <w:r w:rsidR="00D32D15" w:rsidRPr="00D23F0E">
          <w:rPr>
            <w:rStyle w:val="Hyperlink"/>
            <w:noProof/>
            <w:rtl/>
          </w:rPr>
          <w:t xml:space="preserve"> </w:t>
        </w:r>
        <w:r w:rsidR="00D32D15" w:rsidRPr="00D23F0E">
          <w:rPr>
            <w:rStyle w:val="Hyperlink"/>
            <w:rFonts w:hint="eastAsia"/>
            <w:noProof/>
            <w:rtl/>
          </w:rPr>
          <w:t>بر</w:t>
        </w:r>
        <w:r w:rsidR="00D32D15" w:rsidRPr="00D23F0E">
          <w:rPr>
            <w:rStyle w:val="Hyperlink"/>
            <w:noProof/>
            <w:rtl/>
          </w:rPr>
          <w:t xml:space="preserve"> </w:t>
        </w:r>
        <w:r w:rsidR="00D32D15" w:rsidRPr="00D23F0E">
          <w:rPr>
            <w:rStyle w:val="Hyperlink"/>
            <w:rFonts w:hint="eastAsia"/>
            <w:noProof/>
            <w:rtl/>
          </w:rPr>
          <w:t>ثبوت</w:t>
        </w:r>
        <w:r w:rsidR="00D32D15" w:rsidRPr="00D23F0E">
          <w:rPr>
            <w:rStyle w:val="Hyperlink"/>
            <w:noProof/>
            <w:rtl/>
          </w:rPr>
          <w:t xml:space="preserve"> </w:t>
        </w:r>
        <w:r w:rsidR="00D32D15" w:rsidRPr="00D23F0E">
          <w:rPr>
            <w:rStyle w:val="Hyperlink"/>
            <w:rFonts w:hint="eastAsia"/>
            <w:noProof/>
            <w:rtl/>
          </w:rPr>
          <w:t>د</w:t>
        </w:r>
        <w:r w:rsidR="00D32D15" w:rsidRPr="00D23F0E">
          <w:rPr>
            <w:rStyle w:val="Hyperlink"/>
            <w:rFonts w:hint="cs"/>
            <w:noProof/>
            <w:rtl/>
          </w:rPr>
          <w:t>ی</w:t>
        </w:r>
        <w:r w:rsidR="00D32D15" w:rsidRPr="00D23F0E">
          <w:rPr>
            <w:rStyle w:val="Hyperlink"/>
            <w:rFonts w:hint="eastAsia"/>
            <w:noProof/>
            <w:rtl/>
          </w:rPr>
          <w:t>ه</w:t>
        </w:r>
        <w:r w:rsidR="00D32D15" w:rsidRPr="00D23F0E">
          <w:rPr>
            <w:rStyle w:val="Hyperlink"/>
            <w:noProof/>
            <w:rtl/>
          </w:rPr>
          <w:t xml:space="preserve"> </w:t>
        </w:r>
        <w:r w:rsidR="00D32D15" w:rsidRPr="00D23F0E">
          <w:rPr>
            <w:rStyle w:val="Hyperlink"/>
            <w:rFonts w:hint="eastAsia"/>
            <w:noProof/>
            <w:rtl/>
          </w:rPr>
          <w:t>بر</w:t>
        </w:r>
        <w:r w:rsidR="00D32D15" w:rsidRPr="00D23F0E">
          <w:rPr>
            <w:rStyle w:val="Hyperlink"/>
            <w:noProof/>
            <w:rtl/>
          </w:rPr>
          <w:t xml:space="preserve"> </w:t>
        </w:r>
        <w:r w:rsidR="00D32D15" w:rsidRPr="00D23F0E">
          <w:rPr>
            <w:rStyle w:val="Hyperlink"/>
            <w:rFonts w:hint="eastAsia"/>
            <w:noProof/>
            <w:rtl/>
          </w:rPr>
          <w:t>اهل</w:t>
        </w:r>
        <w:r w:rsidR="00D32D15" w:rsidRPr="00D23F0E">
          <w:rPr>
            <w:rStyle w:val="Hyperlink"/>
            <w:noProof/>
            <w:rtl/>
          </w:rPr>
          <w:t xml:space="preserve"> </w:t>
        </w:r>
        <w:r w:rsidR="00D32D15" w:rsidRPr="00D23F0E">
          <w:rPr>
            <w:rStyle w:val="Hyperlink"/>
            <w:rFonts w:hint="eastAsia"/>
            <w:noProof/>
            <w:rtl/>
          </w:rPr>
          <w:t>القر</w:t>
        </w:r>
        <w:r w:rsidR="00D32D15" w:rsidRPr="00D23F0E">
          <w:rPr>
            <w:rStyle w:val="Hyperlink"/>
            <w:rFonts w:hint="cs"/>
            <w:noProof/>
            <w:rtl/>
          </w:rPr>
          <w:t>ی</w:t>
        </w:r>
        <w:r w:rsidR="00D32D15" w:rsidRPr="00D23F0E">
          <w:rPr>
            <w:rStyle w:val="Hyperlink"/>
            <w:rFonts w:hint="eastAsia"/>
            <w:noProof/>
            <w:rtl/>
          </w:rPr>
          <w:t>ه</w:t>
        </w:r>
        <w:r w:rsidR="00D32D15">
          <w:rPr>
            <w:noProof/>
            <w:webHidden/>
            <w:rtl/>
          </w:rPr>
          <w:tab/>
        </w:r>
        <w:r w:rsidR="00D32D15">
          <w:rPr>
            <w:rStyle w:val="Hyperlink"/>
            <w:noProof/>
            <w:rtl/>
          </w:rPr>
          <w:fldChar w:fldCharType="begin"/>
        </w:r>
        <w:r w:rsidR="00D32D15">
          <w:rPr>
            <w:noProof/>
            <w:webHidden/>
            <w:rtl/>
          </w:rPr>
          <w:instrText xml:space="preserve"> </w:instrText>
        </w:r>
        <w:r w:rsidR="00D32D15">
          <w:rPr>
            <w:noProof/>
            <w:webHidden/>
          </w:rPr>
          <w:instrText xml:space="preserve">PAGEREF </w:instrText>
        </w:r>
        <w:r w:rsidR="00D32D15">
          <w:rPr>
            <w:noProof/>
            <w:webHidden/>
            <w:rtl/>
          </w:rPr>
          <w:instrText>_</w:instrText>
        </w:r>
        <w:r w:rsidR="00D32D15">
          <w:rPr>
            <w:noProof/>
            <w:webHidden/>
          </w:rPr>
          <w:instrText>Toc</w:instrText>
        </w:r>
        <w:r w:rsidR="00D32D15">
          <w:rPr>
            <w:noProof/>
            <w:webHidden/>
            <w:rtl/>
          </w:rPr>
          <w:instrText xml:space="preserve">5813571 </w:instrText>
        </w:r>
        <w:r w:rsidR="00D32D15">
          <w:rPr>
            <w:noProof/>
            <w:webHidden/>
          </w:rPr>
          <w:instrText>\h</w:instrText>
        </w:r>
        <w:r w:rsidR="00D32D15">
          <w:rPr>
            <w:noProof/>
            <w:webHidden/>
            <w:rtl/>
          </w:rPr>
          <w:instrText xml:space="preserve"> </w:instrText>
        </w:r>
        <w:r w:rsidR="00D32D15">
          <w:rPr>
            <w:rStyle w:val="Hyperlink"/>
            <w:noProof/>
            <w:rtl/>
          </w:rPr>
        </w:r>
        <w:r w:rsidR="00D32D15">
          <w:rPr>
            <w:rStyle w:val="Hyperlink"/>
            <w:noProof/>
            <w:rtl/>
          </w:rPr>
          <w:fldChar w:fldCharType="separate"/>
        </w:r>
        <w:r w:rsidR="00236F84">
          <w:rPr>
            <w:noProof/>
            <w:webHidden/>
            <w:rtl/>
          </w:rPr>
          <w:t>3</w:t>
        </w:r>
        <w:r w:rsidR="00D32D15">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843B2">
        <w:rPr>
          <w:rFonts w:hint="cs"/>
          <w:rtl/>
        </w:rPr>
        <w:t>قسامه</w:t>
      </w:r>
      <w:r w:rsidR="00025B70">
        <w:rPr>
          <w:rFonts w:hint="cs"/>
          <w:rtl/>
        </w:rPr>
        <w:t xml:space="preserve"> </w:t>
      </w:r>
      <w:r w:rsidR="00386C11" w:rsidRPr="00A6366F">
        <w:rPr>
          <w:rFonts w:hint="cs"/>
          <w:rtl/>
        </w:rPr>
        <w:t>/</w:t>
      </w:r>
      <w:bookmarkStart w:id="1" w:name="BokSabj_d"/>
      <w:bookmarkEnd w:id="1"/>
      <w:r w:rsidR="006843B2">
        <w:rPr>
          <w:rFonts w:hint="cs"/>
          <w:rtl/>
        </w:rPr>
        <w:t>طرق</w:t>
      </w:r>
      <w:r w:rsidR="006843B2">
        <w:rPr>
          <w:rtl/>
        </w:rPr>
        <w:t xml:space="preserve"> </w:t>
      </w:r>
      <w:r w:rsidR="006843B2">
        <w:rPr>
          <w:rFonts w:hint="cs"/>
          <w:rtl/>
        </w:rPr>
        <w:t>اثبات</w:t>
      </w:r>
      <w:r w:rsidR="006843B2">
        <w:rPr>
          <w:rtl/>
        </w:rPr>
        <w:t xml:space="preserve"> </w:t>
      </w:r>
      <w:r w:rsidR="006843B2">
        <w:rPr>
          <w:rFonts w:hint="cs"/>
          <w:rtl/>
        </w:rPr>
        <w:t>قتل</w:t>
      </w:r>
      <w:r w:rsidR="00386C11" w:rsidRPr="00A6366F">
        <w:rPr>
          <w:rFonts w:hint="cs"/>
          <w:rtl/>
        </w:rPr>
        <w:t xml:space="preserve"> /</w:t>
      </w:r>
      <w:bookmarkStart w:id="2" w:name="Bokkolli"/>
      <w:bookmarkEnd w:id="2"/>
      <w:r w:rsidR="006843B2">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65F7E" w:rsidRPr="00E82BE0" w:rsidRDefault="00A65F7E" w:rsidP="00A65F7E">
      <w:pPr>
        <w:jc w:val="both"/>
        <w:rPr>
          <w:sz w:val="28"/>
          <w:rtl/>
        </w:rPr>
      </w:pPr>
      <w:r w:rsidRPr="00E82BE0">
        <w:rPr>
          <w:rFonts w:hint="cs"/>
          <w:sz w:val="28"/>
          <w:rtl/>
        </w:rPr>
        <w:t>بحث در قسامه‌ی مدعی علیه بود که گفتیم اگر مدعی علیه اقامه‌ی قسامه کند هم قصاص و هم دیه ساقط است. در مقابل توهم شده بود که عده ای از روایت دال بر ثبوت دیه در این فرض هستند و قسامه فقط قصاص را ساقط می کند. دو روایت در مقام ذکر شد و جواب داده شد و بحث در روایت سوم ادعا شده در مقام یعنی روایت مسعده بود.</w:t>
      </w:r>
    </w:p>
    <w:p w:rsidR="00A65F7E" w:rsidRPr="00E82BE0" w:rsidRDefault="00A65F7E" w:rsidP="00A65F7E">
      <w:pPr>
        <w:pStyle w:val="Heading1"/>
        <w:rPr>
          <w:rtl/>
        </w:rPr>
      </w:pPr>
      <w:bookmarkStart w:id="3" w:name="_Toc5813564"/>
      <w:r w:rsidRPr="00E82BE0">
        <w:rPr>
          <w:rFonts w:hint="cs"/>
          <w:rtl/>
        </w:rPr>
        <w:t>دلالت روایت مسعده بر ثبوت دیه در فرض اقامه‌ی قسامه‌ی منکر</w:t>
      </w:r>
      <w:bookmarkEnd w:id="3"/>
    </w:p>
    <w:p w:rsidR="00A65F7E" w:rsidRPr="00E82BE0" w:rsidRDefault="00A65F7E" w:rsidP="00EB78F8">
      <w:pPr>
        <w:jc w:val="both"/>
        <w:rPr>
          <w:rFonts w:ascii="Arial" w:eastAsia="Arial" w:hAnsi="Arial"/>
          <w:sz w:val="28"/>
          <w:rtl/>
        </w:rPr>
      </w:pPr>
      <w:r w:rsidRPr="00E82BE0">
        <w:rPr>
          <w:rFonts w:hint="cs"/>
          <w:sz w:val="28"/>
          <w:rtl/>
        </w:rPr>
        <w:t>در روایت آمده بود که «عَنْهُ عَنْ هَارُونَ بْنِ مُسْلِمٍ عَنْ مَسْعَدَةَ بْنِ زِيَادٍ عَنْ جَعْفَرٍ ع قَالَ:</w:t>
      </w:r>
      <w:r w:rsidRPr="00093132">
        <w:rPr>
          <w:rFonts w:hint="cs"/>
          <w:color w:val="008000"/>
          <w:sz w:val="28"/>
          <w:rtl/>
        </w:rPr>
        <w:t xml:space="preserve"> 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فَدِيَتُهُ تُدْفَعُ إِلَى أَوْلِيَائِهِ مِنْ بَيْتِ الْمَال‏»</w:t>
      </w:r>
      <w:r w:rsidRPr="00093132">
        <w:rPr>
          <w:rStyle w:val="FootnoteReference"/>
          <w:color w:val="008000"/>
          <w:sz w:val="28"/>
          <w:rtl/>
        </w:rPr>
        <w:footnoteReference w:id="1"/>
      </w:r>
      <w:r w:rsidRPr="00093132">
        <w:rPr>
          <w:rFonts w:hint="cs"/>
          <w:color w:val="008000"/>
          <w:sz w:val="28"/>
          <w:rtl/>
        </w:rPr>
        <w:t xml:space="preserve"> </w:t>
      </w:r>
      <w:r w:rsidRPr="00E82BE0">
        <w:rPr>
          <w:rFonts w:hint="cs"/>
          <w:sz w:val="28"/>
          <w:rtl/>
        </w:rPr>
        <w:t>که مرحوم خوئی</w:t>
      </w:r>
      <w:r w:rsidR="005E42CE">
        <w:rPr>
          <w:rStyle w:val="FootnoteReference"/>
          <w:sz w:val="28"/>
          <w:rtl/>
        </w:rPr>
        <w:footnoteReference w:id="2"/>
      </w:r>
      <w:r w:rsidRPr="00E82BE0">
        <w:rPr>
          <w:rFonts w:hint="cs"/>
          <w:sz w:val="28"/>
          <w:rtl/>
        </w:rPr>
        <w:t xml:space="preserve"> فرمود اگر این روایت بخواهد دیه را ثابت کند باید فعل «یؤدی» مبنی بر فاعل باشد یعنی متهم دیه را پرداخت کند ولی می تواند مبنی للمفعول یعنی مجهول باشد که دیه بر عهده‌ی بیت المال باشد. ما گفتیم چه این فعل معلوم باشد و چه مجهول باشد تفاوتی ندارد و در هر دو صورت بیت المال ضامن است چرا که اگر فعل معلوم هم باشد به قرینه‌ی صدر روایت که آمده بود </w:t>
      </w:r>
      <w:r w:rsidRPr="00E82BE0">
        <w:rPr>
          <w:rFonts w:ascii="Arial" w:eastAsia="Arial" w:hAnsi="Arial" w:hint="cs"/>
          <w:sz w:val="28"/>
          <w:rtl/>
        </w:rPr>
        <w:t>«</w:t>
      </w:r>
      <w:r w:rsidRPr="005E42CE">
        <w:rPr>
          <w:rFonts w:hint="cs"/>
          <w:color w:val="008000"/>
          <w:sz w:val="28"/>
          <w:rtl/>
        </w:rPr>
        <w:t>كَانَ أَبِي</w:t>
      </w:r>
      <w:r w:rsidRPr="00E82BE0">
        <w:rPr>
          <w:rFonts w:ascii="Arial" w:eastAsia="Arial" w:hAnsi="Arial" w:hint="cs"/>
          <w:sz w:val="28"/>
          <w:rtl/>
        </w:rPr>
        <w:t>» و «</w:t>
      </w:r>
      <w:r w:rsidRPr="005E42CE">
        <w:rPr>
          <w:rFonts w:hint="cs"/>
          <w:color w:val="008000"/>
          <w:sz w:val="28"/>
          <w:rtl/>
        </w:rPr>
        <w:t>حَلَّفَ الْمُتَّهَمِينَ</w:t>
      </w:r>
      <w:r w:rsidRPr="00E82BE0">
        <w:rPr>
          <w:rFonts w:ascii="Arial" w:eastAsia="Arial" w:hAnsi="Arial" w:hint="cs"/>
          <w:sz w:val="28"/>
          <w:rtl/>
        </w:rPr>
        <w:t>»  مراد از فاعل آن امام است که از بیت المال پرداخت می کند.</w:t>
      </w:r>
    </w:p>
    <w:p w:rsidR="00A65F7E" w:rsidRPr="00E82BE0" w:rsidRDefault="00A65F7E" w:rsidP="005E42CE">
      <w:pPr>
        <w:pStyle w:val="Heading2"/>
        <w:rPr>
          <w:rFonts w:eastAsia="Arial"/>
          <w:rtl/>
        </w:rPr>
      </w:pPr>
      <w:bookmarkStart w:id="4" w:name="_Toc5813565"/>
      <w:r w:rsidRPr="00E82BE0">
        <w:rPr>
          <w:rFonts w:eastAsia="Arial" w:hint="cs"/>
          <w:rtl/>
        </w:rPr>
        <w:lastRenderedPageBreak/>
        <w:t>اشکال به دلالت روایت مسعده</w:t>
      </w:r>
      <w:bookmarkEnd w:id="4"/>
    </w:p>
    <w:p w:rsidR="00A65F7E" w:rsidRPr="00E82BE0" w:rsidRDefault="00A65F7E" w:rsidP="00C42B6A">
      <w:pPr>
        <w:jc w:val="both"/>
        <w:rPr>
          <w:sz w:val="28"/>
          <w:rtl/>
        </w:rPr>
      </w:pPr>
      <w:r w:rsidRPr="00384599">
        <w:rPr>
          <w:rFonts w:ascii="Arial" w:eastAsia="Arial" w:hAnsi="Arial" w:hint="cs"/>
          <w:sz w:val="28"/>
          <w:highlight w:val="yellow"/>
          <w:rtl/>
        </w:rPr>
        <w:t xml:space="preserve">گفتیم اشکالی </w:t>
      </w:r>
      <w:r w:rsidRPr="00E82BE0">
        <w:rPr>
          <w:rFonts w:ascii="Arial" w:eastAsia="Arial" w:hAnsi="Arial" w:hint="cs"/>
          <w:sz w:val="28"/>
          <w:rtl/>
        </w:rPr>
        <w:t>که هم به تقریب ما از روایت و هم به مرحوم خوئی وارد است این است که در ذیل روایت فرموده است</w:t>
      </w:r>
      <w:r w:rsidR="00EB78F8">
        <w:rPr>
          <w:rFonts w:ascii="Arial" w:eastAsia="Arial" w:hAnsi="Arial" w:hint="cs"/>
          <w:sz w:val="28"/>
          <w:rtl/>
        </w:rPr>
        <w:t>:</w:t>
      </w:r>
      <w:r w:rsidRPr="00E82BE0">
        <w:rPr>
          <w:rFonts w:ascii="Arial" w:eastAsia="Arial" w:hAnsi="Arial" w:hint="cs"/>
          <w:sz w:val="28"/>
          <w:rtl/>
        </w:rPr>
        <w:t xml:space="preserve"> </w:t>
      </w:r>
      <w:r w:rsidRPr="00E82BE0">
        <w:rPr>
          <w:rFonts w:hint="cs"/>
          <w:sz w:val="28"/>
          <w:rtl/>
        </w:rPr>
        <w:t>«</w:t>
      </w:r>
      <w:r w:rsidRPr="00384599">
        <w:rPr>
          <w:rFonts w:hint="cs"/>
          <w:color w:val="008000"/>
          <w:sz w:val="28"/>
          <w:rtl/>
        </w:rPr>
        <w:t>فَأَمَّا إِذَا قُتِلَ فِي عَسْكَرٍ أَوْ سُوقٍ أَوْ مَدِينَةٍ فَدِيَتُهُ تُدْفَعُ إِلَى أَوْلِيَائِهِ مِنْ بَيْتِ الْمَال</w:t>
      </w:r>
      <w:r w:rsidRPr="00E82BE0">
        <w:rPr>
          <w:rFonts w:hint="cs"/>
          <w:sz w:val="28"/>
          <w:rtl/>
        </w:rPr>
        <w:t>‏» که به قرینه‌ی مقابله باید مراد از «</w:t>
      </w:r>
      <w:r w:rsidRPr="00384599">
        <w:rPr>
          <w:rFonts w:hint="cs"/>
          <w:color w:val="008000"/>
          <w:sz w:val="28"/>
          <w:rtl/>
        </w:rPr>
        <w:t>ثُمَّ تُؤَدَّى الدِّيَةُ إِلَى أَوْلِيَاءِ الْقَتِيلِ</w:t>
      </w:r>
      <w:r w:rsidRPr="00E82BE0">
        <w:rPr>
          <w:rFonts w:hint="cs"/>
          <w:sz w:val="28"/>
          <w:rtl/>
        </w:rPr>
        <w:t>» غیر از بیت المال باشد در حالی که مرحوم خوئی علی الاطلاق فرمود دیه بر عهده‌ی بیت المال است.</w:t>
      </w:r>
    </w:p>
    <w:p w:rsidR="00A65F7E" w:rsidRPr="00E82BE0" w:rsidRDefault="00A65F7E" w:rsidP="00384599">
      <w:pPr>
        <w:pStyle w:val="Heading3"/>
        <w:rPr>
          <w:rtl/>
        </w:rPr>
      </w:pPr>
      <w:bookmarkStart w:id="5" w:name="_Toc5813566"/>
      <w:r w:rsidRPr="00E82BE0">
        <w:rPr>
          <w:rFonts w:hint="cs"/>
          <w:rtl/>
        </w:rPr>
        <w:t>دفع مناقشه</w:t>
      </w:r>
      <w:bookmarkEnd w:id="5"/>
    </w:p>
    <w:p w:rsidR="00A65F7E" w:rsidRPr="00E82BE0" w:rsidRDefault="00A65F7E" w:rsidP="00A65F7E">
      <w:pPr>
        <w:jc w:val="both"/>
        <w:rPr>
          <w:sz w:val="28"/>
          <w:rtl/>
        </w:rPr>
      </w:pPr>
      <w:r w:rsidRPr="00384599">
        <w:rPr>
          <w:rFonts w:hint="cs"/>
          <w:sz w:val="28"/>
          <w:highlight w:val="yellow"/>
          <w:rtl/>
        </w:rPr>
        <w:t xml:space="preserve">جوابی از </w:t>
      </w:r>
      <w:r w:rsidRPr="00E82BE0">
        <w:rPr>
          <w:rFonts w:hint="cs"/>
          <w:sz w:val="28"/>
          <w:rtl/>
        </w:rPr>
        <w:t>اشکال به نفع مرحوم خوئی ذکر کردیم به این صورت که مقابله‌ی در روایت برای محل دیه نیست بلکه برای بیان مرتبه‌ی ثبوت دیه است که در ذیل بدون قسامه است و در صدر با قسامه یعنی در قتیل الحی نیاز به قسامه دارد و در قتیل العسکر نیاز به اقامه‌ی قسامه نیست.</w:t>
      </w:r>
    </w:p>
    <w:p w:rsidR="00A65F7E" w:rsidRPr="00E82BE0" w:rsidRDefault="00A65F7E" w:rsidP="00384599">
      <w:pPr>
        <w:pStyle w:val="Heading3"/>
        <w:rPr>
          <w:rtl/>
        </w:rPr>
      </w:pPr>
      <w:bookmarkStart w:id="6" w:name="_Toc5813567"/>
      <w:r w:rsidRPr="00E82BE0">
        <w:rPr>
          <w:rFonts w:hint="cs"/>
          <w:rtl/>
        </w:rPr>
        <w:t>تمام نبودن مناقشه</w:t>
      </w:r>
      <w:bookmarkEnd w:id="6"/>
    </w:p>
    <w:p w:rsidR="00A65F7E" w:rsidRPr="00E82BE0" w:rsidRDefault="00A65F7E" w:rsidP="003D6A92">
      <w:pPr>
        <w:jc w:val="both"/>
        <w:rPr>
          <w:sz w:val="28"/>
          <w:rtl/>
        </w:rPr>
      </w:pPr>
      <w:r w:rsidRPr="00384599">
        <w:rPr>
          <w:rFonts w:hint="cs"/>
          <w:sz w:val="28"/>
          <w:highlight w:val="yellow"/>
          <w:rtl/>
        </w:rPr>
        <w:t xml:space="preserve">به نظر ما </w:t>
      </w:r>
      <w:r w:rsidRPr="00E82BE0">
        <w:rPr>
          <w:rFonts w:hint="cs"/>
          <w:sz w:val="28"/>
          <w:rtl/>
        </w:rPr>
        <w:t>بعد از پذیرش اینکه این روایت دلالت بر ضمان متهم نسبت به دیه ندارد قرینه‌ی مقابله</w:t>
      </w:r>
      <w:r w:rsidR="003D6A92">
        <w:rPr>
          <w:rFonts w:hint="cs"/>
          <w:sz w:val="28"/>
          <w:rtl/>
        </w:rPr>
        <w:t xml:space="preserve"> به این صورت اشکال</w:t>
      </w:r>
      <w:r w:rsidRPr="00E82BE0">
        <w:rPr>
          <w:rFonts w:hint="cs"/>
          <w:sz w:val="28"/>
          <w:rtl/>
        </w:rPr>
        <w:t xml:space="preserve"> را </w:t>
      </w:r>
      <w:r w:rsidR="003D6A92">
        <w:rPr>
          <w:rFonts w:hint="cs"/>
          <w:sz w:val="28"/>
          <w:rtl/>
        </w:rPr>
        <w:t>دفع</w:t>
      </w:r>
      <w:r w:rsidRPr="00E82BE0">
        <w:rPr>
          <w:rFonts w:hint="cs"/>
          <w:sz w:val="28"/>
          <w:rtl/>
        </w:rPr>
        <w:t xml:space="preserve"> نمی کند چون ظاهر روایت این است که قرینه‌ی مقابله به لحاظ بیت المال و غیر بیت المال هست نه </w:t>
      </w:r>
      <w:r w:rsidR="00872C7D">
        <w:rPr>
          <w:rFonts w:hint="cs"/>
          <w:sz w:val="28"/>
          <w:rtl/>
        </w:rPr>
        <w:t>قسامه و عدم قسامه. ظاهر عبارت «</w:t>
      </w:r>
      <w:r w:rsidRPr="00384599">
        <w:rPr>
          <w:rFonts w:hint="cs"/>
          <w:color w:val="008000"/>
          <w:sz w:val="28"/>
          <w:rtl/>
        </w:rPr>
        <w:t>ثُمَّ تُؤَدَّى الدِّيَةُ إِلَى أَوْلِيَاءِ الْقَتِيلِ وَ ذَلِكَ إِذَا قُتِلَ فِي حَيٍّ وَاحِدٍ فَأَمَّا إِذَا قُتِلَ فِي عَسْكَرٍ أَوْ سُوقٍ أَوْ مَدِينَةٍ فَدِيَتُهُ تُدْفَعُ إِلَى أَوْلِيَائِهِ مِنْ بَيْتِ الْمَال</w:t>
      </w:r>
      <w:r w:rsidRPr="00E82BE0">
        <w:rPr>
          <w:rFonts w:hint="cs"/>
          <w:sz w:val="28"/>
          <w:rtl/>
        </w:rPr>
        <w:t>‏» این است که تکیه کلام بر روی بیت المال است. اگر بخواهد قرینه به لحاظ قسامه و عدم قسامه باشد نیاز ب</w:t>
      </w:r>
      <w:r w:rsidR="009416A5">
        <w:rPr>
          <w:rFonts w:hint="cs"/>
          <w:sz w:val="28"/>
          <w:rtl/>
        </w:rPr>
        <w:t>ه تقدیر دارد یعنی باید بگوئیم «</w:t>
      </w:r>
      <w:r w:rsidRPr="00384599">
        <w:rPr>
          <w:rFonts w:hint="cs"/>
          <w:color w:val="008000"/>
          <w:sz w:val="28"/>
          <w:rtl/>
        </w:rPr>
        <w:t>فَأَمَّا إِذَا قُتِلَ فِي عَسْكَرٍ أَوْ سُوقٍ أَوْ مَدِينَةٍ فَدِيَتُهُ تُدْفَعُ إِلَى أَوْلِيَائِهِ مِنْ بَيْتِ الْمَال‏ من دون حاجة إلی القسامة</w:t>
      </w:r>
      <w:r w:rsidRPr="00E82BE0">
        <w:rPr>
          <w:rFonts w:hint="cs"/>
          <w:sz w:val="28"/>
          <w:rtl/>
        </w:rPr>
        <w:t>» که اصل عدم تقدیر است.</w:t>
      </w:r>
    </w:p>
    <w:p w:rsidR="00A65F7E" w:rsidRPr="00E82BE0" w:rsidRDefault="00A65F7E" w:rsidP="00384599">
      <w:pPr>
        <w:pStyle w:val="Heading2"/>
        <w:rPr>
          <w:rtl/>
        </w:rPr>
      </w:pPr>
      <w:bookmarkStart w:id="7" w:name="_Toc5813568"/>
      <w:r w:rsidRPr="00E82BE0">
        <w:rPr>
          <w:rFonts w:hint="cs"/>
          <w:rtl/>
        </w:rPr>
        <w:t>نظر استاد در دلالت روایت مسعده</w:t>
      </w:r>
      <w:bookmarkEnd w:id="7"/>
    </w:p>
    <w:p w:rsidR="00A65F7E" w:rsidRPr="00E82BE0" w:rsidRDefault="00A65F7E" w:rsidP="00A731A3">
      <w:pPr>
        <w:jc w:val="both"/>
        <w:rPr>
          <w:sz w:val="28"/>
          <w:rtl/>
        </w:rPr>
      </w:pPr>
      <w:r w:rsidRPr="00384599">
        <w:rPr>
          <w:rFonts w:hint="cs"/>
          <w:sz w:val="28"/>
          <w:highlight w:val="yellow"/>
          <w:rtl/>
        </w:rPr>
        <w:t xml:space="preserve">ما روایت </w:t>
      </w:r>
      <w:r w:rsidRPr="00E82BE0">
        <w:rPr>
          <w:rFonts w:hint="cs"/>
          <w:sz w:val="28"/>
          <w:rtl/>
        </w:rPr>
        <w:t>را اینگونه معنا می کنیم و می گوئیم دیه</w:t>
      </w:r>
      <w:r w:rsidR="00697D06" w:rsidRPr="00697D06">
        <w:rPr>
          <w:rFonts w:hint="cs"/>
          <w:sz w:val="28"/>
          <w:rtl/>
        </w:rPr>
        <w:t xml:space="preserve"> </w:t>
      </w:r>
      <w:r w:rsidR="00697D06" w:rsidRPr="00E82BE0">
        <w:rPr>
          <w:rFonts w:hint="cs"/>
          <w:sz w:val="28"/>
          <w:rtl/>
        </w:rPr>
        <w:t>در صدر روایت</w:t>
      </w:r>
      <w:r w:rsidRPr="00E82BE0">
        <w:rPr>
          <w:rFonts w:hint="cs"/>
          <w:sz w:val="28"/>
          <w:rtl/>
        </w:rPr>
        <w:t xml:space="preserve"> بر اهل حی است و نه بیت المال</w:t>
      </w:r>
      <w:r w:rsidR="00697D06">
        <w:rPr>
          <w:rFonts w:hint="cs"/>
          <w:sz w:val="28"/>
          <w:rtl/>
        </w:rPr>
        <w:t>،</w:t>
      </w:r>
      <w:r w:rsidRPr="00E82BE0">
        <w:rPr>
          <w:rFonts w:hint="cs"/>
          <w:sz w:val="28"/>
          <w:rtl/>
        </w:rPr>
        <w:t xml:space="preserve"> به قرینه‌ی روایت محمد بن قیس و دیگر روایات قتیل الحی و القریة ،البته با این فرض که گفتیم در باب قتل لازم نیست طرح دعوا به نحو جزمی باشد که در این صورت وقتی متهم اقامه‌ی قسامه کرد دیه از او نفی می شود و از باب اینکه اهل قریه شاید متهم باشند دیه بر عهده‌ی آنهاست طبق روایات باب قتیل القریة. به روایت مسعده برای ثبوت دیه بر اهل حی، نمی خواهیم استدلال کنیم که بگوئید روایت ذو وجهین است هم می تواند ضامن اهل قریه باشد و هم بیت المال، بلکه طبق این روایت می گوئیم به قرینه‌ی مقابله بر عهده‌ی بیت المال نیست اما اینکه بر عهده‌ی چه کسی است از روایات دیگر فهمیده می شود که بر عهده‌ی اهل الحی </w:t>
      </w:r>
      <w:r w:rsidRPr="00E82BE0">
        <w:rPr>
          <w:rFonts w:hint="cs"/>
          <w:sz w:val="28"/>
          <w:rtl/>
        </w:rPr>
        <w:lastRenderedPageBreak/>
        <w:t>و القریة است. در نتیجه این روایت هماهنگ با روایات اهل القریه است. پس هیچ روایتی نداریم که</w:t>
      </w:r>
      <w:r w:rsidR="008D638F" w:rsidRPr="008D638F">
        <w:rPr>
          <w:rFonts w:hint="cs"/>
          <w:sz w:val="28"/>
          <w:rtl/>
        </w:rPr>
        <w:t xml:space="preserve"> </w:t>
      </w:r>
      <w:r w:rsidR="008D638F" w:rsidRPr="00E82BE0">
        <w:rPr>
          <w:rFonts w:hint="cs"/>
          <w:sz w:val="28"/>
          <w:rtl/>
        </w:rPr>
        <w:t>ب</w:t>
      </w:r>
      <w:r w:rsidR="008D638F">
        <w:rPr>
          <w:rFonts w:hint="cs"/>
          <w:sz w:val="28"/>
          <w:rtl/>
        </w:rPr>
        <w:t xml:space="preserve">عد از اقامه‌ی قسامه از جانب </w:t>
      </w:r>
      <w:r w:rsidR="00A731A3">
        <w:rPr>
          <w:rFonts w:hint="cs"/>
          <w:sz w:val="28"/>
          <w:rtl/>
        </w:rPr>
        <w:t>مدعی علیه</w:t>
      </w:r>
      <w:r w:rsidRPr="00E82BE0">
        <w:rPr>
          <w:rFonts w:hint="cs"/>
          <w:sz w:val="28"/>
          <w:rtl/>
        </w:rPr>
        <w:t xml:space="preserve"> دال بر ثبوت دیه بر عهده‌ی </w:t>
      </w:r>
      <w:r w:rsidR="00A731A3">
        <w:rPr>
          <w:rFonts w:hint="cs"/>
          <w:sz w:val="28"/>
          <w:rtl/>
        </w:rPr>
        <w:t>او</w:t>
      </w:r>
      <w:r w:rsidRPr="00E82BE0">
        <w:rPr>
          <w:rFonts w:hint="cs"/>
          <w:sz w:val="28"/>
          <w:rtl/>
        </w:rPr>
        <w:t xml:space="preserve"> باشد</w:t>
      </w:r>
      <w:r w:rsidR="008D638F">
        <w:rPr>
          <w:rFonts w:hint="cs"/>
          <w:sz w:val="28"/>
          <w:rtl/>
        </w:rPr>
        <w:t>.</w:t>
      </w:r>
    </w:p>
    <w:p w:rsidR="00A65F7E" w:rsidRPr="00E82BE0" w:rsidRDefault="00A65F7E" w:rsidP="00384599">
      <w:pPr>
        <w:pStyle w:val="Heading1"/>
        <w:rPr>
          <w:rtl/>
        </w:rPr>
      </w:pPr>
      <w:bookmarkStart w:id="8" w:name="_Toc5813569"/>
      <w:r w:rsidRPr="00E82BE0">
        <w:rPr>
          <w:rFonts w:hint="cs"/>
          <w:rtl/>
        </w:rPr>
        <w:t>قتیل القریه</w:t>
      </w:r>
      <w:bookmarkEnd w:id="8"/>
    </w:p>
    <w:p w:rsidR="00A65F7E" w:rsidRPr="00E82BE0" w:rsidRDefault="00A65F7E" w:rsidP="00A65F7E">
      <w:pPr>
        <w:jc w:val="both"/>
        <w:rPr>
          <w:sz w:val="28"/>
          <w:rtl/>
        </w:rPr>
      </w:pPr>
      <w:r w:rsidRPr="00E82BE0">
        <w:rPr>
          <w:rFonts w:hint="cs"/>
          <w:sz w:val="28"/>
          <w:rtl/>
        </w:rPr>
        <w:t>از جمله مسائلی که مرحوم خوئی</w:t>
      </w:r>
      <w:r w:rsidR="00384599">
        <w:rPr>
          <w:rStyle w:val="FootnoteReference"/>
          <w:sz w:val="28"/>
          <w:rtl/>
        </w:rPr>
        <w:footnoteReference w:id="3"/>
      </w:r>
      <w:r w:rsidRPr="00E82BE0">
        <w:rPr>
          <w:rFonts w:hint="cs"/>
          <w:sz w:val="28"/>
          <w:rtl/>
        </w:rPr>
        <w:t xml:space="preserve"> مطرح کرده اند بحث قتیل القریه</w:t>
      </w:r>
      <w:r w:rsidRPr="00E82BE0">
        <w:rPr>
          <w:rStyle w:val="FootnoteReference"/>
          <w:sz w:val="28"/>
          <w:rtl/>
        </w:rPr>
        <w:footnoteReference w:id="4"/>
      </w:r>
      <w:r w:rsidRPr="00E82BE0">
        <w:rPr>
          <w:rFonts w:hint="cs"/>
          <w:sz w:val="28"/>
          <w:rtl/>
        </w:rPr>
        <w:t xml:space="preserve"> است. ایشان فرموده است که اگر مقتولی در قریه ای یا قریب به قریه ای یافت شود، اهل آن قریه ضامن دیه‌ی او هستند و اگر مقتول بین القریتین بود آن قریه ای که مقتول به آن نزدیک تر است باید دیه را پرداخت کنند. ایشان در مقام به دو روایت استدلال کرده است.</w:t>
      </w:r>
    </w:p>
    <w:p w:rsidR="00A65F7E" w:rsidRPr="00E82BE0" w:rsidRDefault="00A65F7E" w:rsidP="00384599">
      <w:pPr>
        <w:pStyle w:val="Heading2"/>
        <w:rPr>
          <w:rtl/>
        </w:rPr>
      </w:pPr>
      <w:bookmarkStart w:id="9" w:name="_Toc5813570"/>
      <w:r w:rsidRPr="00E82BE0">
        <w:rPr>
          <w:rFonts w:hint="cs"/>
          <w:rtl/>
        </w:rPr>
        <w:t>روایات دال بر ثبوت دیه بر اهل القریه</w:t>
      </w:r>
      <w:bookmarkEnd w:id="9"/>
    </w:p>
    <w:p w:rsidR="00A65F7E" w:rsidRPr="00E82BE0" w:rsidRDefault="00A65F7E" w:rsidP="004B2D4A">
      <w:pPr>
        <w:pStyle w:val="NormalWeb"/>
        <w:bidi/>
        <w:jc w:val="both"/>
        <w:rPr>
          <w:rFonts w:cs="B Badr"/>
          <w:sz w:val="28"/>
          <w:szCs w:val="28"/>
          <w:rtl/>
        </w:rPr>
      </w:pPr>
      <w:r w:rsidRPr="00E82BE0">
        <w:rPr>
          <w:rFonts w:cs="B Badr" w:hint="cs"/>
          <w:sz w:val="28"/>
          <w:szCs w:val="28"/>
          <w:rtl/>
        </w:rPr>
        <w:t>روایت اول</w:t>
      </w:r>
      <w:r w:rsidR="00384599">
        <w:rPr>
          <w:rFonts w:cs="B Badr" w:hint="cs"/>
          <w:sz w:val="28"/>
          <w:szCs w:val="28"/>
          <w:rtl/>
        </w:rPr>
        <w:t>،</w:t>
      </w:r>
      <w:r w:rsidRPr="00E82BE0">
        <w:rPr>
          <w:rFonts w:cs="B Badr" w:hint="cs"/>
          <w:sz w:val="28"/>
          <w:szCs w:val="28"/>
          <w:rtl/>
        </w:rPr>
        <w:t xml:space="preserve"> روایت صحیحه‌ی حلبی است که روایت سماعة بن مهران هم مضمونش با این روایت یکی است. در این روایت آمده است</w:t>
      </w:r>
      <w:r w:rsidR="004B2D4A">
        <w:rPr>
          <w:rFonts w:cs="B Badr" w:hint="cs"/>
          <w:sz w:val="28"/>
          <w:szCs w:val="28"/>
          <w:rtl/>
        </w:rPr>
        <w:t xml:space="preserve">: </w:t>
      </w:r>
      <w:r w:rsidRPr="00E82BE0">
        <w:rPr>
          <w:rFonts w:cs="B Badr" w:hint="cs"/>
          <w:sz w:val="28"/>
          <w:szCs w:val="28"/>
          <w:rtl/>
        </w:rPr>
        <w:t>«</w:t>
      </w:r>
      <w:r w:rsidRPr="00E82BE0">
        <w:rPr>
          <w:rFonts w:ascii="Traditional Arabic" w:hAnsi="Traditional Arabic" w:cs="B Badr" w:hint="cs"/>
          <w:sz w:val="28"/>
          <w:szCs w:val="28"/>
          <w:rtl/>
        </w:rPr>
        <w:t xml:space="preserve">عِدَّةٌ مِنْ أَصْحَابِنَا عَنْ أَحْمَدَ بْنِ مُحَمَّدِ بْنِ خَالِدٍ عَنْ عُثْمَانَ بْنِ عِيسَى عَنْ سَمَاعَةَ بْنِ مِهْرَانَ عَنْ أَبِي عَبْدِ اللَّهِ ع قَالَ: </w:t>
      </w:r>
      <w:r w:rsidRPr="00384599">
        <w:rPr>
          <w:rFonts w:ascii="Traditional Arabic" w:hAnsi="Traditional Arabic" w:cs="B Badr" w:hint="cs"/>
          <w:color w:val="008000"/>
          <w:sz w:val="28"/>
          <w:szCs w:val="28"/>
          <w:rtl/>
        </w:rPr>
        <w:t>سَأَلْتُهُ عَنِ الرَّجُلِ يُوجَدُ قَتِيلًا فِي الْقَرْيَةِ أَوْ بَيْنَ قَرْيَتَيْنِ فَقَالَ يُقَاسُ مَا بَيْنَهُمَا فَأَيُّهُمَا كَانَتْ أَقْرَبَ ضُمِّنَت‏</w:t>
      </w:r>
      <w:r w:rsidRPr="00384599">
        <w:rPr>
          <w:rFonts w:ascii="Calibri" w:eastAsia="Calibri" w:hAnsi="Calibri" w:cs="B Badr" w:hint="cs"/>
          <w:sz w:val="22"/>
          <w:szCs w:val="28"/>
          <w:rtl/>
        </w:rPr>
        <w:t>»</w:t>
      </w:r>
      <w:r w:rsidR="00384599">
        <w:rPr>
          <w:rStyle w:val="FootnoteReference"/>
          <w:rFonts w:cs="B Badr"/>
          <w:sz w:val="28"/>
          <w:szCs w:val="28"/>
          <w:rtl/>
        </w:rPr>
        <w:footnoteReference w:id="5"/>
      </w:r>
    </w:p>
    <w:p w:rsidR="00A65F7E" w:rsidRPr="00E82BE0" w:rsidRDefault="00A65F7E" w:rsidP="00A65F7E">
      <w:pPr>
        <w:jc w:val="both"/>
        <w:rPr>
          <w:rFonts w:ascii="Arial" w:eastAsia="Arial" w:hAnsi="Arial"/>
          <w:sz w:val="28"/>
          <w:rtl/>
        </w:rPr>
      </w:pPr>
      <w:r w:rsidRPr="00E82BE0">
        <w:rPr>
          <w:rFonts w:hint="cs"/>
          <w:sz w:val="28"/>
          <w:rtl/>
        </w:rPr>
        <w:t>روایت دوم</w:t>
      </w:r>
      <w:r w:rsidR="00384599">
        <w:rPr>
          <w:rFonts w:hint="cs"/>
          <w:sz w:val="28"/>
          <w:rtl/>
        </w:rPr>
        <w:t>،</w:t>
      </w:r>
      <w:r w:rsidRPr="00E82BE0">
        <w:rPr>
          <w:rFonts w:hint="cs"/>
          <w:sz w:val="28"/>
          <w:rtl/>
        </w:rPr>
        <w:t xml:space="preserve"> روایت صحیحه</w:t>
      </w:r>
      <w:r w:rsidRPr="00E82BE0">
        <w:rPr>
          <w:rFonts w:ascii="Arial" w:eastAsia="Arial" w:hAnsi="Arial" w:hint="cs"/>
          <w:sz w:val="28"/>
          <w:rtl/>
        </w:rPr>
        <w:t>‌ی محمد بن قیس است که در آن آمده است</w:t>
      </w:r>
      <w:r w:rsidR="001E5968">
        <w:rPr>
          <w:rFonts w:ascii="Arial" w:eastAsia="Arial" w:hAnsi="Arial" w:hint="cs"/>
          <w:sz w:val="28"/>
          <w:rtl/>
        </w:rPr>
        <w:t>:</w:t>
      </w:r>
      <w:r w:rsidRPr="00E82BE0">
        <w:rPr>
          <w:rFonts w:ascii="Arial" w:eastAsia="Arial" w:hAnsi="Arial" w:hint="cs"/>
          <w:sz w:val="28"/>
          <w:rtl/>
        </w:rPr>
        <w:t xml:space="preserve"> </w:t>
      </w:r>
      <w:r w:rsidRPr="00E82BE0">
        <w:rPr>
          <w:rFonts w:hint="cs"/>
          <w:sz w:val="28"/>
          <w:rtl/>
        </w:rPr>
        <w:t xml:space="preserve">«الْحُسَيْنُ بْنُ سَعِيدٍ عَنْ عَبْدِ الرَّحْمَنِ بْنِ أَبِي نَجْرَانَ عَنْ عَاصِمِ بْنِ حُمَيْدٍ عَنْ مُحَمَّدِ بْنِ قَيْسٍ قَالَ سَمِعْتُ أَبَا جَعْفَرٍ ع يَقُولُ‏ </w:t>
      </w:r>
      <w:r w:rsidRPr="00384599">
        <w:rPr>
          <w:rFonts w:hint="cs"/>
          <w:color w:val="008000"/>
          <w:sz w:val="28"/>
          <w:rtl/>
        </w:rPr>
        <w:t>قَضَى أَمِيرُ الْمُؤْمِنِينَ ع فِي رَجُلٍ‏ قُتِلَ‏ فِي‏ قَرْيَةٍ أَوْ قَرِيباً مِنْ قَرْيَةٍ أَنْ يُغْرَمَ أَهْلُ تِلْكَ الْقَرْيَةِ إِنْ لَمْ تُوجَدْ بَيِّنَةٌ عَلَى أَهْلِ تِلْكَ الْقَرْيَةِ أَنَّهُمْ مَا قَتَلُوه</w:t>
      </w:r>
      <w:r w:rsidRPr="00E82BE0">
        <w:rPr>
          <w:rFonts w:hint="cs"/>
          <w:sz w:val="28"/>
          <w:rtl/>
        </w:rPr>
        <w:t>‏»</w:t>
      </w:r>
      <w:r w:rsidRPr="00E82BE0">
        <w:rPr>
          <w:rStyle w:val="FootnoteReference"/>
          <w:sz w:val="28"/>
          <w:rtl/>
        </w:rPr>
        <w:footnoteReference w:id="6"/>
      </w:r>
      <w:r w:rsidRPr="00E82BE0">
        <w:rPr>
          <w:rFonts w:ascii="Arial" w:eastAsia="Arial" w:hAnsi="Arial" w:hint="cs"/>
          <w:sz w:val="28"/>
          <w:rtl/>
        </w:rPr>
        <w:t xml:space="preserve"> </w:t>
      </w:r>
    </w:p>
    <w:p w:rsidR="00A65F7E" w:rsidRPr="00E82BE0" w:rsidRDefault="00A65F7E" w:rsidP="00384599">
      <w:pPr>
        <w:pStyle w:val="Heading2"/>
        <w:rPr>
          <w:rFonts w:ascii="Arial" w:eastAsia="Arial" w:hAnsi="Arial"/>
          <w:rtl/>
        </w:rPr>
      </w:pPr>
      <w:bookmarkStart w:id="10" w:name="_Toc5813571"/>
      <w:r w:rsidRPr="00E82BE0">
        <w:rPr>
          <w:rFonts w:ascii="Arial" w:eastAsia="Arial" w:hAnsi="Arial" w:hint="cs"/>
          <w:rtl/>
        </w:rPr>
        <w:t xml:space="preserve">روایت معارض با روایات </w:t>
      </w:r>
      <w:r w:rsidRPr="00E82BE0">
        <w:rPr>
          <w:rFonts w:hint="cs"/>
          <w:rtl/>
        </w:rPr>
        <w:t>دال بر ثبوت دیه بر اهل القریه</w:t>
      </w:r>
      <w:bookmarkEnd w:id="10"/>
    </w:p>
    <w:p w:rsidR="00A65F7E" w:rsidRPr="00E82BE0" w:rsidRDefault="00A65F7E" w:rsidP="00A65F7E">
      <w:pPr>
        <w:pStyle w:val="NormalWeb"/>
        <w:bidi/>
        <w:jc w:val="both"/>
        <w:rPr>
          <w:rFonts w:ascii="Traditional Arabic" w:hAnsi="Traditional Arabic" w:cs="B Badr"/>
          <w:sz w:val="28"/>
          <w:szCs w:val="28"/>
          <w:rtl/>
        </w:rPr>
      </w:pPr>
      <w:r w:rsidRPr="00E82BE0">
        <w:rPr>
          <w:rFonts w:ascii="Arial" w:eastAsia="Arial" w:hAnsi="Arial" w:cs="B Badr" w:hint="cs"/>
          <w:sz w:val="28"/>
          <w:szCs w:val="28"/>
          <w:rtl/>
        </w:rPr>
        <w:t>مرحوم خوئی یک روایت را به عنوان معارض با این دو روایت ذکر می کند و آن هم روایت دیگری از محمد بن قیس است که مرسله است و در آن آمده است</w:t>
      </w:r>
      <w:r w:rsidR="0028235A">
        <w:rPr>
          <w:rFonts w:ascii="Arial" w:eastAsia="Arial" w:hAnsi="Arial" w:cs="B Badr" w:hint="cs"/>
          <w:sz w:val="28"/>
          <w:szCs w:val="28"/>
          <w:rtl/>
        </w:rPr>
        <w:t>:</w:t>
      </w:r>
      <w:r w:rsidRPr="00E82BE0">
        <w:rPr>
          <w:rFonts w:ascii="Arial" w:eastAsia="Arial" w:hAnsi="Arial" w:cs="B Badr" w:hint="cs"/>
          <w:sz w:val="28"/>
          <w:szCs w:val="28"/>
          <w:rtl/>
        </w:rPr>
        <w:t xml:space="preserve"> «</w:t>
      </w:r>
      <w:r w:rsidRPr="00E82BE0">
        <w:rPr>
          <w:rFonts w:ascii="Traditional Arabic" w:hAnsi="Traditional Arabic" w:cs="B Badr" w:hint="cs"/>
          <w:sz w:val="28"/>
          <w:szCs w:val="28"/>
          <w:rtl/>
        </w:rPr>
        <w:t xml:space="preserve">عَلِيٌّ عَنْ أَبِيهِ عَنْ بَعْضِ أَصْحَابِهِ عَنْ عَاصِمِ بْنِ حُمَيْدٍ عَنْ مُحَمَّدِ بْنِ قَيْسٍ قَالَ سَمِعْتُ أَبَا جَعْفَرٍ ع يَقُولُ‏ </w:t>
      </w:r>
      <w:r w:rsidRPr="00384599">
        <w:rPr>
          <w:rFonts w:ascii="Traditional Arabic" w:hAnsi="Traditional Arabic" w:cs="B Badr" w:hint="cs"/>
          <w:color w:val="008000"/>
          <w:sz w:val="28"/>
          <w:szCs w:val="28"/>
          <w:rtl/>
        </w:rPr>
        <w:t>لَوْ أَنَّ رَجُلًا قُتِلَ‏ فِي‏ قَرْيَةٍ أَوْ قَرِيبٍ مِنْ قَرْيَةٍ وَ لَمْ تُوجَدْ بَيِّنَةٌ عَلَى أَهْلِ تِلْكَ الْقَرْيَةِ أَنَّهُ قُتِلَ عِنْدَهُمْ فَلَيْسَ عَلَيْهِمْ شَيْ‏ء</w:t>
      </w:r>
      <w:r w:rsidRPr="00E82BE0">
        <w:rPr>
          <w:rFonts w:ascii="Arial" w:eastAsia="Arial" w:hAnsi="Arial" w:cs="B Badr" w:hint="cs"/>
          <w:sz w:val="28"/>
          <w:szCs w:val="28"/>
          <w:rtl/>
        </w:rPr>
        <w:t>»</w:t>
      </w:r>
      <w:r w:rsidR="000C47C7">
        <w:rPr>
          <w:rStyle w:val="FootnoteReference"/>
          <w:rFonts w:ascii="Traditional Arabic" w:hAnsi="Traditional Arabic" w:cs="B Badr"/>
          <w:sz w:val="28"/>
          <w:szCs w:val="28"/>
          <w:rtl/>
        </w:rPr>
        <w:footnoteReference w:id="7"/>
      </w:r>
    </w:p>
    <w:p w:rsidR="00A65F7E" w:rsidRPr="00E82BE0" w:rsidRDefault="00A65F7E" w:rsidP="002A6D74">
      <w:pPr>
        <w:pStyle w:val="NormalWeb"/>
        <w:bidi/>
        <w:jc w:val="both"/>
        <w:rPr>
          <w:rFonts w:ascii="Traditional Arabic" w:hAnsi="Traditional Arabic" w:cs="B Badr"/>
          <w:sz w:val="28"/>
          <w:szCs w:val="28"/>
          <w:rtl/>
        </w:rPr>
      </w:pPr>
      <w:r w:rsidRPr="00E82BE0">
        <w:rPr>
          <w:rFonts w:ascii="Tahoma" w:hAnsi="Tahoma" w:cs="B Badr"/>
          <w:sz w:val="28"/>
          <w:szCs w:val="28"/>
          <w:shd w:val="clear" w:color="auto" w:fill="FFFFFF"/>
          <w:rtl/>
        </w:rPr>
        <w:lastRenderedPageBreak/>
        <w:t xml:space="preserve">مفاد این روایت این است که اگر بینه بر </w:t>
      </w:r>
      <w:r w:rsidRPr="00E82BE0">
        <w:rPr>
          <w:rFonts w:ascii="Tahoma" w:hAnsi="Tahoma" w:cs="B Badr" w:hint="cs"/>
          <w:sz w:val="28"/>
          <w:szCs w:val="28"/>
          <w:shd w:val="clear" w:color="auto" w:fill="FFFFFF"/>
          <w:rtl/>
        </w:rPr>
        <w:t>قاتل بودن آنها نبود</w:t>
      </w:r>
      <w:r w:rsidRPr="00E82BE0">
        <w:rPr>
          <w:rFonts w:ascii="Tahoma" w:hAnsi="Tahoma" w:cs="B Badr"/>
          <w:sz w:val="28"/>
          <w:szCs w:val="28"/>
          <w:shd w:val="clear" w:color="auto" w:fill="FFFFFF"/>
          <w:rtl/>
        </w:rPr>
        <w:t xml:space="preserve"> اهل قریه ضامن نیستند</w:t>
      </w:r>
      <w:r w:rsidRPr="00E82BE0">
        <w:rPr>
          <w:rFonts w:ascii="Tahoma" w:hAnsi="Tahoma" w:cs="B Badr" w:hint="cs"/>
          <w:sz w:val="28"/>
          <w:szCs w:val="28"/>
          <w:shd w:val="clear" w:color="auto" w:fill="FFFFFF"/>
          <w:rtl/>
        </w:rPr>
        <w:t xml:space="preserve"> یعنی اگر اهل قریه نه بینه بر قاتل بودن </w:t>
      </w:r>
      <w:r w:rsidR="002A6D74" w:rsidRPr="00E82BE0">
        <w:rPr>
          <w:rFonts w:ascii="Tahoma" w:hAnsi="Tahoma" w:cs="B Badr" w:hint="cs"/>
          <w:sz w:val="28"/>
          <w:szCs w:val="28"/>
          <w:shd w:val="clear" w:color="auto" w:fill="FFFFFF"/>
          <w:rtl/>
        </w:rPr>
        <w:t xml:space="preserve">داشتند </w:t>
      </w:r>
      <w:r w:rsidRPr="00E82BE0">
        <w:rPr>
          <w:rFonts w:ascii="Tahoma" w:hAnsi="Tahoma" w:cs="B Badr" w:hint="cs"/>
          <w:sz w:val="28"/>
          <w:szCs w:val="28"/>
          <w:shd w:val="clear" w:color="auto" w:fill="FFFFFF"/>
          <w:rtl/>
        </w:rPr>
        <w:t>و نه بینه بر قاتل نبودن، ضامن نیستند.</w:t>
      </w:r>
      <w:r w:rsidR="002A6D74">
        <w:rPr>
          <w:rFonts w:ascii="Tahoma" w:hAnsi="Tahoma" w:cs="B Badr" w:hint="cs"/>
          <w:sz w:val="28"/>
          <w:szCs w:val="28"/>
          <w:shd w:val="clear" w:color="auto" w:fill="FFFFFF"/>
          <w:rtl/>
        </w:rPr>
        <w:t xml:space="preserve"> </w:t>
      </w:r>
      <w:r w:rsidRPr="00E82BE0">
        <w:rPr>
          <w:rFonts w:ascii="Tahoma" w:hAnsi="Tahoma" w:cs="B Badr" w:hint="cs"/>
          <w:sz w:val="28"/>
          <w:szCs w:val="28"/>
          <w:shd w:val="clear" w:color="auto" w:fill="FFFFFF"/>
          <w:rtl/>
        </w:rPr>
        <w:t>اگر بینه بر قاتل بودن آنها باشد، ضامن اند.</w:t>
      </w:r>
      <w:r w:rsidRPr="00E82BE0">
        <w:rPr>
          <w:rFonts w:ascii="Tahoma" w:hAnsi="Tahoma" w:cs="B Badr"/>
          <w:sz w:val="28"/>
          <w:szCs w:val="28"/>
          <w:shd w:val="clear" w:color="auto" w:fill="FFFFFF"/>
          <w:rtl/>
        </w:rPr>
        <w:t xml:space="preserve"> اما </w:t>
      </w:r>
      <w:r w:rsidRPr="00E82BE0">
        <w:rPr>
          <w:rFonts w:ascii="Tahoma" w:hAnsi="Tahoma" w:cs="B Badr" w:hint="cs"/>
          <w:sz w:val="28"/>
          <w:szCs w:val="28"/>
          <w:shd w:val="clear" w:color="auto" w:fill="FFFFFF"/>
          <w:rtl/>
        </w:rPr>
        <w:t xml:space="preserve">مفاد </w:t>
      </w:r>
      <w:r w:rsidRPr="00E82BE0">
        <w:rPr>
          <w:rFonts w:ascii="Tahoma" w:hAnsi="Tahoma" w:cs="B Badr"/>
          <w:sz w:val="28"/>
          <w:szCs w:val="28"/>
          <w:shd w:val="clear" w:color="auto" w:fill="FFFFFF"/>
          <w:rtl/>
        </w:rPr>
        <w:t xml:space="preserve">روایات قبل این بود که اگر </w:t>
      </w:r>
      <w:r w:rsidRPr="00E82BE0">
        <w:rPr>
          <w:rFonts w:ascii="Tahoma" w:hAnsi="Tahoma" w:cs="B Badr" w:hint="cs"/>
          <w:sz w:val="28"/>
          <w:szCs w:val="28"/>
          <w:shd w:val="clear" w:color="auto" w:fill="FFFFFF"/>
          <w:rtl/>
        </w:rPr>
        <w:t>بینه بر عدم قاتل بودن آنها نباشد ضامن اند.</w:t>
      </w:r>
    </w:p>
    <w:p w:rsidR="001A1EA5" w:rsidRPr="000F0A10" w:rsidRDefault="00A65F7E" w:rsidP="000F0A10">
      <w:pPr>
        <w:pStyle w:val="NormalWeb"/>
        <w:bidi/>
        <w:jc w:val="both"/>
        <w:rPr>
          <w:rFonts w:ascii="Traditional Arabic" w:hAnsi="Traditional Arabic" w:cs="B Badr"/>
          <w:sz w:val="28"/>
          <w:szCs w:val="28"/>
          <w:rtl/>
        </w:rPr>
      </w:pPr>
      <w:r w:rsidRPr="00E82BE0">
        <w:rPr>
          <w:rFonts w:ascii="Traditional Arabic" w:hAnsi="Traditional Arabic" w:cs="B Badr" w:hint="cs"/>
          <w:sz w:val="28"/>
          <w:szCs w:val="28"/>
          <w:rtl/>
        </w:rPr>
        <w:t xml:space="preserve">مرحوم خوئی فرموده است این روایت از لحاظ سندی ضعیف است در نتیجه </w:t>
      </w:r>
      <w:r w:rsidRPr="00E82BE0">
        <w:rPr>
          <w:rFonts w:ascii="Tahoma" w:hAnsi="Tahoma" w:cs="B Badr" w:hint="cs"/>
          <w:sz w:val="28"/>
          <w:szCs w:val="28"/>
          <w:shd w:val="clear" w:color="auto" w:fill="FFFFFF"/>
          <w:rtl/>
        </w:rPr>
        <w:t>ا</w:t>
      </w:r>
      <w:r w:rsidRPr="00E82BE0">
        <w:rPr>
          <w:rFonts w:ascii="Tahoma" w:hAnsi="Tahoma" w:cs="B Badr"/>
          <w:sz w:val="28"/>
          <w:szCs w:val="28"/>
          <w:shd w:val="clear" w:color="auto" w:fill="FFFFFF"/>
          <w:rtl/>
        </w:rPr>
        <w:t>گر اهل قریه بر نفی اتهام بینه نداشته باشند دیه بر عهده</w:t>
      </w:r>
      <w:r w:rsidR="000C47C7">
        <w:rPr>
          <w:rFonts w:ascii="Tahoma" w:hAnsi="Tahoma" w:cs="B Badr" w:hint="cs"/>
          <w:sz w:val="28"/>
          <w:szCs w:val="28"/>
          <w:shd w:val="clear" w:color="auto" w:fill="FFFFFF"/>
          <w:rtl/>
        </w:rPr>
        <w:t>‌ی</w:t>
      </w:r>
      <w:r w:rsidRPr="00E82BE0">
        <w:rPr>
          <w:rFonts w:ascii="Tahoma" w:hAnsi="Tahoma" w:cs="B Badr"/>
          <w:sz w:val="28"/>
          <w:szCs w:val="28"/>
          <w:shd w:val="clear" w:color="auto" w:fill="FFFFFF"/>
          <w:rtl/>
        </w:rPr>
        <w:t xml:space="preserve"> آنهاست</w:t>
      </w:r>
      <w:r w:rsidR="000C47C7">
        <w:rPr>
          <w:rFonts w:ascii="Traditional Arabic" w:hAnsi="Traditional Arabic" w:cs="B Badr" w:hint="cs"/>
          <w:sz w:val="28"/>
          <w:szCs w:val="28"/>
          <w:rtl/>
        </w:rPr>
        <w:t>.</w:t>
      </w:r>
    </w:p>
    <w:sectPr w:rsidR="001A1EA5" w:rsidRPr="000F0A10"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58C" w:rsidRDefault="00EE658C" w:rsidP="008B750B">
      <w:pPr>
        <w:spacing w:line="240" w:lineRule="auto"/>
      </w:pPr>
      <w:r>
        <w:separator/>
      </w:r>
    </w:p>
  </w:endnote>
  <w:endnote w:type="continuationSeparator" w:id="0">
    <w:p w:rsidR="00EE658C" w:rsidRDefault="00EE65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6F84" w:rsidRPr="00236F8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843B2" w:rsidP="001B6799">
          <w:pPr>
            <w:pStyle w:val="Footer"/>
            <w:bidi w:val="0"/>
            <w:rPr>
              <w:color w:val="808080" w:themeColor="background1" w:themeShade="80"/>
              <w:rtl/>
            </w:rPr>
          </w:pPr>
          <w:bookmarkStart w:id="19" w:name="BokAdres"/>
          <w:bookmarkEnd w:id="19"/>
          <w:r>
            <w:rPr>
              <w:color w:val="808080" w:themeColor="background1" w:themeShade="80"/>
            </w:rPr>
            <w:t>F1mq1_13980121-102_mk4_mfeb.ir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58C" w:rsidRDefault="00EE658C" w:rsidP="008B750B">
      <w:pPr>
        <w:spacing w:line="240" w:lineRule="auto"/>
      </w:pPr>
      <w:r>
        <w:separator/>
      </w:r>
    </w:p>
  </w:footnote>
  <w:footnote w:type="continuationSeparator" w:id="0">
    <w:p w:rsidR="00EE658C" w:rsidRDefault="00EE658C" w:rsidP="008B750B">
      <w:pPr>
        <w:spacing w:line="240" w:lineRule="auto"/>
      </w:pPr>
      <w:r>
        <w:continuationSeparator/>
      </w:r>
    </w:p>
  </w:footnote>
  <w:footnote w:id="1">
    <w:p w:rsidR="00A65F7E" w:rsidRPr="00A32287" w:rsidRDefault="00A65F7E" w:rsidP="00A65F7E">
      <w:pPr>
        <w:pStyle w:val="FootnoteText"/>
      </w:pPr>
      <w:r w:rsidRPr="00A32287">
        <w:footnoteRef/>
      </w:r>
      <w:r w:rsidRPr="00A32287">
        <w:rPr>
          <w:rtl/>
        </w:rPr>
        <w:t xml:space="preserve"> </w:t>
      </w:r>
      <w:hyperlink r:id="rId1"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 w:id="2">
    <w:p w:rsidR="005E42CE" w:rsidRPr="005E42CE" w:rsidRDefault="005E42CE" w:rsidP="005E42CE">
      <w:pPr>
        <w:pStyle w:val="FootnoteText"/>
      </w:pPr>
      <w:r w:rsidRPr="005E42CE">
        <w:footnoteRef/>
      </w:r>
      <w:r w:rsidRPr="005E42CE">
        <w:rPr>
          <w:rtl/>
        </w:rPr>
        <w:t xml:space="preserve"> </w:t>
      </w:r>
      <w:hyperlink r:id="rId2" w:history="1">
        <w:r w:rsidRPr="005E42CE">
          <w:rPr>
            <w:rStyle w:val="Hyperlink"/>
            <w:rFonts w:hint="cs"/>
            <w:rtl/>
          </w:rPr>
          <w:t>مبانی</w:t>
        </w:r>
        <w:r w:rsidRPr="005E42CE">
          <w:rPr>
            <w:rStyle w:val="Hyperlink"/>
            <w:rtl/>
          </w:rPr>
          <w:t xml:space="preserve"> </w:t>
        </w:r>
        <w:r w:rsidRPr="005E42CE">
          <w:rPr>
            <w:rStyle w:val="Hyperlink"/>
            <w:rFonts w:hint="cs"/>
            <w:rtl/>
          </w:rPr>
          <w:t>تکملة</w:t>
        </w:r>
        <w:r w:rsidRPr="005E42CE">
          <w:rPr>
            <w:rStyle w:val="Hyperlink"/>
            <w:rtl/>
          </w:rPr>
          <w:t xml:space="preserve"> </w:t>
        </w:r>
        <w:r w:rsidRPr="005E42CE">
          <w:rPr>
            <w:rStyle w:val="Hyperlink"/>
            <w:rFonts w:hint="cs"/>
            <w:rtl/>
          </w:rPr>
          <w:t>الم</w:t>
        </w:r>
        <w:r w:rsidRPr="005E42CE">
          <w:rPr>
            <w:rStyle w:val="Hyperlink"/>
            <w:rFonts w:hint="cs"/>
            <w:rtl/>
          </w:rPr>
          <w:t>ن</w:t>
        </w:r>
        <w:r w:rsidRPr="005E42CE">
          <w:rPr>
            <w:rStyle w:val="Hyperlink"/>
            <w:rFonts w:hint="cs"/>
            <w:rtl/>
          </w:rPr>
          <w:t>هاج،</w:t>
        </w:r>
        <w:r w:rsidRPr="005E42CE">
          <w:rPr>
            <w:rStyle w:val="Hyperlink"/>
            <w:rtl/>
          </w:rPr>
          <w:t xml:space="preserve"> </w:t>
        </w:r>
        <w:r w:rsidRPr="005E42CE">
          <w:rPr>
            <w:rStyle w:val="Hyperlink"/>
            <w:rFonts w:hint="cs"/>
            <w:rtl/>
          </w:rPr>
          <w:t>السید</w:t>
        </w:r>
        <w:r w:rsidRPr="005E42CE">
          <w:rPr>
            <w:rStyle w:val="Hyperlink"/>
            <w:rtl/>
          </w:rPr>
          <w:t xml:space="preserve"> </w:t>
        </w:r>
        <w:r w:rsidRPr="005E42CE">
          <w:rPr>
            <w:rStyle w:val="Hyperlink"/>
            <w:rFonts w:hint="cs"/>
            <w:rtl/>
          </w:rPr>
          <w:t>أبوالقاسم</w:t>
        </w:r>
        <w:r w:rsidRPr="005E42CE">
          <w:rPr>
            <w:rStyle w:val="Hyperlink"/>
            <w:rtl/>
          </w:rPr>
          <w:t xml:space="preserve"> </w:t>
        </w:r>
        <w:r w:rsidRPr="005E42CE">
          <w:rPr>
            <w:rStyle w:val="Hyperlink"/>
            <w:rFonts w:hint="cs"/>
            <w:rtl/>
          </w:rPr>
          <w:t>الخوئی،</w:t>
        </w:r>
        <w:r w:rsidRPr="005E42CE">
          <w:rPr>
            <w:rStyle w:val="Hyperlink"/>
            <w:rtl/>
          </w:rPr>
          <w:t xml:space="preserve"> </w:t>
        </w:r>
        <w:r w:rsidRPr="005E42CE">
          <w:rPr>
            <w:rStyle w:val="Hyperlink"/>
            <w:rFonts w:hint="cs"/>
            <w:rtl/>
          </w:rPr>
          <w:t>ج</w:t>
        </w:r>
        <w:r w:rsidRPr="005E42CE">
          <w:rPr>
            <w:rStyle w:val="Hyperlink"/>
            <w:rtl/>
          </w:rPr>
          <w:t>2</w:t>
        </w:r>
        <w:r w:rsidRPr="005E42CE">
          <w:rPr>
            <w:rStyle w:val="Hyperlink"/>
            <w:rFonts w:hint="cs"/>
            <w:rtl/>
          </w:rPr>
          <w:t>،</w:t>
        </w:r>
        <w:r w:rsidRPr="005E42CE">
          <w:rPr>
            <w:rStyle w:val="Hyperlink"/>
            <w:rtl/>
          </w:rPr>
          <w:t xml:space="preserve"> </w:t>
        </w:r>
        <w:r w:rsidRPr="005E42CE">
          <w:rPr>
            <w:rStyle w:val="Hyperlink"/>
            <w:rFonts w:hint="cs"/>
            <w:rtl/>
          </w:rPr>
          <w:t>ص</w:t>
        </w:r>
        <w:r w:rsidRPr="005E42CE">
          <w:rPr>
            <w:rStyle w:val="Hyperlink"/>
            <w:rtl/>
          </w:rPr>
          <w:t>113.</w:t>
        </w:r>
      </w:hyperlink>
    </w:p>
  </w:footnote>
  <w:footnote w:id="3">
    <w:p w:rsidR="00384599" w:rsidRPr="00384599" w:rsidRDefault="00384599" w:rsidP="00384599">
      <w:pPr>
        <w:pStyle w:val="FootnoteText"/>
      </w:pPr>
      <w:r w:rsidRPr="00384599">
        <w:footnoteRef/>
      </w:r>
      <w:r w:rsidRPr="00384599">
        <w:rPr>
          <w:rtl/>
        </w:rPr>
        <w:t xml:space="preserve"> </w:t>
      </w:r>
      <w:hyperlink r:id="rId3" w:history="1">
        <w:r w:rsidRPr="00384599">
          <w:rPr>
            <w:rStyle w:val="Hyperlink"/>
            <w:rFonts w:hint="cs"/>
            <w:rtl/>
          </w:rPr>
          <w:t>مبانی</w:t>
        </w:r>
        <w:r w:rsidRPr="00384599">
          <w:rPr>
            <w:rStyle w:val="Hyperlink"/>
            <w:rtl/>
          </w:rPr>
          <w:t xml:space="preserve"> </w:t>
        </w:r>
        <w:r w:rsidRPr="00384599">
          <w:rPr>
            <w:rStyle w:val="Hyperlink"/>
            <w:rFonts w:hint="cs"/>
            <w:rtl/>
          </w:rPr>
          <w:t>تکملة</w:t>
        </w:r>
        <w:r w:rsidRPr="00384599">
          <w:rPr>
            <w:rStyle w:val="Hyperlink"/>
            <w:rtl/>
          </w:rPr>
          <w:t xml:space="preserve"> </w:t>
        </w:r>
        <w:r w:rsidRPr="00384599">
          <w:rPr>
            <w:rStyle w:val="Hyperlink"/>
            <w:rFonts w:hint="cs"/>
            <w:rtl/>
          </w:rPr>
          <w:t>المنهاج،</w:t>
        </w:r>
        <w:r w:rsidRPr="00384599">
          <w:rPr>
            <w:rStyle w:val="Hyperlink"/>
            <w:rtl/>
          </w:rPr>
          <w:t xml:space="preserve"> </w:t>
        </w:r>
        <w:r w:rsidRPr="00384599">
          <w:rPr>
            <w:rStyle w:val="Hyperlink"/>
            <w:rFonts w:hint="cs"/>
            <w:rtl/>
          </w:rPr>
          <w:t>السید</w:t>
        </w:r>
        <w:r w:rsidRPr="00384599">
          <w:rPr>
            <w:rStyle w:val="Hyperlink"/>
            <w:rtl/>
          </w:rPr>
          <w:t xml:space="preserve"> </w:t>
        </w:r>
        <w:r w:rsidRPr="00384599">
          <w:rPr>
            <w:rStyle w:val="Hyperlink"/>
            <w:rFonts w:hint="cs"/>
            <w:rtl/>
          </w:rPr>
          <w:t>أبوالقاسم</w:t>
        </w:r>
        <w:r w:rsidRPr="00384599">
          <w:rPr>
            <w:rStyle w:val="Hyperlink"/>
            <w:rtl/>
          </w:rPr>
          <w:t xml:space="preserve"> </w:t>
        </w:r>
        <w:r w:rsidRPr="00384599">
          <w:rPr>
            <w:rStyle w:val="Hyperlink"/>
            <w:rFonts w:hint="cs"/>
            <w:rtl/>
          </w:rPr>
          <w:t>الخوئی،</w:t>
        </w:r>
        <w:r w:rsidRPr="00384599">
          <w:rPr>
            <w:rStyle w:val="Hyperlink"/>
            <w:rtl/>
          </w:rPr>
          <w:t xml:space="preserve"> </w:t>
        </w:r>
        <w:r w:rsidRPr="00384599">
          <w:rPr>
            <w:rStyle w:val="Hyperlink"/>
            <w:rFonts w:hint="cs"/>
            <w:rtl/>
          </w:rPr>
          <w:t>ج</w:t>
        </w:r>
        <w:r w:rsidRPr="00384599">
          <w:rPr>
            <w:rStyle w:val="Hyperlink"/>
            <w:rtl/>
          </w:rPr>
          <w:t>2</w:t>
        </w:r>
        <w:r w:rsidRPr="00384599">
          <w:rPr>
            <w:rStyle w:val="Hyperlink"/>
            <w:rFonts w:hint="cs"/>
            <w:rtl/>
          </w:rPr>
          <w:t>،</w:t>
        </w:r>
        <w:r w:rsidRPr="00384599">
          <w:rPr>
            <w:rStyle w:val="Hyperlink"/>
            <w:rtl/>
          </w:rPr>
          <w:t xml:space="preserve"> </w:t>
        </w:r>
        <w:r w:rsidRPr="00384599">
          <w:rPr>
            <w:rStyle w:val="Hyperlink"/>
            <w:rFonts w:hint="cs"/>
            <w:rtl/>
          </w:rPr>
          <w:t>ص</w:t>
        </w:r>
        <w:r w:rsidRPr="00384599">
          <w:rPr>
            <w:rStyle w:val="Hyperlink"/>
            <w:rtl/>
          </w:rPr>
          <w:t>116</w:t>
        </w:r>
        <w:r w:rsidRPr="00384599">
          <w:rPr>
            <w:rStyle w:val="Hyperlink"/>
          </w:rPr>
          <w:t>.</w:t>
        </w:r>
      </w:hyperlink>
    </w:p>
  </w:footnote>
  <w:footnote w:id="4">
    <w:p w:rsidR="00A65F7E" w:rsidRPr="00CB13CE" w:rsidRDefault="00A65F7E" w:rsidP="00A65F7E">
      <w:pPr>
        <w:pStyle w:val="FootnoteText"/>
      </w:pPr>
      <w:r w:rsidRPr="00CB13CE">
        <w:footnoteRef/>
      </w:r>
      <w:r w:rsidRPr="00CB13CE">
        <w:rPr>
          <w:rtl/>
        </w:rPr>
        <w:t xml:space="preserve"> </w:t>
      </w:r>
      <w:r>
        <w:rPr>
          <w:rFonts w:hint="cs"/>
          <w:rtl/>
        </w:rPr>
        <w:t>ما فعلا این مسأله را به تناسب بحثی که پیش آمد جلو انداختیم</w:t>
      </w:r>
    </w:p>
  </w:footnote>
  <w:footnote w:id="5">
    <w:p w:rsidR="00384599" w:rsidRPr="00384599" w:rsidRDefault="00384599" w:rsidP="00384599">
      <w:pPr>
        <w:pStyle w:val="FootnoteText"/>
        <w:rPr>
          <w:rtl/>
        </w:rPr>
      </w:pPr>
      <w:r w:rsidRPr="00384599">
        <w:footnoteRef/>
      </w:r>
      <w:r w:rsidRPr="00384599">
        <w:rPr>
          <w:rtl/>
        </w:rPr>
        <w:t xml:space="preserve"> </w:t>
      </w:r>
      <w:hyperlink r:id="rId4" w:history="1">
        <w:r w:rsidRPr="00384599">
          <w:rPr>
            <w:rStyle w:val="Hyperlink"/>
            <w:rFonts w:hint="cs"/>
            <w:rtl/>
          </w:rPr>
          <w:t>الکافی،</w:t>
        </w:r>
        <w:r w:rsidRPr="00384599">
          <w:rPr>
            <w:rStyle w:val="Hyperlink"/>
            <w:rtl/>
          </w:rPr>
          <w:t xml:space="preserve"> </w:t>
        </w:r>
        <w:r w:rsidRPr="00384599">
          <w:rPr>
            <w:rStyle w:val="Hyperlink"/>
            <w:rFonts w:hint="cs"/>
            <w:rtl/>
          </w:rPr>
          <w:t>محمد</w:t>
        </w:r>
        <w:r w:rsidRPr="00384599">
          <w:rPr>
            <w:rStyle w:val="Hyperlink"/>
            <w:rtl/>
          </w:rPr>
          <w:t xml:space="preserve"> </w:t>
        </w:r>
        <w:r w:rsidRPr="00384599">
          <w:rPr>
            <w:rStyle w:val="Hyperlink"/>
            <w:rFonts w:hint="cs"/>
            <w:rtl/>
          </w:rPr>
          <w:t>بن</w:t>
        </w:r>
        <w:r w:rsidRPr="00384599">
          <w:rPr>
            <w:rStyle w:val="Hyperlink"/>
            <w:rtl/>
          </w:rPr>
          <w:t xml:space="preserve"> </w:t>
        </w:r>
        <w:r w:rsidRPr="00384599">
          <w:rPr>
            <w:rStyle w:val="Hyperlink"/>
            <w:rFonts w:hint="cs"/>
            <w:rtl/>
          </w:rPr>
          <w:t>ی</w:t>
        </w:r>
        <w:r w:rsidRPr="00384599">
          <w:rPr>
            <w:rStyle w:val="Hyperlink"/>
            <w:rFonts w:hint="cs"/>
            <w:rtl/>
          </w:rPr>
          <w:t>عقوب</w:t>
        </w:r>
        <w:r w:rsidRPr="00384599">
          <w:rPr>
            <w:rStyle w:val="Hyperlink"/>
            <w:rtl/>
          </w:rPr>
          <w:t xml:space="preserve"> </w:t>
        </w:r>
        <w:r w:rsidRPr="00384599">
          <w:rPr>
            <w:rStyle w:val="Hyperlink"/>
            <w:rFonts w:hint="cs"/>
            <w:rtl/>
          </w:rPr>
          <w:t>کلینی،</w:t>
        </w:r>
        <w:r w:rsidRPr="00384599">
          <w:rPr>
            <w:rStyle w:val="Hyperlink"/>
            <w:rtl/>
          </w:rPr>
          <w:t xml:space="preserve"> </w:t>
        </w:r>
        <w:r w:rsidRPr="00384599">
          <w:rPr>
            <w:rStyle w:val="Hyperlink"/>
            <w:rFonts w:hint="cs"/>
            <w:rtl/>
          </w:rPr>
          <w:t>ج</w:t>
        </w:r>
        <w:r w:rsidRPr="00384599">
          <w:rPr>
            <w:rStyle w:val="Hyperlink"/>
            <w:rtl/>
          </w:rPr>
          <w:t>7</w:t>
        </w:r>
        <w:r w:rsidRPr="00384599">
          <w:rPr>
            <w:rStyle w:val="Hyperlink"/>
            <w:rFonts w:hint="cs"/>
            <w:rtl/>
          </w:rPr>
          <w:t>،</w:t>
        </w:r>
        <w:r w:rsidRPr="00384599">
          <w:rPr>
            <w:rStyle w:val="Hyperlink"/>
            <w:rtl/>
          </w:rPr>
          <w:t xml:space="preserve"> </w:t>
        </w:r>
        <w:r w:rsidRPr="00384599">
          <w:rPr>
            <w:rStyle w:val="Hyperlink"/>
            <w:rFonts w:hint="cs"/>
            <w:rtl/>
          </w:rPr>
          <w:t>ص</w:t>
        </w:r>
        <w:r w:rsidRPr="00384599">
          <w:rPr>
            <w:rStyle w:val="Hyperlink"/>
            <w:rtl/>
          </w:rPr>
          <w:t>356.</w:t>
        </w:r>
      </w:hyperlink>
    </w:p>
  </w:footnote>
  <w:footnote w:id="6">
    <w:p w:rsidR="00A65F7E" w:rsidRPr="00826649" w:rsidRDefault="00A65F7E" w:rsidP="00A65F7E">
      <w:pPr>
        <w:pStyle w:val="FootnoteText"/>
        <w:rPr>
          <w:rtl/>
        </w:rPr>
      </w:pPr>
      <w:r w:rsidRPr="00826649">
        <w:footnoteRef/>
      </w:r>
      <w:r w:rsidRPr="00826649">
        <w:rPr>
          <w:rtl/>
        </w:rPr>
        <w:t xml:space="preserve"> </w:t>
      </w:r>
      <w:hyperlink r:id="rId5" w:history="1">
        <w:r w:rsidRPr="00826649">
          <w:rPr>
            <w:rStyle w:val="Hyperlink"/>
            <w:rFonts w:hint="cs"/>
            <w:rtl/>
          </w:rPr>
          <w:t>تهذیب</w:t>
        </w:r>
        <w:r w:rsidRPr="00826649">
          <w:rPr>
            <w:rStyle w:val="Hyperlink"/>
            <w:rtl/>
          </w:rPr>
          <w:t xml:space="preserve"> </w:t>
        </w:r>
        <w:r w:rsidRPr="00826649">
          <w:rPr>
            <w:rStyle w:val="Hyperlink"/>
            <w:rFonts w:hint="cs"/>
            <w:rtl/>
          </w:rPr>
          <w:t>الاحکام،</w:t>
        </w:r>
        <w:r w:rsidRPr="00826649">
          <w:rPr>
            <w:rStyle w:val="Hyperlink"/>
            <w:rtl/>
          </w:rPr>
          <w:t xml:space="preserve"> </w:t>
        </w:r>
        <w:r w:rsidRPr="00826649">
          <w:rPr>
            <w:rStyle w:val="Hyperlink"/>
            <w:rFonts w:hint="cs"/>
            <w:rtl/>
          </w:rPr>
          <w:t>شیخ</w:t>
        </w:r>
        <w:r w:rsidRPr="00826649">
          <w:rPr>
            <w:rStyle w:val="Hyperlink"/>
            <w:rtl/>
          </w:rPr>
          <w:t xml:space="preserve"> </w:t>
        </w:r>
        <w:r w:rsidRPr="00826649">
          <w:rPr>
            <w:rStyle w:val="Hyperlink"/>
            <w:rFonts w:hint="cs"/>
            <w:rtl/>
          </w:rPr>
          <w:t>طوسی</w:t>
        </w:r>
        <w:r w:rsidRPr="00826649">
          <w:rPr>
            <w:rStyle w:val="Hyperlink"/>
            <w:rFonts w:hint="cs"/>
            <w:rtl/>
          </w:rPr>
          <w:t>،</w:t>
        </w:r>
        <w:r w:rsidRPr="00826649">
          <w:rPr>
            <w:rStyle w:val="Hyperlink"/>
            <w:rtl/>
          </w:rPr>
          <w:t xml:space="preserve"> </w:t>
        </w:r>
        <w:r w:rsidRPr="00826649">
          <w:rPr>
            <w:rStyle w:val="Hyperlink"/>
            <w:rFonts w:hint="cs"/>
            <w:rtl/>
          </w:rPr>
          <w:t>ج</w:t>
        </w:r>
        <w:r w:rsidRPr="00826649">
          <w:rPr>
            <w:rStyle w:val="Hyperlink"/>
            <w:rtl/>
          </w:rPr>
          <w:t>10</w:t>
        </w:r>
        <w:r w:rsidRPr="00826649">
          <w:rPr>
            <w:rStyle w:val="Hyperlink"/>
            <w:rFonts w:hint="cs"/>
            <w:rtl/>
          </w:rPr>
          <w:t>،</w:t>
        </w:r>
        <w:r w:rsidRPr="00826649">
          <w:rPr>
            <w:rStyle w:val="Hyperlink"/>
            <w:rtl/>
          </w:rPr>
          <w:t xml:space="preserve"> </w:t>
        </w:r>
        <w:r w:rsidRPr="00826649">
          <w:rPr>
            <w:rStyle w:val="Hyperlink"/>
            <w:rFonts w:hint="cs"/>
            <w:rtl/>
          </w:rPr>
          <w:t>ص</w:t>
        </w:r>
        <w:r w:rsidRPr="00826649">
          <w:rPr>
            <w:rStyle w:val="Hyperlink"/>
            <w:rtl/>
          </w:rPr>
          <w:t>205.</w:t>
        </w:r>
      </w:hyperlink>
    </w:p>
  </w:footnote>
  <w:footnote w:id="7">
    <w:p w:rsidR="000C47C7" w:rsidRPr="000C47C7" w:rsidRDefault="000C47C7" w:rsidP="000C47C7">
      <w:pPr>
        <w:pStyle w:val="FootnoteText"/>
        <w:rPr>
          <w:rtl/>
        </w:rPr>
      </w:pPr>
      <w:r w:rsidRPr="000C47C7">
        <w:footnoteRef/>
      </w:r>
      <w:r w:rsidRPr="000C47C7">
        <w:rPr>
          <w:rtl/>
        </w:rPr>
        <w:t xml:space="preserve"> </w:t>
      </w:r>
      <w:hyperlink r:id="rId6" w:history="1">
        <w:r w:rsidRPr="000C47C7">
          <w:rPr>
            <w:rStyle w:val="Hyperlink"/>
            <w:rFonts w:hint="cs"/>
            <w:rtl/>
          </w:rPr>
          <w:t>الکافی،</w:t>
        </w:r>
        <w:r w:rsidRPr="000C47C7">
          <w:rPr>
            <w:rStyle w:val="Hyperlink"/>
            <w:rtl/>
          </w:rPr>
          <w:t xml:space="preserve"> </w:t>
        </w:r>
        <w:r w:rsidRPr="000C47C7">
          <w:rPr>
            <w:rStyle w:val="Hyperlink"/>
            <w:rFonts w:hint="cs"/>
            <w:rtl/>
          </w:rPr>
          <w:t>محمد</w:t>
        </w:r>
        <w:r w:rsidRPr="000C47C7">
          <w:rPr>
            <w:rStyle w:val="Hyperlink"/>
            <w:rtl/>
          </w:rPr>
          <w:t xml:space="preserve"> </w:t>
        </w:r>
        <w:r w:rsidRPr="000C47C7">
          <w:rPr>
            <w:rStyle w:val="Hyperlink"/>
            <w:rFonts w:hint="cs"/>
            <w:rtl/>
          </w:rPr>
          <w:t>بن</w:t>
        </w:r>
        <w:r w:rsidRPr="000C47C7">
          <w:rPr>
            <w:rStyle w:val="Hyperlink"/>
            <w:rtl/>
          </w:rPr>
          <w:t xml:space="preserve"> </w:t>
        </w:r>
        <w:r w:rsidRPr="000C47C7">
          <w:rPr>
            <w:rStyle w:val="Hyperlink"/>
            <w:rFonts w:hint="cs"/>
            <w:rtl/>
          </w:rPr>
          <w:t>یعقوب</w:t>
        </w:r>
        <w:r w:rsidRPr="000C47C7">
          <w:rPr>
            <w:rStyle w:val="Hyperlink"/>
            <w:rtl/>
          </w:rPr>
          <w:t xml:space="preserve"> </w:t>
        </w:r>
        <w:bookmarkStart w:id="11" w:name="_GoBack"/>
        <w:bookmarkEnd w:id="11"/>
        <w:r w:rsidRPr="000C47C7">
          <w:rPr>
            <w:rStyle w:val="Hyperlink"/>
            <w:rFonts w:hint="cs"/>
            <w:rtl/>
          </w:rPr>
          <w:t>ک</w:t>
        </w:r>
        <w:r w:rsidRPr="000C47C7">
          <w:rPr>
            <w:rStyle w:val="Hyperlink"/>
            <w:rFonts w:hint="cs"/>
            <w:rtl/>
          </w:rPr>
          <w:t>لینی،</w:t>
        </w:r>
        <w:r w:rsidRPr="000C47C7">
          <w:rPr>
            <w:rStyle w:val="Hyperlink"/>
            <w:rtl/>
          </w:rPr>
          <w:t xml:space="preserve"> </w:t>
        </w:r>
        <w:r w:rsidRPr="000C47C7">
          <w:rPr>
            <w:rStyle w:val="Hyperlink"/>
            <w:rFonts w:hint="cs"/>
            <w:rtl/>
          </w:rPr>
          <w:t>ج</w:t>
        </w:r>
        <w:r w:rsidRPr="000C47C7">
          <w:rPr>
            <w:rStyle w:val="Hyperlink"/>
            <w:rtl/>
          </w:rPr>
          <w:t>7</w:t>
        </w:r>
        <w:r w:rsidRPr="000C47C7">
          <w:rPr>
            <w:rStyle w:val="Hyperlink"/>
            <w:rFonts w:hint="cs"/>
            <w:rtl/>
          </w:rPr>
          <w:t>،</w:t>
        </w:r>
        <w:r w:rsidRPr="000C47C7">
          <w:rPr>
            <w:rStyle w:val="Hyperlink"/>
            <w:rtl/>
          </w:rPr>
          <w:t xml:space="preserve"> </w:t>
        </w:r>
        <w:r w:rsidRPr="000C47C7">
          <w:rPr>
            <w:rStyle w:val="Hyperlink"/>
            <w:rFonts w:hint="cs"/>
            <w:rtl/>
          </w:rPr>
          <w:t>ص</w:t>
        </w:r>
        <w:r w:rsidRPr="000C47C7">
          <w:rPr>
            <w:rStyle w:val="Hyperlink"/>
            <w:rtl/>
          </w:rPr>
          <w:t>355.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6843B2">
      <w:rPr>
        <w:b/>
        <w:bCs/>
        <w:sz w:val="20"/>
        <w:szCs w:val="24"/>
        <w:rtl/>
      </w:rPr>
      <w:t>102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6843B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6843B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6843B2">
      <w:rPr>
        <w:sz w:val="24"/>
        <w:szCs w:val="24"/>
        <w:rtl/>
      </w:rPr>
      <w:t>21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6843B2">
      <w:rPr>
        <w:rFonts w:hint="cs"/>
        <w:color w:val="000000" w:themeColor="text1"/>
        <w:sz w:val="24"/>
        <w:szCs w:val="24"/>
        <w:rtl/>
      </w:rPr>
      <w:t>طرق</w:t>
    </w:r>
    <w:r w:rsidR="006843B2">
      <w:rPr>
        <w:color w:val="000000" w:themeColor="text1"/>
        <w:sz w:val="24"/>
        <w:szCs w:val="24"/>
        <w:rtl/>
      </w:rPr>
      <w:t xml:space="preserve"> </w:t>
    </w:r>
    <w:r w:rsidR="006843B2">
      <w:rPr>
        <w:rFonts w:hint="cs"/>
        <w:color w:val="000000" w:themeColor="text1"/>
        <w:sz w:val="24"/>
        <w:szCs w:val="24"/>
        <w:rtl/>
      </w:rPr>
      <w:t>اثبات</w:t>
    </w:r>
    <w:r w:rsidR="006843B2">
      <w:rPr>
        <w:color w:val="000000" w:themeColor="text1"/>
        <w:sz w:val="24"/>
        <w:szCs w:val="24"/>
        <w:rtl/>
      </w:rPr>
      <w:t xml:space="preserve"> </w:t>
    </w:r>
    <w:r w:rsidR="006843B2">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6843B2">
      <w:rPr>
        <w:rFonts w:hint="cs"/>
        <w:sz w:val="24"/>
        <w:szCs w:val="24"/>
        <w:rtl/>
      </w:rPr>
      <w:t>مهدی</w:t>
    </w:r>
    <w:r w:rsidR="006843B2">
      <w:rPr>
        <w:sz w:val="24"/>
        <w:szCs w:val="24"/>
        <w:rtl/>
      </w:rPr>
      <w:t xml:space="preserve"> </w:t>
    </w:r>
    <w:r w:rsidR="006843B2">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6843B2">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3132"/>
    <w:rsid w:val="00094847"/>
    <w:rsid w:val="00096C63"/>
    <w:rsid w:val="000B5DB5"/>
    <w:rsid w:val="000C3947"/>
    <w:rsid w:val="000C46F6"/>
    <w:rsid w:val="000C47C7"/>
    <w:rsid w:val="000D2A37"/>
    <w:rsid w:val="000D30E9"/>
    <w:rsid w:val="000D6818"/>
    <w:rsid w:val="000E335E"/>
    <w:rsid w:val="000F0A10"/>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5968"/>
    <w:rsid w:val="0020241A"/>
    <w:rsid w:val="00203821"/>
    <w:rsid w:val="00211632"/>
    <w:rsid w:val="0021630D"/>
    <w:rsid w:val="00236F84"/>
    <w:rsid w:val="0024121B"/>
    <w:rsid w:val="00247D2F"/>
    <w:rsid w:val="00256560"/>
    <w:rsid w:val="0027605E"/>
    <w:rsid w:val="00281E00"/>
    <w:rsid w:val="0028235A"/>
    <w:rsid w:val="00294A52"/>
    <w:rsid w:val="002A6D74"/>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4599"/>
    <w:rsid w:val="00386C11"/>
    <w:rsid w:val="00397466"/>
    <w:rsid w:val="003A6148"/>
    <w:rsid w:val="003C33F6"/>
    <w:rsid w:val="003C3D2E"/>
    <w:rsid w:val="003C43A5"/>
    <w:rsid w:val="003D6A92"/>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2D4A"/>
    <w:rsid w:val="004D2DD7"/>
    <w:rsid w:val="004D75C5"/>
    <w:rsid w:val="004E2186"/>
    <w:rsid w:val="004E66FB"/>
    <w:rsid w:val="004F470A"/>
    <w:rsid w:val="004F4C59"/>
    <w:rsid w:val="00500C8F"/>
    <w:rsid w:val="00501909"/>
    <w:rsid w:val="00507BBB"/>
    <w:rsid w:val="005128DF"/>
    <w:rsid w:val="0051592A"/>
    <w:rsid w:val="005206FE"/>
    <w:rsid w:val="005231A8"/>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42CE"/>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43B2"/>
    <w:rsid w:val="00695519"/>
    <w:rsid w:val="00697D06"/>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2C7D"/>
    <w:rsid w:val="008956DD"/>
    <w:rsid w:val="008A510E"/>
    <w:rsid w:val="008A522A"/>
    <w:rsid w:val="008B4464"/>
    <w:rsid w:val="008B750B"/>
    <w:rsid w:val="008C3162"/>
    <w:rsid w:val="008D1F14"/>
    <w:rsid w:val="008D638F"/>
    <w:rsid w:val="008E3924"/>
    <w:rsid w:val="008F13F7"/>
    <w:rsid w:val="008F5B4D"/>
    <w:rsid w:val="00907425"/>
    <w:rsid w:val="00923C34"/>
    <w:rsid w:val="00924152"/>
    <w:rsid w:val="0092513D"/>
    <w:rsid w:val="00927A9F"/>
    <w:rsid w:val="009335CC"/>
    <w:rsid w:val="00935A55"/>
    <w:rsid w:val="009416A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5F7E"/>
    <w:rsid w:val="00A70512"/>
    <w:rsid w:val="00A731A3"/>
    <w:rsid w:val="00AA1F60"/>
    <w:rsid w:val="00AA40D7"/>
    <w:rsid w:val="00AB5F7D"/>
    <w:rsid w:val="00AC0C50"/>
    <w:rsid w:val="00AC6FE2"/>
    <w:rsid w:val="00AF3925"/>
    <w:rsid w:val="00AF6954"/>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2B6A"/>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2D15"/>
    <w:rsid w:val="00D552B9"/>
    <w:rsid w:val="00D735B2"/>
    <w:rsid w:val="00D74021"/>
    <w:rsid w:val="00D76D01"/>
    <w:rsid w:val="00D922A9"/>
    <w:rsid w:val="00D9394A"/>
    <w:rsid w:val="00DB0CBB"/>
    <w:rsid w:val="00DB67CC"/>
    <w:rsid w:val="00DC3783"/>
    <w:rsid w:val="00DE1070"/>
    <w:rsid w:val="00E00219"/>
    <w:rsid w:val="00E0316B"/>
    <w:rsid w:val="00E25E10"/>
    <w:rsid w:val="00E3279B"/>
    <w:rsid w:val="00E50B41"/>
    <w:rsid w:val="00E5219B"/>
    <w:rsid w:val="00E52D07"/>
    <w:rsid w:val="00E5518B"/>
    <w:rsid w:val="00E609FE"/>
    <w:rsid w:val="00E630BE"/>
    <w:rsid w:val="00E75920"/>
    <w:rsid w:val="00E80D96"/>
    <w:rsid w:val="00E871FA"/>
    <w:rsid w:val="00E936A4"/>
    <w:rsid w:val="00E954BB"/>
    <w:rsid w:val="00EA45E7"/>
    <w:rsid w:val="00EB78E3"/>
    <w:rsid w:val="00EB78F8"/>
    <w:rsid w:val="00EB7BE3"/>
    <w:rsid w:val="00EC1C4B"/>
    <w:rsid w:val="00EC735A"/>
    <w:rsid w:val="00ED5F38"/>
    <w:rsid w:val="00EE658C"/>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36F8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36F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01/2/116/118" TargetMode="External"/><Relationship Id="rId2" Type="http://schemas.openxmlformats.org/officeDocument/2006/relationships/hyperlink" Target="http://lib.eshia.ir/21001/2/113/&#1604;&#1604;&#1605;&#1580;&#1607;&#1608;&#1604;" TargetMode="External"/><Relationship Id="rId1" Type="http://schemas.openxmlformats.org/officeDocument/2006/relationships/hyperlink" Target="http://lib.eshia.ir/11002/4/278/&#1601;&#1583;&#1610;&#1578;&#1607;" TargetMode="External"/><Relationship Id="rId6" Type="http://schemas.openxmlformats.org/officeDocument/2006/relationships/hyperlink" Target="http://lib.eshia.ir/11005/7/355/&#1593;&#1614;&#1575;&#1589;&#1616;&#1605;" TargetMode="External"/><Relationship Id="rId5" Type="http://schemas.openxmlformats.org/officeDocument/2006/relationships/hyperlink" Target="http://lib.eshia.ir/10083/10/205/&#1593;&#1614;&#1575;&#1589;&#1616;&#1605;&#8207;" TargetMode="External"/><Relationship Id="rId4" Type="http://schemas.openxmlformats.org/officeDocument/2006/relationships/hyperlink" Target="http://lib.eshia.ir/11005/7/356/&#1590;&#1615;&#1605;&#1617;&#1616;&#1606;&#1614;&#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5D4CC-C7A8-4D94-AD7B-583FA3747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4</Pages>
  <Words>1004</Words>
  <Characters>5723</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21</cp:revision>
  <cp:lastPrinted>2019-04-10T16:19:00Z</cp:lastPrinted>
  <dcterms:created xsi:type="dcterms:W3CDTF">2019-04-11T00:05:00Z</dcterms:created>
  <dcterms:modified xsi:type="dcterms:W3CDTF">2019-04-10T16:22:00Z</dcterms:modified>
  <cp:contentStatus>ویرایش 2.5</cp:contentStatus>
  <cp:version>2.7</cp:version>
</cp:coreProperties>
</file>