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4468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3481680" w:history="1">
        <w:r w:rsidR="00E44689" w:rsidRPr="00176931">
          <w:rPr>
            <w:rStyle w:val="Hyperlink"/>
            <w:rFonts w:hint="eastAsia"/>
            <w:noProof/>
            <w:rtl/>
          </w:rPr>
          <w:t>مقتضا</w:t>
        </w:r>
        <w:r w:rsidR="00E44689" w:rsidRPr="00176931">
          <w:rPr>
            <w:rStyle w:val="Hyperlink"/>
            <w:rFonts w:hint="cs"/>
            <w:noProof/>
            <w:rtl/>
          </w:rPr>
          <w:t>ی</w:t>
        </w:r>
        <w:r w:rsidR="00E44689" w:rsidRPr="00176931">
          <w:rPr>
            <w:rStyle w:val="Hyperlink"/>
            <w:noProof/>
            <w:rtl/>
          </w:rPr>
          <w:t xml:space="preserve"> </w:t>
        </w:r>
        <w:r w:rsidR="00E44689" w:rsidRPr="00176931">
          <w:rPr>
            <w:rStyle w:val="Hyperlink"/>
            <w:rFonts w:hint="eastAsia"/>
            <w:noProof/>
            <w:rtl/>
          </w:rPr>
          <w:t>نصوص</w:t>
        </w:r>
        <w:r w:rsidR="00E44689" w:rsidRPr="00176931">
          <w:rPr>
            <w:rStyle w:val="Hyperlink"/>
            <w:noProof/>
            <w:rtl/>
          </w:rPr>
          <w:t xml:space="preserve"> </w:t>
        </w:r>
        <w:r w:rsidR="00E44689" w:rsidRPr="00176931">
          <w:rPr>
            <w:rStyle w:val="Hyperlink"/>
            <w:rFonts w:hint="eastAsia"/>
            <w:noProof/>
            <w:rtl/>
          </w:rPr>
          <w:t>خاصه</w:t>
        </w:r>
        <w:r w:rsidR="00E44689" w:rsidRPr="00176931">
          <w:rPr>
            <w:rStyle w:val="Hyperlink"/>
            <w:noProof/>
            <w:rtl/>
          </w:rPr>
          <w:t xml:space="preserve"> </w:t>
        </w:r>
        <w:r w:rsidR="00E44689" w:rsidRPr="00176931">
          <w:rPr>
            <w:rStyle w:val="Hyperlink"/>
            <w:rFonts w:hint="eastAsia"/>
            <w:noProof/>
            <w:rtl/>
          </w:rPr>
          <w:t>در</w:t>
        </w:r>
        <w:r w:rsidR="00E44689" w:rsidRPr="00176931">
          <w:rPr>
            <w:rStyle w:val="Hyperlink"/>
            <w:noProof/>
            <w:rtl/>
          </w:rPr>
          <w:t xml:space="preserve"> </w:t>
        </w:r>
        <w:r w:rsidR="00E44689" w:rsidRPr="00176931">
          <w:rPr>
            <w:rStyle w:val="Hyperlink"/>
            <w:rFonts w:hint="eastAsia"/>
            <w:noProof/>
            <w:rtl/>
          </w:rPr>
          <w:t>عقد</w:t>
        </w:r>
        <w:r w:rsidR="00E44689" w:rsidRPr="00176931">
          <w:rPr>
            <w:rStyle w:val="Hyperlink"/>
            <w:noProof/>
            <w:rtl/>
          </w:rPr>
          <w:t xml:space="preserve"> </w:t>
        </w:r>
        <w:r w:rsidR="00E44689" w:rsidRPr="00176931">
          <w:rPr>
            <w:rStyle w:val="Hyperlink"/>
            <w:rFonts w:hint="eastAsia"/>
            <w:noProof/>
            <w:rtl/>
          </w:rPr>
          <w:t>و</w:t>
        </w:r>
        <w:r w:rsidR="00E44689" w:rsidRPr="00176931">
          <w:rPr>
            <w:rStyle w:val="Hyperlink"/>
            <w:noProof/>
            <w:rtl/>
          </w:rPr>
          <w:t xml:space="preserve"> </w:t>
        </w:r>
        <w:r w:rsidR="00E44689" w:rsidRPr="00176931">
          <w:rPr>
            <w:rStyle w:val="Hyperlink"/>
            <w:rFonts w:hint="eastAsia"/>
            <w:noProof/>
            <w:rtl/>
          </w:rPr>
          <w:t>ا</w:t>
        </w:r>
        <w:r w:rsidR="00E44689" w:rsidRPr="00176931">
          <w:rPr>
            <w:rStyle w:val="Hyperlink"/>
            <w:rFonts w:hint="cs"/>
            <w:noProof/>
            <w:rtl/>
          </w:rPr>
          <w:t>ی</w:t>
        </w:r>
        <w:r w:rsidR="00E44689" w:rsidRPr="00176931">
          <w:rPr>
            <w:rStyle w:val="Hyperlink"/>
            <w:rFonts w:hint="eastAsia"/>
            <w:noProof/>
            <w:rtl/>
          </w:rPr>
          <w:t>قاع</w:t>
        </w:r>
        <w:r w:rsidR="00E44689" w:rsidRPr="00176931">
          <w:rPr>
            <w:rStyle w:val="Hyperlink"/>
            <w:noProof/>
            <w:rtl/>
          </w:rPr>
          <w:t xml:space="preserve"> </w:t>
        </w:r>
        <w:r w:rsidR="00E44689" w:rsidRPr="00176931">
          <w:rPr>
            <w:rStyle w:val="Hyperlink"/>
            <w:rFonts w:hint="eastAsia"/>
            <w:noProof/>
            <w:rtl/>
          </w:rPr>
          <w:t>سکران</w:t>
        </w:r>
        <w:r w:rsidR="00E44689">
          <w:rPr>
            <w:noProof/>
            <w:webHidden/>
            <w:rtl/>
          </w:rPr>
          <w:tab/>
        </w:r>
        <w:r w:rsidR="00E44689">
          <w:rPr>
            <w:rStyle w:val="Hyperlink"/>
            <w:noProof/>
            <w:rtl/>
          </w:rPr>
          <w:fldChar w:fldCharType="begin"/>
        </w:r>
        <w:r w:rsidR="00E44689">
          <w:rPr>
            <w:noProof/>
            <w:webHidden/>
            <w:rtl/>
          </w:rPr>
          <w:instrText xml:space="preserve"> </w:instrText>
        </w:r>
        <w:r w:rsidR="00E44689">
          <w:rPr>
            <w:noProof/>
            <w:webHidden/>
          </w:rPr>
          <w:instrText xml:space="preserve">PAGEREF </w:instrText>
        </w:r>
        <w:r w:rsidR="00E44689">
          <w:rPr>
            <w:noProof/>
            <w:webHidden/>
            <w:rtl/>
          </w:rPr>
          <w:instrText>_</w:instrText>
        </w:r>
        <w:r w:rsidR="00E44689">
          <w:rPr>
            <w:noProof/>
            <w:webHidden/>
          </w:rPr>
          <w:instrText>Toc</w:instrText>
        </w:r>
        <w:r w:rsidR="00E44689">
          <w:rPr>
            <w:noProof/>
            <w:webHidden/>
            <w:rtl/>
          </w:rPr>
          <w:instrText xml:space="preserve">533481680 </w:instrText>
        </w:r>
        <w:r w:rsidR="00E44689">
          <w:rPr>
            <w:noProof/>
            <w:webHidden/>
          </w:rPr>
          <w:instrText>\h</w:instrText>
        </w:r>
        <w:r w:rsidR="00E44689">
          <w:rPr>
            <w:noProof/>
            <w:webHidden/>
            <w:rtl/>
          </w:rPr>
          <w:instrText xml:space="preserve"> </w:instrText>
        </w:r>
        <w:r w:rsidR="00E44689">
          <w:rPr>
            <w:rStyle w:val="Hyperlink"/>
            <w:noProof/>
            <w:rtl/>
          </w:rPr>
        </w:r>
        <w:r w:rsidR="00E44689">
          <w:rPr>
            <w:rStyle w:val="Hyperlink"/>
            <w:noProof/>
            <w:rtl/>
          </w:rPr>
          <w:fldChar w:fldCharType="separate"/>
        </w:r>
        <w:r w:rsidR="00190608">
          <w:rPr>
            <w:noProof/>
            <w:webHidden/>
            <w:rtl/>
          </w:rPr>
          <w:t>1</w:t>
        </w:r>
        <w:r w:rsidR="00E44689">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6516C">
        <w:rPr>
          <w:rFonts w:hint="cs"/>
          <w:rtl/>
        </w:rPr>
        <w:t>شرط</w:t>
      </w:r>
      <w:r w:rsidR="00E6516C">
        <w:rPr>
          <w:rtl/>
        </w:rPr>
        <w:t xml:space="preserve"> </w:t>
      </w:r>
      <w:r w:rsidR="00E6516C">
        <w:rPr>
          <w:rFonts w:hint="cs"/>
          <w:rtl/>
        </w:rPr>
        <w:t>چهارم</w:t>
      </w:r>
      <w:r w:rsidR="00E6516C">
        <w:rPr>
          <w:rtl/>
        </w:rPr>
        <w:t xml:space="preserve">: </w:t>
      </w:r>
      <w:r w:rsidR="00E6516C">
        <w:rPr>
          <w:rFonts w:hint="cs"/>
          <w:rtl/>
        </w:rPr>
        <w:t>کمال</w:t>
      </w:r>
      <w:r w:rsidR="00E6516C">
        <w:rPr>
          <w:rtl/>
        </w:rPr>
        <w:t xml:space="preserve"> </w:t>
      </w:r>
      <w:r w:rsidR="00E6516C">
        <w:rPr>
          <w:rFonts w:hint="cs"/>
          <w:rtl/>
        </w:rPr>
        <w:t>عقل</w:t>
      </w:r>
      <w:r w:rsidR="00025B70">
        <w:rPr>
          <w:rFonts w:hint="cs"/>
          <w:rtl/>
        </w:rPr>
        <w:t xml:space="preserve"> </w:t>
      </w:r>
      <w:r w:rsidR="00386C11" w:rsidRPr="00A6366F">
        <w:rPr>
          <w:rFonts w:hint="cs"/>
          <w:rtl/>
        </w:rPr>
        <w:t>/</w:t>
      </w:r>
      <w:bookmarkStart w:id="1" w:name="BokSabj_d"/>
      <w:bookmarkEnd w:id="1"/>
      <w:r w:rsidR="00E6516C">
        <w:rPr>
          <w:rFonts w:hint="cs"/>
          <w:rtl/>
        </w:rPr>
        <w:t>شروط</w:t>
      </w:r>
      <w:r w:rsidR="00E6516C">
        <w:rPr>
          <w:rtl/>
        </w:rPr>
        <w:t xml:space="preserve"> </w:t>
      </w:r>
      <w:r w:rsidR="00E6516C">
        <w:rPr>
          <w:rFonts w:hint="cs"/>
          <w:rtl/>
        </w:rPr>
        <w:t>قصاص</w:t>
      </w:r>
      <w:r w:rsidR="00386C11" w:rsidRPr="00A6366F">
        <w:rPr>
          <w:rFonts w:hint="cs"/>
          <w:rtl/>
        </w:rPr>
        <w:t xml:space="preserve"> /</w:t>
      </w:r>
      <w:bookmarkStart w:id="2" w:name="Bokkolli"/>
      <w:bookmarkEnd w:id="2"/>
      <w:r w:rsidR="00E6516C">
        <w:rPr>
          <w:rFonts w:hint="cs"/>
          <w:rtl/>
        </w:rPr>
        <w:t>قصاص</w:t>
      </w:r>
      <w:r w:rsidR="001B6799" w:rsidRPr="00A6366F">
        <w:rPr>
          <w:rFonts w:hint="cs"/>
          <w:rtl/>
        </w:rPr>
        <w:t xml:space="preserve"> </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B449BA" w:rsidRPr="001F700A" w:rsidRDefault="00B449BA" w:rsidP="006428BA">
      <w:pPr>
        <w:jc w:val="both"/>
        <w:rPr>
          <w:color w:val="000000" w:themeColor="text1"/>
          <w:sz w:val="28"/>
          <w:rtl/>
        </w:rPr>
      </w:pPr>
      <w:r w:rsidRPr="001F700A">
        <w:rPr>
          <w:rFonts w:hint="cs"/>
          <w:color w:val="000000" w:themeColor="text1"/>
          <w:sz w:val="28"/>
          <w:rtl/>
        </w:rPr>
        <w:t>بحث در اینجا بود که اگر</w:t>
      </w:r>
      <w:r w:rsidR="00F725EF" w:rsidRPr="00F725EF">
        <w:rPr>
          <w:rFonts w:hint="cs"/>
          <w:color w:val="000000" w:themeColor="text1"/>
          <w:sz w:val="28"/>
          <w:rtl/>
        </w:rPr>
        <w:t xml:space="preserve"> </w:t>
      </w:r>
      <w:r w:rsidR="00F725EF" w:rsidRPr="001F700A">
        <w:rPr>
          <w:rFonts w:hint="cs"/>
          <w:color w:val="000000" w:themeColor="text1"/>
          <w:sz w:val="28"/>
          <w:rtl/>
        </w:rPr>
        <w:t>به خاطر شرب مسکر</w:t>
      </w:r>
      <w:r w:rsidR="00F725EF">
        <w:rPr>
          <w:rFonts w:hint="cs"/>
          <w:color w:val="000000" w:themeColor="text1"/>
          <w:sz w:val="28"/>
          <w:rtl/>
        </w:rPr>
        <w:t>،</w:t>
      </w:r>
      <w:r w:rsidRPr="001F700A">
        <w:rPr>
          <w:rFonts w:hint="cs"/>
          <w:color w:val="000000" w:themeColor="text1"/>
          <w:sz w:val="28"/>
          <w:rtl/>
        </w:rPr>
        <w:t xml:space="preserve"> تغیر حالتی در شخص ب</w:t>
      </w:r>
      <w:r w:rsidR="007B2417">
        <w:rPr>
          <w:rFonts w:hint="cs"/>
          <w:color w:val="000000" w:themeColor="text1"/>
          <w:sz w:val="28"/>
          <w:rtl/>
        </w:rPr>
        <w:t xml:space="preserve">ه </w:t>
      </w:r>
      <w:r w:rsidRPr="001F700A">
        <w:rPr>
          <w:rFonts w:hint="cs"/>
          <w:color w:val="000000" w:themeColor="text1"/>
          <w:sz w:val="28"/>
          <w:rtl/>
        </w:rPr>
        <w:t>وجود آید در 3 مقام باید بحث کنیم. مقام اول در بحث تکلیف بود که</w:t>
      </w:r>
      <w:r w:rsidR="00FE2A17">
        <w:rPr>
          <w:rFonts w:hint="cs"/>
          <w:color w:val="000000" w:themeColor="text1"/>
          <w:sz w:val="28"/>
          <w:rtl/>
        </w:rPr>
        <w:t xml:space="preserve"> آیا این شخص تکلیف دارد یا نه؟</w:t>
      </w:r>
      <w:r w:rsidRPr="001F700A">
        <w:rPr>
          <w:rFonts w:hint="cs"/>
          <w:color w:val="000000" w:themeColor="text1"/>
          <w:sz w:val="28"/>
          <w:rtl/>
        </w:rPr>
        <w:t xml:space="preserve"> تفصیلاتی در مسأله بود که بحث کردیم. مقام دوم که در مورد بحث عقود و ایقاعات بود که اینجا هم تفصیلاتی بود به این صورت که یا تغییر حالت موجب عدم تمشی قصد هست که در این صورت عقود و ایقاعات نافذ نبود از باب سالبه به انتفاء موضوع</w:t>
      </w:r>
      <w:r w:rsidR="00A218F6">
        <w:rPr>
          <w:rFonts w:hint="cs"/>
          <w:color w:val="000000" w:themeColor="text1"/>
          <w:sz w:val="28"/>
          <w:rtl/>
        </w:rPr>
        <w:t>،</w:t>
      </w:r>
      <w:r w:rsidRPr="001F700A">
        <w:rPr>
          <w:rFonts w:hint="cs"/>
          <w:color w:val="000000" w:themeColor="text1"/>
          <w:sz w:val="28"/>
          <w:rtl/>
        </w:rPr>
        <w:t xml:space="preserve"> چون عقد و ایقاع فرع بر قصد است و کسی که از او قصد متمشی نمی شود در واقع عقدی را انشاء نکرده است و صرف الفاظ کافی نیست زیرا حقیقت عقد و ایقاع به قصد باطنی است و لفظ فقط مبرز می باشد. اما اگر قصد از این شخصی که تغییر حالت داده است متمشی می شود در اینجا یک</w:t>
      </w:r>
      <w:r w:rsidR="00371969">
        <w:rPr>
          <w:rFonts w:hint="cs"/>
          <w:color w:val="000000" w:themeColor="text1"/>
          <w:sz w:val="28"/>
          <w:rtl/>
        </w:rPr>
        <w:t xml:space="preserve"> </w:t>
      </w:r>
      <w:r w:rsidRPr="001F700A">
        <w:rPr>
          <w:rFonts w:hint="cs"/>
          <w:color w:val="000000" w:themeColor="text1"/>
          <w:sz w:val="28"/>
          <w:rtl/>
        </w:rPr>
        <w:t>بار باید دید مقتضای قواعد با قطع از نظر از نصوص خاصه چیست و یک</w:t>
      </w:r>
      <w:r w:rsidR="009E1B79">
        <w:rPr>
          <w:rFonts w:hint="cs"/>
          <w:color w:val="000000" w:themeColor="text1"/>
          <w:sz w:val="28"/>
          <w:rtl/>
        </w:rPr>
        <w:t xml:space="preserve"> </w:t>
      </w:r>
      <w:r w:rsidRPr="001F700A">
        <w:rPr>
          <w:rFonts w:hint="cs"/>
          <w:color w:val="000000" w:themeColor="text1"/>
          <w:sz w:val="28"/>
          <w:rtl/>
        </w:rPr>
        <w:t>بار هم در مورد نصوص خاص در مقام بحث کنیم. عرض شد ممکن است تخیل شود که مقتضای اطلاقات و عمومات حلیت بیع و وفای به عهد شامل این مورد شود که گفتیم بعد از اینکه ارتکاز عقلا فساد چنین عقدی است</w:t>
      </w:r>
      <w:r w:rsidR="00A218F6">
        <w:rPr>
          <w:rFonts w:hint="cs"/>
          <w:color w:val="000000" w:themeColor="text1"/>
          <w:sz w:val="28"/>
          <w:rtl/>
        </w:rPr>
        <w:t>، این ارتکاز</w:t>
      </w:r>
      <w:r w:rsidRPr="001F700A">
        <w:rPr>
          <w:rFonts w:hint="cs"/>
          <w:color w:val="000000" w:themeColor="text1"/>
          <w:sz w:val="28"/>
          <w:rtl/>
        </w:rPr>
        <w:t xml:space="preserve"> مانع از تمسک به اطلاقات و عمومات است و گفتیم احتمال ارتکاز هم برای عدم تمسک به عمومات و اطلاقات کافی است. حال باید در مورد نصوص خاصه بحث کنیم.</w:t>
      </w:r>
    </w:p>
    <w:p w:rsidR="00B449BA" w:rsidRPr="001F700A" w:rsidRDefault="00B449BA" w:rsidP="00B449BA">
      <w:pPr>
        <w:pStyle w:val="Heading1"/>
        <w:rPr>
          <w:rtl/>
        </w:rPr>
      </w:pPr>
      <w:bookmarkStart w:id="4" w:name="_Toc533481680"/>
      <w:r w:rsidRPr="001F700A">
        <w:rPr>
          <w:rFonts w:hint="cs"/>
          <w:rtl/>
        </w:rPr>
        <w:t>مقتضای نصوص خاصه در عقد و ایقاع سکران</w:t>
      </w:r>
      <w:bookmarkEnd w:id="4"/>
    </w:p>
    <w:p w:rsidR="00B449BA" w:rsidRPr="001F700A" w:rsidRDefault="00B449BA" w:rsidP="004C4014">
      <w:pPr>
        <w:pStyle w:val="NormalWeb"/>
        <w:bidi/>
        <w:jc w:val="both"/>
        <w:rPr>
          <w:rFonts w:ascii="Noor_Lotus" w:hAnsi="Noor_Lotus" w:cs="B Badr"/>
          <w:color w:val="000000" w:themeColor="text1"/>
          <w:sz w:val="28"/>
          <w:szCs w:val="28"/>
        </w:rPr>
      </w:pPr>
      <w:r w:rsidRPr="001F700A">
        <w:rPr>
          <w:rFonts w:cs="B Badr" w:hint="cs"/>
          <w:color w:val="000000" w:themeColor="text1"/>
          <w:sz w:val="28"/>
          <w:szCs w:val="28"/>
          <w:rtl/>
        </w:rPr>
        <w:t>اگر ارتکاز و یا احتمال ارتکاز را نپذیریم</w:t>
      </w:r>
      <w:r w:rsidR="00230BD3">
        <w:rPr>
          <w:rFonts w:cs="B Badr" w:hint="cs"/>
          <w:color w:val="000000" w:themeColor="text1"/>
          <w:sz w:val="28"/>
          <w:szCs w:val="28"/>
          <w:rtl/>
        </w:rPr>
        <w:t xml:space="preserve"> و مقتضای اطلاقات را صحت عقد سکران بدانیم</w:t>
      </w:r>
      <w:r w:rsidRPr="001F700A">
        <w:rPr>
          <w:rFonts w:cs="B Badr" w:hint="cs"/>
          <w:color w:val="000000" w:themeColor="text1"/>
          <w:sz w:val="28"/>
          <w:szCs w:val="28"/>
          <w:rtl/>
        </w:rPr>
        <w:t xml:space="preserve"> ولی در مقام نصوصی داریم که دال بر بطلان عقود و ایقاعات سکران است. در مورد نصوص خاصه دو دسته روایات داریم. دسته اول روایاتی هست که طلاق و عتق سکران را باطل می داند مانند </w:t>
      </w:r>
      <w:r w:rsidR="00BC25AC">
        <w:rPr>
          <w:rFonts w:cs="B Badr" w:hint="cs"/>
          <w:color w:val="008000"/>
          <w:sz w:val="28"/>
          <w:szCs w:val="28"/>
          <w:rtl/>
        </w:rPr>
        <w:t>«</w:t>
      </w:r>
      <w:r w:rsidRPr="00B449BA">
        <w:rPr>
          <w:rFonts w:ascii="Noor_Lotus" w:hAnsi="Noor_Lotus" w:cs="B Badr" w:hint="cs"/>
          <w:color w:val="008000"/>
          <w:sz w:val="28"/>
          <w:szCs w:val="28"/>
          <w:rtl/>
        </w:rPr>
        <w:t>أَحْمَدُ بْنُ مُحَمَّدِ بْنِ عِيسَى عَنْ عَلِيِّ بْنِ الْحَكَمِ وَ الْبَرْقِيِّ عَنْ إِسْحَاقَ بْنِ جَرِيرٍ عَنْ أَبِي عَبْدِ اللَّهِ ع قَالَ: سَأَلْتُهُ عَنِ السَّكْرَانِ يُطَلِّقُ أَوْ يُعْتِقُ أَوْ يَتَزَوَّجُ أَ يَجُوزُ ذَلِكَ لَهُ وَ هُوَ عَلَى حَالِهِ قَالَ لَا يَجُوزُ لَهُ»</w:t>
      </w:r>
      <w:r w:rsidR="004C4014">
        <w:rPr>
          <w:rStyle w:val="FootnoteReference"/>
          <w:rFonts w:ascii="Noor_Lotus" w:hAnsi="Noor_Lotus" w:cs="B Badr"/>
          <w:color w:val="000000" w:themeColor="text1"/>
          <w:sz w:val="28"/>
          <w:szCs w:val="28"/>
        </w:rPr>
        <w:footnoteReference w:id="1"/>
      </w:r>
    </w:p>
    <w:p w:rsidR="00B449BA" w:rsidRPr="00B449BA" w:rsidRDefault="00B449BA" w:rsidP="00B449BA">
      <w:pPr>
        <w:spacing w:before="100" w:beforeAutospacing="1" w:after="100" w:afterAutospacing="1" w:line="240" w:lineRule="auto"/>
        <w:jc w:val="both"/>
        <w:rPr>
          <w:rFonts w:ascii="Noor_Lotus" w:eastAsia="Times New Roman" w:hAnsi="Noor_Lotus"/>
          <w:color w:val="008000"/>
          <w:sz w:val="28"/>
          <w:rtl/>
        </w:rPr>
      </w:pPr>
      <w:r w:rsidRPr="00B449BA">
        <w:rPr>
          <w:rFonts w:ascii="Noor_Lotus" w:eastAsia="Times New Roman" w:hAnsi="Noor_Lotus" w:hint="cs"/>
          <w:color w:val="008000"/>
          <w:sz w:val="28"/>
          <w:rtl/>
        </w:rPr>
        <w:lastRenderedPageBreak/>
        <w:t>« الْحُسَيْنُ بْنُ سَعِيدٍ عَنْ صَفْوَانَ عَنْ عَبْدِ اللَّهِ عَنِ الْحَلَبِيِّ قَالَ: سَأَلْتُ أَبَا عَبْدِ اللَّهِ ع عَنْ طَلَاقِ السَّكْرَانِ وَ عِتْقِهِ فَقَالَ لَا يَجُوزُ قَالَ وَ سَأَلْتُهُ عَنْ طَلَاقِ الْمَعْتُوهِ فَقَالَ وَ مَا هُوَ قُلْتُ الْأَحْمَقُ الذَّاهِبُ الْعَقْلِ قَالَ لَا يَجُوزُ قُلْتُ فَالْمَرْأَةُ كَذَلِكَ يَجُوزُ بَيْعُهَا وَ شِرَاؤُهَا قَالَ لَا»</w:t>
      </w:r>
      <w:r w:rsidR="00F93F41">
        <w:rPr>
          <w:rStyle w:val="FootnoteReference"/>
          <w:rFonts w:ascii="Noor_Lotus" w:eastAsia="Times New Roman" w:hAnsi="Noor_Lotus"/>
          <w:color w:val="008000"/>
          <w:sz w:val="28"/>
          <w:rtl/>
        </w:rPr>
        <w:footnoteReference w:id="2"/>
      </w:r>
    </w:p>
    <w:p w:rsidR="00B449BA" w:rsidRPr="00B449BA" w:rsidRDefault="00B449BA" w:rsidP="00A94657">
      <w:pPr>
        <w:spacing w:before="100" w:beforeAutospacing="1" w:after="100" w:afterAutospacing="1" w:line="240" w:lineRule="auto"/>
        <w:jc w:val="both"/>
        <w:rPr>
          <w:rFonts w:ascii="Noor_Lotus" w:eastAsia="Times New Roman" w:hAnsi="Noor_Lotus"/>
          <w:color w:val="008000"/>
          <w:sz w:val="28"/>
          <w:rtl/>
        </w:rPr>
      </w:pPr>
      <w:r w:rsidRPr="00B449BA">
        <w:rPr>
          <w:rFonts w:ascii="Noor_Lotus" w:eastAsia="Times New Roman" w:hAnsi="Noor_Lotus" w:hint="cs"/>
          <w:color w:val="008000"/>
          <w:sz w:val="28"/>
          <w:rtl/>
        </w:rPr>
        <w:t>« أَحْمَدُ بْنُ مُحَمَّدٍ عَنْ مُحَمَّدِ بْنِ سَهْلٍ عَنْ زَكَرِيَّا بْنِ آدَمَ</w:t>
      </w:r>
      <w:r w:rsidRPr="00B449BA">
        <w:rPr>
          <w:rFonts w:ascii="Noor_Lotus" w:eastAsia="Times New Roman" w:hAnsi="Noor_Lotus" w:hint="cs"/>
          <w:color w:val="008000"/>
          <w:sz w:val="28"/>
        </w:rPr>
        <w:t>‌</w:t>
      </w:r>
      <w:r w:rsidRPr="00B449BA">
        <w:rPr>
          <w:rFonts w:ascii="Noor_Lotus" w:eastAsia="Times New Roman" w:hAnsi="Noor_Lotus" w:hint="cs"/>
          <w:color w:val="008000"/>
          <w:sz w:val="28"/>
          <w:rtl/>
        </w:rPr>
        <w:t>قَالَ: سَأَلْتُ الرِّضَا ع عَنْ طَلَاقِ السَّكْرَانِ وَ الصَّبِيِّ وَ الْمَعْتُوهِ وَ الْمَغْلُوبِ عَلَى عَقْلِهِ وَ مَنْ لَمْ يَتَزَوَّجْ بَعْدُ فَقَالَ لَا يَجُوزُ»</w:t>
      </w:r>
      <w:r w:rsidR="00A94657">
        <w:rPr>
          <w:rStyle w:val="FootnoteReference"/>
          <w:rFonts w:ascii="Noor_Lotus" w:eastAsia="Times New Roman" w:hAnsi="Noor_Lotus"/>
          <w:color w:val="008000"/>
          <w:sz w:val="28"/>
          <w:rtl/>
        </w:rPr>
        <w:footnoteReference w:id="3"/>
      </w:r>
    </w:p>
    <w:p w:rsidR="00B449BA" w:rsidRPr="001F700A" w:rsidRDefault="00B449BA" w:rsidP="00B449BA">
      <w:pPr>
        <w:spacing w:before="100" w:beforeAutospacing="1" w:after="100" w:afterAutospacing="1" w:line="240" w:lineRule="auto"/>
        <w:jc w:val="both"/>
        <w:rPr>
          <w:rFonts w:ascii="Noor_Lotus" w:eastAsia="Times New Roman" w:hAnsi="Noor_Lotus"/>
          <w:color w:val="000000" w:themeColor="text1"/>
          <w:sz w:val="28"/>
          <w:rtl/>
        </w:rPr>
      </w:pPr>
      <w:r w:rsidRPr="001F700A">
        <w:rPr>
          <w:rFonts w:ascii="Noor_Lotus" w:eastAsia="Times New Roman" w:hAnsi="Noor_Lotus" w:hint="cs"/>
          <w:color w:val="000000" w:themeColor="text1"/>
          <w:sz w:val="28"/>
          <w:rtl/>
        </w:rPr>
        <w:t>با توجه به فهم عرف از طلاق و عتق الغاء خصوصیت کرده و می گوئیم حتی اگر عقود و ایقاعات دیگری غیر از طلاق و عتق هم از سکران صادر شد باطل است. و واضح است مراد</w:t>
      </w:r>
      <w:r w:rsidR="00E33D55">
        <w:rPr>
          <w:rFonts w:ascii="Noor_Lotus" w:eastAsia="Times New Roman" w:hAnsi="Noor_Lotus" w:hint="cs"/>
          <w:color w:val="000000" w:themeColor="text1"/>
          <w:sz w:val="28"/>
          <w:rtl/>
        </w:rPr>
        <w:t xml:space="preserve"> از</w:t>
      </w:r>
      <w:r w:rsidRPr="001F700A">
        <w:rPr>
          <w:rFonts w:ascii="Noor_Lotus" w:eastAsia="Times New Roman" w:hAnsi="Noor_Lotus" w:hint="cs"/>
          <w:color w:val="000000" w:themeColor="text1"/>
          <w:sz w:val="28"/>
          <w:rtl/>
        </w:rPr>
        <w:t xml:space="preserve"> این روایات جایی است که قصد متمشی می شود چون سؤال از طلاق واقع شده است که آیا صحیح هست یا نه. اگر قصد نباشد اصلا طلاق و عتق واقع نمی شود که از صحت آن سؤال شود مثل طلاق و عتق نائم که اصلا عقلا احتمال صحت آن را هم نمی دهند و می گویند از او قصد متمشی نمی شود تا بحث از صحت یا فساد آن کنند</w:t>
      </w:r>
      <w:r w:rsidR="00BE6EBB">
        <w:rPr>
          <w:rFonts w:ascii="Noor_Lotus" w:eastAsia="Times New Roman" w:hAnsi="Noor_Lotus" w:hint="cs"/>
          <w:color w:val="000000" w:themeColor="text1"/>
          <w:sz w:val="28"/>
          <w:rtl/>
        </w:rPr>
        <w:t>.</w:t>
      </w:r>
    </w:p>
    <w:p w:rsidR="001A1EA5" w:rsidRPr="008D7CF2" w:rsidRDefault="00B449BA" w:rsidP="005202E7">
      <w:pPr>
        <w:pStyle w:val="NormalWeb"/>
        <w:bidi/>
        <w:jc w:val="both"/>
        <w:rPr>
          <w:rFonts w:ascii="Noor_Lotus" w:hAnsi="Noor_Lotus" w:cs="B Badr"/>
          <w:color w:val="000000" w:themeColor="text1"/>
          <w:sz w:val="28"/>
          <w:szCs w:val="28"/>
          <w:rtl/>
        </w:rPr>
      </w:pPr>
      <w:r w:rsidRPr="001F700A">
        <w:rPr>
          <w:rFonts w:ascii="Noor_Lotus" w:hAnsi="Noor_Lotus" w:cs="B Badr" w:hint="cs"/>
          <w:color w:val="000000" w:themeColor="text1"/>
          <w:sz w:val="28"/>
          <w:szCs w:val="28"/>
          <w:rtl/>
        </w:rPr>
        <w:t xml:space="preserve">دسته دیگر روایاتی است که در مورد عقد سکران است در مقام روایت معتبره‌ی ابن بزیع مورد تمسک قرار گرفته است که در این روایت آمده است </w:t>
      </w:r>
      <w:r w:rsidRPr="00B449BA">
        <w:rPr>
          <w:rFonts w:ascii="Noor_Lotus" w:hAnsi="Noor_Lotus" w:cs="B Badr" w:hint="cs"/>
          <w:color w:val="008000"/>
          <w:sz w:val="28"/>
          <w:szCs w:val="28"/>
          <w:rtl/>
        </w:rPr>
        <w:t>« عَنْهُ عَنْ مُحَمَّدِ بْنِ إِسْمَاعِيلَ بْنِ بَزِيعٍ قَالَ: سَأَلْتُ أَبَا الْحَسَنِ ع عَنِ امْرَأَةٍ ابْتُلِيَتْ بِشُرْبِ النَّبِيذِ فَسَكِرَتْ فَزَوَّجَتْ نَفْسَهَا رَجُلًا فِي سُكْرِهَا ثُمَّ أَفَاقَتْ فَأَنْكَرَتْ ذَلِكَ ثُمَّ ظَنَّتْ أَنَّهُ يَلْزَمُهَا فَفَزِعَتْ مِنْهُ فَأَقَامَتْ مَعَ الرَّجُلِ عَلَى ذَلِكَ التَّزْوِيجِ أَ حَلَالٌ هُوَ لَهَا أَمِ التَّزْوِيجُ فَاسِدٌ لِمَكَانِ السُّكْرِ وَ لَا سَبِيلَ لِلزَّوْجِ عَلَيْهَا فَقَالَ إِذَا أَقَامَتْ مَعَهُ بَعْدَ مَا أَفَاقَتْ فَهُوَ رِضًا مِنْهَا قُلْتُ وَ يَجُوزُ ذَلِكَ التَّزْوِيجُ عَلَيْهَا فَقَالَ نَعَمْ »</w:t>
      </w:r>
      <w:r w:rsidR="00263682">
        <w:rPr>
          <w:rStyle w:val="FootnoteReference"/>
          <w:rFonts w:ascii="Noor_Lotus" w:hAnsi="Noor_Lotus" w:cs="B Badr"/>
          <w:color w:val="000000" w:themeColor="text1"/>
          <w:sz w:val="28"/>
          <w:szCs w:val="28"/>
          <w:rtl/>
        </w:rPr>
        <w:footnoteReference w:id="4"/>
      </w:r>
      <w:r w:rsidRPr="001F700A">
        <w:rPr>
          <w:rFonts w:ascii="Noor_Lotus" w:hAnsi="Noor_Lotus" w:cs="B Badr" w:hint="cs"/>
          <w:color w:val="000000" w:themeColor="text1"/>
          <w:sz w:val="28"/>
          <w:szCs w:val="28"/>
          <w:rtl/>
        </w:rPr>
        <w:t xml:space="preserve"> مضمون این روایت این است که خانمی در حال مستی خودش را به عقد مردی در می آورد و بعد از افاقه و خروج مستی این تزویج را انکار می کند و بعد احتمال می دهد که شاید در حال مستی چنین عقدی بسته باشد که به این خاطر با زوج ادامه زندگی می</w:t>
      </w:r>
      <w:r w:rsidR="00C16262">
        <w:rPr>
          <w:rFonts w:ascii="Noor_Lotus" w:hAnsi="Noor_Lotus" w:cs="B Badr" w:hint="cs"/>
          <w:color w:val="000000" w:themeColor="text1"/>
          <w:sz w:val="28"/>
          <w:szCs w:val="28"/>
          <w:rtl/>
        </w:rPr>
        <w:t xml:space="preserve"> </w:t>
      </w:r>
      <w:r w:rsidRPr="001F700A">
        <w:rPr>
          <w:rFonts w:ascii="Noor_Lotus" w:hAnsi="Noor_Lotus" w:cs="B Badr" w:hint="cs"/>
          <w:color w:val="000000" w:themeColor="text1"/>
          <w:sz w:val="28"/>
          <w:szCs w:val="28"/>
          <w:rtl/>
        </w:rPr>
        <w:t>دهد. آن چیزی که بدوا از روایت به ذهن خطور می کند که این روایت صلاحیت بر مدعا دارد و روایت می گوید عقد صحیح نیست و بلکه نیاز به رضایت بعدی است که ابراز این رضایت ب</w:t>
      </w:r>
      <w:r w:rsidR="00BE6EBB">
        <w:rPr>
          <w:rFonts w:ascii="Noor_Lotus" w:hAnsi="Noor_Lotus" w:cs="B Badr" w:hint="cs"/>
          <w:color w:val="000000" w:themeColor="text1"/>
          <w:sz w:val="28"/>
          <w:szCs w:val="28"/>
          <w:rtl/>
        </w:rPr>
        <w:t xml:space="preserve">ه </w:t>
      </w:r>
      <w:r w:rsidRPr="001F700A">
        <w:rPr>
          <w:rFonts w:ascii="Noor_Lotus" w:hAnsi="Noor_Lotus" w:cs="B Badr" w:hint="cs"/>
          <w:color w:val="000000" w:themeColor="text1"/>
          <w:sz w:val="28"/>
          <w:szCs w:val="28"/>
          <w:rtl/>
        </w:rPr>
        <w:t>واسطه‌ی اقامه نزد زوج اتفاق می افتد.</w:t>
      </w:r>
      <w:r w:rsidR="004014C4">
        <w:rPr>
          <w:rFonts w:ascii="Noor_Lotus" w:hAnsi="Noor_Lotus" w:cs="B Badr" w:hint="cs"/>
          <w:color w:val="000000" w:themeColor="text1"/>
          <w:sz w:val="28"/>
          <w:szCs w:val="28"/>
          <w:rtl/>
        </w:rPr>
        <w:t xml:space="preserve"> </w:t>
      </w:r>
      <w:r w:rsidRPr="001F700A">
        <w:rPr>
          <w:rFonts w:ascii="Noor_Lotus" w:hAnsi="Noor_Lotus" w:cs="B Badr" w:hint="cs"/>
          <w:color w:val="000000" w:themeColor="text1"/>
          <w:sz w:val="28"/>
          <w:szCs w:val="28"/>
          <w:rtl/>
        </w:rPr>
        <w:t>اینجا مانند بحث عقد فضولی است که رضایت بعدی موجب نفوذ عقد است. اما در این روایت جهاتی باید بحث شود که یأتی الکلام فیه ان</w:t>
      </w:r>
      <w:r w:rsidR="008D7CF2">
        <w:rPr>
          <w:rFonts w:ascii="Noor_Lotus" w:hAnsi="Noor_Lotus" w:cs="B Badr" w:hint="cs"/>
          <w:color w:val="000000" w:themeColor="text1"/>
          <w:sz w:val="28"/>
          <w:szCs w:val="28"/>
          <w:rtl/>
        </w:rPr>
        <w:t xml:space="preserve"> </w:t>
      </w:r>
      <w:r w:rsidRPr="001F700A">
        <w:rPr>
          <w:rFonts w:ascii="Noor_Lotus" w:hAnsi="Noor_Lotus" w:cs="B Badr" w:hint="cs"/>
          <w:color w:val="000000" w:themeColor="text1"/>
          <w:sz w:val="28"/>
          <w:szCs w:val="28"/>
          <w:rtl/>
        </w:rPr>
        <w:t>شاءالله</w:t>
      </w:r>
      <w:r w:rsidR="00230BD3">
        <w:rPr>
          <w:rFonts w:ascii="Noor_Lotus" w:hAnsi="Noor_Lotus" w:cs="B Badr" w:hint="cs"/>
          <w:color w:val="000000" w:themeColor="text1"/>
          <w:sz w:val="28"/>
          <w:szCs w:val="28"/>
          <w:rtl/>
        </w:rPr>
        <w:t>.</w:t>
      </w:r>
      <w:bookmarkEnd w:id="3"/>
    </w:p>
    <w:sectPr w:rsidR="001A1EA5" w:rsidRPr="008D7CF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4CA" w:rsidRDefault="003C64CA" w:rsidP="008B750B">
      <w:pPr>
        <w:spacing w:line="240" w:lineRule="auto"/>
      </w:pPr>
      <w:r>
        <w:separator/>
      </w:r>
    </w:p>
  </w:endnote>
  <w:endnote w:type="continuationSeparator" w:id="0">
    <w:p w:rsidR="003C64CA" w:rsidRDefault="003C64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D69BE" w:rsidRPr="009D69BE">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E6516C" w:rsidP="001B6799">
          <w:pPr>
            <w:pStyle w:val="Footer"/>
            <w:bidi w:val="0"/>
            <w:rPr>
              <w:color w:val="808080" w:themeColor="background1" w:themeShade="80"/>
              <w:rtl/>
            </w:rPr>
          </w:pPr>
          <w:bookmarkStart w:id="12" w:name="BokAdres"/>
          <w:bookmarkEnd w:id="12"/>
          <w:r>
            <w:rPr>
              <w:color w:val="808080" w:themeColor="background1" w:themeShade="80"/>
            </w:rPr>
            <w:t>F1mq1_13971003-051_mk4_mfeb.ir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4CA" w:rsidRDefault="003C64CA" w:rsidP="008B750B">
      <w:pPr>
        <w:spacing w:line="240" w:lineRule="auto"/>
      </w:pPr>
      <w:r>
        <w:separator/>
      </w:r>
    </w:p>
  </w:footnote>
  <w:footnote w:type="continuationSeparator" w:id="0">
    <w:p w:rsidR="003C64CA" w:rsidRDefault="003C64CA" w:rsidP="008B750B">
      <w:pPr>
        <w:spacing w:line="240" w:lineRule="auto"/>
      </w:pPr>
      <w:r>
        <w:continuationSeparator/>
      </w:r>
    </w:p>
  </w:footnote>
  <w:footnote w:id="1">
    <w:p w:rsidR="004C4014" w:rsidRPr="004C4014" w:rsidRDefault="004C4014" w:rsidP="004C4014">
      <w:pPr>
        <w:pStyle w:val="FootnoteText"/>
        <w:rPr>
          <w:rtl/>
        </w:rPr>
      </w:pPr>
      <w:r w:rsidRPr="004C4014">
        <w:footnoteRef/>
      </w:r>
      <w:r w:rsidRPr="004C4014">
        <w:rPr>
          <w:rtl/>
        </w:rPr>
        <w:t xml:space="preserve"> </w:t>
      </w:r>
      <w:hyperlink r:id="rId1" w:history="1">
        <w:r w:rsidRPr="004C4014">
          <w:rPr>
            <w:rStyle w:val="Hyperlink"/>
            <w:rFonts w:hint="cs"/>
            <w:rtl/>
          </w:rPr>
          <w:t>تهذیب</w:t>
        </w:r>
        <w:r w:rsidRPr="004C4014">
          <w:rPr>
            <w:rStyle w:val="Hyperlink"/>
            <w:rtl/>
          </w:rPr>
          <w:t xml:space="preserve"> </w:t>
        </w:r>
        <w:r w:rsidRPr="004C4014">
          <w:rPr>
            <w:rStyle w:val="Hyperlink"/>
            <w:rFonts w:hint="cs"/>
            <w:rtl/>
          </w:rPr>
          <w:t>الاحکام،</w:t>
        </w:r>
        <w:r w:rsidRPr="004C4014">
          <w:rPr>
            <w:rStyle w:val="Hyperlink"/>
            <w:rtl/>
          </w:rPr>
          <w:t xml:space="preserve"> </w:t>
        </w:r>
        <w:r w:rsidRPr="004C4014">
          <w:rPr>
            <w:rStyle w:val="Hyperlink"/>
            <w:rFonts w:hint="cs"/>
            <w:rtl/>
          </w:rPr>
          <w:t>شیخ</w:t>
        </w:r>
        <w:r w:rsidRPr="004C4014">
          <w:rPr>
            <w:rStyle w:val="Hyperlink"/>
            <w:rtl/>
          </w:rPr>
          <w:t xml:space="preserve"> </w:t>
        </w:r>
        <w:r w:rsidRPr="004C4014">
          <w:rPr>
            <w:rStyle w:val="Hyperlink"/>
            <w:rFonts w:hint="cs"/>
            <w:rtl/>
          </w:rPr>
          <w:t>طوسی،</w:t>
        </w:r>
        <w:r w:rsidRPr="004C4014">
          <w:rPr>
            <w:rStyle w:val="Hyperlink"/>
            <w:rtl/>
          </w:rPr>
          <w:t xml:space="preserve"> </w:t>
        </w:r>
        <w:r w:rsidRPr="004C4014">
          <w:rPr>
            <w:rStyle w:val="Hyperlink"/>
            <w:rFonts w:hint="cs"/>
            <w:rtl/>
          </w:rPr>
          <w:t>ج</w:t>
        </w:r>
        <w:r w:rsidRPr="004C4014">
          <w:rPr>
            <w:rStyle w:val="Hyperlink"/>
            <w:rtl/>
          </w:rPr>
          <w:t>8</w:t>
        </w:r>
        <w:r w:rsidRPr="004C4014">
          <w:rPr>
            <w:rStyle w:val="Hyperlink"/>
            <w:rFonts w:hint="cs"/>
            <w:rtl/>
          </w:rPr>
          <w:t>،</w:t>
        </w:r>
        <w:r w:rsidRPr="004C4014">
          <w:rPr>
            <w:rStyle w:val="Hyperlink"/>
            <w:rtl/>
          </w:rPr>
          <w:t xml:space="preserve"> </w:t>
        </w:r>
        <w:r w:rsidRPr="004C4014">
          <w:rPr>
            <w:rStyle w:val="Hyperlink"/>
            <w:rFonts w:hint="cs"/>
            <w:rtl/>
          </w:rPr>
          <w:t>ص</w:t>
        </w:r>
        <w:r w:rsidRPr="004C4014">
          <w:rPr>
            <w:rStyle w:val="Hyperlink"/>
            <w:rtl/>
          </w:rPr>
          <w:t>73.</w:t>
        </w:r>
      </w:hyperlink>
    </w:p>
  </w:footnote>
  <w:footnote w:id="2">
    <w:p w:rsidR="00F93F41" w:rsidRPr="00F93F41" w:rsidRDefault="00F93F41" w:rsidP="00F93F41">
      <w:pPr>
        <w:pStyle w:val="FootnoteText"/>
        <w:rPr>
          <w:rtl/>
        </w:rPr>
      </w:pPr>
      <w:r w:rsidRPr="00F93F41">
        <w:footnoteRef/>
      </w:r>
      <w:r w:rsidRPr="00F93F41">
        <w:rPr>
          <w:rtl/>
        </w:rPr>
        <w:t xml:space="preserve"> </w:t>
      </w:r>
      <w:hyperlink r:id="rId2" w:history="1">
        <w:r w:rsidRPr="00F93F41">
          <w:rPr>
            <w:rStyle w:val="Hyperlink"/>
            <w:rFonts w:hint="cs"/>
            <w:rtl/>
          </w:rPr>
          <w:t>تهذیب</w:t>
        </w:r>
        <w:r w:rsidRPr="00F93F41">
          <w:rPr>
            <w:rStyle w:val="Hyperlink"/>
            <w:rtl/>
          </w:rPr>
          <w:t xml:space="preserve"> </w:t>
        </w:r>
        <w:r w:rsidRPr="00F93F41">
          <w:rPr>
            <w:rStyle w:val="Hyperlink"/>
            <w:rFonts w:hint="cs"/>
            <w:rtl/>
          </w:rPr>
          <w:t>الاحکام،</w:t>
        </w:r>
        <w:r w:rsidRPr="00F93F41">
          <w:rPr>
            <w:rStyle w:val="Hyperlink"/>
            <w:rtl/>
          </w:rPr>
          <w:t xml:space="preserve"> </w:t>
        </w:r>
        <w:r w:rsidRPr="00F93F41">
          <w:rPr>
            <w:rStyle w:val="Hyperlink"/>
            <w:rFonts w:hint="cs"/>
            <w:rtl/>
          </w:rPr>
          <w:t>شیخ</w:t>
        </w:r>
        <w:r w:rsidRPr="00F93F41">
          <w:rPr>
            <w:rStyle w:val="Hyperlink"/>
            <w:rtl/>
          </w:rPr>
          <w:t xml:space="preserve"> </w:t>
        </w:r>
        <w:r w:rsidRPr="00F93F41">
          <w:rPr>
            <w:rStyle w:val="Hyperlink"/>
            <w:rFonts w:hint="cs"/>
            <w:rtl/>
          </w:rPr>
          <w:t>طوسی،</w:t>
        </w:r>
        <w:r w:rsidRPr="00F93F41">
          <w:rPr>
            <w:rStyle w:val="Hyperlink"/>
            <w:rtl/>
          </w:rPr>
          <w:t xml:space="preserve"> </w:t>
        </w:r>
        <w:r w:rsidRPr="00F93F41">
          <w:rPr>
            <w:rStyle w:val="Hyperlink"/>
            <w:rFonts w:hint="cs"/>
            <w:rtl/>
          </w:rPr>
          <w:t>ج</w:t>
        </w:r>
        <w:r w:rsidRPr="00F93F41">
          <w:rPr>
            <w:rStyle w:val="Hyperlink"/>
            <w:rtl/>
          </w:rPr>
          <w:t>8</w:t>
        </w:r>
        <w:r w:rsidRPr="00F93F41">
          <w:rPr>
            <w:rStyle w:val="Hyperlink"/>
            <w:rFonts w:hint="cs"/>
            <w:rtl/>
          </w:rPr>
          <w:t>،</w:t>
        </w:r>
        <w:r w:rsidRPr="00F93F41">
          <w:rPr>
            <w:rStyle w:val="Hyperlink"/>
            <w:rtl/>
          </w:rPr>
          <w:t xml:space="preserve"> </w:t>
        </w:r>
        <w:r w:rsidRPr="00F93F41">
          <w:rPr>
            <w:rStyle w:val="Hyperlink"/>
            <w:rFonts w:hint="cs"/>
            <w:rtl/>
          </w:rPr>
          <w:t>ص</w:t>
        </w:r>
        <w:r w:rsidRPr="00F93F41">
          <w:rPr>
            <w:rStyle w:val="Hyperlink"/>
            <w:rtl/>
          </w:rPr>
          <w:t>73.</w:t>
        </w:r>
      </w:hyperlink>
    </w:p>
  </w:footnote>
  <w:footnote w:id="3">
    <w:p w:rsidR="00A94657" w:rsidRPr="00A94657" w:rsidRDefault="00A94657" w:rsidP="00A94657">
      <w:pPr>
        <w:pStyle w:val="FootnoteText"/>
        <w:rPr>
          <w:rtl/>
        </w:rPr>
      </w:pPr>
      <w:r w:rsidRPr="00A94657">
        <w:footnoteRef/>
      </w:r>
      <w:r w:rsidRPr="00A94657">
        <w:rPr>
          <w:rtl/>
        </w:rPr>
        <w:t xml:space="preserve"> </w:t>
      </w:r>
      <w:hyperlink r:id="rId3" w:history="1">
        <w:r w:rsidRPr="00A94657">
          <w:rPr>
            <w:rStyle w:val="Hyperlink"/>
            <w:rFonts w:hint="cs"/>
            <w:rtl/>
          </w:rPr>
          <w:t>تهذیب</w:t>
        </w:r>
        <w:r w:rsidRPr="00A94657">
          <w:rPr>
            <w:rStyle w:val="Hyperlink"/>
            <w:rtl/>
          </w:rPr>
          <w:t xml:space="preserve"> </w:t>
        </w:r>
        <w:r w:rsidRPr="00A94657">
          <w:rPr>
            <w:rStyle w:val="Hyperlink"/>
            <w:rFonts w:hint="cs"/>
            <w:rtl/>
          </w:rPr>
          <w:t>الاحکام،</w:t>
        </w:r>
        <w:r w:rsidRPr="00A94657">
          <w:rPr>
            <w:rStyle w:val="Hyperlink"/>
            <w:rtl/>
          </w:rPr>
          <w:t xml:space="preserve"> </w:t>
        </w:r>
        <w:r w:rsidRPr="00A94657">
          <w:rPr>
            <w:rStyle w:val="Hyperlink"/>
            <w:rFonts w:hint="cs"/>
            <w:rtl/>
          </w:rPr>
          <w:t>شیخ</w:t>
        </w:r>
        <w:r w:rsidRPr="00A94657">
          <w:rPr>
            <w:rStyle w:val="Hyperlink"/>
            <w:rtl/>
          </w:rPr>
          <w:t xml:space="preserve"> </w:t>
        </w:r>
        <w:r w:rsidRPr="00A94657">
          <w:rPr>
            <w:rStyle w:val="Hyperlink"/>
            <w:rFonts w:hint="cs"/>
            <w:rtl/>
          </w:rPr>
          <w:t>طوسی،</w:t>
        </w:r>
        <w:r w:rsidRPr="00A94657">
          <w:rPr>
            <w:rStyle w:val="Hyperlink"/>
            <w:rtl/>
          </w:rPr>
          <w:t xml:space="preserve"> </w:t>
        </w:r>
        <w:r w:rsidRPr="00A94657">
          <w:rPr>
            <w:rStyle w:val="Hyperlink"/>
            <w:rFonts w:hint="cs"/>
            <w:rtl/>
          </w:rPr>
          <w:t>ج</w:t>
        </w:r>
        <w:r w:rsidRPr="00A94657">
          <w:rPr>
            <w:rStyle w:val="Hyperlink"/>
            <w:rtl/>
          </w:rPr>
          <w:t>8</w:t>
        </w:r>
        <w:r w:rsidRPr="00A94657">
          <w:rPr>
            <w:rStyle w:val="Hyperlink"/>
            <w:rFonts w:hint="cs"/>
            <w:rtl/>
          </w:rPr>
          <w:t>،</w:t>
        </w:r>
        <w:r w:rsidRPr="00A94657">
          <w:rPr>
            <w:rStyle w:val="Hyperlink"/>
            <w:rtl/>
          </w:rPr>
          <w:t xml:space="preserve"> </w:t>
        </w:r>
        <w:r w:rsidRPr="00A94657">
          <w:rPr>
            <w:rStyle w:val="Hyperlink"/>
            <w:rFonts w:hint="cs"/>
            <w:rtl/>
          </w:rPr>
          <w:t>ص</w:t>
        </w:r>
        <w:r w:rsidRPr="00A94657">
          <w:rPr>
            <w:rStyle w:val="Hyperlink"/>
            <w:rtl/>
          </w:rPr>
          <w:t>74.</w:t>
        </w:r>
      </w:hyperlink>
    </w:p>
  </w:footnote>
  <w:footnote w:id="4">
    <w:p w:rsidR="00263682" w:rsidRPr="00263682" w:rsidRDefault="00263682" w:rsidP="00263682">
      <w:pPr>
        <w:pStyle w:val="FootnoteText"/>
        <w:rPr>
          <w:rtl/>
        </w:rPr>
      </w:pPr>
      <w:r w:rsidRPr="00263682">
        <w:footnoteRef/>
      </w:r>
      <w:r w:rsidRPr="00263682">
        <w:rPr>
          <w:rtl/>
        </w:rPr>
        <w:t xml:space="preserve"> </w:t>
      </w:r>
      <w:hyperlink r:id="rId4" w:history="1">
        <w:r w:rsidRPr="00263682">
          <w:rPr>
            <w:rStyle w:val="Hyperlink"/>
            <w:rFonts w:hint="cs"/>
            <w:rtl/>
          </w:rPr>
          <w:t>تهذیب</w:t>
        </w:r>
        <w:r w:rsidRPr="00263682">
          <w:rPr>
            <w:rStyle w:val="Hyperlink"/>
            <w:rtl/>
          </w:rPr>
          <w:t xml:space="preserve"> </w:t>
        </w:r>
        <w:r w:rsidRPr="00263682">
          <w:rPr>
            <w:rStyle w:val="Hyperlink"/>
            <w:rFonts w:hint="cs"/>
            <w:rtl/>
          </w:rPr>
          <w:t>الاحکام،</w:t>
        </w:r>
        <w:r w:rsidRPr="00263682">
          <w:rPr>
            <w:rStyle w:val="Hyperlink"/>
            <w:rtl/>
          </w:rPr>
          <w:t xml:space="preserve"> </w:t>
        </w:r>
        <w:r w:rsidRPr="00263682">
          <w:rPr>
            <w:rStyle w:val="Hyperlink"/>
            <w:rFonts w:hint="cs"/>
            <w:rtl/>
          </w:rPr>
          <w:t>شیخ</w:t>
        </w:r>
        <w:r w:rsidRPr="00263682">
          <w:rPr>
            <w:rStyle w:val="Hyperlink"/>
            <w:rtl/>
          </w:rPr>
          <w:t xml:space="preserve"> </w:t>
        </w:r>
        <w:r w:rsidRPr="00263682">
          <w:rPr>
            <w:rStyle w:val="Hyperlink"/>
            <w:rFonts w:hint="cs"/>
            <w:rtl/>
          </w:rPr>
          <w:t>طوسی،</w:t>
        </w:r>
        <w:r w:rsidRPr="00263682">
          <w:rPr>
            <w:rStyle w:val="Hyperlink"/>
            <w:rtl/>
          </w:rPr>
          <w:t xml:space="preserve"> </w:t>
        </w:r>
        <w:r w:rsidRPr="00263682">
          <w:rPr>
            <w:rStyle w:val="Hyperlink"/>
            <w:rFonts w:hint="cs"/>
            <w:rtl/>
          </w:rPr>
          <w:t>ج</w:t>
        </w:r>
        <w:r w:rsidRPr="00263682">
          <w:rPr>
            <w:rStyle w:val="Hyperlink"/>
            <w:rtl/>
          </w:rPr>
          <w:t>7</w:t>
        </w:r>
        <w:r w:rsidRPr="00263682">
          <w:rPr>
            <w:rStyle w:val="Hyperlink"/>
            <w:rFonts w:hint="cs"/>
            <w:rtl/>
          </w:rPr>
          <w:t>،</w:t>
        </w:r>
        <w:r w:rsidRPr="00263682">
          <w:rPr>
            <w:rStyle w:val="Hyperlink"/>
            <w:rtl/>
          </w:rPr>
          <w:t xml:space="preserve"> </w:t>
        </w:r>
        <w:r w:rsidRPr="00263682">
          <w:rPr>
            <w:rStyle w:val="Hyperlink"/>
            <w:rFonts w:hint="cs"/>
            <w:rtl/>
          </w:rPr>
          <w:t>ص</w:t>
        </w:r>
        <w:r w:rsidRPr="00263682">
          <w:rPr>
            <w:rStyle w:val="Hyperlink"/>
            <w:rtl/>
          </w:rPr>
          <w:t>392.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E6516C">
      <w:rPr>
        <w:b/>
        <w:bCs/>
        <w:sz w:val="20"/>
        <w:szCs w:val="24"/>
        <w:rtl/>
      </w:rPr>
      <w:t>051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E6516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E6516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E6516C">
      <w:rPr>
        <w:sz w:val="24"/>
        <w:szCs w:val="24"/>
        <w:rtl/>
      </w:rPr>
      <w:t>3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E6516C">
      <w:rPr>
        <w:rFonts w:hint="cs"/>
        <w:color w:val="000000" w:themeColor="text1"/>
        <w:sz w:val="24"/>
        <w:szCs w:val="24"/>
        <w:rtl/>
      </w:rPr>
      <w:t>شروط</w:t>
    </w:r>
    <w:r w:rsidR="00E6516C">
      <w:rPr>
        <w:color w:val="000000" w:themeColor="text1"/>
        <w:sz w:val="24"/>
        <w:szCs w:val="24"/>
        <w:rtl/>
      </w:rPr>
      <w:t xml:space="preserve"> </w:t>
    </w:r>
    <w:r w:rsidR="00E6516C">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E6516C">
      <w:rPr>
        <w:rFonts w:hint="cs"/>
        <w:sz w:val="24"/>
        <w:szCs w:val="24"/>
        <w:rtl/>
      </w:rPr>
      <w:t>مهدی</w:t>
    </w:r>
    <w:r w:rsidR="00E6516C">
      <w:rPr>
        <w:sz w:val="24"/>
        <w:szCs w:val="24"/>
        <w:rtl/>
      </w:rPr>
      <w:t xml:space="preserve"> </w:t>
    </w:r>
    <w:r w:rsidR="00E6516C">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E6516C">
      <w:rPr>
        <w:rFonts w:hint="cs"/>
        <w:sz w:val="24"/>
        <w:szCs w:val="24"/>
        <w:rtl/>
      </w:rPr>
      <w:t>شرط</w:t>
    </w:r>
    <w:r w:rsidR="00E6516C">
      <w:rPr>
        <w:sz w:val="24"/>
        <w:szCs w:val="24"/>
        <w:rtl/>
      </w:rPr>
      <w:t xml:space="preserve"> </w:t>
    </w:r>
    <w:r w:rsidR="00E6516C">
      <w:rPr>
        <w:rFonts w:hint="cs"/>
        <w:sz w:val="24"/>
        <w:szCs w:val="24"/>
        <w:rtl/>
      </w:rPr>
      <w:t>چهارم</w:t>
    </w:r>
    <w:r w:rsidR="00E6516C">
      <w:rPr>
        <w:sz w:val="24"/>
        <w:szCs w:val="24"/>
        <w:rtl/>
      </w:rPr>
      <w:t xml:space="preserve">: </w:t>
    </w:r>
    <w:r w:rsidR="00E6516C">
      <w:rPr>
        <w:rFonts w:hint="cs"/>
        <w:sz w:val="24"/>
        <w:szCs w:val="24"/>
        <w:rtl/>
      </w:rPr>
      <w:t>کمال</w:t>
    </w:r>
    <w:r w:rsidR="00E6516C">
      <w:rPr>
        <w:sz w:val="24"/>
        <w:szCs w:val="24"/>
        <w:rtl/>
      </w:rPr>
      <w:t xml:space="preserve"> </w:t>
    </w:r>
    <w:r w:rsidR="00E6516C">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77DF"/>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0608"/>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0BD3"/>
    <w:rsid w:val="0024121B"/>
    <w:rsid w:val="00247D2F"/>
    <w:rsid w:val="00256560"/>
    <w:rsid w:val="00263682"/>
    <w:rsid w:val="00265C27"/>
    <w:rsid w:val="0027605E"/>
    <w:rsid w:val="00281E00"/>
    <w:rsid w:val="00294A52"/>
    <w:rsid w:val="002B575F"/>
    <w:rsid w:val="002B729B"/>
    <w:rsid w:val="002C23B5"/>
    <w:rsid w:val="002C4D84"/>
    <w:rsid w:val="002C53A2"/>
    <w:rsid w:val="002D0040"/>
    <w:rsid w:val="002D2FA8"/>
    <w:rsid w:val="002E220F"/>
    <w:rsid w:val="00307311"/>
    <w:rsid w:val="0032100F"/>
    <w:rsid w:val="0033402C"/>
    <w:rsid w:val="00340521"/>
    <w:rsid w:val="00345C73"/>
    <w:rsid w:val="00354A99"/>
    <w:rsid w:val="00360311"/>
    <w:rsid w:val="00361922"/>
    <w:rsid w:val="00371969"/>
    <w:rsid w:val="0037339B"/>
    <w:rsid w:val="00386C11"/>
    <w:rsid w:val="00397466"/>
    <w:rsid w:val="003A6148"/>
    <w:rsid w:val="003C33F6"/>
    <w:rsid w:val="003C3D2E"/>
    <w:rsid w:val="003C43A5"/>
    <w:rsid w:val="003C64CA"/>
    <w:rsid w:val="003E1C5C"/>
    <w:rsid w:val="003E6650"/>
    <w:rsid w:val="003F5B46"/>
    <w:rsid w:val="00401363"/>
    <w:rsid w:val="004014C4"/>
    <w:rsid w:val="00402E47"/>
    <w:rsid w:val="00411D65"/>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4014"/>
    <w:rsid w:val="004D2DD7"/>
    <w:rsid w:val="004D75C5"/>
    <w:rsid w:val="004E2186"/>
    <w:rsid w:val="004E66FB"/>
    <w:rsid w:val="004F470A"/>
    <w:rsid w:val="004F4C59"/>
    <w:rsid w:val="00500C8F"/>
    <w:rsid w:val="00501909"/>
    <w:rsid w:val="00507BBB"/>
    <w:rsid w:val="005128DF"/>
    <w:rsid w:val="0051592A"/>
    <w:rsid w:val="005202E7"/>
    <w:rsid w:val="005206FE"/>
    <w:rsid w:val="005257ED"/>
    <w:rsid w:val="005306F8"/>
    <w:rsid w:val="0054023D"/>
    <w:rsid w:val="005426BF"/>
    <w:rsid w:val="0056213C"/>
    <w:rsid w:val="00570CEC"/>
    <w:rsid w:val="00580C24"/>
    <w:rsid w:val="005968EF"/>
    <w:rsid w:val="00596C1E"/>
    <w:rsid w:val="005A2E26"/>
    <w:rsid w:val="005B7BCA"/>
    <w:rsid w:val="005C0DAE"/>
    <w:rsid w:val="005C188E"/>
    <w:rsid w:val="005D2349"/>
    <w:rsid w:val="005E1B60"/>
    <w:rsid w:val="005E5507"/>
    <w:rsid w:val="005E607B"/>
    <w:rsid w:val="005F0A8D"/>
    <w:rsid w:val="005F196D"/>
    <w:rsid w:val="00601229"/>
    <w:rsid w:val="00603B67"/>
    <w:rsid w:val="006162A2"/>
    <w:rsid w:val="006240DA"/>
    <w:rsid w:val="0063256E"/>
    <w:rsid w:val="00633F04"/>
    <w:rsid w:val="00635219"/>
    <w:rsid w:val="00635EC0"/>
    <w:rsid w:val="00640B58"/>
    <w:rsid w:val="006428BA"/>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4BF4"/>
    <w:rsid w:val="0078594B"/>
    <w:rsid w:val="00795E02"/>
    <w:rsid w:val="007979D0"/>
    <w:rsid w:val="007A4E18"/>
    <w:rsid w:val="007A7B8C"/>
    <w:rsid w:val="007B2417"/>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7CF2"/>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69BE"/>
    <w:rsid w:val="009E1B79"/>
    <w:rsid w:val="009F7E07"/>
    <w:rsid w:val="00A01522"/>
    <w:rsid w:val="00A10A11"/>
    <w:rsid w:val="00A13C6A"/>
    <w:rsid w:val="00A17B09"/>
    <w:rsid w:val="00A218F6"/>
    <w:rsid w:val="00A457C6"/>
    <w:rsid w:val="00A46AD0"/>
    <w:rsid w:val="00A47063"/>
    <w:rsid w:val="00A473A8"/>
    <w:rsid w:val="00A513F0"/>
    <w:rsid w:val="00A566EA"/>
    <w:rsid w:val="00A61AC8"/>
    <w:rsid w:val="00A6366F"/>
    <w:rsid w:val="00A65D4C"/>
    <w:rsid w:val="00A70512"/>
    <w:rsid w:val="00A94657"/>
    <w:rsid w:val="00AA1F60"/>
    <w:rsid w:val="00AA40D7"/>
    <w:rsid w:val="00AB5F7D"/>
    <w:rsid w:val="00AC0C50"/>
    <w:rsid w:val="00AC6FE2"/>
    <w:rsid w:val="00AE5FC2"/>
    <w:rsid w:val="00AF3925"/>
    <w:rsid w:val="00B1296B"/>
    <w:rsid w:val="00B2292F"/>
    <w:rsid w:val="00B43169"/>
    <w:rsid w:val="00B449BA"/>
    <w:rsid w:val="00B501A8"/>
    <w:rsid w:val="00B55AE4"/>
    <w:rsid w:val="00B57A57"/>
    <w:rsid w:val="00B70562"/>
    <w:rsid w:val="00B70B46"/>
    <w:rsid w:val="00B739B0"/>
    <w:rsid w:val="00B814A3"/>
    <w:rsid w:val="00B96F38"/>
    <w:rsid w:val="00BC25AC"/>
    <w:rsid w:val="00BC716B"/>
    <w:rsid w:val="00BD0E74"/>
    <w:rsid w:val="00BD5F8C"/>
    <w:rsid w:val="00BE29DD"/>
    <w:rsid w:val="00BE6EBB"/>
    <w:rsid w:val="00C066AF"/>
    <w:rsid w:val="00C10E06"/>
    <w:rsid w:val="00C145B8"/>
    <w:rsid w:val="00C16262"/>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3D55"/>
    <w:rsid w:val="00E44689"/>
    <w:rsid w:val="00E50B41"/>
    <w:rsid w:val="00E5219B"/>
    <w:rsid w:val="00E52D07"/>
    <w:rsid w:val="00E5518B"/>
    <w:rsid w:val="00E609FE"/>
    <w:rsid w:val="00E630BE"/>
    <w:rsid w:val="00E6516C"/>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27211"/>
    <w:rsid w:val="00F318BE"/>
    <w:rsid w:val="00F33297"/>
    <w:rsid w:val="00F343FB"/>
    <w:rsid w:val="00F359FE"/>
    <w:rsid w:val="00F42159"/>
    <w:rsid w:val="00F4256E"/>
    <w:rsid w:val="00F42EE1"/>
    <w:rsid w:val="00F60F1F"/>
    <w:rsid w:val="00F64141"/>
    <w:rsid w:val="00F67508"/>
    <w:rsid w:val="00F71FC9"/>
    <w:rsid w:val="00F725EF"/>
    <w:rsid w:val="00F73B48"/>
    <w:rsid w:val="00F74F51"/>
    <w:rsid w:val="00F842AD"/>
    <w:rsid w:val="00F914EB"/>
    <w:rsid w:val="00F91B85"/>
    <w:rsid w:val="00F938E7"/>
    <w:rsid w:val="00F93F41"/>
    <w:rsid w:val="00FA3B17"/>
    <w:rsid w:val="00FA5E8D"/>
    <w:rsid w:val="00FA5F3D"/>
    <w:rsid w:val="00FB399E"/>
    <w:rsid w:val="00FB7F50"/>
    <w:rsid w:val="00FC2A85"/>
    <w:rsid w:val="00FC40AF"/>
    <w:rsid w:val="00FC73B9"/>
    <w:rsid w:val="00FD0A16"/>
    <w:rsid w:val="00FE2A1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B923EA-9D01-4B09-8242-1E47EE4DF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65C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8/74/&#1608;&#1575;&#1604;&#1605;&#1594;&#1604;&#1608;&#1576;" TargetMode="External"/><Relationship Id="rId2" Type="http://schemas.openxmlformats.org/officeDocument/2006/relationships/hyperlink" Target="http://lib.eshia.ir/10083/8/73/&#1591;&#1604;&#1575;&#1602;%20&#1575;&#1604;&#1605;&#1593;&#1578;&#1608;&#1607;%20" TargetMode="External"/><Relationship Id="rId1" Type="http://schemas.openxmlformats.org/officeDocument/2006/relationships/hyperlink" Target="http://lib.eshia.ir/10083/8/73/&#1581;&#1575;&#1604;&#1607;" TargetMode="External"/><Relationship Id="rId4" Type="http://schemas.openxmlformats.org/officeDocument/2006/relationships/hyperlink" Target="http://lib.eshia.ir/10083/7/392/&#1601;&#1601;&#1586;&#1593;&#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06B52-3727-481B-9DE9-24345D2BF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60</TotalTime>
  <Pages>1</Pages>
  <Words>616</Words>
  <Characters>3516</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4124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29</cp:revision>
  <cp:lastPrinted>2018-12-25T14:04:00Z</cp:lastPrinted>
  <dcterms:created xsi:type="dcterms:W3CDTF">2018-12-25T06:58:00Z</dcterms:created>
  <dcterms:modified xsi:type="dcterms:W3CDTF">2018-12-25T14:25:00Z</dcterms:modified>
  <cp:contentStatus>ویرایش 2.5</cp:contentStatus>
  <cp:version>2.7</cp:version>
</cp:coreProperties>
</file>