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F11F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3243789" w:history="1">
        <w:r w:rsidR="00BF11F5" w:rsidRPr="00D72D89">
          <w:rPr>
            <w:rStyle w:val="Hyperlink"/>
            <w:rFonts w:hint="eastAsia"/>
            <w:noProof/>
            <w:rtl/>
          </w:rPr>
          <w:t>حل</w:t>
        </w:r>
        <w:r w:rsidR="00BF11F5" w:rsidRPr="00D72D89">
          <w:rPr>
            <w:rStyle w:val="Hyperlink"/>
            <w:noProof/>
            <w:rtl/>
          </w:rPr>
          <w:t xml:space="preserve"> </w:t>
        </w:r>
        <w:r w:rsidR="00BF11F5" w:rsidRPr="00D72D89">
          <w:rPr>
            <w:rStyle w:val="Hyperlink"/>
            <w:rFonts w:hint="eastAsia"/>
            <w:noProof/>
            <w:rtl/>
          </w:rPr>
          <w:t>تعارض</w:t>
        </w:r>
        <w:r w:rsidR="00BF11F5" w:rsidRPr="00D72D89">
          <w:rPr>
            <w:rStyle w:val="Hyperlink"/>
            <w:noProof/>
            <w:rtl/>
          </w:rPr>
          <w:t xml:space="preserve"> </w:t>
        </w:r>
        <w:r w:rsidR="00BF11F5" w:rsidRPr="00D72D89">
          <w:rPr>
            <w:rStyle w:val="Hyperlink"/>
            <w:rFonts w:hint="eastAsia"/>
            <w:noProof/>
            <w:rtl/>
          </w:rPr>
          <w:t>اخبار</w:t>
        </w:r>
        <w:r w:rsidR="00BF11F5" w:rsidRPr="00D72D89">
          <w:rPr>
            <w:rStyle w:val="Hyperlink"/>
            <w:noProof/>
            <w:rtl/>
          </w:rPr>
          <w:t xml:space="preserve"> </w:t>
        </w:r>
        <w:r w:rsidR="00BF11F5" w:rsidRPr="00D72D89">
          <w:rPr>
            <w:rStyle w:val="Hyperlink"/>
            <w:rFonts w:hint="eastAsia"/>
            <w:noProof/>
            <w:rtl/>
          </w:rPr>
          <w:t>دال</w:t>
        </w:r>
        <w:r w:rsidR="00BF11F5" w:rsidRPr="00D72D89">
          <w:rPr>
            <w:rStyle w:val="Hyperlink"/>
            <w:noProof/>
            <w:rtl/>
          </w:rPr>
          <w:t xml:space="preserve"> </w:t>
        </w:r>
        <w:r w:rsidR="00BF11F5" w:rsidRPr="00D72D89">
          <w:rPr>
            <w:rStyle w:val="Hyperlink"/>
            <w:rFonts w:hint="eastAsia"/>
            <w:noProof/>
            <w:rtl/>
          </w:rPr>
          <w:t>بر</w:t>
        </w:r>
        <w:r w:rsidR="00BF11F5" w:rsidRPr="00D72D89">
          <w:rPr>
            <w:rStyle w:val="Hyperlink"/>
            <w:noProof/>
            <w:rtl/>
          </w:rPr>
          <w:t xml:space="preserve"> </w:t>
        </w:r>
        <w:r w:rsidR="00BF11F5" w:rsidRPr="00D72D89">
          <w:rPr>
            <w:rStyle w:val="Hyperlink"/>
            <w:rFonts w:hint="eastAsia"/>
            <w:noProof/>
            <w:rtl/>
          </w:rPr>
          <w:t>سقوط</w:t>
        </w:r>
        <w:r w:rsidR="00BF11F5" w:rsidRPr="00D72D89">
          <w:rPr>
            <w:rStyle w:val="Hyperlink"/>
            <w:noProof/>
            <w:rtl/>
          </w:rPr>
          <w:t xml:space="preserve"> </w:t>
        </w:r>
        <w:r w:rsidR="00BF11F5" w:rsidRPr="00D72D89">
          <w:rPr>
            <w:rStyle w:val="Hyperlink"/>
            <w:rFonts w:hint="eastAsia"/>
            <w:noProof/>
            <w:rtl/>
          </w:rPr>
          <w:t>حق</w:t>
        </w:r>
        <w:r w:rsidR="00BF11F5" w:rsidRPr="00D72D89">
          <w:rPr>
            <w:rStyle w:val="Hyperlink"/>
            <w:noProof/>
            <w:rtl/>
          </w:rPr>
          <w:t xml:space="preserve"> </w:t>
        </w:r>
        <w:r w:rsidR="00BF11F5" w:rsidRPr="00D72D89">
          <w:rPr>
            <w:rStyle w:val="Hyperlink"/>
            <w:rFonts w:hint="eastAsia"/>
            <w:noProof/>
            <w:rtl/>
          </w:rPr>
          <w:t>قصاص</w:t>
        </w:r>
        <w:r w:rsidR="00BF11F5" w:rsidRPr="00D72D89">
          <w:rPr>
            <w:rStyle w:val="Hyperlink"/>
            <w:noProof/>
            <w:rtl/>
          </w:rPr>
          <w:t xml:space="preserve"> </w:t>
        </w:r>
        <w:r w:rsidR="00BF11F5" w:rsidRPr="00D72D89">
          <w:rPr>
            <w:rStyle w:val="Hyperlink"/>
            <w:rFonts w:hint="eastAsia"/>
            <w:noProof/>
            <w:rtl/>
          </w:rPr>
          <w:t>اول</w:t>
        </w:r>
        <w:r w:rsidR="00BF11F5" w:rsidRPr="00D72D89">
          <w:rPr>
            <w:rStyle w:val="Hyperlink"/>
            <w:rFonts w:hint="cs"/>
            <w:noProof/>
            <w:rtl/>
          </w:rPr>
          <w:t>ی</w:t>
        </w:r>
        <w:r w:rsidR="00BF11F5" w:rsidRPr="00D72D89">
          <w:rPr>
            <w:rStyle w:val="Hyperlink"/>
            <w:rFonts w:hint="eastAsia"/>
            <w:noProof/>
            <w:rtl/>
          </w:rPr>
          <w:t>اء</w:t>
        </w:r>
        <w:r w:rsidR="00BF11F5" w:rsidRPr="00D72D89">
          <w:rPr>
            <w:rStyle w:val="Hyperlink"/>
            <w:noProof/>
            <w:rtl/>
          </w:rPr>
          <w:t xml:space="preserve"> </w:t>
        </w:r>
        <w:r w:rsidR="00BF11F5" w:rsidRPr="00D72D89">
          <w:rPr>
            <w:rStyle w:val="Hyperlink"/>
            <w:rFonts w:hint="eastAsia"/>
            <w:noProof/>
            <w:rtl/>
          </w:rPr>
          <w:t>غ</w:t>
        </w:r>
        <w:r w:rsidR="00BF11F5" w:rsidRPr="00D72D89">
          <w:rPr>
            <w:rStyle w:val="Hyperlink"/>
            <w:rFonts w:hint="cs"/>
            <w:noProof/>
            <w:rtl/>
          </w:rPr>
          <w:t>ی</w:t>
        </w:r>
        <w:r w:rsidR="00BF11F5" w:rsidRPr="00D72D89">
          <w:rPr>
            <w:rStyle w:val="Hyperlink"/>
            <w:rFonts w:hint="eastAsia"/>
            <w:noProof/>
            <w:rtl/>
          </w:rPr>
          <w:t>ر</w:t>
        </w:r>
        <w:r w:rsidR="00BF11F5" w:rsidRPr="00D72D89">
          <w:rPr>
            <w:rStyle w:val="Hyperlink"/>
            <w:noProof/>
            <w:rtl/>
          </w:rPr>
          <w:t xml:space="preserve"> </w:t>
        </w:r>
        <w:r w:rsidR="00BF11F5" w:rsidRPr="00D72D89">
          <w:rPr>
            <w:rStyle w:val="Hyperlink"/>
            <w:rFonts w:hint="eastAsia"/>
            <w:noProof/>
            <w:rtl/>
          </w:rPr>
          <w:t>عاف</w:t>
        </w:r>
        <w:r w:rsidR="00BF11F5" w:rsidRPr="00D72D89">
          <w:rPr>
            <w:rStyle w:val="Hyperlink"/>
            <w:rFonts w:hint="cs"/>
            <w:noProof/>
            <w:rtl/>
          </w:rPr>
          <w:t>ی</w:t>
        </w:r>
        <w:r w:rsidR="00BF11F5">
          <w:rPr>
            <w:noProof/>
            <w:webHidden/>
            <w:rtl/>
          </w:rPr>
          <w:tab/>
        </w:r>
        <w:r w:rsidR="00BF11F5">
          <w:rPr>
            <w:noProof/>
            <w:webHidden/>
            <w:rtl/>
          </w:rPr>
          <w:fldChar w:fldCharType="begin"/>
        </w:r>
        <w:r w:rsidR="00BF11F5">
          <w:rPr>
            <w:noProof/>
            <w:webHidden/>
            <w:rtl/>
          </w:rPr>
          <w:instrText xml:space="preserve"> </w:instrText>
        </w:r>
        <w:r w:rsidR="00BF11F5">
          <w:rPr>
            <w:noProof/>
            <w:webHidden/>
          </w:rPr>
          <w:instrText xml:space="preserve">PAGEREF </w:instrText>
        </w:r>
        <w:r w:rsidR="00BF11F5">
          <w:rPr>
            <w:noProof/>
            <w:webHidden/>
            <w:rtl/>
          </w:rPr>
          <w:instrText>_</w:instrText>
        </w:r>
        <w:r w:rsidR="00BF11F5">
          <w:rPr>
            <w:noProof/>
            <w:webHidden/>
          </w:rPr>
          <w:instrText>Toc</w:instrText>
        </w:r>
        <w:r w:rsidR="00BF11F5">
          <w:rPr>
            <w:noProof/>
            <w:webHidden/>
            <w:rtl/>
          </w:rPr>
          <w:instrText xml:space="preserve">13243789 </w:instrText>
        </w:r>
        <w:r w:rsidR="00BF11F5">
          <w:rPr>
            <w:noProof/>
            <w:webHidden/>
          </w:rPr>
          <w:instrText>\h</w:instrText>
        </w:r>
        <w:r w:rsidR="00BF11F5">
          <w:rPr>
            <w:noProof/>
            <w:webHidden/>
            <w:rtl/>
          </w:rPr>
          <w:instrText xml:space="preserve"> </w:instrText>
        </w:r>
        <w:r w:rsidR="00BF11F5">
          <w:rPr>
            <w:noProof/>
            <w:webHidden/>
            <w:rtl/>
          </w:rPr>
        </w:r>
        <w:r w:rsidR="00BF11F5">
          <w:rPr>
            <w:noProof/>
            <w:webHidden/>
            <w:rtl/>
          </w:rPr>
          <w:fldChar w:fldCharType="separate"/>
        </w:r>
        <w:r w:rsidR="00D97344">
          <w:rPr>
            <w:noProof/>
            <w:webHidden/>
            <w:rtl/>
          </w:rPr>
          <w:t>1</w:t>
        </w:r>
        <w:r w:rsidR="00BF11F5">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232FB">
        <w:rPr>
          <w:rFonts w:hint="cs"/>
          <w:rtl/>
        </w:rPr>
        <w:t>تعدد</w:t>
      </w:r>
      <w:r w:rsidR="004232FB">
        <w:rPr>
          <w:rtl/>
        </w:rPr>
        <w:t xml:space="preserve"> </w:t>
      </w:r>
      <w:r w:rsidR="004232FB">
        <w:rPr>
          <w:rFonts w:hint="cs"/>
          <w:rtl/>
        </w:rPr>
        <w:t>اولیاء</w:t>
      </w:r>
      <w:r w:rsidR="004232FB">
        <w:rPr>
          <w:rtl/>
        </w:rPr>
        <w:t xml:space="preserve"> </w:t>
      </w:r>
      <w:r w:rsidR="004232FB">
        <w:rPr>
          <w:rFonts w:hint="cs"/>
          <w:rtl/>
        </w:rPr>
        <w:t>قصاص</w:t>
      </w:r>
      <w:r w:rsidR="00025B70">
        <w:rPr>
          <w:rFonts w:hint="cs"/>
          <w:rtl/>
        </w:rPr>
        <w:t xml:space="preserve"> </w:t>
      </w:r>
      <w:r w:rsidR="00386C11" w:rsidRPr="00A6366F">
        <w:rPr>
          <w:rFonts w:hint="cs"/>
          <w:rtl/>
        </w:rPr>
        <w:t>/</w:t>
      </w:r>
      <w:bookmarkStart w:id="2" w:name="BokSabj_d"/>
      <w:bookmarkEnd w:id="2"/>
      <w:r w:rsidR="004232FB">
        <w:rPr>
          <w:rFonts w:hint="cs"/>
          <w:rtl/>
        </w:rPr>
        <w:t>احکام</w:t>
      </w:r>
      <w:r w:rsidR="004232FB">
        <w:rPr>
          <w:rtl/>
        </w:rPr>
        <w:t xml:space="preserve"> </w:t>
      </w:r>
      <w:r w:rsidR="004232FB">
        <w:rPr>
          <w:rFonts w:hint="cs"/>
          <w:rtl/>
        </w:rPr>
        <w:t>القصاص</w:t>
      </w:r>
      <w:r w:rsidR="00386C11" w:rsidRPr="00A6366F">
        <w:rPr>
          <w:rFonts w:hint="cs"/>
          <w:rtl/>
        </w:rPr>
        <w:t xml:space="preserve"> /</w:t>
      </w:r>
      <w:bookmarkStart w:id="3" w:name="Bokkolli"/>
      <w:bookmarkEnd w:id="3"/>
      <w:r w:rsidR="004232F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33D5F" w:rsidRPr="00034A84" w:rsidRDefault="00B33D5F" w:rsidP="00B33D5F">
      <w:pPr>
        <w:jc w:val="both"/>
        <w:rPr>
          <w:sz w:val="28"/>
          <w:rtl/>
        </w:rPr>
      </w:pPr>
      <w:r w:rsidRPr="00034A84">
        <w:rPr>
          <w:rFonts w:hint="cs"/>
          <w:sz w:val="28"/>
          <w:rtl/>
        </w:rPr>
        <w:t>بحث در عفو برخی از اولیاء قصاص بود و اینکه آیا موجب تعین دیه و سقوط حق قصاص سائر اولیاء می شود یا نه بلکه حق اولیای غیر عافی محفوظ است البته باید شخص مقتص در صورت عدم اذن سهم عافی را رد کند یا به خود عافی در صورتی که با تصالح بر دیه عفو کرده باشد و یا به ولی جانی در صورتی که مجانا عفو کرده باشد. معروف بین فقها این بود که با عفو برخی از اولیاء، حق دیگران ساقط نمی شود. بحث منتهی شد به اخباری که در مسأله بود که متعارض بودند. یک طائفه خبر ابی ولاد بود که می گفت حق قصاص دیگران ساقط نیست و یک طائفه هم اخباری که مفادشان سقوط حق قصاص بود.</w:t>
      </w:r>
    </w:p>
    <w:p w:rsidR="00B33D5F" w:rsidRPr="00034A84" w:rsidRDefault="00B33D5F" w:rsidP="00B33D5F">
      <w:pPr>
        <w:pStyle w:val="Heading1"/>
        <w:rPr>
          <w:rtl/>
        </w:rPr>
      </w:pPr>
      <w:bookmarkStart w:id="4" w:name="_Toc13243789"/>
      <w:r w:rsidRPr="00034A84">
        <w:rPr>
          <w:rFonts w:hint="cs"/>
          <w:rtl/>
        </w:rPr>
        <w:t>حل تعارض اخبار دال بر سقوط حق قصاص اولیاء غیر عافی</w:t>
      </w:r>
      <w:bookmarkEnd w:id="4"/>
    </w:p>
    <w:p w:rsidR="00B33D5F" w:rsidRDefault="00B33D5F" w:rsidP="00B33D5F">
      <w:pPr>
        <w:pStyle w:val="NormalWeb"/>
        <w:bidi/>
        <w:jc w:val="both"/>
        <w:rPr>
          <w:rFonts w:cs="B Badr"/>
          <w:sz w:val="28"/>
          <w:szCs w:val="28"/>
          <w:rtl/>
        </w:rPr>
      </w:pPr>
      <w:r w:rsidRPr="00034A84">
        <w:rPr>
          <w:rFonts w:cs="B Badr" w:hint="cs"/>
          <w:sz w:val="28"/>
          <w:szCs w:val="28"/>
          <w:rtl/>
        </w:rPr>
        <w:t>مرحوم هاشمی برای رفع تعارض این اخبار سه مرحله را طی کرد.</w:t>
      </w:r>
    </w:p>
    <w:p w:rsidR="00B33D5F" w:rsidRPr="00034A84" w:rsidRDefault="00B33D5F" w:rsidP="00B33D5F">
      <w:pPr>
        <w:pStyle w:val="NormalWeb"/>
        <w:bidi/>
        <w:jc w:val="both"/>
        <w:rPr>
          <w:rFonts w:cs="B Badr"/>
          <w:sz w:val="28"/>
          <w:szCs w:val="28"/>
          <w:rtl/>
        </w:rPr>
      </w:pPr>
      <w:r w:rsidRPr="00034A84">
        <w:rPr>
          <w:rFonts w:cs="B Badr" w:hint="cs"/>
          <w:sz w:val="28"/>
          <w:szCs w:val="28"/>
          <w:rtl/>
        </w:rPr>
        <w:t>مرحله اول این بود که فرمود اخبار دال بر سقوط حق قصاص غیر عافی معرض عنه اصحاب است. ایشان فرمود البته اعراض مشهور با وجود عمل شیخ طوسی و جمع بین این دو طائفه، محقق نیست و شاید با وجود جمع دلالتی در این روایات ندیده اند.</w:t>
      </w:r>
    </w:p>
    <w:p w:rsidR="00B33D5F" w:rsidRPr="00034A84" w:rsidRDefault="00B33D5F" w:rsidP="00B33D5F">
      <w:pPr>
        <w:pStyle w:val="NormalWeb"/>
        <w:bidi/>
        <w:jc w:val="both"/>
        <w:rPr>
          <w:rFonts w:ascii="Noor_Lotus" w:hAnsi="Noor_Lotus" w:cs="B Badr"/>
          <w:sz w:val="28"/>
          <w:szCs w:val="28"/>
          <w:rtl/>
        </w:rPr>
      </w:pPr>
      <w:r w:rsidRPr="00034A84">
        <w:rPr>
          <w:rFonts w:cs="B Badr" w:hint="cs"/>
          <w:sz w:val="28"/>
          <w:szCs w:val="28"/>
          <w:rtl/>
        </w:rPr>
        <w:t xml:space="preserve"> در مرحله‌ی بعد ایشان فرمود جمع دلالی وجود دارد. وجوهی برای جمع دلالی مطرح است. یک جمع در کلمات مرحوم شیخ آمده است و آن هم اینکه اگر سهم عافی از دیه را بپردازد حق قصاص غیر عافی محفوظ است ولی اگر بخواهد سهم عافی را نپردازد حق قصاص او محفوظ نیست به این دلیل که روایات دال بر سقوط حق قصاص مطلق است یعنی چه سهم عافی را بپردازد و یا نپردازد ولی روایت ابی ولاد می گوید اگر سهم عافی را بپردازد حق قصاص محفوظ است. به نظر ما این جمع تمام است و کلام مرحوم هاشمی هم که این جمع را صحیح نمی داند مردود است زیرا ایشان فرموده در روایات آمده «</w:t>
      </w:r>
      <w:r w:rsidRPr="00B33D5F">
        <w:rPr>
          <w:rFonts w:ascii="Traditional Arabic" w:hAnsi="Traditional Arabic" w:cs="B Badr" w:hint="cs"/>
          <w:color w:val="008000"/>
          <w:sz w:val="28"/>
          <w:szCs w:val="28"/>
          <w:rtl/>
        </w:rPr>
        <w:t>دُرِئَ عَنْهُمَا الْقَتْلُ</w:t>
      </w:r>
      <w:r w:rsidRPr="00034A84">
        <w:rPr>
          <w:rFonts w:cs="B Badr" w:hint="cs"/>
          <w:sz w:val="28"/>
          <w:szCs w:val="28"/>
          <w:rtl/>
        </w:rPr>
        <w:t>» و «</w:t>
      </w:r>
      <w:r w:rsidRPr="00B33D5F">
        <w:rPr>
          <w:rFonts w:ascii="Traditional Arabic" w:hAnsi="Traditional Arabic" w:cs="B Badr" w:hint="cs"/>
          <w:color w:val="008000"/>
          <w:sz w:val="28"/>
          <w:szCs w:val="28"/>
          <w:rtl/>
        </w:rPr>
        <w:t>سَقَطَ الدَّمُ</w:t>
      </w:r>
      <w:r w:rsidRPr="00034A84">
        <w:rPr>
          <w:rFonts w:cs="B Badr" w:hint="cs"/>
          <w:sz w:val="28"/>
          <w:szCs w:val="28"/>
          <w:rtl/>
        </w:rPr>
        <w:t>»</w:t>
      </w:r>
      <w:r w:rsidR="009132D1">
        <w:rPr>
          <w:rFonts w:cs="B Badr" w:hint="cs"/>
          <w:sz w:val="28"/>
          <w:szCs w:val="28"/>
          <w:rtl/>
        </w:rPr>
        <w:t xml:space="preserve"> که آبی از تقییدند</w:t>
      </w:r>
      <w:r w:rsidRPr="00034A84">
        <w:rPr>
          <w:rFonts w:cs="B Badr" w:hint="cs"/>
          <w:sz w:val="28"/>
          <w:szCs w:val="28"/>
          <w:rtl/>
        </w:rPr>
        <w:t xml:space="preserve"> که</w:t>
      </w:r>
      <w:r w:rsidR="00B1043A">
        <w:rPr>
          <w:rFonts w:cs="B Badr" w:hint="cs"/>
          <w:sz w:val="28"/>
          <w:szCs w:val="28"/>
          <w:rtl/>
        </w:rPr>
        <w:t xml:space="preserve"> در پاسخ</w:t>
      </w:r>
      <w:r w:rsidRPr="00034A84">
        <w:rPr>
          <w:rFonts w:cs="B Badr" w:hint="cs"/>
          <w:sz w:val="28"/>
          <w:szCs w:val="28"/>
          <w:rtl/>
        </w:rPr>
        <w:t xml:space="preserve"> می گوئیم اینها دلالتشان اطلاقی است کم</w:t>
      </w:r>
      <w:r w:rsidR="009132D1">
        <w:rPr>
          <w:rFonts w:cs="B Badr" w:hint="cs"/>
          <w:sz w:val="28"/>
          <w:szCs w:val="28"/>
          <w:rtl/>
        </w:rPr>
        <w:t>ا</w:t>
      </w:r>
      <w:r w:rsidRPr="00034A84">
        <w:rPr>
          <w:rFonts w:cs="B Badr" w:hint="cs"/>
          <w:sz w:val="28"/>
          <w:szCs w:val="28"/>
          <w:rtl/>
        </w:rPr>
        <w:t xml:space="preserve"> اینکه اگر در خود روایات می آمد «سقط الدم الا مع رد الدیه». نظیر این جمع را هم در وسائل مرحوم شیخ حر عاملی بیان کرده است </w:t>
      </w:r>
      <w:r w:rsidRPr="00034A84">
        <w:rPr>
          <w:rFonts w:ascii="Tahoma" w:hAnsi="Tahoma" w:cs="B Badr"/>
          <w:sz w:val="28"/>
          <w:szCs w:val="28"/>
          <w:shd w:val="clear" w:color="auto" w:fill="FFFFFF"/>
          <w:rtl/>
        </w:rPr>
        <w:t>در جایی که مردی زنی را بکشد که ولی دم بین قصاص با رد فاضل دیه قاتل و مطالبه دیه مخیر است با اینکه روایتی هست که مفاد آن ثبوت دیه و نفی قصاص است و در همان جا هم گفته‌اند این روایت مربوط به جایی است که رد فاضل نکند</w:t>
      </w:r>
      <w:r w:rsidRPr="00034A84">
        <w:rPr>
          <w:rFonts w:ascii="Tahoma" w:hAnsi="Tahoma" w:cs="B Badr"/>
          <w:sz w:val="28"/>
          <w:szCs w:val="28"/>
          <w:shd w:val="clear" w:color="auto" w:fill="FFFFFF"/>
        </w:rPr>
        <w:t>.</w:t>
      </w:r>
      <w:r w:rsidRPr="00034A84">
        <w:rPr>
          <w:rFonts w:cs="B Badr" w:hint="cs"/>
          <w:sz w:val="28"/>
          <w:szCs w:val="28"/>
          <w:rtl/>
        </w:rPr>
        <w:t xml:space="preserve"> در روایت </w:t>
      </w:r>
      <w:r w:rsidRPr="00034A84">
        <w:rPr>
          <w:rFonts w:cs="B Badr" w:hint="cs"/>
          <w:sz w:val="28"/>
          <w:szCs w:val="28"/>
          <w:rtl/>
        </w:rPr>
        <w:lastRenderedPageBreak/>
        <w:t>اسحاق بن عمارآمده است</w:t>
      </w:r>
      <w:r w:rsidR="00577D68">
        <w:rPr>
          <w:rFonts w:cs="B Badr" w:hint="cs"/>
          <w:sz w:val="28"/>
          <w:szCs w:val="28"/>
          <w:rtl/>
        </w:rPr>
        <w:t xml:space="preserve">: </w:t>
      </w:r>
      <w:r w:rsidRPr="00034A84">
        <w:rPr>
          <w:rFonts w:cs="B Badr" w:hint="cs"/>
          <w:sz w:val="28"/>
          <w:szCs w:val="28"/>
          <w:rtl/>
        </w:rPr>
        <w:t>«</w:t>
      </w:r>
      <w:r w:rsidRPr="00034A84">
        <w:rPr>
          <w:rFonts w:ascii="Traditional Arabic" w:hAnsi="Noor_Lotus" w:cs="B Badr" w:hint="cs"/>
          <w:sz w:val="28"/>
          <w:szCs w:val="28"/>
          <w:rtl/>
        </w:rPr>
        <w:t>وَ بِإِسْنَادِهِ عَنِ الصَّفَّارِ عَنِ الْحَسَنِ بْنِ مُوسَى الْخَشَّابِ عَنْ غِيَاثِ بْنِ كَلُّوبٍ عَنْ إِسْحَاقَ بْنِ عَمَّارٍ عَنْ جَعْفَرٍ ع</w:t>
      </w:r>
      <w:r w:rsidRPr="00B33D5F">
        <w:rPr>
          <w:rFonts w:ascii="Noor_Lotus" w:hAnsi="Noor_Lotus" w:cs="B Badr" w:hint="cs"/>
          <w:color w:val="008000"/>
          <w:sz w:val="28"/>
          <w:szCs w:val="28"/>
          <w:rtl/>
        </w:rPr>
        <w:t xml:space="preserve">  أَنَّ رَجُلًا</w:t>
      </w:r>
      <w:r w:rsidRPr="00B33D5F">
        <w:rPr>
          <w:rFonts w:ascii="Noor_Lotus" w:hAnsi="Noor_Lotus" w:cs="B Badr" w:hint="cs"/>
          <w:color w:val="008000"/>
          <w:sz w:val="28"/>
          <w:szCs w:val="28"/>
        </w:rPr>
        <w:t>‌</w:t>
      </w:r>
      <w:r w:rsidRPr="00B33D5F">
        <w:rPr>
          <w:rFonts w:ascii="Noor_Lotus" w:hAnsi="Noor_Lotus" w:cs="B Badr" w:hint="cs"/>
          <w:color w:val="008000"/>
          <w:sz w:val="28"/>
          <w:szCs w:val="28"/>
          <w:rtl/>
        </w:rPr>
        <w:t>قَتَلَ امْرَأَةً فَلَمْ يَجْعَلْ عَلِيٌّ ع بَيْنَهُمَا قِصَاصاً وَ أَلْزَمَهُ الدِّيَةَ</w:t>
      </w:r>
      <w:r w:rsidRPr="00034A84">
        <w:rPr>
          <w:rFonts w:cs="B Badr" w:hint="cs"/>
          <w:sz w:val="28"/>
          <w:szCs w:val="28"/>
          <w:rtl/>
        </w:rPr>
        <w:t>»</w:t>
      </w:r>
      <w:r>
        <w:rPr>
          <w:rStyle w:val="FootnoteReference"/>
          <w:rFonts w:cs="B Badr"/>
          <w:sz w:val="28"/>
          <w:szCs w:val="28"/>
          <w:rtl/>
        </w:rPr>
        <w:footnoteReference w:id="1"/>
      </w:r>
      <w:r w:rsidRPr="00034A84">
        <w:rPr>
          <w:rFonts w:cs="B Badr" w:hint="cs"/>
          <w:sz w:val="28"/>
          <w:szCs w:val="28"/>
          <w:rtl/>
        </w:rPr>
        <w:t xml:space="preserve"> ایشان ضمن این روایت فرموده است «</w:t>
      </w:r>
      <w:r w:rsidRPr="00B33D5F">
        <w:rPr>
          <w:rFonts w:ascii="Noor_Lotus" w:hAnsi="Noor_Lotus" w:cs="B Badr" w:hint="cs"/>
          <w:color w:val="000080"/>
          <w:sz w:val="28"/>
          <w:szCs w:val="28"/>
          <w:rtl/>
        </w:rPr>
        <w:t>قَالَ الشَّيْخُ يَجُوزُ أَنْ يَكُونَ الْقَتْلُ خَطَأً لَا عَمْداً فَلَا قِصَاصَ وَ يَجُوزُ أَنْ يَكُونَ لَمْ يَجْعَلْ بَيْنَهُمَا قِصَاصاً لَا يَحْتَاجُ مَعَهُ إِلَى رَدِّ فَضْلِ الدِّيَةِ أَقُولُ: يُمْكِنُ حَمْلُهُ عَلَى امْتِنَاعِ الْوَلِيِّ مِنْ رَدِّ فَضْلِ الدِّيَةِ</w:t>
      </w:r>
      <w:r w:rsidRPr="00034A84">
        <w:rPr>
          <w:rFonts w:cs="B Badr" w:hint="cs"/>
          <w:sz w:val="28"/>
          <w:szCs w:val="28"/>
          <w:rtl/>
        </w:rPr>
        <w:t>»</w:t>
      </w:r>
    </w:p>
    <w:p w:rsidR="00B33D5F" w:rsidRPr="00034A84" w:rsidRDefault="00B33D5F" w:rsidP="00B33D5F">
      <w:pPr>
        <w:pStyle w:val="NormalWeb"/>
        <w:bidi/>
        <w:jc w:val="both"/>
        <w:rPr>
          <w:rFonts w:cs="B Badr"/>
          <w:sz w:val="28"/>
          <w:szCs w:val="28"/>
          <w:rtl/>
        </w:rPr>
      </w:pPr>
      <w:r w:rsidRPr="00034A84">
        <w:rPr>
          <w:rFonts w:cs="B Badr" w:hint="cs"/>
          <w:sz w:val="28"/>
          <w:szCs w:val="28"/>
          <w:rtl/>
        </w:rPr>
        <w:t>جمع دوم این است که سقوط قصاصی که در روایات آمده است نسبت به سهم خود عافی است یعنی اینکه نمی تواند بعد از عفو بگوید منصرف شدم و می خواهم قصاص کنم مانند اسقاط یا ابراء دین.</w:t>
      </w:r>
    </w:p>
    <w:p w:rsidR="00B33D5F" w:rsidRPr="00034A84" w:rsidRDefault="00B33D5F" w:rsidP="002B6573">
      <w:pPr>
        <w:pStyle w:val="NormalWeb"/>
        <w:bidi/>
        <w:jc w:val="both"/>
        <w:rPr>
          <w:rFonts w:ascii="Arial" w:eastAsia="Arial" w:hAnsi="Arial" w:cs="B Badr"/>
          <w:sz w:val="28"/>
          <w:szCs w:val="28"/>
          <w:rtl/>
        </w:rPr>
      </w:pPr>
      <w:r w:rsidRPr="00034A84">
        <w:rPr>
          <w:rFonts w:cs="B Badr" w:hint="cs"/>
          <w:sz w:val="28"/>
          <w:szCs w:val="28"/>
          <w:rtl/>
        </w:rPr>
        <w:t>جمع سومی هم در کلمات شهید صدر آمده است که محذوری ندارد ولی ملزمی هم ندارد و آن هم اینکه روایت ابی ولاد دال بر</w:t>
      </w:r>
      <w:r w:rsidR="00B172E8">
        <w:rPr>
          <w:rFonts w:cs="B Badr" w:hint="cs"/>
          <w:sz w:val="28"/>
          <w:szCs w:val="28"/>
          <w:rtl/>
        </w:rPr>
        <w:t xml:space="preserve"> ثبوت حق قصاص به نحو اطلاق نیست</w:t>
      </w:r>
      <w:r w:rsidRPr="00034A84">
        <w:rPr>
          <w:rFonts w:cs="B Badr" w:hint="cs"/>
          <w:sz w:val="28"/>
          <w:szCs w:val="28"/>
          <w:rtl/>
        </w:rPr>
        <w:t xml:space="preserve"> بلکه مواردش خاص است و ضابطه اش هم این است که اگر آن کسی که عفو کرده است از کسی که می خواهد قصاص کند اقرب به میت باشد در این صورت حق دیگران از قصاص ساقط است ولی اگر آنکه ابعد از میت است عفو کرد حق کسی که اقرب به میت است ساقط نمی شود. به دلیل اینکه در روایت ابی ولاد </w:t>
      </w:r>
      <w:r w:rsidR="002B6573">
        <w:rPr>
          <w:rFonts w:cs="B Badr" w:hint="cs"/>
          <w:sz w:val="28"/>
          <w:szCs w:val="28"/>
          <w:rtl/>
        </w:rPr>
        <w:t>پدر</w:t>
      </w:r>
      <w:r w:rsidRPr="00034A84">
        <w:rPr>
          <w:rFonts w:cs="B Badr" w:hint="cs"/>
          <w:sz w:val="28"/>
          <w:szCs w:val="28"/>
          <w:rtl/>
        </w:rPr>
        <w:t xml:space="preserve"> عافی بود و فرزند می خواست قصاص کند که با عفو </w:t>
      </w:r>
      <w:r w:rsidR="002B6573">
        <w:rPr>
          <w:rFonts w:cs="B Badr" w:hint="cs"/>
          <w:sz w:val="28"/>
          <w:szCs w:val="28"/>
          <w:rtl/>
        </w:rPr>
        <w:t>پدر</w:t>
      </w:r>
      <w:r w:rsidRPr="00034A84">
        <w:rPr>
          <w:rFonts w:cs="B Badr" w:hint="cs"/>
          <w:sz w:val="28"/>
          <w:szCs w:val="28"/>
          <w:rtl/>
        </w:rPr>
        <w:t xml:space="preserve"> حق قصاص فرزند ساقط نمی شود. لکن خود شهید صدر این </w:t>
      </w:r>
      <w:r w:rsidR="003C67F7">
        <w:rPr>
          <w:rFonts w:cs="B Badr" w:hint="cs"/>
          <w:sz w:val="28"/>
          <w:szCs w:val="28"/>
          <w:rtl/>
        </w:rPr>
        <w:t>جمع را نپذیرفته چون روایات سقوط</w:t>
      </w:r>
      <w:r w:rsidRPr="00034A84">
        <w:rPr>
          <w:rFonts w:cs="B Badr" w:hint="cs"/>
          <w:sz w:val="28"/>
          <w:szCs w:val="28"/>
          <w:rtl/>
        </w:rPr>
        <w:t xml:space="preserve"> قصاص را قابل تخصیص ندانسته است و می گوید این روایات نص است و تعارض را محکم می د</w:t>
      </w:r>
      <w:r w:rsidR="00BF11F5">
        <w:rPr>
          <w:rFonts w:cs="B Badr" w:hint="cs"/>
          <w:sz w:val="28"/>
          <w:szCs w:val="28"/>
          <w:rtl/>
        </w:rPr>
        <w:t>اند و بر این اساس احتیاط</w:t>
      </w:r>
      <w:r w:rsidRPr="00034A84">
        <w:rPr>
          <w:rFonts w:cs="B Badr" w:hint="cs"/>
          <w:sz w:val="28"/>
          <w:szCs w:val="28"/>
          <w:rtl/>
        </w:rPr>
        <w:t xml:space="preserve"> واجب کرده است. ولی اشکالی که به کلام ایشان وارد است که تعابیری مانند «</w:t>
      </w:r>
      <w:r w:rsidRPr="00BF11F5">
        <w:rPr>
          <w:rFonts w:ascii="Traditional Arabic" w:hAnsi="Traditional Arabic" w:cs="B Badr" w:hint="cs"/>
          <w:color w:val="008000"/>
          <w:sz w:val="28"/>
          <w:szCs w:val="28"/>
          <w:rtl/>
        </w:rPr>
        <w:t>دُرِئَ عَنْهُمَا الْقَتْلُ</w:t>
      </w:r>
      <w:r w:rsidRPr="00034A84">
        <w:rPr>
          <w:rFonts w:cs="B Badr" w:hint="cs"/>
          <w:sz w:val="28"/>
          <w:szCs w:val="28"/>
          <w:rtl/>
        </w:rPr>
        <w:t>» و «</w:t>
      </w:r>
      <w:r w:rsidR="00BF11F5" w:rsidRPr="00BF11F5">
        <w:rPr>
          <w:rFonts w:ascii="Traditional Arabic" w:hAnsi="Traditional Arabic" w:cs="B Badr" w:hint="cs"/>
          <w:color w:val="008000"/>
          <w:sz w:val="28"/>
          <w:szCs w:val="28"/>
          <w:rtl/>
        </w:rPr>
        <w:t>سَقَطَ الدَّمُ</w:t>
      </w:r>
      <w:r w:rsidRPr="00034A84">
        <w:rPr>
          <w:rFonts w:cs="B Badr" w:hint="cs"/>
          <w:sz w:val="28"/>
          <w:szCs w:val="28"/>
          <w:rtl/>
        </w:rPr>
        <w:t>» نص نیستند و اطلاق اند و قابل تقییید، و</w:t>
      </w:r>
      <w:r w:rsidR="00FB64A3">
        <w:rPr>
          <w:rFonts w:cs="B Badr" w:hint="cs"/>
          <w:sz w:val="28"/>
          <w:szCs w:val="28"/>
          <w:rtl/>
        </w:rPr>
        <w:t xml:space="preserve"> </w:t>
      </w:r>
      <w:r w:rsidRPr="00034A84">
        <w:rPr>
          <w:rFonts w:cs="B Badr" w:hint="cs"/>
          <w:sz w:val="28"/>
          <w:szCs w:val="28"/>
          <w:rtl/>
        </w:rPr>
        <w:t>اگر از ولد الغاء خصوصیت کردیم و گفتیم در حق عفو فرقی بین  ولد و غیر ولد و قریب و بعید نیست کما هو المعروف که در اینصورت جمع شیخ مقدم می شود. اما اگر گفتیم ولد خصوصیتی دارد که اگر او مطالبه</w:t>
      </w:r>
      <w:r w:rsidRPr="00034A84">
        <w:rPr>
          <w:rFonts w:ascii="Arial" w:eastAsia="Arial" w:hAnsi="Arial" w:cs="B Badr" w:hint="cs"/>
          <w:sz w:val="28"/>
          <w:szCs w:val="28"/>
          <w:rtl/>
        </w:rPr>
        <w:t xml:space="preserve">‌ی به قصاص کند هر کسی که عفو کند اثری ندارد و ما بیش از این مقدار نمی توانیم تعدی کنیم یعنی می گوئیم ولد خصوصیتی دارد که حق قصاص دارد حتی اگر دیگران عفو کرده باشند ولی دیگران چنین خصوصیتی </w:t>
      </w:r>
      <w:r w:rsidR="00D36ACC">
        <w:rPr>
          <w:rFonts w:ascii="Arial" w:eastAsia="Arial" w:hAnsi="Arial" w:cs="B Badr" w:hint="cs"/>
          <w:sz w:val="28"/>
          <w:szCs w:val="28"/>
          <w:rtl/>
        </w:rPr>
        <w:t>ن</w:t>
      </w:r>
      <w:r w:rsidRPr="00034A84">
        <w:rPr>
          <w:rFonts w:ascii="Arial" w:eastAsia="Arial" w:hAnsi="Arial" w:cs="B Badr" w:hint="cs"/>
          <w:sz w:val="28"/>
          <w:szCs w:val="28"/>
          <w:rtl/>
        </w:rPr>
        <w:t xml:space="preserve">دارند و </w:t>
      </w:r>
      <w:r w:rsidR="00AB767E">
        <w:rPr>
          <w:rFonts w:ascii="Arial" w:eastAsia="Arial" w:hAnsi="Arial" w:cs="B Badr" w:hint="cs"/>
          <w:sz w:val="28"/>
          <w:szCs w:val="28"/>
          <w:rtl/>
        </w:rPr>
        <w:t>این خصوصیت برای ولد منوط به این</w:t>
      </w:r>
      <w:r w:rsidRPr="00034A84">
        <w:rPr>
          <w:rFonts w:ascii="Arial" w:eastAsia="Arial" w:hAnsi="Arial" w:cs="B Badr" w:hint="cs"/>
          <w:sz w:val="28"/>
          <w:szCs w:val="28"/>
          <w:rtl/>
        </w:rPr>
        <w:t xml:space="preserve"> است که رد سهم غیر عافی را بکند. این همان جمع شیخ است.</w:t>
      </w:r>
    </w:p>
    <w:p w:rsidR="001A1EA5" w:rsidRPr="00A3492F" w:rsidRDefault="00B33D5F" w:rsidP="00A3492F">
      <w:pPr>
        <w:pStyle w:val="NormalWeb"/>
        <w:bidi/>
        <w:jc w:val="both"/>
        <w:rPr>
          <w:rFonts w:ascii="Arial" w:eastAsia="Arial" w:hAnsi="Arial" w:cs="B Badr"/>
          <w:sz w:val="28"/>
          <w:szCs w:val="28"/>
          <w:rtl/>
        </w:rPr>
      </w:pPr>
      <w:r w:rsidRPr="00034A84">
        <w:rPr>
          <w:rFonts w:cs="B Badr" w:hint="cs"/>
          <w:sz w:val="28"/>
          <w:szCs w:val="28"/>
          <w:rtl/>
        </w:rPr>
        <w:t>مرحله</w:t>
      </w:r>
      <w:r w:rsidRPr="00034A84">
        <w:rPr>
          <w:rFonts w:ascii="Arial" w:eastAsia="Arial" w:hAnsi="Arial" w:cs="B Badr" w:hint="cs"/>
          <w:sz w:val="28"/>
          <w:szCs w:val="28"/>
          <w:rtl/>
        </w:rPr>
        <w:t>‌ی سوم هم ترجیح سندی است. مرحوم خوئی بعد از اینکه تعارض را محکم دانست فرمود روایات دال بر سقوط حق قصاص موافق عامه است. (قبل از موافقت عامه موافقت کتاب هست که خود مرحوم خوئی فرمود مستفاد از آ</w:t>
      </w:r>
      <w:r w:rsidR="00BF11F5" w:rsidRPr="00034A84">
        <w:rPr>
          <w:rFonts w:ascii="Arial" w:eastAsia="Arial" w:hAnsi="Arial" w:cs="B Badr" w:hint="cs"/>
          <w:sz w:val="28"/>
          <w:szCs w:val="28"/>
          <w:rtl/>
        </w:rPr>
        <w:t>یه</w:t>
      </w:r>
      <w:r w:rsidR="00BF11F5" w:rsidRPr="00BF11F5">
        <w:rPr>
          <w:rFonts w:ascii="Sakkal Majalla" w:hAnsi="Sakkal Majalla" w:cs="Sakkal Majalla" w:hint="cs"/>
          <w:color w:val="008000"/>
          <w:sz w:val="28"/>
          <w:szCs w:val="28"/>
          <w:rtl/>
        </w:rPr>
        <w:t>﴿</w:t>
      </w:r>
      <w:r w:rsidR="00BF11F5" w:rsidRPr="00BF11F5">
        <w:rPr>
          <w:rFonts w:cs="B Badr" w:hint="cs"/>
          <w:color w:val="008000"/>
          <w:sz w:val="28"/>
          <w:szCs w:val="28"/>
          <w:rtl/>
        </w:rPr>
        <w:t xml:space="preserve"> وَ مَنْ قُتِلَ مَظْلُوماً فَقَدْ جَعَلْنَا لِوَلِيِّهِ سُلْطَانا ً</w:t>
      </w:r>
      <w:r w:rsidR="00BF11F5" w:rsidRPr="00BF11F5">
        <w:rPr>
          <w:rFonts w:ascii="Sakkal Majalla" w:hAnsi="Sakkal Majalla" w:cs="Sakkal Majalla" w:hint="cs"/>
          <w:color w:val="008000"/>
          <w:sz w:val="28"/>
          <w:szCs w:val="28"/>
          <w:rtl/>
        </w:rPr>
        <w:t>﴾</w:t>
      </w:r>
      <w:r w:rsidR="00BF11F5" w:rsidRPr="00BF11F5">
        <w:rPr>
          <w:rFonts w:ascii="Sakkal Majalla" w:hAnsi="Sakkal Majalla" w:cs="B Badr" w:hint="cs"/>
          <w:color w:val="008000"/>
          <w:sz w:val="28"/>
          <w:szCs w:val="28"/>
          <w:rtl/>
        </w:rPr>
        <w:t xml:space="preserve"> </w:t>
      </w:r>
      <w:r w:rsidRPr="00034A84">
        <w:rPr>
          <w:rFonts w:ascii="Arial" w:eastAsia="Arial" w:hAnsi="Arial" w:cs="B Badr" w:hint="cs"/>
          <w:sz w:val="28"/>
          <w:szCs w:val="28"/>
          <w:rtl/>
        </w:rPr>
        <w:t xml:space="preserve">این است که حق استقلالی است و با عفو برخی، حق دیگران ساقط نیست. ولی چون دلالت کتاب بالاطلاق است که عمومیت در اطلاق به حکم عقل و مقدمات حکمت است ایشان می فرماید آن چیزی که مرجح است موافقت کتاب است نه موافقت حکم عقل ) مرحوم هاشمی اشکال کرده که مخالفت عامه اگر روایات دال بر ثبوت حق قصاص مخالف عامه زمان امام صادق علیه السلام باشد جا دارد لکن مذهب مالک که فتوای رائج زمان امام صادق علیه السلام بوده </w:t>
      </w:r>
      <w:r w:rsidRPr="00034A84">
        <w:rPr>
          <w:rFonts w:ascii="Arial" w:eastAsia="Arial" w:hAnsi="Arial" w:cs="B Badr" w:hint="cs"/>
          <w:sz w:val="28"/>
          <w:szCs w:val="28"/>
          <w:rtl/>
        </w:rPr>
        <w:lastRenderedPageBreak/>
        <w:t>است با روایت ابی ولاد یعنی عدم سقوط حق قصاص مطابق است. بله ابوحنیفه و شافعی مذهبشان مطابق با روایات دال بر سقوط حق قصاص است اما معنا ندارد روایت ابی ولاد را اخذ کنید و روایت دیگر امام صادق علیه السلام را بگوئید از شافعی تقیه کرده است که خود شافعی بعد از امام صادق علیه السلام به دنیا آمده است. ایشان فرموده روایت ابی ولاد مطابق نظر عامه زمان امام صادق علیه السلام است. ایشان خودش هم اعتراف کرده است که روایات اهل سنت خلاف روایت ابی ولاد آمده است. چون روایت از خلیفه‌ی دوم دارند که با عفو برخی از اولیاء اعمال قصاص نکرد. روایت امام صادق علیه السلام هم مطابق عمل خلیفه‌ی دوم بوده که اعمال قصاص نکرد هر چند خلاف مذهب مالک باشد ولی مطابق عمل خلیفه‌ی دوم است. همین مقدار که کلام حضرت مطابق عمل خلیفه‌ی دوم است برای تقیه کافی است و در نتیجه برای اینکه مخالفت با عامه شکل نگیرد کافی است. به نظر می رسد در عین تمام تلاشی که ایشان کرده است موجبی ندارد که روایات سقوط حق قصاص مقدم شود بلکه بر حسب صناعت و جمع عرفی که گفتیم این روایات تخصیص می خورند به جایی که رد ردیه نکند و کلام ا</w:t>
      </w:r>
      <w:r w:rsidR="00A3492F">
        <w:rPr>
          <w:rFonts w:ascii="Arial" w:eastAsia="Arial" w:hAnsi="Arial" w:cs="B Badr" w:hint="cs"/>
          <w:sz w:val="28"/>
          <w:szCs w:val="28"/>
          <w:rtl/>
        </w:rPr>
        <w:t>یشان در سقوط حق قصاص مردود است.</w:t>
      </w:r>
    </w:p>
    <w:sectPr w:rsidR="001A1EA5" w:rsidRPr="00A3492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198" w:rsidRDefault="003C0198" w:rsidP="008B750B">
      <w:pPr>
        <w:spacing w:line="240" w:lineRule="auto"/>
      </w:pPr>
      <w:r>
        <w:separator/>
      </w:r>
    </w:p>
  </w:endnote>
  <w:endnote w:type="continuationSeparator" w:id="0">
    <w:p w:rsidR="003C0198" w:rsidRDefault="003C019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7344" w:rsidRPr="00D9734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232FB" w:rsidP="001B6799">
          <w:pPr>
            <w:pStyle w:val="Footer"/>
            <w:bidi w:val="0"/>
            <w:rPr>
              <w:color w:val="808080" w:themeColor="background1" w:themeShade="80"/>
              <w:rtl/>
            </w:rPr>
          </w:pPr>
          <w:bookmarkStart w:id="12" w:name="BokAdres"/>
          <w:bookmarkEnd w:id="12"/>
          <w:r>
            <w:rPr>
              <w:color w:val="808080" w:themeColor="background1" w:themeShade="80"/>
            </w:rPr>
            <w:t>F1mq1_13980411-133_mk4_mfeb.ir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198" w:rsidRDefault="003C0198" w:rsidP="008B750B">
      <w:pPr>
        <w:spacing w:line="240" w:lineRule="auto"/>
      </w:pPr>
      <w:r>
        <w:separator/>
      </w:r>
    </w:p>
  </w:footnote>
  <w:footnote w:type="continuationSeparator" w:id="0">
    <w:p w:rsidR="003C0198" w:rsidRDefault="003C0198" w:rsidP="008B750B">
      <w:pPr>
        <w:spacing w:line="240" w:lineRule="auto"/>
      </w:pPr>
      <w:r>
        <w:continuationSeparator/>
      </w:r>
    </w:p>
  </w:footnote>
  <w:footnote w:id="1">
    <w:p w:rsidR="00B33D5F" w:rsidRPr="00B33D5F" w:rsidRDefault="00B33D5F" w:rsidP="00B33D5F">
      <w:pPr>
        <w:pStyle w:val="FootnoteText"/>
        <w:rPr>
          <w:rtl/>
        </w:rPr>
      </w:pPr>
      <w:r w:rsidRPr="00B33D5F">
        <w:footnoteRef/>
      </w:r>
      <w:r w:rsidRPr="00B33D5F">
        <w:rPr>
          <w:rtl/>
        </w:rPr>
        <w:t xml:space="preserve"> </w:t>
      </w:r>
      <w:hyperlink r:id="rId1" w:history="1">
        <w:r w:rsidRPr="00B33D5F">
          <w:rPr>
            <w:rStyle w:val="Hyperlink"/>
            <w:rFonts w:hint="cs"/>
            <w:rtl/>
          </w:rPr>
          <w:t>وسائل</w:t>
        </w:r>
        <w:r w:rsidRPr="00B33D5F">
          <w:rPr>
            <w:rStyle w:val="Hyperlink"/>
            <w:rtl/>
          </w:rPr>
          <w:t xml:space="preserve"> </w:t>
        </w:r>
        <w:r w:rsidRPr="00B33D5F">
          <w:rPr>
            <w:rStyle w:val="Hyperlink"/>
            <w:rFonts w:hint="cs"/>
            <w:rtl/>
          </w:rPr>
          <w:t>الشیعة،</w:t>
        </w:r>
        <w:r w:rsidRPr="00B33D5F">
          <w:rPr>
            <w:rStyle w:val="Hyperlink"/>
            <w:rtl/>
          </w:rPr>
          <w:t xml:space="preserve"> </w:t>
        </w:r>
        <w:r w:rsidRPr="00B33D5F">
          <w:rPr>
            <w:rStyle w:val="Hyperlink"/>
            <w:rFonts w:hint="cs"/>
            <w:rtl/>
          </w:rPr>
          <w:t>الشیخ</w:t>
        </w:r>
        <w:r w:rsidRPr="00B33D5F">
          <w:rPr>
            <w:rStyle w:val="Hyperlink"/>
            <w:rtl/>
          </w:rPr>
          <w:t xml:space="preserve"> </w:t>
        </w:r>
        <w:r w:rsidRPr="00B33D5F">
          <w:rPr>
            <w:rStyle w:val="Hyperlink"/>
            <w:rFonts w:hint="cs"/>
            <w:rtl/>
          </w:rPr>
          <w:t>الحر</w:t>
        </w:r>
        <w:r w:rsidRPr="00B33D5F">
          <w:rPr>
            <w:rStyle w:val="Hyperlink"/>
            <w:rtl/>
          </w:rPr>
          <w:t xml:space="preserve"> </w:t>
        </w:r>
        <w:r w:rsidRPr="00B33D5F">
          <w:rPr>
            <w:rStyle w:val="Hyperlink"/>
            <w:rFonts w:hint="cs"/>
            <w:rtl/>
          </w:rPr>
          <w:t>العاملي،</w:t>
        </w:r>
        <w:r w:rsidRPr="00B33D5F">
          <w:rPr>
            <w:rStyle w:val="Hyperlink"/>
            <w:rtl/>
          </w:rPr>
          <w:t xml:space="preserve"> </w:t>
        </w:r>
        <w:r w:rsidRPr="00B33D5F">
          <w:rPr>
            <w:rStyle w:val="Hyperlink"/>
            <w:rFonts w:hint="cs"/>
            <w:rtl/>
          </w:rPr>
          <w:t>ج</w:t>
        </w:r>
        <w:r w:rsidRPr="00B33D5F">
          <w:rPr>
            <w:rStyle w:val="Hyperlink"/>
            <w:rtl/>
          </w:rPr>
          <w:t>29</w:t>
        </w:r>
        <w:r w:rsidRPr="00B33D5F">
          <w:rPr>
            <w:rStyle w:val="Hyperlink"/>
            <w:rFonts w:hint="cs"/>
            <w:rtl/>
          </w:rPr>
          <w:t>،</w:t>
        </w:r>
        <w:r w:rsidRPr="00B33D5F">
          <w:rPr>
            <w:rStyle w:val="Hyperlink"/>
            <w:rtl/>
          </w:rPr>
          <w:t xml:space="preserve"> </w:t>
        </w:r>
        <w:r w:rsidRPr="00B33D5F">
          <w:rPr>
            <w:rStyle w:val="Hyperlink"/>
            <w:rFonts w:hint="cs"/>
            <w:rtl/>
          </w:rPr>
          <w:t>ص</w:t>
        </w:r>
        <w:r w:rsidRPr="00B33D5F">
          <w:rPr>
            <w:rStyle w:val="Hyperlink"/>
            <w:rtl/>
          </w:rPr>
          <w:t>84</w:t>
        </w:r>
        <w:r w:rsidRPr="00B33D5F">
          <w:rPr>
            <w:rStyle w:val="Hyperlink"/>
            <w:rFonts w:hint="cs"/>
            <w:rtl/>
          </w:rPr>
          <w:t>،</w:t>
        </w:r>
        <w:r w:rsidRPr="00B33D5F">
          <w:rPr>
            <w:rStyle w:val="Hyperlink"/>
            <w:rtl/>
          </w:rPr>
          <w:t xml:space="preserve"> </w:t>
        </w:r>
        <w:r w:rsidRPr="00B33D5F">
          <w:rPr>
            <w:rStyle w:val="Hyperlink"/>
            <w:rFonts w:hint="cs"/>
            <w:rtl/>
          </w:rPr>
          <w:t>أبواب</w:t>
        </w:r>
        <w:r w:rsidRPr="00B33D5F">
          <w:rPr>
            <w:rStyle w:val="Hyperlink"/>
            <w:rtl/>
          </w:rPr>
          <w:t xml:space="preserve"> </w:t>
        </w:r>
        <w:r w:rsidRPr="00B33D5F">
          <w:rPr>
            <w:rStyle w:val="Hyperlink"/>
            <w:rFonts w:hint="cs"/>
            <w:rtl/>
          </w:rPr>
          <w:t>حُكْمِ</w:t>
        </w:r>
        <w:r w:rsidRPr="00B33D5F">
          <w:rPr>
            <w:rStyle w:val="Hyperlink"/>
            <w:rtl/>
          </w:rPr>
          <w:t xml:space="preserve"> </w:t>
        </w:r>
        <w:r w:rsidRPr="00B33D5F">
          <w:rPr>
            <w:rStyle w:val="Hyperlink"/>
            <w:rFonts w:hint="cs"/>
            <w:rtl/>
          </w:rPr>
          <w:t>الرَّجُلِ</w:t>
        </w:r>
        <w:r w:rsidRPr="00B33D5F">
          <w:rPr>
            <w:rStyle w:val="Hyperlink"/>
            <w:rtl/>
          </w:rPr>
          <w:t xml:space="preserve"> </w:t>
        </w:r>
        <w:r w:rsidRPr="00B33D5F">
          <w:rPr>
            <w:rStyle w:val="Hyperlink"/>
            <w:rFonts w:hint="cs"/>
            <w:rtl/>
          </w:rPr>
          <w:t>يَقْتُلُ</w:t>
        </w:r>
        <w:r w:rsidRPr="00B33D5F">
          <w:rPr>
            <w:rStyle w:val="Hyperlink"/>
            <w:rtl/>
          </w:rPr>
          <w:t xml:space="preserve"> </w:t>
        </w:r>
        <w:r w:rsidRPr="00B33D5F">
          <w:rPr>
            <w:rStyle w:val="Hyperlink"/>
            <w:rFonts w:hint="cs"/>
            <w:rtl/>
          </w:rPr>
          <w:t>الْمَرْأَةَ</w:t>
        </w:r>
        <w:r w:rsidRPr="00B33D5F">
          <w:rPr>
            <w:rStyle w:val="Hyperlink"/>
            <w:rtl/>
          </w:rPr>
          <w:t xml:space="preserve"> </w:t>
        </w:r>
        <w:r w:rsidRPr="00B33D5F">
          <w:rPr>
            <w:rStyle w:val="Hyperlink"/>
            <w:rFonts w:hint="cs"/>
            <w:rtl/>
          </w:rPr>
          <w:t>وَ</w:t>
        </w:r>
        <w:r w:rsidRPr="00B33D5F">
          <w:rPr>
            <w:rStyle w:val="Hyperlink"/>
            <w:rtl/>
          </w:rPr>
          <w:t xml:space="preserve"> </w:t>
        </w:r>
        <w:r w:rsidRPr="00B33D5F">
          <w:rPr>
            <w:rStyle w:val="Hyperlink"/>
            <w:rFonts w:hint="cs"/>
            <w:rtl/>
          </w:rPr>
          <w:t>الْمَرْأَةِ</w:t>
        </w:r>
        <w:r w:rsidRPr="00B33D5F">
          <w:rPr>
            <w:rStyle w:val="Hyperlink"/>
            <w:rtl/>
          </w:rPr>
          <w:t xml:space="preserve"> </w:t>
        </w:r>
        <w:r w:rsidRPr="00B33D5F">
          <w:rPr>
            <w:rStyle w:val="Hyperlink"/>
            <w:rFonts w:hint="cs"/>
            <w:rtl/>
          </w:rPr>
          <w:t>تَقْتُلُ</w:t>
        </w:r>
        <w:r w:rsidRPr="00B33D5F">
          <w:rPr>
            <w:rStyle w:val="Hyperlink"/>
            <w:rtl/>
          </w:rPr>
          <w:t xml:space="preserve"> </w:t>
        </w:r>
        <w:r w:rsidRPr="00B33D5F">
          <w:rPr>
            <w:rStyle w:val="Hyperlink"/>
            <w:rFonts w:hint="cs"/>
            <w:rtl/>
          </w:rPr>
          <w:t>الرَّجُلَ‌،</w:t>
        </w:r>
        <w:r w:rsidRPr="00B33D5F">
          <w:rPr>
            <w:rStyle w:val="Hyperlink"/>
            <w:rtl/>
          </w:rPr>
          <w:t xml:space="preserve"> </w:t>
        </w:r>
        <w:r w:rsidRPr="00B33D5F">
          <w:rPr>
            <w:rStyle w:val="Hyperlink"/>
            <w:rFonts w:hint="cs"/>
            <w:rtl/>
          </w:rPr>
          <w:t>باب</w:t>
        </w:r>
        <w:r w:rsidRPr="00B33D5F">
          <w:rPr>
            <w:rStyle w:val="Hyperlink"/>
            <w:rtl/>
          </w:rPr>
          <w:t>33</w:t>
        </w:r>
        <w:r w:rsidRPr="00B33D5F">
          <w:rPr>
            <w:rStyle w:val="Hyperlink"/>
            <w:rFonts w:hint="cs"/>
            <w:rtl/>
          </w:rPr>
          <w:t>،</w:t>
        </w:r>
        <w:r w:rsidRPr="00B33D5F">
          <w:rPr>
            <w:rStyle w:val="Hyperlink"/>
            <w:rtl/>
          </w:rPr>
          <w:t xml:space="preserve"> </w:t>
        </w:r>
        <w:r w:rsidRPr="00B33D5F">
          <w:rPr>
            <w:rStyle w:val="Hyperlink"/>
            <w:rFonts w:hint="cs"/>
            <w:rtl/>
          </w:rPr>
          <w:t>ح</w:t>
        </w:r>
        <w:r w:rsidRPr="00B33D5F">
          <w:rPr>
            <w:rStyle w:val="Hyperlink"/>
            <w:rtl/>
          </w:rPr>
          <w:t>16</w:t>
        </w:r>
        <w:r w:rsidRPr="00B33D5F">
          <w:rPr>
            <w:rStyle w:val="Hyperlink"/>
            <w:rFonts w:hint="cs"/>
            <w:rtl/>
          </w:rPr>
          <w:t>،</w:t>
        </w:r>
        <w:r w:rsidRPr="00B33D5F">
          <w:rPr>
            <w:rStyle w:val="Hyperlink"/>
            <w:rtl/>
          </w:rPr>
          <w:t xml:space="preserve"> </w:t>
        </w:r>
        <w:r w:rsidRPr="00B33D5F">
          <w:rPr>
            <w:rStyle w:val="Hyperlink"/>
            <w:rFonts w:hint="cs"/>
            <w:rtl/>
          </w:rPr>
          <w:t>ط</w:t>
        </w:r>
        <w:r w:rsidRPr="00B33D5F">
          <w:rPr>
            <w:rStyle w:val="Hyperlink"/>
            <w:rtl/>
          </w:rPr>
          <w:t xml:space="preserve"> </w:t>
        </w:r>
        <w:r w:rsidRPr="00B33D5F">
          <w:rPr>
            <w:rStyle w:val="Hyperlink"/>
            <w:rFonts w:hint="cs"/>
            <w:rtl/>
          </w:rPr>
          <w:t>آل</w:t>
        </w:r>
        <w:r w:rsidRPr="00B33D5F">
          <w:rPr>
            <w:rStyle w:val="Hyperlink"/>
            <w:rtl/>
          </w:rPr>
          <w:t xml:space="preserve"> </w:t>
        </w:r>
        <w:r w:rsidRPr="00B33D5F">
          <w:rPr>
            <w:rStyle w:val="Hyperlink"/>
            <w:rFonts w:hint="cs"/>
            <w:rtl/>
          </w:rPr>
          <w:t>البيت</w:t>
        </w:r>
        <w:r w:rsidRPr="00B33D5F">
          <w:rPr>
            <w:rStyle w:val="Hyperlink"/>
            <w:rtl/>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4232FB">
      <w:rPr>
        <w:b/>
        <w:bCs/>
        <w:sz w:val="20"/>
        <w:szCs w:val="24"/>
        <w:rtl/>
      </w:rPr>
      <w:t>133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4232F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4232F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4232FB">
      <w:rPr>
        <w:sz w:val="24"/>
        <w:szCs w:val="24"/>
        <w:rtl/>
      </w:rPr>
      <w:t>11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4232FB">
      <w:rPr>
        <w:rFonts w:hint="cs"/>
        <w:color w:val="000000" w:themeColor="text1"/>
        <w:sz w:val="24"/>
        <w:szCs w:val="24"/>
        <w:rtl/>
      </w:rPr>
      <w:t>احکام</w:t>
    </w:r>
    <w:r w:rsidR="004232FB">
      <w:rPr>
        <w:color w:val="000000" w:themeColor="text1"/>
        <w:sz w:val="24"/>
        <w:szCs w:val="24"/>
        <w:rtl/>
      </w:rPr>
      <w:t xml:space="preserve"> </w:t>
    </w:r>
    <w:r w:rsidR="004232FB">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4232FB">
      <w:rPr>
        <w:rFonts w:hint="cs"/>
        <w:sz w:val="24"/>
        <w:szCs w:val="24"/>
        <w:rtl/>
      </w:rPr>
      <w:t>مهدی</w:t>
    </w:r>
    <w:r w:rsidR="004232FB">
      <w:rPr>
        <w:sz w:val="24"/>
        <w:szCs w:val="24"/>
        <w:rtl/>
      </w:rPr>
      <w:t xml:space="preserve"> </w:t>
    </w:r>
    <w:r w:rsidR="004232F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4232FB">
      <w:rPr>
        <w:rFonts w:hint="cs"/>
        <w:sz w:val="24"/>
        <w:szCs w:val="24"/>
        <w:rtl/>
      </w:rPr>
      <w:t>تعدد</w:t>
    </w:r>
    <w:r w:rsidR="004232FB">
      <w:rPr>
        <w:sz w:val="24"/>
        <w:szCs w:val="24"/>
        <w:rtl/>
      </w:rPr>
      <w:t xml:space="preserve"> </w:t>
    </w:r>
    <w:r w:rsidR="004232FB">
      <w:rPr>
        <w:rFonts w:hint="cs"/>
        <w:sz w:val="24"/>
        <w:szCs w:val="24"/>
        <w:rtl/>
      </w:rPr>
      <w:t>اولیاء</w:t>
    </w:r>
    <w:r w:rsidR="004232FB">
      <w:rPr>
        <w:sz w:val="24"/>
        <w:szCs w:val="24"/>
        <w:rtl/>
      </w:rPr>
      <w:t xml:space="preserve"> </w:t>
    </w:r>
    <w:r w:rsidR="004232FB">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3EEE"/>
    <w:rsid w:val="00247D2F"/>
    <w:rsid w:val="00256560"/>
    <w:rsid w:val="0027605E"/>
    <w:rsid w:val="00281E00"/>
    <w:rsid w:val="00294A52"/>
    <w:rsid w:val="002B575F"/>
    <w:rsid w:val="002B6573"/>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0198"/>
    <w:rsid w:val="003C33F6"/>
    <w:rsid w:val="003C3D2E"/>
    <w:rsid w:val="003C43A5"/>
    <w:rsid w:val="003C67F7"/>
    <w:rsid w:val="003E1C5C"/>
    <w:rsid w:val="003E6650"/>
    <w:rsid w:val="003F5B46"/>
    <w:rsid w:val="00401363"/>
    <w:rsid w:val="00402E47"/>
    <w:rsid w:val="004232FB"/>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7D68"/>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3EB4"/>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2D1"/>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492F"/>
    <w:rsid w:val="00A457C6"/>
    <w:rsid w:val="00A46AD0"/>
    <w:rsid w:val="00A47063"/>
    <w:rsid w:val="00A473A8"/>
    <w:rsid w:val="00A513F0"/>
    <w:rsid w:val="00A61AC8"/>
    <w:rsid w:val="00A6366F"/>
    <w:rsid w:val="00A65D4C"/>
    <w:rsid w:val="00A70512"/>
    <w:rsid w:val="00AA1F60"/>
    <w:rsid w:val="00AA40D7"/>
    <w:rsid w:val="00AB5F7D"/>
    <w:rsid w:val="00AB767E"/>
    <w:rsid w:val="00AC0C50"/>
    <w:rsid w:val="00AC6FE2"/>
    <w:rsid w:val="00AF3925"/>
    <w:rsid w:val="00B1043A"/>
    <w:rsid w:val="00B1296B"/>
    <w:rsid w:val="00B172E8"/>
    <w:rsid w:val="00B2292F"/>
    <w:rsid w:val="00B33D5F"/>
    <w:rsid w:val="00B43169"/>
    <w:rsid w:val="00B501A8"/>
    <w:rsid w:val="00B55AE4"/>
    <w:rsid w:val="00B70B46"/>
    <w:rsid w:val="00B739B0"/>
    <w:rsid w:val="00B814A3"/>
    <w:rsid w:val="00B96F38"/>
    <w:rsid w:val="00BC716B"/>
    <w:rsid w:val="00BD0E74"/>
    <w:rsid w:val="00BD5F8C"/>
    <w:rsid w:val="00BE29DD"/>
    <w:rsid w:val="00BF11F5"/>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ACC"/>
    <w:rsid w:val="00D552B9"/>
    <w:rsid w:val="00D735B2"/>
    <w:rsid w:val="00D74021"/>
    <w:rsid w:val="00D76D01"/>
    <w:rsid w:val="00D922A9"/>
    <w:rsid w:val="00D9394A"/>
    <w:rsid w:val="00D97344"/>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4A3"/>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9/84/&#1575;&#1604;&#1582;&#1588;&#1575;&#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EADE2-C41E-490D-896D-AD24943B7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TotalTime>
  <Pages>3</Pages>
  <Words>855</Words>
  <Characters>4880</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2019-07-07T02:56:00Z</cp:lastPrinted>
  <dcterms:created xsi:type="dcterms:W3CDTF">2019-07-05T14:51:00Z</dcterms:created>
  <dcterms:modified xsi:type="dcterms:W3CDTF">2019-07-07T02:56:00Z</dcterms:modified>
  <cp:contentStatus>ویرایش 2.5</cp:contentStatus>
  <cp:version>2.7</cp:version>
</cp:coreProperties>
</file>