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20592"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015252" w:history="1">
        <w:r w:rsidR="00820592" w:rsidRPr="00F61AB8">
          <w:rPr>
            <w:rStyle w:val="Hyperlink"/>
            <w:rFonts w:hint="eastAsia"/>
            <w:noProof/>
            <w:rtl/>
          </w:rPr>
          <w:t>استدلال</w:t>
        </w:r>
        <w:r w:rsidR="00820592" w:rsidRPr="00F61AB8">
          <w:rPr>
            <w:rStyle w:val="Hyperlink"/>
            <w:noProof/>
            <w:rtl/>
          </w:rPr>
          <w:t xml:space="preserve"> </w:t>
        </w:r>
        <w:r w:rsidR="00820592" w:rsidRPr="00F61AB8">
          <w:rPr>
            <w:rStyle w:val="Hyperlink"/>
            <w:rFonts w:hint="eastAsia"/>
            <w:noProof/>
            <w:rtl/>
          </w:rPr>
          <w:t>بر</w:t>
        </w:r>
        <w:r w:rsidR="00820592" w:rsidRPr="00F61AB8">
          <w:rPr>
            <w:rStyle w:val="Hyperlink"/>
            <w:noProof/>
            <w:rtl/>
          </w:rPr>
          <w:t xml:space="preserve"> </w:t>
        </w:r>
        <w:r w:rsidR="00820592" w:rsidRPr="00F61AB8">
          <w:rPr>
            <w:rStyle w:val="Hyperlink"/>
            <w:rFonts w:hint="eastAsia"/>
            <w:noProof/>
            <w:rtl/>
          </w:rPr>
          <w:t>حج</w:t>
        </w:r>
        <w:r w:rsidR="00820592" w:rsidRPr="00F61AB8">
          <w:rPr>
            <w:rStyle w:val="Hyperlink"/>
            <w:rFonts w:hint="cs"/>
            <w:noProof/>
            <w:rtl/>
          </w:rPr>
          <w:t>ی</w:t>
        </w:r>
        <w:r w:rsidR="00820592" w:rsidRPr="00F61AB8">
          <w:rPr>
            <w:rStyle w:val="Hyperlink"/>
            <w:rFonts w:hint="eastAsia"/>
            <w:noProof/>
            <w:rtl/>
          </w:rPr>
          <w:t>ت</w:t>
        </w:r>
        <w:r w:rsidR="00820592" w:rsidRPr="00F61AB8">
          <w:rPr>
            <w:rStyle w:val="Hyperlink"/>
            <w:noProof/>
            <w:rtl/>
          </w:rPr>
          <w:t xml:space="preserve"> </w:t>
        </w:r>
        <w:r w:rsidR="00820592" w:rsidRPr="00F61AB8">
          <w:rPr>
            <w:rStyle w:val="Hyperlink"/>
            <w:rFonts w:hint="eastAsia"/>
            <w:noProof/>
            <w:rtl/>
          </w:rPr>
          <w:t>ب</w:t>
        </w:r>
        <w:r w:rsidR="00820592" w:rsidRPr="00F61AB8">
          <w:rPr>
            <w:rStyle w:val="Hyperlink"/>
            <w:rFonts w:hint="cs"/>
            <w:noProof/>
            <w:rtl/>
          </w:rPr>
          <w:t>ی</w:t>
        </w:r>
        <w:r w:rsidR="00820592" w:rsidRPr="00F61AB8">
          <w:rPr>
            <w:rStyle w:val="Hyperlink"/>
            <w:rFonts w:hint="eastAsia"/>
            <w:noProof/>
            <w:rtl/>
          </w:rPr>
          <w:t>نه‌</w:t>
        </w:r>
        <w:r w:rsidR="00820592" w:rsidRPr="00F61AB8">
          <w:rPr>
            <w:rStyle w:val="Hyperlink"/>
            <w:rFonts w:hint="cs"/>
            <w:noProof/>
            <w:rtl/>
          </w:rPr>
          <w:t>ی</w:t>
        </w:r>
        <w:r w:rsidR="00820592" w:rsidRPr="00F61AB8">
          <w:rPr>
            <w:rStyle w:val="Hyperlink"/>
            <w:noProof/>
            <w:rtl/>
          </w:rPr>
          <w:t xml:space="preserve"> </w:t>
        </w:r>
        <w:r w:rsidR="00820592" w:rsidRPr="00F61AB8">
          <w:rPr>
            <w:rStyle w:val="Hyperlink"/>
            <w:rFonts w:hint="eastAsia"/>
            <w:noProof/>
            <w:rtl/>
          </w:rPr>
          <w:t>مدع</w:t>
        </w:r>
        <w:r w:rsidR="00820592" w:rsidRPr="00F61AB8">
          <w:rPr>
            <w:rStyle w:val="Hyperlink"/>
            <w:rFonts w:hint="cs"/>
            <w:noProof/>
            <w:rtl/>
          </w:rPr>
          <w:t>ی</w:t>
        </w:r>
        <w:r w:rsidR="00820592" w:rsidRPr="00F61AB8">
          <w:rPr>
            <w:rStyle w:val="Hyperlink"/>
            <w:noProof/>
            <w:rtl/>
          </w:rPr>
          <w:t xml:space="preserve"> </w:t>
        </w:r>
        <w:r w:rsidR="00820592" w:rsidRPr="00F61AB8">
          <w:rPr>
            <w:rStyle w:val="Hyperlink"/>
            <w:rFonts w:hint="eastAsia"/>
            <w:noProof/>
            <w:rtl/>
          </w:rPr>
          <w:t>در</w:t>
        </w:r>
        <w:r w:rsidR="00820592" w:rsidRPr="00F61AB8">
          <w:rPr>
            <w:rStyle w:val="Hyperlink"/>
            <w:noProof/>
            <w:rtl/>
          </w:rPr>
          <w:t xml:space="preserve"> </w:t>
        </w:r>
        <w:r w:rsidR="00820592" w:rsidRPr="00F61AB8">
          <w:rPr>
            <w:rStyle w:val="Hyperlink"/>
            <w:rFonts w:hint="eastAsia"/>
            <w:noProof/>
            <w:rtl/>
          </w:rPr>
          <w:t>باب</w:t>
        </w:r>
        <w:r w:rsidR="00820592" w:rsidRPr="00F61AB8">
          <w:rPr>
            <w:rStyle w:val="Hyperlink"/>
            <w:noProof/>
            <w:rtl/>
          </w:rPr>
          <w:t xml:space="preserve"> </w:t>
        </w:r>
        <w:r w:rsidR="00820592" w:rsidRPr="00F61AB8">
          <w:rPr>
            <w:rStyle w:val="Hyperlink"/>
            <w:rFonts w:hint="eastAsia"/>
            <w:noProof/>
            <w:rtl/>
          </w:rPr>
          <w:t>قتل</w:t>
        </w:r>
        <w:r w:rsidR="00820592">
          <w:rPr>
            <w:noProof/>
            <w:webHidden/>
            <w:rtl/>
          </w:rPr>
          <w:tab/>
        </w:r>
        <w:r w:rsidR="00820592">
          <w:rPr>
            <w:rStyle w:val="Hyperlink"/>
            <w:noProof/>
            <w:rtl/>
          </w:rPr>
          <w:fldChar w:fldCharType="begin"/>
        </w:r>
        <w:r w:rsidR="00820592">
          <w:rPr>
            <w:noProof/>
            <w:webHidden/>
            <w:rtl/>
          </w:rPr>
          <w:instrText xml:space="preserve"> </w:instrText>
        </w:r>
        <w:r w:rsidR="00820592">
          <w:rPr>
            <w:noProof/>
            <w:webHidden/>
          </w:rPr>
          <w:instrText xml:space="preserve">PAGEREF </w:instrText>
        </w:r>
        <w:r w:rsidR="00820592">
          <w:rPr>
            <w:noProof/>
            <w:webHidden/>
            <w:rtl/>
          </w:rPr>
          <w:instrText>_</w:instrText>
        </w:r>
        <w:r w:rsidR="00820592">
          <w:rPr>
            <w:noProof/>
            <w:webHidden/>
          </w:rPr>
          <w:instrText>Toc</w:instrText>
        </w:r>
        <w:r w:rsidR="00820592">
          <w:rPr>
            <w:noProof/>
            <w:webHidden/>
            <w:rtl/>
          </w:rPr>
          <w:instrText xml:space="preserve">1015252 </w:instrText>
        </w:r>
        <w:r w:rsidR="00820592">
          <w:rPr>
            <w:noProof/>
            <w:webHidden/>
          </w:rPr>
          <w:instrText>\h</w:instrText>
        </w:r>
        <w:r w:rsidR="00820592">
          <w:rPr>
            <w:noProof/>
            <w:webHidden/>
            <w:rtl/>
          </w:rPr>
          <w:instrText xml:space="preserve"> </w:instrText>
        </w:r>
        <w:r w:rsidR="00820592">
          <w:rPr>
            <w:rStyle w:val="Hyperlink"/>
            <w:noProof/>
            <w:rtl/>
          </w:rPr>
        </w:r>
        <w:r w:rsidR="00820592">
          <w:rPr>
            <w:rStyle w:val="Hyperlink"/>
            <w:noProof/>
            <w:rtl/>
          </w:rPr>
          <w:fldChar w:fldCharType="separate"/>
        </w:r>
        <w:r w:rsidR="00A12D58">
          <w:rPr>
            <w:noProof/>
            <w:webHidden/>
            <w:rtl/>
          </w:rPr>
          <w:t>1</w:t>
        </w:r>
        <w:r w:rsidR="00820592">
          <w:rPr>
            <w:rStyle w:val="Hyperlink"/>
            <w:noProof/>
            <w:rtl/>
          </w:rPr>
          <w:fldChar w:fldCharType="end"/>
        </w:r>
      </w:hyperlink>
    </w:p>
    <w:p w:rsidR="00820592" w:rsidRDefault="00D92224">
      <w:pPr>
        <w:pStyle w:val="TOC2"/>
        <w:tabs>
          <w:tab w:val="right" w:leader="dot" w:pos="10194"/>
        </w:tabs>
        <w:rPr>
          <w:rFonts w:asciiTheme="minorHAnsi" w:eastAsiaTheme="minorEastAsia" w:hAnsiTheme="minorHAnsi" w:cstheme="minorBidi"/>
          <w:bCs w:val="0"/>
          <w:noProof/>
          <w:color w:val="auto"/>
          <w:szCs w:val="22"/>
          <w:rtl/>
        </w:rPr>
      </w:pPr>
      <w:hyperlink w:anchor="_Toc1015253" w:history="1">
        <w:r w:rsidR="00820592" w:rsidRPr="00F61AB8">
          <w:rPr>
            <w:rStyle w:val="Hyperlink"/>
            <w:rFonts w:hint="eastAsia"/>
            <w:noProof/>
            <w:rtl/>
          </w:rPr>
          <w:t>دل</w:t>
        </w:r>
        <w:r w:rsidR="00820592" w:rsidRPr="00F61AB8">
          <w:rPr>
            <w:rStyle w:val="Hyperlink"/>
            <w:rFonts w:hint="cs"/>
            <w:noProof/>
            <w:rtl/>
          </w:rPr>
          <w:t>ی</w:t>
        </w:r>
        <w:r w:rsidR="00820592" w:rsidRPr="00F61AB8">
          <w:rPr>
            <w:rStyle w:val="Hyperlink"/>
            <w:rFonts w:hint="eastAsia"/>
            <w:noProof/>
            <w:rtl/>
          </w:rPr>
          <w:t>ل</w:t>
        </w:r>
        <w:r w:rsidR="00820592" w:rsidRPr="00F61AB8">
          <w:rPr>
            <w:rStyle w:val="Hyperlink"/>
            <w:noProof/>
            <w:rtl/>
          </w:rPr>
          <w:t xml:space="preserve"> </w:t>
        </w:r>
        <w:r w:rsidR="00820592" w:rsidRPr="00F61AB8">
          <w:rPr>
            <w:rStyle w:val="Hyperlink"/>
            <w:rFonts w:hint="eastAsia"/>
            <w:noProof/>
            <w:rtl/>
          </w:rPr>
          <w:t>اول</w:t>
        </w:r>
        <w:r w:rsidR="00820592" w:rsidRPr="00F61AB8">
          <w:rPr>
            <w:rStyle w:val="Hyperlink"/>
            <w:noProof/>
            <w:rtl/>
          </w:rPr>
          <w:t xml:space="preserve">: </w:t>
        </w:r>
        <w:r w:rsidR="00820592" w:rsidRPr="00F61AB8">
          <w:rPr>
            <w:rStyle w:val="Hyperlink"/>
            <w:rFonts w:hint="eastAsia"/>
            <w:noProof/>
            <w:rtl/>
          </w:rPr>
          <w:t>اطلاقات</w:t>
        </w:r>
        <w:r w:rsidR="00820592" w:rsidRPr="00F61AB8">
          <w:rPr>
            <w:rStyle w:val="Hyperlink"/>
            <w:noProof/>
            <w:rtl/>
          </w:rPr>
          <w:t xml:space="preserve"> </w:t>
        </w:r>
        <w:r w:rsidR="00820592" w:rsidRPr="00F61AB8">
          <w:rPr>
            <w:rStyle w:val="Hyperlink"/>
            <w:rFonts w:hint="eastAsia"/>
            <w:noProof/>
            <w:rtl/>
          </w:rPr>
          <w:t>ادله‌</w:t>
        </w:r>
        <w:r w:rsidR="00820592" w:rsidRPr="00F61AB8">
          <w:rPr>
            <w:rStyle w:val="Hyperlink"/>
            <w:rFonts w:hint="cs"/>
            <w:noProof/>
            <w:rtl/>
          </w:rPr>
          <w:t>ی</w:t>
        </w:r>
        <w:r w:rsidR="00820592" w:rsidRPr="00F61AB8">
          <w:rPr>
            <w:rStyle w:val="Hyperlink"/>
            <w:noProof/>
            <w:rtl/>
          </w:rPr>
          <w:t xml:space="preserve"> </w:t>
        </w:r>
        <w:r w:rsidR="00820592" w:rsidRPr="00F61AB8">
          <w:rPr>
            <w:rStyle w:val="Hyperlink"/>
            <w:rFonts w:hint="eastAsia"/>
            <w:noProof/>
            <w:rtl/>
          </w:rPr>
          <w:t>حج</w:t>
        </w:r>
        <w:r w:rsidR="00820592" w:rsidRPr="00F61AB8">
          <w:rPr>
            <w:rStyle w:val="Hyperlink"/>
            <w:rFonts w:hint="cs"/>
            <w:noProof/>
            <w:rtl/>
          </w:rPr>
          <w:t>ی</w:t>
        </w:r>
        <w:r w:rsidR="00820592" w:rsidRPr="00F61AB8">
          <w:rPr>
            <w:rStyle w:val="Hyperlink"/>
            <w:rFonts w:hint="eastAsia"/>
            <w:noProof/>
            <w:rtl/>
          </w:rPr>
          <w:t>ت</w:t>
        </w:r>
        <w:r w:rsidR="00820592" w:rsidRPr="00F61AB8">
          <w:rPr>
            <w:rStyle w:val="Hyperlink"/>
            <w:noProof/>
            <w:rtl/>
          </w:rPr>
          <w:t xml:space="preserve"> </w:t>
        </w:r>
        <w:r w:rsidR="00820592" w:rsidRPr="00F61AB8">
          <w:rPr>
            <w:rStyle w:val="Hyperlink"/>
            <w:rFonts w:hint="eastAsia"/>
            <w:noProof/>
            <w:rtl/>
          </w:rPr>
          <w:t>ب</w:t>
        </w:r>
        <w:r w:rsidR="00820592" w:rsidRPr="00F61AB8">
          <w:rPr>
            <w:rStyle w:val="Hyperlink"/>
            <w:rFonts w:hint="cs"/>
            <w:noProof/>
            <w:rtl/>
          </w:rPr>
          <w:t>ی</w:t>
        </w:r>
        <w:r w:rsidR="00820592" w:rsidRPr="00F61AB8">
          <w:rPr>
            <w:rStyle w:val="Hyperlink"/>
            <w:rFonts w:hint="eastAsia"/>
            <w:noProof/>
            <w:rtl/>
          </w:rPr>
          <w:t>نه</w:t>
        </w:r>
        <w:r w:rsidR="00820592">
          <w:rPr>
            <w:noProof/>
            <w:webHidden/>
            <w:rtl/>
          </w:rPr>
          <w:tab/>
        </w:r>
        <w:r w:rsidR="00820592">
          <w:rPr>
            <w:rStyle w:val="Hyperlink"/>
            <w:noProof/>
            <w:rtl/>
          </w:rPr>
          <w:fldChar w:fldCharType="begin"/>
        </w:r>
        <w:r w:rsidR="00820592">
          <w:rPr>
            <w:noProof/>
            <w:webHidden/>
            <w:rtl/>
          </w:rPr>
          <w:instrText xml:space="preserve"> </w:instrText>
        </w:r>
        <w:r w:rsidR="00820592">
          <w:rPr>
            <w:noProof/>
            <w:webHidden/>
          </w:rPr>
          <w:instrText xml:space="preserve">PAGEREF </w:instrText>
        </w:r>
        <w:r w:rsidR="00820592">
          <w:rPr>
            <w:noProof/>
            <w:webHidden/>
            <w:rtl/>
          </w:rPr>
          <w:instrText>_</w:instrText>
        </w:r>
        <w:r w:rsidR="00820592">
          <w:rPr>
            <w:noProof/>
            <w:webHidden/>
          </w:rPr>
          <w:instrText>Toc</w:instrText>
        </w:r>
        <w:r w:rsidR="00820592">
          <w:rPr>
            <w:noProof/>
            <w:webHidden/>
            <w:rtl/>
          </w:rPr>
          <w:instrText xml:space="preserve">1015253 </w:instrText>
        </w:r>
        <w:r w:rsidR="00820592">
          <w:rPr>
            <w:noProof/>
            <w:webHidden/>
          </w:rPr>
          <w:instrText>\h</w:instrText>
        </w:r>
        <w:r w:rsidR="00820592">
          <w:rPr>
            <w:noProof/>
            <w:webHidden/>
            <w:rtl/>
          </w:rPr>
          <w:instrText xml:space="preserve"> </w:instrText>
        </w:r>
        <w:r w:rsidR="00820592">
          <w:rPr>
            <w:rStyle w:val="Hyperlink"/>
            <w:noProof/>
            <w:rtl/>
          </w:rPr>
        </w:r>
        <w:r w:rsidR="00820592">
          <w:rPr>
            <w:rStyle w:val="Hyperlink"/>
            <w:noProof/>
            <w:rtl/>
          </w:rPr>
          <w:fldChar w:fldCharType="separate"/>
        </w:r>
        <w:r w:rsidR="00A12D58">
          <w:rPr>
            <w:noProof/>
            <w:webHidden/>
            <w:rtl/>
          </w:rPr>
          <w:t>1</w:t>
        </w:r>
        <w:r w:rsidR="00820592">
          <w:rPr>
            <w:rStyle w:val="Hyperlink"/>
            <w:noProof/>
            <w:rtl/>
          </w:rPr>
          <w:fldChar w:fldCharType="end"/>
        </w:r>
      </w:hyperlink>
    </w:p>
    <w:p w:rsidR="00820592" w:rsidRDefault="00D92224">
      <w:pPr>
        <w:pStyle w:val="TOC2"/>
        <w:tabs>
          <w:tab w:val="right" w:leader="dot" w:pos="10194"/>
        </w:tabs>
        <w:rPr>
          <w:rFonts w:asciiTheme="minorHAnsi" w:eastAsiaTheme="minorEastAsia" w:hAnsiTheme="minorHAnsi" w:cstheme="minorBidi"/>
          <w:bCs w:val="0"/>
          <w:noProof/>
          <w:color w:val="auto"/>
          <w:szCs w:val="22"/>
          <w:rtl/>
        </w:rPr>
      </w:pPr>
      <w:hyperlink w:anchor="_Toc1015254" w:history="1">
        <w:r w:rsidR="00820592" w:rsidRPr="00F61AB8">
          <w:rPr>
            <w:rStyle w:val="Hyperlink"/>
            <w:rFonts w:eastAsia="Arial" w:hint="eastAsia"/>
            <w:noProof/>
            <w:rtl/>
          </w:rPr>
          <w:t>دل</w:t>
        </w:r>
        <w:r w:rsidR="00820592" w:rsidRPr="00F61AB8">
          <w:rPr>
            <w:rStyle w:val="Hyperlink"/>
            <w:rFonts w:eastAsia="Arial" w:hint="cs"/>
            <w:noProof/>
            <w:rtl/>
          </w:rPr>
          <w:t>ی</w:t>
        </w:r>
        <w:r w:rsidR="00820592" w:rsidRPr="00F61AB8">
          <w:rPr>
            <w:rStyle w:val="Hyperlink"/>
            <w:rFonts w:eastAsia="Arial" w:hint="eastAsia"/>
            <w:noProof/>
            <w:rtl/>
          </w:rPr>
          <w:t>ل</w:t>
        </w:r>
        <w:r w:rsidR="00820592" w:rsidRPr="00F61AB8">
          <w:rPr>
            <w:rStyle w:val="Hyperlink"/>
            <w:rFonts w:eastAsia="Arial"/>
            <w:noProof/>
            <w:rtl/>
          </w:rPr>
          <w:t xml:space="preserve"> </w:t>
        </w:r>
        <w:r w:rsidR="00820592" w:rsidRPr="00F61AB8">
          <w:rPr>
            <w:rStyle w:val="Hyperlink"/>
            <w:rFonts w:eastAsia="Arial" w:hint="eastAsia"/>
            <w:noProof/>
            <w:rtl/>
          </w:rPr>
          <w:t>دوم</w:t>
        </w:r>
        <w:r w:rsidR="00820592" w:rsidRPr="00F61AB8">
          <w:rPr>
            <w:rStyle w:val="Hyperlink"/>
            <w:rFonts w:eastAsia="Arial"/>
            <w:noProof/>
            <w:rtl/>
          </w:rPr>
          <w:t xml:space="preserve">: </w:t>
        </w:r>
        <w:r w:rsidR="00820592" w:rsidRPr="00F61AB8">
          <w:rPr>
            <w:rStyle w:val="Hyperlink"/>
            <w:rFonts w:eastAsia="Arial" w:hint="eastAsia"/>
            <w:noProof/>
            <w:rtl/>
          </w:rPr>
          <w:t>نصوص</w:t>
        </w:r>
        <w:r w:rsidR="00820592" w:rsidRPr="00F61AB8">
          <w:rPr>
            <w:rStyle w:val="Hyperlink"/>
            <w:rFonts w:eastAsia="Arial"/>
            <w:noProof/>
            <w:rtl/>
          </w:rPr>
          <w:t xml:space="preserve"> </w:t>
        </w:r>
        <w:r w:rsidR="00820592" w:rsidRPr="00F61AB8">
          <w:rPr>
            <w:rStyle w:val="Hyperlink"/>
            <w:rFonts w:eastAsia="Arial" w:hint="eastAsia"/>
            <w:noProof/>
            <w:rtl/>
          </w:rPr>
          <w:t>خاصه‌</w:t>
        </w:r>
        <w:r w:rsidR="00820592" w:rsidRPr="00F61AB8">
          <w:rPr>
            <w:rStyle w:val="Hyperlink"/>
            <w:rFonts w:eastAsia="Arial" w:hint="cs"/>
            <w:noProof/>
            <w:rtl/>
          </w:rPr>
          <w:t>ی</w:t>
        </w:r>
        <w:r w:rsidR="00820592" w:rsidRPr="00F61AB8">
          <w:rPr>
            <w:rStyle w:val="Hyperlink"/>
            <w:rFonts w:eastAsia="Arial"/>
            <w:noProof/>
            <w:rtl/>
          </w:rPr>
          <w:t xml:space="preserve"> </w:t>
        </w:r>
        <w:r w:rsidR="00820592" w:rsidRPr="00F61AB8">
          <w:rPr>
            <w:rStyle w:val="Hyperlink"/>
            <w:rFonts w:eastAsia="Arial" w:hint="eastAsia"/>
            <w:noProof/>
            <w:rtl/>
          </w:rPr>
          <w:t>باب</w:t>
        </w:r>
        <w:r w:rsidR="00820592" w:rsidRPr="00F61AB8">
          <w:rPr>
            <w:rStyle w:val="Hyperlink"/>
            <w:rFonts w:eastAsia="Arial"/>
            <w:noProof/>
            <w:rtl/>
          </w:rPr>
          <w:t xml:space="preserve"> </w:t>
        </w:r>
        <w:r w:rsidR="00820592" w:rsidRPr="00F61AB8">
          <w:rPr>
            <w:rStyle w:val="Hyperlink"/>
            <w:rFonts w:eastAsia="Arial" w:hint="eastAsia"/>
            <w:noProof/>
            <w:rtl/>
          </w:rPr>
          <w:t>قتل</w:t>
        </w:r>
        <w:r w:rsidR="00820592">
          <w:rPr>
            <w:noProof/>
            <w:webHidden/>
            <w:rtl/>
          </w:rPr>
          <w:tab/>
        </w:r>
        <w:r w:rsidR="00820592">
          <w:rPr>
            <w:rStyle w:val="Hyperlink"/>
            <w:noProof/>
            <w:rtl/>
          </w:rPr>
          <w:fldChar w:fldCharType="begin"/>
        </w:r>
        <w:r w:rsidR="00820592">
          <w:rPr>
            <w:noProof/>
            <w:webHidden/>
            <w:rtl/>
          </w:rPr>
          <w:instrText xml:space="preserve"> </w:instrText>
        </w:r>
        <w:r w:rsidR="00820592">
          <w:rPr>
            <w:noProof/>
            <w:webHidden/>
          </w:rPr>
          <w:instrText xml:space="preserve">PAGEREF </w:instrText>
        </w:r>
        <w:r w:rsidR="00820592">
          <w:rPr>
            <w:noProof/>
            <w:webHidden/>
            <w:rtl/>
          </w:rPr>
          <w:instrText>_</w:instrText>
        </w:r>
        <w:r w:rsidR="00820592">
          <w:rPr>
            <w:noProof/>
            <w:webHidden/>
          </w:rPr>
          <w:instrText>Toc</w:instrText>
        </w:r>
        <w:r w:rsidR="00820592">
          <w:rPr>
            <w:noProof/>
            <w:webHidden/>
            <w:rtl/>
          </w:rPr>
          <w:instrText xml:space="preserve">1015254 </w:instrText>
        </w:r>
        <w:r w:rsidR="00820592">
          <w:rPr>
            <w:noProof/>
            <w:webHidden/>
          </w:rPr>
          <w:instrText>\h</w:instrText>
        </w:r>
        <w:r w:rsidR="00820592">
          <w:rPr>
            <w:noProof/>
            <w:webHidden/>
            <w:rtl/>
          </w:rPr>
          <w:instrText xml:space="preserve"> </w:instrText>
        </w:r>
        <w:r w:rsidR="00820592">
          <w:rPr>
            <w:rStyle w:val="Hyperlink"/>
            <w:noProof/>
            <w:rtl/>
          </w:rPr>
        </w:r>
        <w:r w:rsidR="00820592">
          <w:rPr>
            <w:rStyle w:val="Hyperlink"/>
            <w:noProof/>
            <w:rtl/>
          </w:rPr>
          <w:fldChar w:fldCharType="separate"/>
        </w:r>
        <w:r w:rsidR="00A12D58">
          <w:rPr>
            <w:noProof/>
            <w:webHidden/>
            <w:rtl/>
          </w:rPr>
          <w:t>2</w:t>
        </w:r>
        <w:r w:rsidR="00820592">
          <w:rPr>
            <w:rStyle w:val="Hyperlink"/>
            <w:noProof/>
            <w:rtl/>
          </w:rPr>
          <w:fldChar w:fldCharType="end"/>
        </w:r>
      </w:hyperlink>
    </w:p>
    <w:p w:rsidR="00820592" w:rsidRDefault="00D92224">
      <w:pPr>
        <w:pStyle w:val="TOC1"/>
        <w:rPr>
          <w:rFonts w:asciiTheme="minorHAnsi" w:eastAsiaTheme="minorEastAsia" w:hAnsiTheme="minorHAnsi" w:cstheme="minorBidi"/>
          <w:noProof/>
          <w:color w:val="auto"/>
          <w:szCs w:val="22"/>
          <w:rtl/>
        </w:rPr>
      </w:pPr>
      <w:hyperlink w:anchor="_Toc1015255" w:history="1">
        <w:r w:rsidR="00820592" w:rsidRPr="00F61AB8">
          <w:rPr>
            <w:rStyle w:val="Hyperlink"/>
            <w:rFonts w:hint="eastAsia"/>
            <w:noProof/>
            <w:rtl/>
          </w:rPr>
          <w:t>اشکال</w:t>
        </w:r>
        <w:r w:rsidR="00820592">
          <w:rPr>
            <w:noProof/>
            <w:webHidden/>
            <w:rtl/>
          </w:rPr>
          <w:tab/>
        </w:r>
        <w:r w:rsidR="00820592">
          <w:rPr>
            <w:rStyle w:val="Hyperlink"/>
            <w:noProof/>
            <w:rtl/>
          </w:rPr>
          <w:fldChar w:fldCharType="begin"/>
        </w:r>
        <w:r w:rsidR="00820592">
          <w:rPr>
            <w:noProof/>
            <w:webHidden/>
            <w:rtl/>
          </w:rPr>
          <w:instrText xml:space="preserve"> </w:instrText>
        </w:r>
        <w:r w:rsidR="00820592">
          <w:rPr>
            <w:noProof/>
            <w:webHidden/>
          </w:rPr>
          <w:instrText xml:space="preserve">PAGEREF </w:instrText>
        </w:r>
        <w:r w:rsidR="00820592">
          <w:rPr>
            <w:noProof/>
            <w:webHidden/>
            <w:rtl/>
          </w:rPr>
          <w:instrText>_</w:instrText>
        </w:r>
        <w:r w:rsidR="00820592">
          <w:rPr>
            <w:noProof/>
            <w:webHidden/>
          </w:rPr>
          <w:instrText>Toc</w:instrText>
        </w:r>
        <w:r w:rsidR="00820592">
          <w:rPr>
            <w:noProof/>
            <w:webHidden/>
            <w:rtl/>
          </w:rPr>
          <w:instrText xml:space="preserve">1015255 </w:instrText>
        </w:r>
        <w:r w:rsidR="00820592">
          <w:rPr>
            <w:noProof/>
            <w:webHidden/>
          </w:rPr>
          <w:instrText>\h</w:instrText>
        </w:r>
        <w:r w:rsidR="00820592">
          <w:rPr>
            <w:noProof/>
            <w:webHidden/>
            <w:rtl/>
          </w:rPr>
          <w:instrText xml:space="preserve"> </w:instrText>
        </w:r>
        <w:r w:rsidR="00820592">
          <w:rPr>
            <w:rStyle w:val="Hyperlink"/>
            <w:noProof/>
            <w:rtl/>
          </w:rPr>
        </w:r>
        <w:r w:rsidR="00820592">
          <w:rPr>
            <w:rStyle w:val="Hyperlink"/>
            <w:noProof/>
            <w:rtl/>
          </w:rPr>
          <w:fldChar w:fldCharType="separate"/>
        </w:r>
        <w:r w:rsidR="00A12D58">
          <w:rPr>
            <w:noProof/>
            <w:webHidden/>
            <w:rtl/>
          </w:rPr>
          <w:t>2</w:t>
        </w:r>
        <w:r w:rsidR="00820592">
          <w:rPr>
            <w:rStyle w:val="Hyperlink"/>
            <w:noProof/>
            <w:rtl/>
          </w:rPr>
          <w:fldChar w:fldCharType="end"/>
        </w:r>
      </w:hyperlink>
    </w:p>
    <w:p w:rsidR="00820592" w:rsidRDefault="00D92224">
      <w:pPr>
        <w:pStyle w:val="TOC2"/>
        <w:tabs>
          <w:tab w:val="right" w:leader="dot" w:pos="10194"/>
        </w:tabs>
        <w:rPr>
          <w:rFonts w:asciiTheme="minorHAnsi" w:eastAsiaTheme="minorEastAsia" w:hAnsiTheme="minorHAnsi" w:cstheme="minorBidi"/>
          <w:bCs w:val="0"/>
          <w:noProof/>
          <w:color w:val="auto"/>
          <w:szCs w:val="22"/>
          <w:rtl/>
        </w:rPr>
      </w:pPr>
      <w:hyperlink w:anchor="_Toc1015256" w:history="1">
        <w:r w:rsidR="00820592" w:rsidRPr="00F61AB8">
          <w:rPr>
            <w:rStyle w:val="Hyperlink"/>
            <w:rFonts w:eastAsia="Arial" w:hint="eastAsia"/>
            <w:noProof/>
            <w:rtl/>
          </w:rPr>
          <w:t>دفع</w:t>
        </w:r>
        <w:r w:rsidR="00820592" w:rsidRPr="00F61AB8">
          <w:rPr>
            <w:rStyle w:val="Hyperlink"/>
            <w:rFonts w:eastAsia="Arial"/>
            <w:noProof/>
            <w:rtl/>
          </w:rPr>
          <w:t xml:space="preserve"> </w:t>
        </w:r>
        <w:r w:rsidR="00820592" w:rsidRPr="00F61AB8">
          <w:rPr>
            <w:rStyle w:val="Hyperlink"/>
            <w:rFonts w:eastAsia="Arial" w:hint="eastAsia"/>
            <w:noProof/>
            <w:rtl/>
          </w:rPr>
          <w:t>اشکال</w:t>
        </w:r>
        <w:r w:rsidR="00820592">
          <w:rPr>
            <w:noProof/>
            <w:webHidden/>
            <w:rtl/>
          </w:rPr>
          <w:tab/>
        </w:r>
        <w:r w:rsidR="00820592">
          <w:rPr>
            <w:rStyle w:val="Hyperlink"/>
            <w:noProof/>
            <w:rtl/>
          </w:rPr>
          <w:fldChar w:fldCharType="begin"/>
        </w:r>
        <w:r w:rsidR="00820592">
          <w:rPr>
            <w:noProof/>
            <w:webHidden/>
            <w:rtl/>
          </w:rPr>
          <w:instrText xml:space="preserve"> </w:instrText>
        </w:r>
        <w:r w:rsidR="00820592">
          <w:rPr>
            <w:noProof/>
            <w:webHidden/>
          </w:rPr>
          <w:instrText xml:space="preserve">PAGEREF </w:instrText>
        </w:r>
        <w:r w:rsidR="00820592">
          <w:rPr>
            <w:noProof/>
            <w:webHidden/>
            <w:rtl/>
          </w:rPr>
          <w:instrText>_</w:instrText>
        </w:r>
        <w:r w:rsidR="00820592">
          <w:rPr>
            <w:noProof/>
            <w:webHidden/>
          </w:rPr>
          <w:instrText>Toc</w:instrText>
        </w:r>
        <w:r w:rsidR="00820592">
          <w:rPr>
            <w:noProof/>
            <w:webHidden/>
            <w:rtl/>
          </w:rPr>
          <w:instrText xml:space="preserve">1015256 </w:instrText>
        </w:r>
        <w:r w:rsidR="00820592">
          <w:rPr>
            <w:noProof/>
            <w:webHidden/>
          </w:rPr>
          <w:instrText>\h</w:instrText>
        </w:r>
        <w:r w:rsidR="00820592">
          <w:rPr>
            <w:noProof/>
            <w:webHidden/>
            <w:rtl/>
          </w:rPr>
          <w:instrText xml:space="preserve"> </w:instrText>
        </w:r>
        <w:r w:rsidR="00820592">
          <w:rPr>
            <w:rStyle w:val="Hyperlink"/>
            <w:noProof/>
            <w:rtl/>
          </w:rPr>
        </w:r>
        <w:r w:rsidR="00820592">
          <w:rPr>
            <w:rStyle w:val="Hyperlink"/>
            <w:noProof/>
            <w:rtl/>
          </w:rPr>
          <w:fldChar w:fldCharType="separate"/>
        </w:r>
        <w:r w:rsidR="00A12D58">
          <w:rPr>
            <w:noProof/>
            <w:webHidden/>
            <w:rtl/>
          </w:rPr>
          <w:t>2</w:t>
        </w:r>
        <w:r w:rsidR="00820592">
          <w:rPr>
            <w:rStyle w:val="Hyperlink"/>
            <w:noProof/>
            <w:rtl/>
          </w:rPr>
          <w:fldChar w:fldCharType="end"/>
        </w:r>
      </w:hyperlink>
    </w:p>
    <w:p w:rsidR="00820592" w:rsidRDefault="00D92224">
      <w:pPr>
        <w:pStyle w:val="TOC1"/>
        <w:rPr>
          <w:rFonts w:asciiTheme="minorHAnsi" w:eastAsiaTheme="minorEastAsia" w:hAnsiTheme="minorHAnsi" w:cstheme="minorBidi"/>
          <w:noProof/>
          <w:color w:val="auto"/>
          <w:szCs w:val="22"/>
          <w:rtl/>
        </w:rPr>
      </w:pPr>
      <w:hyperlink w:anchor="_Toc1015257" w:history="1">
        <w:r w:rsidR="00820592" w:rsidRPr="00F61AB8">
          <w:rPr>
            <w:rStyle w:val="Hyperlink"/>
            <w:rFonts w:eastAsia="Arial" w:hint="eastAsia"/>
            <w:noProof/>
            <w:rtl/>
          </w:rPr>
          <w:t>روا</w:t>
        </w:r>
        <w:r w:rsidR="00820592" w:rsidRPr="00F61AB8">
          <w:rPr>
            <w:rStyle w:val="Hyperlink"/>
            <w:rFonts w:eastAsia="Arial" w:hint="cs"/>
            <w:noProof/>
            <w:rtl/>
          </w:rPr>
          <w:t>ی</w:t>
        </w:r>
        <w:r w:rsidR="00820592" w:rsidRPr="00F61AB8">
          <w:rPr>
            <w:rStyle w:val="Hyperlink"/>
            <w:rFonts w:eastAsia="Arial" w:hint="eastAsia"/>
            <w:noProof/>
            <w:rtl/>
          </w:rPr>
          <w:t>ات</w:t>
        </w:r>
        <w:r w:rsidR="00820592" w:rsidRPr="00F61AB8">
          <w:rPr>
            <w:rStyle w:val="Hyperlink"/>
            <w:rFonts w:eastAsia="Arial"/>
            <w:noProof/>
            <w:rtl/>
          </w:rPr>
          <w:t xml:space="preserve"> </w:t>
        </w:r>
        <w:r w:rsidR="00820592" w:rsidRPr="00F61AB8">
          <w:rPr>
            <w:rStyle w:val="Hyperlink"/>
            <w:rFonts w:eastAsia="Arial" w:hint="eastAsia"/>
            <w:noProof/>
            <w:rtl/>
          </w:rPr>
          <w:t>دال</w:t>
        </w:r>
        <w:r w:rsidR="00820592" w:rsidRPr="00F61AB8">
          <w:rPr>
            <w:rStyle w:val="Hyperlink"/>
            <w:rFonts w:eastAsia="Arial"/>
            <w:noProof/>
            <w:rtl/>
          </w:rPr>
          <w:t xml:space="preserve"> </w:t>
        </w:r>
        <w:r w:rsidR="00820592" w:rsidRPr="00F61AB8">
          <w:rPr>
            <w:rStyle w:val="Hyperlink"/>
            <w:rFonts w:eastAsia="Arial" w:hint="eastAsia"/>
            <w:noProof/>
            <w:rtl/>
          </w:rPr>
          <w:t>بر</w:t>
        </w:r>
        <w:r w:rsidR="00820592" w:rsidRPr="00F61AB8">
          <w:rPr>
            <w:rStyle w:val="Hyperlink"/>
            <w:rFonts w:eastAsia="Arial"/>
            <w:noProof/>
            <w:rtl/>
          </w:rPr>
          <w:t xml:space="preserve"> </w:t>
        </w:r>
        <w:r w:rsidR="00820592" w:rsidRPr="00F61AB8">
          <w:rPr>
            <w:rStyle w:val="Hyperlink"/>
            <w:rFonts w:eastAsia="Arial" w:hint="eastAsia"/>
            <w:noProof/>
            <w:rtl/>
          </w:rPr>
          <w:t>حج</w:t>
        </w:r>
        <w:r w:rsidR="00820592" w:rsidRPr="00F61AB8">
          <w:rPr>
            <w:rStyle w:val="Hyperlink"/>
            <w:rFonts w:eastAsia="Arial" w:hint="cs"/>
            <w:noProof/>
            <w:rtl/>
          </w:rPr>
          <w:t>ی</w:t>
        </w:r>
        <w:r w:rsidR="00820592" w:rsidRPr="00F61AB8">
          <w:rPr>
            <w:rStyle w:val="Hyperlink"/>
            <w:rFonts w:eastAsia="Arial" w:hint="eastAsia"/>
            <w:noProof/>
            <w:rtl/>
          </w:rPr>
          <w:t>ت</w:t>
        </w:r>
        <w:r w:rsidR="00820592" w:rsidRPr="00F61AB8">
          <w:rPr>
            <w:rStyle w:val="Hyperlink"/>
            <w:rFonts w:eastAsia="Arial"/>
            <w:noProof/>
            <w:rtl/>
          </w:rPr>
          <w:t xml:space="preserve"> </w:t>
        </w:r>
        <w:r w:rsidR="00820592" w:rsidRPr="00F61AB8">
          <w:rPr>
            <w:rStyle w:val="Hyperlink"/>
            <w:rFonts w:eastAsia="Arial" w:hint="eastAsia"/>
            <w:noProof/>
            <w:rtl/>
          </w:rPr>
          <w:t>ب</w:t>
        </w:r>
        <w:r w:rsidR="00820592" w:rsidRPr="00F61AB8">
          <w:rPr>
            <w:rStyle w:val="Hyperlink"/>
            <w:rFonts w:eastAsia="Arial" w:hint="cs"/>
            <w:noProof/>
            <w:rtl/>
          </w:rPr>
          <w:t>ی</w:t>
        </w:r>
        <w:r w:rsidR="00820592" w:rsidRPr="00F61AB8">
          <w:rPr>
            <w:rStyle w:val="Hyperlink"/>
            <w:rFonts w:eastAsia="Arial" w:hint="eastAsia"/>
            <w:noProof/>
            <w:rtl/>
          </w:rPr>
          <w:t>نه</w:t>
        </w:r>
        <w:r w:rsidR="00820592" w:rsidRPr="00F61AB8">
          <w:rPr>
            <w:rStyle w:val="Hyperlink"/>
            <w:rFonts w:eastAsia="Arial" w:hint="eastAsia"/>
            <w:noProof/>
          </w:rPr>
          <w:t>‌</w:t>
        </w:r>
        <w:r w:rsidR="00820592" w:rsidRPr="00F61AB8">
          <w:rPr>
            <w:rStyle w:val="Hyperlink"/>
            <w:rFonts w:eastAsia="Arial" w:hint="eastAsia"/>
            <w:noProof/>
            <w:rtl/>
          </w:rPr>
          <w:t>‌</w:t>
        </w:r>
        <w:r w:rsidR="00820592" w:rsidRPr="00F61AB8">
          <w:rPr>
            <w:rStyle w:val="Hyperlink"/>
            <w:rFonts w:eastAsia="Arial" w:hint="cs"/>
            <w:noProof/>
            <w:rtl/>
          </w:rPr>
          <w:t>ی</w:t>
        </w:r>
        <w:r w:rsidR="00820592" w:rsidRPr="00F61AB8">
          <w:rPr>
            <w:rStyle w:val="Hyperlink"/>
            <w:rFonts w:eastAsia="Arial"/>
            <w:noProof/>
            <w:rtl/>
          </w:rPr>
          <w:t xml:space="preserve"> </w:t>
        </w:r>
        <w:r w:rsidR="00820592" w:rsidRPr="00F61AB8">
          <w:rPr>
            <w:rStyle w:val="Hyperlink"/>
            <w:rFonts w:eastAsia="Arial" w:hint="eastAsia"/>
            <w:noProof/>
            <w:rtl/>
          </w:rPr>
          <w:t>مدع</w:t>
        </w:r>
        <w:r w:rsidR="00820592" w:rsidRPr="00F61AB8">
          <w:rPr>
            <w:rStyle w:val="Hyperlink"/>
            <w:rFonts w:eastAsia="Arial" w:hint="cs"/>
            <w:noProof/>
            <w:rtl/>
          </w:rPr>
          <w:t>ی</w:t>
        </w:r>
        <w:r w:rsidR="00820592">
          <w:rPr>
            <w:noProof/>
            <w:webHidden/>
            <w:rtl/>
          </w:rPr>
          <w:tab/>
        </w:r>
        <w:r w:rsidR="00820592">
          <w:rPr>
            <w:rStyle w:val="Hyperlink"/>
            <w:noProof/>
            <w:rtl/>
          </w:rPr>
          <w:fldChar w:fldCharType="begin"/>
        </w:r>
        <w:r w:rsidR="00820592">
          <w:rPr>
            <w:noProof/>
            <w:webHidden/>
            <w:rtl/>
          </w:rPr>
          <w:instrText xml:space="preserve"> </w:instrText>
        </w:r>
        <w:r w:rsidR="00820592">
          <w:rPr>
            <w:noProof/>
            <w:webHidden/>
          </w:rPr>
          <w:instrText xml:space="preserve">PAGEREF </w:instrText>
        </w:r>
        <w:r w:rsidR="00820592">
          <w:rPr>
            <w:noProof/>
            <w:webHidden/>
            <w:rtl/>
          </w:rPr>
          <w:instrText>_</w:instrText>
        </w:r>
        <w:r w:rsidR="00820592">
          <w:rPr>
            <w:noProof/>
            <w:webHidden/>
          </w:rPr>
          <w:instrText>Toc</w:instrText>
        </w:r>
        <w:r w:rsidR="00820592">
          <w:rPr>
            <w:noProof/>
            <w:webHidden/>
            <w:rtl/>
          </w:rPr>
          <w:instrText xml:space="preserve">1015257 </w:instrText>
        </w:r>
        <w:r w:rsidR="00820592">
          <w:rPr>
            <w:noProof/>
            <w:webHidden/>
          </w:rPr>
          <w:instrText>\h</w:instrText>
        </w:r>
        <w:r w:rsidR="00820592">
          <w:rPr>
            <w:noProof/>
            <w:webHidden/>
            <w:rtl/>
          </w:rPr>
          <w:instrText xml:space="preserve"> </w:instrText>
        </w:r>
        <w:r w:rsidR="00820592">
          <w:rPr>
            <w:rStyle w:val="Hyperlink"/>
            <w:noProof/>
            <w:rtl/>
          </w:rPr>
        </w:r>
        <w:r w:rsidR="00820592">
          <w:rPr>
            <w:rStyle w:val="Hyperlink"/>
            <w:noProof/>
            <w:rtl/>
          </w:rPr>
          <w:fldChar w:fldCharType="separate"/>
        </w:r>
        <w:r w:rsidR="00A12D58">
          <w:rPr>
            <w:noProof/>
            <w:webHidden/>
            <w:rtl/>
          </w:rPr>
          <w:t>3</w:t>
        </w:r>
        <w:r w:rsidR="00820592">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75271">
        <w:rPr>
          <w:rFonts w:hint="cs"/>
          <w:rtl/>
        </w:rPr>
        <w:t>قسامه</w:t>
      </w:r>
      <w:r w:rsidR="00025B70">
        <w:rPr>
          <w:rFonts w:hint="cs"/>
          <w:rtl/>
        </w:rPr>
        <w:t xml:space="preserve"> </w:t>
      </w:r>
      <w:r w:rsidR="00386C11" w:rsidRPr="00A6366F">
        <w:rPr>
          <w:rFonts w:hint="cs"/>
          <w:rtl/>
        </w:rPr>
        <w:t>/</w:t>
      </w:r>
      <w:bookmarkStart w:id="2" w:name="BokSabj_d"/>
      <w:bookmarkEnd w:id="2"/>
      <w:r w:rsidR="00975271">
        <w:rPr>
          <w:rFonts w:hint="cs"/>
          <w:rtl/>
        </w:rPr>
        <w:t>طرق</w:t>
      </w:r>
      <w:r w:rsidR="00975271">
        <w:rPr>
          <w:rtl/>
        </w:rPr>
        <w:t xml:space="preserve"> </w:t>
      </w:r>
      <w:r w:rsidR="00975271">
        <w:rPr>
          <w:rFonts w:hint="cs"/>
          <w:rtl/>
        </w:rPr>
        <w:t>اثبات</w:t>
      </w:r>
      <w:r w:rsidR="00975271">
        <w:rPr>
          <w:rtl/>
        </w:rPr>
        <w:t xml:space="preserve"> </w:t>
      </w:r>
      <w:r w:rsidR="00975271">
        <w:rPr>
          <w:rFonts w:hint="cs"/>
          <w:rtl/>
        </w:rPr>
        <w:t>قتل</w:t>
      </w:r>
      <w:r w:rsidR="00386C11" w:rsidRPr="00A6366F">
        <w:rPr>
          <w:rFonts w:hint="cs"/>
          <w:rtl/>
        </w:rPr>
        <w:t xml:space="preserve"> /</w:t>
      </w:r>
      <w:bookmarkStart w:id="3" w:name="Bokkolli"/>
      <w:bookmarkEnd w:id="3"/>
      <w:r w:rsidR="00975271">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AD11B4" w:rsidRPr="006225FB" w:rsidRDefault="00AD11B4" w:rsidP="00AD11B4">
      <w:pPr>
        <w:jc w:val="both"/>
        <w:rPr>
          <w:sz w:val="28"/>
          <w:rtl/>
        </w:rPr>
      </w:pPr>
      <w:r w:rsidRPr="006225FB">
        <w:rPr>
          <w:rFonts w:hint="cs"/>
          <w:sz w:val="28"/>
          <w:rtl/>
        </w:rPr>
        <w:t>بحث در قسامه به اینجا منتهی شد که اعتبار قسامه مانع از حجیت بینه مدعی نیست و اینکه قسامه مدعی هر چند با شرایط خودش حجت است ولی معنای حجیت قسامه این نیست که اگر مدعی بینه داشته باشد بینه‌ی او از اعتبار ساقط است. یعنی موازین قضا در سائر حقوق در باب قتل هم هست فقط در باب قتل ارفاقی هم به ولی</w:t>
      </w:r>
      <w:r w:rsidR="005A0612">
        <w:rPr>
          <w:rFonts w:hint="cs"/>
          <w:sz w:val="28"/>
          <w:rtl/>
        </w:rPr>
        <w:t>ّ</w:t>
      </w:r>
      <w:r w:rsidRPr="006225FB">
        <w:rPr>
          <w:rFonts w:hint="cs"/>
          <w:sz w:val="28"/>
          <w:rtl/>
        </w:rPr>
        <w:t xml:space="preserve"> قصاص داده شده است که علاوه بر آن چیزی که در ابواب دیگر حجت نیست در این باب حجت است نه اینکه آنچه در ابواب دیگر حجت است در باب قتل حجت نباشد. ثبوت قتل در باب قتل منحصر در بینه نیست و با قسامه هم ثابت می شود.</w:t>
      </w:r>
    </w:p>
    <w:p w:rsidR="00AD11B4" w:rsidRPr="006225FB" w:rsidRDefault="00AD11B4" w:rsidP="00AD11B4">
      <w:pPr>
        <w:pStyle w:val="Heading1"/>
        <w:rPr>
          <w:rtl/>
        </w:rPr>
      </w:pPr>
      <w:bookmarkStart w:id="4" w:name="_Toc1015252"/>
      <w:r>
        <w:rPr>
          <w:rFonts w:hint="cs"/>
          <w:rtl/>
        </w:rPr>
        <w:t>استدلال</w:t>
      </w:r>
      <w:r w:rsidRPr="006225FB">
        <w:rPr>
          <w:rFonts w:hint="cs"/>
          <w:rtl/>
        </w:rPr>
        <w:t xml:space="preserve"> بر حجیت بینه‌ی مدعی در باب قتل</w:t>
      </w:r>
      <w:bookmarkEnd w:id="4"/>
    </w:p>
    <w:p w:rsidR="00AD11B4" w:rsidRPr="006225FB" w:rsidRDefault="00AD11B4" w:rsidP="00AD11B4">
      <w:pPr>
        <w:pStyle w:val="Heading2"/>
        <w:rPr>
          <w:rtl/>
        </w:rPr>
      </w:pPr>
      <w:bookmarkStart w:id="5" w:name="_Toc1015253"/>
      <w:r w:rsidRPr="006225FB">
        <w:rPr>
          <w:rFonts w:hint="cs"/>
          <w:rtl/>
        </w:rPr>
        <w:t>دلیل اول: اطلاقات ادله‌ی حجیت بینه</w:t>
      </w:r>
      <w:bookmarkEnd w:id="5"/>
    </w:p>
    <w:p w:rsidR="00AD11B4" w:rsidRPr="006225FB" w:rsidRDefault="00AD11B4" w:rsidP="004F5791">
      <w:pPr>
        <w:pStyle w:val="NormalWeb"/>
        <w:bidi/>
        <w:jc w:val="both"/>
        <w:rPr>
          <w:rFonts w:ascii="Arial" w:eastAsia="Arial" w:hAnsi="Arial" w:cs="B Badr"/>
          <w:sz w:val="28"/>
          <w:szCs w:val="28"/>
          <w:rtl/>
        </w:rPr>
      </w:pPr>
      <w:r w:rsidRPr="006225FB">
        <w:rPr>
          <w:rFonts w:cs="B Badr" w:hint="cs"/>
          <w:sz w:val="28"/>
          <w:szCs w:val="28"/>
          <w:rtl/>
        </w:rPr>
        <w:t>نصوصی که در اعتبار شهادات و بینات وجود دارد اطلاق دارد و فرض قتل را هم شامل است. در ص</w:t>
      </w:r>
      <w:r w:rsidR="00596C6B">
        <w:rPr>
          <w:rFonts w:cs="B Badr" w:hint="cs"/>
          <w:sz w:val="28"/>
          <w:szCs w:val="28"/>
          <w:rtl/>
        </w:rPr>
        <w:t>حیحه‌ی ابن ابی یعفور آمده است «</w:t>
      </w:r>
      <w:r w:rsidRPr="00AD11B4">
        <w:rPr>
          <w:rFonts w:cs="B Badr" w:hint="cs"/>
          <w:color w:val="008000"/>
          <w:sz w:val="28"/>
          <w:szCs w:val="28"/>
          <w:rtl/>
        </w:rPr>
        <w:t>بِمَا يُعْرَفُ‏ عَدَالَةُ الرَّجُلِ‏ بَيْنَ‏ الْمُسْلِمِينَ‏ حَتَّى‏ يُقْبَلَ‏ شَهَادَتُهُ‏ لَهُمْ‏ وَ عَلَيْهِم</w:t>
      </w:r>
      <w:r w:rsidRPr="006225FB">
        <w:rPr>
          <w:rFonts w:cs="B Badr" w:hint="cs"/>
          <w:sz w:val="28"/>
          <w:szCs w:val="28"/>
          <w:rtl/>
        </w:rPr>
        <w:t>‏»</w:t>
      </w:r>
      <w:r>
        <w:rPr>
          <w:rStyle w:val="FootnoteReference"/>
          <w:rFonts w:cs="B Badr"/>
          <w:sz w:val="28"/>
          <w:szCs w:val="28"/>
          <w:rtl/>
        </w:rPr>
        <w:footnoteReference w:id="1"/>
      </w:r>
      <w:r w:rsidRPr="006225FB">
        <w:rPr>
          <w:rFonts w:cs="B Badr" w:hint="cs"/>
          <w:sz w:val="28"/>
          <w:szCs w:val="28"/>
          <w:rtl/>
        </w:rPr>
        <w:t xml:space="preserve"> بینه</w:t>
      </w:r>
      <w:r w:rsidRPr="006225FB">
        <w:rPr>
          <w:rFonts w:ascii="Arial" w:eastAsia="Arial" w:hAnsi="Arial" w:cs="B Badr" w:hint="cs"/>
          <w:sz w:val="28"/>
          <w:szCs w:val="28"/>
          <w:rtl/>
        </w:rPr>
        <w:t>‌ی مدعی هم اگر اثبات قتل کند به نفع مدعی و بر علیه منکر عمل کرده است. همینطور روایاتی</w:t>
      </w:r>
      <w:r w:rsidR="006D0CBF">
        <w:rPr>
          <w:rStyle w:val="FootnoteReference"/>
          <w:rFonts w:ascii="Arial" w:eastAsia="Arial" w:hAnsi="Arial" w:cs="B Badr"/>
          <w:sz w:val="28"/>
          <w:szCs w:val="28"/>
          <w:rtl/>
        </w:rPr>
        <w:footnoteReference w:id="2"/>
      </w:r>
      <w:r w:rsidRPr="006225FB">
        <w:rPr>
          <w:rFonts w:ascii="Arial" w:eastAsia="Arial" w:hAnsi="Arial" w:cs="B Badr" w:hint="cs"/>
          <w:sz w:val="28"/>
          <w:szCs w:val="28"/>
          <w:rtl/>
        </w:rPr>
        <w:t xml:space="preserve"> که قبول شهادت صبیان را در قتل بیان کرده با اینکه در ابواب دیگر حجت نیست یعنی شهادتی که در ابواب دیگر حجت نیست در این باب حجت است از باب عدم هدر رفتن خون مسلمان. مفاد این روایات این است که شهادت غیر صبی که مفروغ است که مقبول است و شهادت صبی هم در باب قتل، مقبول است. پس هم </w:t>
      </w:r>
      <w:r w:rsidRPr="006225FB">
        <w:rPr>
          <w:rFonts w:ascii="Arial" w:eastAsia="Arial" w:hAnsi="Arial" w:cs="B Badr" w:hint="cs"/>
          <w:sz w:val="28"/>
          <w:szCs w:val="28"/>
          <w:rtl/>
        </w:rPr>
        <w:lastRenderedPageBreak/>
        <w:t>اطلاق لفظی و هم مقامی ادله حجیت بینات شامل باب قتل هم می شود</w:t>
      </w:r>
      <w:r w:rsidR="004F5791">
        <w:rPr>
          <w:rFonts w:ascii="Arial" w:eastAsia="Arial" w:hAnsi="Arial" w:cs="B Badr" w:hint="cs"/>
          <w:sz w:val="28"/>
          <w:szCs w:val="28"/>
          <w:rtl/>
        </w:rPr>
        <w:t xml:space="preserve"> </w:t>
      </w:r>
      <w:r w:rsidRPr="006225FB">
        <w:rPr>
          <w:rFonts w:ascii="Arial" w:eastAsia="Arial" w:hAnsi="Arial" w:cs="B Badr" w:hint="cs"/>
          <w:sz w:val="28"/>
          <w:szCs w:val="28"/>
          <w:rtl/>
        </w:rPr>
        <w:t xml:space="preserve">مگر مواردی که مانع از قبول قول او باشد مثل فاسق و زن. </w:t>
      </w:r>
    </w:p>
    <w:p w:rsidR="00AD11B4" w:rsidRPr="006225FB" w:rsidRDefault="00AD11B4" w:rsidP="006D0CBF">
      <w:pPr>
        <w:pStyle w:val="Heading2"/>
        <w:rPr>
          <w:rFonts w:eastAsia="Arial"/>
          <w:rtl/>
        </w:rPr>
      </w:pPr>
      <w:bookmarkStart w:id="6" w:name="_Toc1015254"/>
      <w:r w:rsidRPr="006225FB">
        <w:rPr>
          <w:rFonts w:eastAsia="Arial" w:hint="cs"/>
          <w:rtl/>
        </w:rPr>
        <w:t>دلیل دوم: نصوص خاصه‌ی باب قتل</w:t>
      </w:r>
      <w:bookmarkEnd w:id="6"/>
    </w:p>
    <w:p w:rsidR="00AD11B4" w:rsidRPr="006225FB" w:rsidRDefault="00AD11B4" w:rsidP="004912A5">
      <w:pPr>
        <w:pStyle w:val="NormalWeb"/>
        <w:bidi/>
        <w:jc w:val="both"/>
        <w:rPr>
          <w:rFonts w:cs="B Badr"/>
          <w:sz w:val="28"/>
          <w:szCs w:val="28"/>
          <w:rtl/>
        </w:rPr>
      </w:pPr>
      <w:r w:rsidRPr="006225FB">
        <w:rPr>
          <w:rFonts w:ascii="Arial" w:eastAsia="Arial" w:hAnsi="Arial" w:cs="B Badr" w:hint="cs"/>
          <w:sz w:val="28"/>
          <w:szCs w:val="28"/>
          <w:rtl/>
        </w:rPr>
        <w:t>در مقام نصوص خاصه ای وجود دارد که در باب قسامه آمده است که با بودن بینه‌ی مدعی نوبت به قسامه نمی رسد. در روایت آمده است «</w:t>
      </w:r>
      <w:r w:rsidRPr="006D0CBF">
        <w:rPr>
          <w:rFonts w:cs="B Badr" w:hint="cs"/>
          <w:color w:val="008000"/>
          <w:sz w:val="28"/>
          <w:szCs w:val="28"/>
          <w:rtl/>
        </w:rPr>
        <w:t>ائْتُونِي‏ بِشَاهِدَيْن</w:t>
      </w:r>
      <w:r w:rsidRPr="006225FB">
        <w:rPr>
          <w:rFonts w:cs="B Badr" w:hint="cs"/>
          <w:sz w:val="28"/>
          <w:szCs w:val="28"/>
          <w:rtl/>
        </w:rPr>
        <w:t>‏»</w:t>
      </w:r>
      <w:r w:rsidR="006D0CBF">
        <w:rPr>
          <w:rStyle w:val="FootnoteReference"/>
          <w:rFonts w:cs="B Badr"/>
          <w:sz w:val="28"/>
          <w:szCs w:val="28"/>
          <w:rtl/>
        </w:rPr>
        <w:footnoteReference w:id="3"/>
      </w:r>
      <w:r w:rsidR="00003FA4">
        <w:rPr>
          <w:rFonts w:cs="B Badr" w:hint="cs"/>
          <w:sz w:val="28"/>
          <w:szCs w:val="28"/>
          <w:rtl/>
        </w:rPr>
        <w:t xml:space="preserve"> ممکن است که بگوی</w:t>
      </w:r>
      <w:r w:rsidRPr="006225FB">
        <w:rPr>
          <w:rFonts w:cs="B Badr" w:hint="cs"/>
          <w:sz w:val="28"/>
          <w:szCs w:val="28"/>
          <w:rtl/>
        </w:rPr>
        <w:t>ید شاید مراد از بینه</w:t>
      </w:r>
      <w:r w:rsidRPr="006225FB">
        <w:rPr>
          <w:rFonts w:cs="B Badr" w:hint="eastAsia"/>
          <w:sz w:val="28"/>
          <w:szCs w:val="28"/>
          <w:rtl/>
        </w:rPr>
        <w:t>‌ی باب قتل غیر از بینه‌ی ابواب دی</w:t>
      </w:r>
      <w:r w:rsidRPr="006225FB">
        <w:rPr>
          <w:rFonts w:cs="B Badr" w:hint="cs"/>
          <w:sz w:val="28"/>
          <w:szCs w:val="28"/>
          <w:rtl/>
        </w:rPr>
        <w:t>گ</w:t>
      </w:r>
      <w:r w:rsidRPr="006225FB">
        <w:rPr>
          <w:rFonts w:cs="B Badr" w:hint="eastAsia"/>
          <w:sz w:val="28"/>
          <w:szCs w:val="28"/>
          <w:rtl/>
        </w:rPr>
        <w:t>ر است</w:t>
      </w:r>
      <w:r w:rsidRPr="006225FB">
        <w:rPr>
          <w:rFonts w:cs="B Badr" w:hint="cs"/>
          <w:sz w:val="28"/>
          <w:szCs w:val="28"/>
          <w:rtl/>
        </w:rPr>
        <w:t xml:space="preserve"> و این روایات فقط در مقام بیان اصل حجیت بینه است</w:t>
      </w:r>
      <w:r w:rsidRPr="006225FB">
        <w:rPr>
          <w:rFonts w:cs="B Badr" w:hint="eastAsia"/>
          <w:sz w:val="28"/>
          <w:szCs w:val="28"/>
          <w:rtl/>
        </w:rPr>
        <w:t xml:space="preserve"> </w:t>
      </w:r>
      <w:r w:rsidRPr="006225FB">
        <w:rPr>
          <w:rFonts w:cs="B Badr" w:hint="cs"/>
          <w:sz w:val="28"/>
          <w:szCs w:val="28"/>
          <w:rtl/>
        </w:rPr>
        <w:t xml:space="preserve">ولی جای این توهم نیست </w:t>
      </w:r>
      <w:r w:rsidRPr="006225FB">
        <w:rPr>
          <w:rFonts w:cs="B Badr" w:hint="eastAsia"/>
          <w:sz w:val="28"/>
          <w:szCs w:val="28"/>
          <w:rtl/>
        </w:rPr>
        <w:t xml:space="preserve">به دلیل اینکه در همین روایت عبارت «شاهدین» </w:t>
      </w:r>
      <w:r w:rsidRPr="006225FB">
        <w:rPr>
          <w:rFonts w:cs="B Badr" w:hint="cs"/>
          <w:sz w:val="28"/>
          <w:szCs w:val="28"/>
          <w:rtl/>
        </w:rPr>
        <w:t>آ</w:t>
      </w:r>
      <w:r w:rsidRPr="006225FB">
        <w:rPr>
          <w:rFonts w:cs="B Badr" w:hint="eastAsia"/>
          <w:sz w:val="28"/>
          <w:szCs w:val="28"/>
          <w:rtl/>
        </w:rPr>
        <w:t xml:space="preserve">مده است که </w:t>
      </w:r>
      <w:r w:rsidRPr="006225FB">
        <w:rPr>
          <w:rFonts w:cs="B Badr" w:hint="cs"/>
          <w:sz w:val="28"/>
          <w:szCs w:val="28"/>
          <w:rtl/>
        </w:rPr>
        <w:t>شاهدین همان بینه</w:t>
      </w:r>
      <w:r w:rsidRPr="006225FB">
        <w:rPr>
          <w:rFonts w:ascii="Arial" w:eastAsia="Arial" w:hAnsi="Arial" w:cs="B Badr" w:hint="cs"/>
          <w:sz w:val="28"/>
          <w:szCs w:val="28"/>
          <w:rtl/>
        </w:rPr>
        <w:t>‌ی اصطلاحی است</w:t>
      </w:r>
      <w:r w:rsidRPr="006225FB">
        <w:rPr>
          <w:rFonts w:cs="B Badr" w:hint="cs"/>
          <w:sz w:val="28"/>
          <w:szCs w:val="28"/>
          <w:rtl/>
        </w:rPr>
        <w:t>.</w:t>
      </w:r>
    </w:p>
    <w:p w:rsidR="00AD11B4" w:rsidRPr="006225FB" w:rsidRDefault="00AD11B4" w:rsidP="006D0CBF">
      <w:pPr>
        <w:pStyle w:val="Heading1"/>
        <w:rPr>
          <w:rtl/>
        </w:rPr>
      </w:pPr>
      <w:bookmarkStart w:id="7" w:name="_Toc1015255"/>
      <w:r w:rsidRPr="006225FB">
        <w:rPr>
          <w:rFonts w:hint="cs"/>
          <w:rtl/>
        </w:rPr>
        <w:t>اشکال</w:t>
      </w:r>
      <w:bookmarkEnd w:id="7"/>
    </w:p>
    <w:p w:rsidR="00AD11B4" w:rsidRPr="006225FB" w:rsidRDefault="00AD11B4" w:rsidP="00AD11B4">
      <w:pPr>
        <w:pStyle w:val="NormalWeb"/>
        <w:bidi/>
        <w:jc w:val="both"/>
        <w:rPr>
          <w:rFonts w:cs="B Badr"/>
          <w:sz w:val="28"/>
          <w:szCs w:val="28"/>
          <w:rtl/>
        </w:rPr>
      </w:pPr>
      <w:r w:rsidRPr="006225FB">
        <w:rPr>
          <w:rFonts w:cs="B Badr" w:hint="cs"/>
          <w:sz w:val="28"/>
          <w:szCs w:val="28"/>
          <w:rtl/>
        </w:rPr>
        <w:t>اگر اطلاقی هم در دلیل حجیت بینه باشد باید از آن اطلاق در باب قتل رفع ید کرد به دلیل اینکه در</w:t>
      </w:r>
      <w:r w:rsidR="00A751A0">
        <w:rPr>
          <w:rFonts w:cs="B Badr" w:hint="cs"/>
          <w:sz w:val="28"/>
          <w:szCs w:val="28"/>
          <w:rtl/>
        </w:rPr>
        <w:t xml:space="preserve"> </w:t>
      </w:r>
      <w:r w:rsidRPr="006225FB">
        <w:rPr>
          <w:rFonts w:cs="B Badr" w:hint="cs"/>
          <w:sz w:val="28"/>
          <w:szCs w:val="28"/>
          <w:rtl/>
        </w:rPr>
        <w:t>روایت صحیحه</w:t>
      </w:r>
      <w:r w:rsidRPr="006225FB">
        <w:rPr>
          <w:rFonts w:cs="B Badr" w:hint="eastAsia"/>
          <w:sz w:val="28"/>
          <w:szCs w:val="28"/>
          <w:rtl/>
        </w:rPr>
        <w:t>‌ی</w:t>
      </w:r>
      <w:r w:rsidRPr="006225FB">
        <w:rPr>
          <w:rFonts w:ascii="Arial" w:eastAsia="Arial" w:hAnsi="Arial" w:cs="B Badr" w:hint="cs"/>
          <w:sz w:val="28"/>
          <w:szCs w:val="28"/>
          <w:rtl/>
        </w:rPr>
        <w:t>‌ ابی بصیر</w:t>
      </w:r>
      <w:r w:rsidR="00260F89">
        <w:rPr>
          <w:rFonts w:cs="B Badr" w:hint="cs"/>
          <w:sz w:val="28"/>
          <w:szCs w:val="28"/>
          <w:rtl/>
        </w:rPr>
        <w:t xml:space="preserve"> آمده است</w:t>
      </w:r>
      <w:r w:rsidR="00267420">
        <w:rPr>
          <w:rFonts w:cs="B Badr" w:hint="cs"/>
          <w:sz w:val="28"/>
          <w:szCs w:val="28"/>
          <w:rtl/>
        </w:rPr>
        <w:t>:</w:t>
      </w:r>
      <w:r w:rsidR="00260F89">
        <w:rPr>
          <w:rFonts w:cs="B Badr" w:hint="cs"/>
          <w:sz w:val="28"/>
          <w:szCs w:val="28"/>
          <w:rtl/>
        </w:rPr>
        <w:t xml:space="preserve"> «</w:t>
      </w:r>
      <w:r w:rsidRPr="006225FB">
        <w:rPr>
          <w:rFonts w:cs="B Badr" w:hint="cs"/>
          <w:sz w:val="28"/>
          <w:szCs w:val="28"/>
          <w:rtl/>
        </w:rPr>
        <w:t xml:space="preserve">أَبُو عَلِيٍّ الْأَشْعَرِيُّ عَنْ مُحَمَّدِ بْنِ عَبْدِ الْجَبَّارِ عَنْ صَفْوَانَ بْنِ يَحْيَى عَنِ ابْنِ بُكَيْرٍ عَنْ أَبِي بَصِيرٍ عَنْ أَبِي عَبْدِ اللَّهِ ع قَالَ: </w:t>
      </w:r>
      <w:r w:rsidRPr="006D0CBF">
        <w:rPr>
          <w:rFonts w:cs="B Badr" w:hint="cs"/>
          <w:color w:val="008000"/>
          <w:sz w:val="28"/>
          <w:szCs w:val="28"/>
          <w:rtl/>
        </w:rPr>
        <w:t>إِنَّ اللَّهَ عَزَّ وَ جَلَّ حَكَمَ‏ فِي‏ دِمَائِكُمْ‏ بِغَيْرِ مَا حَكَمَ بِهِ فِي أَمْوَالِكُمْ حَكَمَ فِي أَمْوَالِكُمْ أَنَّ الْبَيِّنَةَ عَلَى الْمُدَّعِي وَ الْيَمِينَ عَلَى الْمُدَّعَى عَلَيْهِ وَ حَكَمَ‏ فِي‏ دِمَائِكُمْ‏ أَنَّ الْبَيِّنَةَ عَلَى مَنِ ادُّعِيَ عَلَيْهِ وَ الْيَمِينَ عَلَى مَنِ ادَّعَى لِكَيْلَا يَبْطُلَ دَمُ امْرِئٍ مُسْلِمٍ</w:t>
      </w:r>
      <w:r w:rsidRPr="006225FB">
        <w:rPr>
          <w:rFonts w:cs="B Badr" w:hint="cs"/>
          <w:sz w:val="28"/>
          <w:szCs w:val="28"/>
          <w:rtl/>
        </w:rPr>
        <w:t>»</w:t>
      </w:r>
      <w:r w:rsidR="006D0CBF">
        <w:rPr>
          <w:rStyle w:val="FootnoteReference"/>
          <w:rFonts w:cs="B Badr"/>
          <w:sz w:val="28"/>
          <w:szCs w:val="28"/>
          <w:rtl/>
        </w:rPr>
        <w:footnoteReference w:id="4"/>
      </w:r>
    </w:p>
    <w:p w:rsidR="00AD11B4" w:rsidRPr="006225FB" w:rsidRDefault="00AD11B4" w:rsidP="00AD11B4">
      <w:pPr>
        <w:pStyle w:val="NormalWeb"/>
        <w:bidi/>
        <w:jc w:val="both"/>
        <w:rPr>
          <w:rFonts w:ascii="Arial" w:eastAsia="Arial" w:hAnsi="Arial" w:cs="B Badr"/>
          <w:sz w:val="28"/>
          <w:szCs w:val="28"/>
          <w:rtl/>
        </w:rPr>
      </w:pPr>
      <w:r w:rsidRPr="006225FB">
        <w:rPr>
          <w:rFonts w:cs="B Badr" w:hint="cs"/>
          <w:sz w:val="28"/>
          <w:szCs w:val="28"/>
          <w:rtl/>
        </w:rPr>
        <w:t>که مفادش این است که ضابطه</w:t>
      </w:r>
      <w:r w:rsidRPr="006225FB">
        <w:rPr>
          <w:rFonts w:ascii="Arial" w:eastAsia="Arial" w:hAnsi="Arial" w:cs="B Badr" w:hint="cs"/>
          <w:sz w:val="28"/>
          <w:szCs w:val="28"/>
          <w:rtl/>
        </w:rPr>
        <w:t>‌ی قضاوت در باب قتل با غیر قتل متفاوت است و در باب قتل مدعی بینه اش پذیرفته نیست و منکر باید بینه بیاورد.</w:t>
      </w:r>
    </w:p>
    <w:p w:rsidR="00AD11B4" w:rsidRPr="006225FB" w:rsidRDefault="00AD11B4" w:rsidP="006D0CBF">
      <w:pPr>
        <w:pStyle w:val="Heading2"/>
        <w:rPr>
          <w:rFonts w:eastAsia="Arial"/>
          <w:rtl/>
        </w:rPr>
      </w:pPr>
      <w:bookmarkStart w:id="8" w:name="_Toc1015256"/>
      <w:r w:rsidRPr="006225FB">
        <w:rPr>
          <w:rFonts w:eastAsia="Arial" w:hint="cs"/>
          <w:rtl/>
        </w:rPr>
        <w:t>دفع اشکال</w:t>
      </w:r>
      <w:bookmarkEnd w:id="8"/>
    </w:p>
    <w:p w:rsidR="00AD11B4" w:rsidRPr="006225FB" w:rsidRDefault="00AD11B4" w:rsidP="009676CF">
      <w:pPr>
        <w:pStyle w:val="NormalWeb"/>
        <w:bidi/>
        <w:jc w:val="both"/>
        <w:rPr>
          <w:rFonts w:ascii="Arial" w:eastAsia="Arial" w:hAnsi="Arial" w:cs="B Badr"/>
          <w:sz w:val="28"/>
          <w:szCs w:val="28"/>
          <w:rtl/>
        </w:rPr>
      </w:pPr>
      <w:r w:rsidRPr="006225FB">
        <w:rPr>
          <w:rFonts w:ascii="Arial" w:eastAsia="Arial" w:hAnsi="Arial" w:cs="B Badr" w:hint="cs"/>
          <w:sz w:val="28"/>
          <w:szCs w:val="28"/>
          <w:rtl/>
        </w:rPr>
        <w:t>اولا اینکه در باب قتل دلیل خاص داشتیم بر حجیت بینه‌ی مدعی و دیگر اینکه حتی اگر دلیل خاص هم نداشتیم اطلاقات حجیت بینه کافی بود و آنچه در صحیحه‌ی ابی بصیر آمده است منافاتی با حجیت عمومات و اطلاقات ندارد به دلیل اینکه معنای روایت الغای حجیت بینه</w:t>
      </w:r>
      <w:r w:rsidRPr="006225FB">
        <w:rPr>
          <w:rFonts w:ascii="Arial" w:eastAsia="Arial" w:hAnsi="Arial" w:cs="B Badr" w:hint="eastAsia"/>
          <w:sz w:val="28"/>
          <w:szCs w:val="28"/>
          <w:rtl/>
        </w:rPr>
        <w:t>‌ی مدعی</w:t>
      </w:r>
      <w:r w:rsidRPr="006225FB">
        <w:rPr>
          <w:rFonts w:ascii="Arial" w:eastAsia="Arial" w:hAnsi="Arial" w:cs="B Badr" w:hint="cs"/>
          <w:sz w:val="28"/>
          <w:szCs w:val="28"/>
          <w:rtl/>
        </w:rPr>
        <w:t xml:space="preserve"> نیست بلکه معنای روایت ارفاق به مدعی است به این نحو که علاوه بر آن ضوابطی که در سائر حقوق هست در باب قتل یک ضابطه </w:t>
      </w:r>
      <w:r w:rsidR="009676CF">
        <w:rPr>
          <w:rFonts w:ascii="Arial" w:eastAsia="Arial" w:hAnsi="Arial" w:cs="B Badr" w:hint="cs"/>
          <w:sz w:val="28"/>
          <w:szCs w:val="28"/>
          <w:rtl/>
        </w:rPr>
        <w:t xml:space="preserve">دیگر </w:t>
      </w:r>
      <w:r w:rsidRPr="006225FB">
        <w:rPr>
          <w:rFonts w:ascii="Arial" w:eastAsia="Arial" w:hAnsi="Arial" w:cs="B Badr" w:hint="cs"/>
          <w:sz w:val="28"/>
          <w:szCs w:val="28"/>
          <w:rtl/>
        </w:rPr>
        <w:t xml:space="preserve">هم هست که اختصاص به باب قتل دارد و آن هم اینکه به خاطر پایمال نشدن خون مسلمان، علاوه بر بینه‌ی مدعی قسامه هم به نفع او حجت است که اگر نتوانست بینه اقامه کند بر قتل، با صرف </w:t>
      </w:r>
      <w:r w:rsidRPr="006225FB">
        <w:rPr>
          <w:rFonts w:ascii="Arial" w:eastAsia="Arial" w:hAnsi="Arial" w:cs="B Badr" w:hint="cs"/>
          <w:sz w:val="28"/>
          <w:szCs w:val="28"/>
          <w:rtl/>
        </w:rPr>
        <w:lastRenderedPageBreak/>
        <w:t>قسم خوردن منکر، قضیه فیصله نمی یابد بلکه  باید بینه بیاورد و اگر هم نداشت نوبت به قسامه می رسد. پس در حقیقیت در باب قتل شارع مقدس توسعه ای داده است به این نحو که علاوه بر بینه‌ی مدعی قسامه‌ی او هم معتبر است که در سائر حقوق این توسعه نیست.</w:t>
      </w:r>
    </w:p>
    <w:p w:rsidR="00AD11B4" w:rsidRPr="006225FB" w:rsidRDefault="00AD11B4" w:rsidP="006D0CBF">
      <w:pPr>
        <w:pStyle w:val="Heading1"/>
        <w:rPr>
          <w:rFonts w:eastAsia="Arial"/>
          <w:rtl/>
        </w:rPr>
      </w:pPr>
      <w:bookmarkStart w:id="9" w:name="_Toc1015257"/>
      <w:r w:rsidRPr="006225FB">
        <w:rPr>
          <w:rFonts w:eastAsia="Arial" w:hint="cs"/>
          <w:rtl/>
        </w:rPr>
        <w:t>روایات دال بر حجیت بینه‌</w:t>
      </w:r>
      <w:r w:rsidRPr="006225FB">
        <w:rPr>
          <w:rFonts w:eastAsia="Arial" w:hint="eastAsia"/>
          <w:rtl/>
        </w:rPr>
        <w:t>‌ی مدعی</w:t>
      </w:r>
      <w:bookmarkEnd w:id="9"/>
    </w:p>
    <w:p w:rsidR="00AD11B4" w:rsidRPr="006225FB" w:rsidRDefault="00AD11B4" w:rsidP="00AD11B4">
      <w:pPr>
        <w:pStyle w:val="NormalWeb"/>
        <w:bidi/>
        <w:jc w:val="both"/>
        <w:rPr>
          <w:rFonts w:ascii="Arial" w:eastAsia="Arial" w:hAnsi="Arial" w:cs="B Badr"/>
          <w:sz w:val="28"/>
          <w:szCs w:val="28"/>
          <w:rtl/>
        </w:rPr>
      </w:pPr>
      <w:r w:rsidRPr="006225FB">
        <w:rPr>
          <w:rFonts w:ascii="Arial" w:eastAsia="Arial" w:hAnsi="Arial" w:cs="B Badr" w:hint="cs"/>
          <w:sz w:val="28"/>
          <w:szCs w:val="28"/>
          <w:rtl/>
        </w:rPr>
        <w:t>در رابطه با حجیت بینه‌</w:t>
      </w:r>
      <w:r w:rsidRPr="006225FB">
        <w:rPr>
          <w:rFonts w:ascii="Arial" w:eastAsia="Arial" w:hAnsi="Arial" w:cs="B Badr" w:hint="eastAsia"/>
          <w:sz w:val="28"/>
          <w:szCs w:val="28"/>
          <w:rtl/>
        </w:rPr>
        <w:t>‌ی مدعی</w:t>
      </w:r>
      <w:r w:rsidRPr="006225FB">
        <w:rPr>
          <w:rFonts w:ascii="Arial" w:eastAsia="Arial" w:hAnsi="Arial" w:cs="B Badr" w:hint="cs"/>
          <w:sz w:val="28"/>
          <w:szCs w:val="28"/>
          <w:rtl/>
        </w:rPr>
        <w:t xml:space="preserve"> روایات متضافر و متواتر است و مشکل دلالی هم ندارند که به بعضی از آنها اشاره می شود.</w:t>
      </w:r>
    </w:p>
    <w:p w:rsidR="00AD11B4" w:rsidRPr="006225FB" w:rsidRDefault="00AD11B4" w:rsidP="00AD11B4">
      <w:pPr>
        <w:pStyle w:val="NormalWeb"/>
        <w:bidi/>
        <w:jc w:val="both"/>
        <w:rPr>
          <w:rFonts w:cs="B Badr"/>
          <w:sz w:val="28"/>
          <w:szCs w:val="28"/>
          <w:rtl/>
        </w:rPr>
      </w:pPr>
      <w:r w:rsidRPr="006225FB">
        <w:rPr>
          <w:rFonts w:ascii="Arial" w:eastAsia="Arial" w:hAnsi="Arial" w:cs="B Badr" w:hint="cs"/>
          <w:sz w:val="28"/>
          <w:szCs w:val="28"/>
          <w:rtl/>
        </w:rPr>
        <w:t>در صحیحه‌ی برید بن معاویه آمده است</w:t>
      </w:r>
      <w:r w:rsidR="0015779D">
        <w:rPr>
          <w:rFonts w:ascii="Arial" w:eastAsia="Arial" w:hAnsi="Arial" w:cs="B Badr" w:hint="cs"/>
          <w:sz w:val="28"/>
          <w:szCs w:val="28"/>
          <w:rtl/>
        </w:rPr>
        <w:t>:</w:t>
      </w:r>
      <w:r w:rsidRPr="006225FB">
        <w:rPr>
          <w:rFonts w:ascii="Arial" w:eastAsia="Arial" w:hAnsi="Arial" w:cs="B Badr" w:hint="cs"/>
          <w:sz w:val="28"/>
          <w:szCs w:val="28"/>
          <w:rtl/>
        </w:rPr>
        <w:t xml:space="preserve"> «</w:t>
      </w:r>
      <w:r w:rsidRPr="006225FB">
        <w:rPr>
          <w:rFonts w:cs="B Badr" w:hint="cs"/>
          <w:sz w:val="28"/>
          <w:szCs w:val="28"/>
          <w:rtl/>
        </w:rPr>
        <w:t xml:space="preserve">عَلِيُّ بْنُ إِبْرَاهِيمَ عَنْ أَبِيهِ عَنِ ابْنِ أَبِي عُمَيْرٍ عَنْ عُمَرَ بْنِ أُذَيْنَةَ عَنْ بُرَيْدِ بْنِ مُعَاوِيَةَ عَنْ أَبِي عَبْدِ اللَّهِ ع قَالَ: </w:t>
      </w:r>
      <w:r w:rsidRPr="006D0CBF">
        <w:rPr>
          <w:rFonts w:cs="B Badr" w:hint="cs"/>
          <w:color w:val="008000"/>
          <w:sz w:val="28"/>
          <w:szCs w:val="28"/>
          <w:rtl/>
        </w:rPr>
        <w:t>سَأَلْتُهُ عَنِ الْقَسَامَةِ فَقَالَ الْحُقُوقُ كُلُّهَا الْبَيِّنَةُ عَلَى الْمُدَّعِي وَ الْيَمِينُ عَلَى الْمُدَّعَى عَلَيْهِ إِلَّا فِي الدَّمِ خَاصَّةً فَإِنَّ رَسُولَ اللَّهِ ص بَيْنَمَا هُوَ بِخَيْبَرَ إِذْ فَقَدَتِ الْأَنْصَارُ رَجُلًا مِنْهُمْ فَوَجَدُوهُ قَتِيلًا فَقَالَتِ الْأَنْصَارُ إِنَّ فُلَانَ الْيَهُودِيِّ قَتَلَ صَاحِبَنَا فَقَالَ رَسُولُ اللَّهِ ص لِلطَّالِبِينَ أَقِيمُوا رَجُلَيْنِ عَدْلَيْنِ مِنْ غَيْرِكُمْ أَقِيدُوهُ بِرُمَّتِهِ فَإِنْ لَمْ تَجِدُوا شَاهِدَيْنِ فَأَقِيمُوا قَسَامَةً خَمْسِينَ رَجُلًا أَقِيدُوهُ بِرُمَّتِهِ فَقَالُوا يَا رَسُولَ اللَّهِ مَا عِنْدَنَا شَاهِدَانِ مِنْ غَيْرِنَا وَ إِنَّا لَنَكْرَهُ أَنْ نُقْسِمَ عَلَى مَا لَمْ نَرَهُ فَوَدَاهُ رَسُولُ اللَّهِ ص مِنْ عِنْدِهِ وَ قَالَ إِنَّمَا حُقِنَ دِمَاءُ الْمُسْلِمِينَ بِالْقَسَامَةِ لِكَيْ إِذْ رَأَى الْفَاجِرُ الْفَاسِقُ فُرْصَةً مِنْ عَدُوِّهِ حَجَزَهُ مَخَافَةُ الْقَسَامَةِ أَنْ يُقْتَلَ بِهِ فَكَفَّ عَنْ قَتْلِهِ وَ إِلَّا حَلَفَ الْمُدَّعَى عَلَيْهِ قَسَامَةً خَمْسِينَ رَجُلًا مَا قَتَلْنَا وَ لَا عَلِمْنَا قَاتِلًا وَ إِلَّا أُغْرِمُوا الدِّيَةَ إِذَا وَجَدُوا قَتِيلًا بَيْنَ أَظْهُرِهِمْ إِذَا لَمْ يُقْسِمِ الْمُدَّعُونَ</w:t>
      </w:r>
      <w:r w:rsidRPr="006225FB">
        <w:rPr>
          <w:rFonts w:cs="B Badr" w:hint="cs"/>
          <w:sz w:val="28"/>
          <w:szCs w:val="28"/>
          <w:rtl/>
        </w:rPr>
        <w:t>»</w:t>
      </w:r>
      <w:r w:rsidR="006D0CBF">
        <w:rPr>
          <w:rStyle w:val="FootnoteReference"/>
          <w:rFonts w:cs="B Badr"/>
          <w:sz w:val="28"/>
          <w:szCs w:val="28"/>
          <w:rtl/>
        </w:rPr>
        <w:footnoteReference w:id="5"/>
      </w:r>
    </w:p>
    <w:p w:rsidR="00AD11B4" w:rsidRPr="006225FB" w:rsidRDefault="00AD11B4" w:rsidP="00AD11B4">
      <w:pPr>
        <w:pStyle w:val="NormalWeb"/>
        <w:bidi/>
        <w:jc w:val="both"/>
        <w:rPr>
          <w:rFonts w:ascii="Arial" w:eastAsia="Arial" w:hAnsi="Arial" w:cs="B Badr"/>
          <w:sz w:val="28"/>
          <w:szCs w:val="28"/>
          <w:rtl/>
        </w:rPr>
      </w:pPr>
      <w:r w:rsidRPr="006225FB">
        <w:rPr>
          <w:rFonts w:cs="B Badr" w:hint="cs"/>
          <w:sz w:val="28"/>
          <w:szCs w:val="28"/>
          <w:rtl/>
        </w:rPr>
        <w:t>این روایت واضح الدلالة هم هست که بینه</w:t>
      </w:r>
      <w:r w:rsidRPr="006225FB">
        <w:rPr>
          <w:rFonts w:ascii="Arial" w:eastAsia="Arial" w:hAnsi="Arial" w:cs="B Badr" w:hint="cs"/>
          <w:sz w:val="28"/>
          <w:szCs w:val="28"/>
          <w:rtl/>
        </w:rPr>
        <w:t>‌ی مدعی حتی در باب دماء هم حجت است چون پیامبر صل الله علیه و آله و سلم ابتدا درخواست بینه از مدعی کردند.</w:t>
      </w:r>
    </w:p>
    <w:p w:rsidR="00AD11B4" w:rsidRPr="00634782" w:rsidRDefault="00AD11B4" w:rsidP="00634782">
      <w:pPr>
        <w:pStyle w:val="NormalWeb"/>
        <w:bidi/>
        <w:jc w:val="both"/>
        <w:rPr>
          <w:rFonts w:ascii="Traditional Arabic" w:hAnsi="Traditional Arabic"/>
          <w:color w:val="242887"/>
          <w:sz w:val="30"/>
          <w:szCs w:val="30"/>
          <w:rtl/>
        </w:rPr>
      </w:pPr>
      <w:r w:rsidRPr="006225FB">
        <w:rPr>
          <w:rFonts w:ascii="Arial" w:eastAsia="Arial" w:hAnsi="Arial" w:cs="B Badr" w:hint="cs"/>
          <w:sz w:val="28"/>
          <w:szCs w:val="28"/>
          <w:rtl/>
        </w:rPr>
        <w:t>روایت دیگر روایت مسعدة بن زیاد است که در این روایت آمده است</w:t>
      </w:r>
      <w:r w:rsidR="00A7277E">
        <w:rPr>
          <w:rFonts w:ascii="Arial" w:eastAsia="Arial" w:hAnsi="Arial" w:cs="B Badr" w:hint="cs"/>
          <w:sz w:val="28"/>
          <w:szCs w:val="28"/>
          <w:rtl/>
        </w:rPr>
        <w:t>:</w:t>
      </w:r>
      <w:r w:rsidRPr="006225FB">
        <w:rPr>
          <w:rFonts w:ascii="Arial" w:eastAsia="Arial" w:hAnsi="Arial" w:cs="B Badr" w:hint="cs"/>
          <w:sz w:val="28"/>
          <w:szCs w:val="28"/>
          <w:rtl/>
        </w:rPr>
        <w:t xml:space="preserve"> «</w:t>
      </w:r>
      <w:r w:rsidR="00634782" w:rsidRPr="00634782">
        <w:rPr>
          <w:rFonts w:ascii="Traditional Arabic" w:hAnsi="Traditional Arabic" w:cs="B Badr" w:hint="cs"/>
          <w:sz w:val="28"/>
          <w:szCs w:val="28"/>
          <w:rtl/>
        </w:rPr>
        <w:t xml:space="preserve"> عَنْهُ عَنْ هَارُونَ بْنِ مُسْلِمٍ عَنْ مَسْعَدَةَ بْنِ زِيَادٍ عَنْ جَعْفَرٍ ع قَالَ: </w:t>
      </w:r>
      <w:r w:rsidR="00634782" w:rsidRPr="00634782">
        <w:rPr>
          <w:rFonts w:ascii="Traditional Arabic" w:hAnsi="Traditional Arabic" w:cs="B Badr" w:hint="cs"/>
          <w:color w:val="008000"/>
          <w:sz w:val="28"/>
          <w:szCs w:val="28"/>
          <w:rtl/>
        </w:rPr>
        <w:t>كَانَ أَبِي رَضِيَ اللَّهُ عَنْهُ إِذَا لَمْ يُقِمِ الْقَوْمُ الْمُدَّعُونَ الْبَيِّنَةَ عَلَى قَتْلِ قَتِيلِهِمْ وَ لَمْ يُقْسِمُوا بِأَنَّ الْمُتَّهَمِينَ قَتَلُوهُ حَلَّفَ الْمُتَّهَمِينَ بِالْقَتْلِ خَمْسِينَ يَمِيناً بِاللَّهِ مَا قَتَلْنَاهُ وَ لَا عَلِمْنَا لَهُ قَاتِلًا ثُمَّ تُؤَدَّى الدِّيَةُ إِلَى أَوْلِيَاءِ الْقَتِيلِ وَ ذَلِكَ إِذَا قُتِلَ فِي حَيٍّ وَاحِدٍ فَأَمَّا إِذَا قُتِلَ فِي عَسْكَرٍ أَوْ سُوقٍ أَوْ مَدِينَةٍ فَدِيَتُهُ‏ تُدْفَعُ‏ إِلَى‏ أَوْلِيَائِهِ‏ مِنْ‏ بَيْتِ‏ الْمَال</w:t>
      </w:r>
      <w:r w:rsidR="00634782">
        <w:rPr>
          <w:rFonts w:ascii="Traditional Arabic" w:hAnsi="Traditional Arabic" w:hint="cs"/>
          <w:color w:val="D30000"/>
          <w:sz w:val="30"/>
          <w:szCs w:val="30"/>
          <w:rtl/>
        </w:rPr>
        <w:t>‏</w:t>
      </w:r>
      <w:r w:rsidRPr="006225FB">
        <w:rPr>
          <w:rFonts w:cs="B Badr" w:hint="cs"/>
          <w:sz w:val="28"/>
          <w:szCs w:val="28"/>
          <w:rtl/>
        </w:rPr>
        <w:t>»</w:t>
      </w:r>
      <w:r w:rsidR="00634782">
        <w:rPr>
          <w:rStyle w:val="FootnoteReference"/>
          <w:rFonts w:ascii="Traditional Arabic" w:hAnsi="Traditional Arabic"/>
          <w:color w:val="242887"/>
          <w:sz w:val="30"/>
          <w:szCs w:val="30"/>
          <w:rtl/>
        </w:rPr>
        <w:footnoteReference w:id="6"/>
      </w:r>
    </w:p>
    <w:p w:rsidR="00AD11B4" w:rsidRPr="006225FB" w:rsidRDefault="00AD11B4" w:rsidP="00AD11B4">
      <w:pPr>
        <w:pStyle w:val="NormalWeb"/>
        <w:bidi/>
        <w:jc w:val="both"/>
        <w:rPr>
          <w:rFonts w:ascii="Arial" w:eastAsia="Arial" w:hAnsi="Arial" w:cs="B Badr"/>
          <w:sz w:val="28"/>
          <w:szCs w:val="28"/>
          <w:rtl/>
        </w:rPr>
      </w:pPr>
      <w:r w:rsidRPr="006225FB">
        <w:rPr>
          <w:rFonts w:cs="B Badr" w:hint="cs"/>
          <w:sz w:val="28"/>
          <w:szCs w:val="28"/>
          <w:rtl/>
        </w:rPr>
        <w:t>مفاد این روایت این است که اگر مدعی بینه نداشت و قسامه هم نداشت، نوبت به قسامه</w:t>
      </w:r>
      <w:r w:rsidRPr="006225FB">
        <w:rPr>
          <w:rFonts w:ascii="Arial" w:eastAsia="Arial" w:hAnsi="Arial" w:cs="B Badr" w:hint="cs"/>
          <w:sz w:val="28"/>
          <w:szCs w:val="28"/>
          <w:rtl/>
        </w:rPr>
        <w:t>‌ی منکر می رسد.</w:t>
      </w:r>
      <w:r w:rsidR="000D0FD0">
        <w:rPr>
          <w:rFonts w:ascii="Arial" w:eastAsia="Arial" w:hAnsi="Arial" w:cs="B Badr" w:hint="cs"/>
          <w:sz w:val="28"/>
          <w:szCs w:val="28"/>
          <w:rtl/>
        </w:rPr>
        <w:t xml:space="preserve"> </w:t>
      </w:r>
      <w:r w:rsidRPr="006225FB">
        <w:rPr>
          <w:rFonts w:ascii="Arial" w:eastAsia="Arial" w:hAnsi="Arial" w:cs="B Badr" w:hint="cs"/>
          <w:sz w:val="28"/>
          <w:szCs w:val="28"/>
          <w:rtl/>
        </w:rPr>
        <w:t>یعنی هم بینه‌ی مدعی علیه فرع بینه‌ی مدعی است و هم قسامه‌ی او فرع بر قسامه‌ی مدعی.</w:t>
      </w:r>
    </w:p>
    <w:p w:rsidR="00AD11B4" w:rsidRPr="006225FB" w:rsidRDefault="00AD11B4" w:rsidP="00AD11B4">
      <w:pPr>
        <w:pStyle w:val="NormalWeb"/>
        <w:bidi/>
        <w:jc w:val="both"/>
        <w:rPr>
          <w:rFonts w:cs="B Badr"/>
          <w:sz w:val="28"/>
          <w:szCs w:val="28"/>
          <w:rtl/>
        </w:rPr>
      </w:pPr>
      <w:r w:rsidRPr="006225FB">
        <w:rPr>
          <w:rFonts w:cs="B Badr" w:hint="cs"/>
          <w:sz w:val="28"/>
          <w:szCs w:val="28"/>
          <w:rtl/>
        </w:rPr>
        <w:lastRenderedPageBreak/>
        <w:t>در صحیحه</w:t>
      </w:r>
      <w:r w:rsidRPr="006225FB">
        <w:rPr>
          <w:rFonts w:ascii="Arial" w:eastAsia="Arial" w:hAnsi="Arial" w:cs="B Badr" w:hint="cs"/>
          <w:sz w:val="28"/>
          <w:szCs w:val="28"/>
          <w:rtl/>
        </w:rPr>
        <w:t>‌ی زراره هم آمده است</w:t>
      </w:r>
      <w:r w:rsidR="003C4A11">
        <w:rPr>
          <w:rFonts w:ascii="Arial" w:eastAsia="Arial" w:hAnsi="Arial" w:cs="B Badr" w:hint="cs"/>
          <w:sz w:val="28"/>
          <w:szCs w:val="28"/>
          <w:rtl/>
        </w:rPr>
        <w:t>:</w:t>
      </w:r>
      <w:r w:rsidRPr="006225FB">
        <w:rPr>
          <w:rFonts w:ascii="Arial" w:eastAsia="Arial" w:hAnsi="Arial" w:cs="B Badr" w:hint="cs"/>
          <w:sz w:val="28"/>
          <w:szCs w:val="28"/>
          <w:rtl/>
        </w:rPr>
        <w:t xml:space="preserve"> «</w:t>
      </w:r>
      <w:r w:rsidRPr="006225FB">
        <w:rPr>
          <w:rFonts w:cs="B Badr" w:hint="cs"/>
          <w:sz w:val="28"/>
          <w:szCs w:val="28"/>
          <w:rtl/>
        </w:rPr>
        <w:t xml:space="preserve">ابْنُ أَبِي عُمَيْرٍ عَنْ عُمَرَ بْنِ أُذَيْنَةَ عَنْ زُرَارَةَ قَالَ: </w:t>
      </w:r>
      <w:r w:rsidRPr="00FC436D">
        <w:rPr>
          <w:rFonts w:cs="B Badr" w:hint="cs"/>
          <w:color w:val="008000"/>
          <w:sz w:val="28"/>
          <w:szCs w:val="28"/>
          <w:rtl/>
        </w:rPr>
        <w:t>سَأَلْتُ أَبَا عَبْدِ اللَّهِ ع عَنِ الْقَسَامَةِ فَقَالَ هِيَ حَقٌّ إِنَّ رَجُلًا مِنَ الْأَنْصَارِ وُجِدَ قَتِيلًا فِي قَلِيبٍ مِنْ قُلُبِ الْيَهُودِ فَأَتَوْا رَسُولَ اللَّهِ ص فَقَالُوا يَا رَسُولَ اللَّهِ إِنَّا وَجَدْنَا رَجُلًا مِنَّا قَتِيلًا فِي قَلِيبٍ مِنْ قُلُبِ الْيَهُودِ فَقَالَ ائْتُونِي بِشَاهِدَيْنِ مِنْ غَيْرِكُمْ قَالُوا يَا رَسُولَ اللَّهِ مَا لَنَا شَاهِدَانِ مِنْ غَيْرِنَا فَقَالَ لَهُمْ رَسُولُ اللَّهِ ص فَلْيُقْسِمْ خَمْسُونَ رَجُلًا مِنْكُمْ عَلَى رَجُلٍ نَدْفَعُهُ إِلَيْكُمْ قَالُوا يَا رَسُولَ اللَّهِ وَ كَيْفَ نُقْسِمُ عَلَى مَا لَمْ نَرَهُ قَالَ فَيُقْسِمُ الْيَهُودُ قَالُوا يَا رَسُولَ اللَّهِ وَ كَيْفَ نَرْضَى بِالْيَهُودِ وَ مَا فِيهِمْ مِنَ الشِّرْكِ أَعْظَمُ فَوَدَاهُ رَسُولُ اللَّهِ ص قَالَ زُرَارَةُ قَالَ أَبُو عَبْدِ اللَّهِ ع إِنَّمَا جُعِلَتِ الْقَسَامَةُ احْتِيَاطاً لِدِمَاءِ النَّاسِ لِكَيْمَا إِذَا أَرَادَ الْفَاسِقُ أَنْ يَقْتُلَ رَجُلًا أَوْ يَغْتَالَ رَجُلًا حَيْثُ لَا يَرَاهُ أَحَدٌ خَافَ ذَلِكَ وَ امْتَنَعَ مِنَ الْقَتْل</w:t>
      </w:r>
      <w:r w:rsidRPr="006225FB">
        <w:rPr>
          <w:rFonts w:cs="B Badr" w:hint="cs"/>
          <w:sz w:val="28"/>
          <w:szCs w:val="28"/>
          <w:rtl/>
        </w:rPr>
        <w:t>‏»</w:t>
      </w:r>
      <w:r w:rsidR="00FC436D">
        <w:rPr>
          <w:rStyle w:val="FootnoteReference"/>
          <w:rFonts w:cs="B Badr"/>
          <w:sz w:val="28"/>
          <w:szCs w:val="28"/>
          <w:rtl/>
        </w:rPr>
        <w:footnoteReference w:id="7"/>
      </w:r>
    </w:p>
    <w:p w:rsidR="00AD11B4" w:rsidRPr="006225FB" w:rsidRDefault="00AD11B4" w:rsidP="00AD11B4">
      <w:pPr>
        <w:pStyle w:val="NormalWeb"/>
        <w:bidi/>
        <w:jc w:val="both"/>
        <w:rPr>
          <w:rFonts w:cs="B Badr"/>
          <w:sz w:val="28"/>
          <w:szCs w:val="28"/>
          <w:rtl/>
        </w:rPr>
      </w:pPr>
      <w:r w:rsidRPr="006225FB">
        <w:rPr>
          <w:rFonts w:cs="B Badr" w:hint="cs"/>
          <w:sz w:val="28"/>
          <w:szCs w:val="28"/>
          <w:rtl/>
        </w:rPr>
        <w:t>با توجه به این روایات که با فرض وجود لوث هم بود بینه حجت شد لذا عجیب است از مرحوم خوانساری</w:t>
      </w:r>
      <w:r w:rsidR="00FC436D">
        <w:rPr>
          <w:rStyle w:val="FootnoteReference"/>
          <w:rFonts w:cs="B Badr"/>
          <w:sz w:val="28"/>
          <w:szCs w:val="28"/>
          <w:rtl/>
        </w:rPr>
        <w:footnoteReference w:id="8"/>
      </w:r>
      <w:r w:rsidRPr="006225FB">
        <w:rPr>
          <w:rFonts w:cs="B Badr" w:hint="cs"/>
          <w:sz w:val="28"/>
          <w:szCs w:val="28"/>
          <w:rtl/>
        </w:rPr>
        <w:t xml:space="preserve"> شبهه را مطرح کرده و نتوانسته مشکل را حل کند در نتیجه قائل به عدم حجیت بینه مدعی در باب قتل شده است.</w:t>
      </w:r>
    </w:p>
    <w:p w:rsidR="001A1EA5" w:rsidRPr="00DF2300" w:rsidRDefault="00AD11B4" w:rsidP="00DF2300">
      <w:pPr>
        <w:pStyle w:val="NormalWeb"/>
        <w:bidi/>
        <w:jc w:val="both"/>
        <w:rPr>
          <w:rFonts w:ascii="Arial" w:eastAsia="Arial" w:hAnsi="Arial" w:cs="B Badr"/>
          <w:sz w:val="28"/>
          <w:szCs w:val="28"/>
          <w:rtl/>
        </w:rPr>
      </w:pPr>
      <w:r w:rsidRPr="006225FB">
        <w:rPr>
          <w:rFonts w:cs="B Badr" w:hint="cs"/>
          <w:sz w:val="28"/>
          <w:szCs w:val="28"/>
          <w:rtl/>
        </w:rPr>
        <w:t>نتیجه</w:t>
      </w:r>
      <w:r w:rsidRPr="006225FB">
        <w:rPr>
          <w:rFonts w:ascii="Arial" w:eastAsia="Arial" w:hAnsi="Arial" w:cs="B Badr" w:hint="cs"/>
          <w:sz w:val="28"/>
          <w:szCs w:val="28"/>
          <w:rtl/>
        </w:rPr>
        <w:t xml:space="preserve">‌ی بحث تا اینجا این شد که </w:t>
      </w:r>
      <w:r w:rsidRPr="006225FB">
        <w:rPr>
          <w:rFonts w:cs="B Badr" w:hint="cs"/>
          <w:sz w:val="28"/>
          <w:szCs w:val="28"/>
          <w:rtl/>
        </w:rPr>
        <w:t>اگر در باب قتل مدعی بینه داشت که اثبات می شود و اگر نداشت نوبت به بینه</w:t>
      </w:r>
      <w:r w:rsidRPr="006225FB">
        <w:rPr>
          <w:rFonts w:ascii="Arial" w:eastAsia="Arial" w:hAnsi="Arial" w:cs="B Badr" w:hint="cs"/>
          <w:sz w:val="28"/>
          <w:szCs w:val="28"/>
          <w:rtl/>
        </w:rPr>
        <w:t>‌ی منکر</w:t>
      </w:r>
      <w:r w:rsidR="00AF0DD4">
        <w:rPr>
          <w:rFonts w:ascii="Arial" w:eastAsia="Arial" w:hAnsi="Arial" w:cs="B Badr" w:hint="cs"/>
          <w:sz w:val="28"/>
          <w:szCs w:val="28"/>
          <w:rtl/>
        </w:rPr>
        <w:t xml:space="preserve"> </w:t>
      </w:r>
      <w:r w:rsidRPr="006225FB">
        <w:rPr>
          <w:rFonts w:ascii="Arial" w:eastAsia="Arial" w:hAnsi="Arial" w:cs="B Badr" w:hint="cs"/>
          <w:sz w:val="28"/>
          <w:szCs w:val="28"/>
          <w:rtl/>
        </w:rPr>
        <w:t>می رسد و به جای اینکه منکر قسم بخورد در باب قتل باید بینه بیاورد به خاطر اینکه ادله‌ی یمین منکر، مخصص دارد که در باب قتل به خاطر روایت «</w:t>
      </w:r>
      <w:r w:rsidRPr="00FC436D">
        <w:rPr>
          <w:rFonts w:cs="B Badr" w:hint="cs"/>
          <w:color w:val="008000"/>
          <w:sz w:val="28"/>
          <w:szCs w:val="28"/>
          <w:rtl/>
        </w:rPr>
        <w:t>إِنَّ اللَّهَ عَزَّ وَ جَلَّ حَكَمَ‏ فِي‏ دِمَائِكُمْ‏ بِغَيْرِ مَا حَكَمَ بِهِ فِي أَمْوَالِكُمْ حَكَمَ فِي أَمْوَالِكُمْ أَنَّ الْبَيِّنَةَ عَلَى الْمُدَّعِي وَ الْيَمِينَ عَلَى الْمُدَّعَى عَلَيْهِ وَ حَكَمَ‏ فِي‏ دِمَائِكُمْ‏ أَنَّ الْبَيِّنَةَ عَلَى مَنِ ادُّعِيَ عَلَيْهِ وَ الْيَمِينَ عَلَى مَنِ ادَّعَى</w:t>
      </w:r>
      <w:r w:rsidRPr="006225FB">
        <w:rPr>
          <w:rFonts w:ascii="Arial" w:eastAsia="Arial" w:hAnsi="Arial" w:cs="B Badr" w:hint="cs"/>
          <w:sz w:val="28"/>
          <w:szCs w:val="28"/>
          <w:rtl/>
        </w:rPr>
        <w:t>» به جای قسم باید بینه بیاورد که اگر او هم بینه نداشت نوبت به قسامه‌ی مدعی می رسد که یأتی الکلام فیه ان</w:t>
      </w:r>
      <w:r w:rsidR="00F27B52">
        <w:rPr>
          <w:rFonts w:ascii="Arial" w:eastAsia="Arial" w:hAnsi="Arial" w:cs="B Badr" w:hint="cs"/>
          <w:sz w:val="28"/>
          <w:szCs w:val="28"/>
          <w:rtl/>
        </w:rPr>
        <w:t xml:space="preserve"> </w:t>
      </w:r>
      <w:r w:rsidRPr="006225FB">
        <w:rPr>
          <w:rFonts w:ascii="Arial" w:eastAsia="Arial" w:hAnsi="Arial" w:cs="B Badr" w:hint="cs"/>
          <w:sz w:val="28"/>
          <w:szCs w:val="28"/>
          <w:rtl/>
        </w:rPr>
        <w:t>شاءالله</w:t>
      </w:r>
      <w:r w:rsidR="00F27B52">
        <w:rPr>
          <w:rFonts w:ascii="Arial" w:eastAsia="Arial" w:hAnsi="Arial" w:cs="B Badr" w:hint="cs"/>
          <w:sz w:val="28"/>
          <w:szCs w:val="28"/>
          <w:rtl/>
        </w:rPr>
        <w:t>.</w:t>
      </w:r>
    </w:p>
    <w:sectPr w:rsidR="001A1EA5" w:rsidRPr="00DF230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224" w:rsidRDefault="00D92224" w:rsidP="008B750B">
      <w:pPr>
        <w:spacing w:line="240" w:lineRule="auto"/>
      </w:pPr>
      <w:r>
        <w:separator/>
      </w:r>
    </w:p>
  </w:endnote>
  <w:endnote w:type="continuationSeparator" w:id="0">
    <w:p w:rsidR="00D92224" w:rsidRDefault="00D9222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1152B" w:rsidRPr="0061152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75271" w:rsidP="001B6799">
          <w:pPr>
            <w:pStyle w:val="Footer"/>
            <w:bidi w:val="0"/>
            <w:rPr>
              <w:color w:val="808080" w:themeColor="background1" w:themeShade="80"/>
              <w:rtl/>
            </w:rPr>
          </w:pPr>
          <w:bookmarkStart w:id="17" w:name="BokAdres"/>
          <w:bookmarkEnd w:id="17"/>
          <w:r>
            <w:rPr>
              <w:color w:val="808080" w:themeColor="background1" w:themeShade="80"/>
            </w:rPr>
            <w:t>F1mq1_13971124-079_mk4_mfeb.ir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224" w:rsidRDefault="00D92224" w:rsidP="008B750B">
      <w:pPr>
        <w:spacing w:line="240" w:lineRule="auto"/>
      </w:pPr>
      <w:r>
        <w:separator/>
      </w:r>
    </w:p>
  </w:footnote>
  <w:footnote w:type="continuationSeparator" w:id="0">
    <w:p w:rsidR="00D92224" w:rsidRDefault="00D92224" w:rsidP="008B750B">
      <w:pPr>
        <w:spacing w:line="240" w:lineRule="auto"/>
      </w:pPr>
      <w:r>
        <w:continuationSeparator/>
      </w:r>
    </w:p>
  </w:footnote>
  <w:footnote w:id="1">
    <w:p w:rsidR="00AD11B4" w:rsidRPr="00AD11B4" w:rsidRDefault="00AD11B4" w:rsidP="00AD11B4">
      <w:pPr>
        <w:pStyle w:val="FootnoteText"/>
        <w:rPr>
          <w:rtl/>
        </w:rPr>
      </w:pPr>
      <w:r w:rsidRPr="00AD11B4">
        <w:footnoteRef/>
      </w:r>
      <w:r w:rsidRPr="00AD11B4">
        <w:rPr>
          <w:rtl/>
        </w:rPr>
        <w:t xml:space="preserve"> </w:t>
      </w:r>
      <w:hyperlink r:id="rId1" w:history="1">
        <w:r w:rsidRPr="00AD11B4">
          <w:rPr>
            <w:rStyle w:val="Hyperlink"/>
            <w:rFonts w:hint="cs"/>
            <w:rtl/>
          </w:rPr>
          <w:t>بحار</w:t>
        </w:r>
        <w:r w:rsidRPr="00AD11B4">
          <w:rPr>
            <w:rStyle w:val="Hyperlink"/>
            <w:rtl/>
          </w:rPr>
          <w:t xml:space="preserve"> </w:t>
        </w:r>
        <w:r w:rsidRPr="00AD11B4">
          <w:rPr>
            <w:rStyle w:val="Hyperlink"/>
            <w:rFonts w:hint="cs"/>
            <w:rtl/>
          </w:rPr>
          <w:t>الانوار،</w:t>
        </w:r>
        <w:r w:rsidRPr="00AD11B4">
          <w:rPr>
            <w:rStyle w:val="Hyperlink"/>
            <w:rtl/>
          </w:rPr>
          <w:t xml:space="preserve"> </w:t>
        </w:r>
        <w:r w:rsidRPr="00AD11B4">
          <w:rPr>
            <w:rStyle w:val="Hyperlink"/>
            <w:rFonts w:hint="cs"/>
            <w:rtl/>
          </w:rPr>
          <w:t>محمّد</w:t>
        </w:r>
        <w:r w:rsidRPr="00AD11B4">
          <w:rPr>
            <w:rStyle w:val="Hyperlink"/>
            <w:rtl/>
          </w:rPr>
          <w:t xml:space="preserve"> </w:t>
        </w:r>
        <w:r w:rsidRPr="00AD11B4">
          <w:rPr>
            <w:rStyle w:val="Hyperlink"/>
            <w:rFonts w:hint="cs"/>
            <w:rtl/>
          </w:rPr>
          <w:t>باقر</w:t>
        </w:r>
        <w:r w:rsidRPr="00AD11B4">
          <w:rPr>
            <w:rStyle w:val="Hyperlink"/>
            <w:rtl/>
          </w:rPr>
          <w:t xml:space="preserve"> </w:t>
        </w:r>
        <w:r w:rsidRPr="00AD11B4">
          <w:rPr>
            <w:rStyle w:val="Hyperlink"/>
            <w:rFonts w:hint="cs"/>
            <w:rtl/>
          </w:rPr>
          <w:t>المجلسی</w:t>
        </w:r>
        <w:r w:rsidRPr="00AD11B4">
          <w:rPr>
            <w:rStyle w:val="Hyperlink"/>
            <w:rtl/>
          </w:rPr>
          <w:t xml:space="preserve"> (</w:t>
        </w:r>
        <w:r w:rsidRPr="00AD11B4">
          <w:rPr>
            <w:rStyle w:val="Hyperlink"/>
            <w:rFonts w:hint="cs"/>
            <w:rtl/>
          </w:rPr>
          <w:t>العلامة</w:t>
        </w:r>
        <w:r w:rsidRPr="00AD11B4">
          <w:rPr>
            <w:rStyle w:val="Hyperlink"/>
            <w:rtl/>
          </w:rPr>
          <w:t xml:space="preserve"> </w:t>
        </w:r>
        <w:r w:rsidRPr="00AD11B4">
          <w:rPr>
            <w:rStyle w:val="Hyperlink"/>
            <w:rFonts w:hint="cs"/>
            <w:rtl/>
          </w:rPr>
          <w:t>المجلسی</w:t>
        </w:r>
        <w:r w:rsidRPr="00AD11B4">
          <w:rPr>
            <w:rStyle w:val="Hyperlink"/>
            <w:rtl/>
          </w:rPr>
          <w:t>)</w:t>
        </w:r>
        <w:r w:rsidRPr="00AD11B4">
          <w:rPr>
            <w:rStyle w:val="Hyperlink"/>
            <w:rFonts w:hint="cs"/>
            <w:rtl/>
          </w:rPr>
          <w:t>،</w:t>
        </w:r>
        <w:r w:rsidRPr="00AD11B4">
          <w:rPr>
            <w:rStyle w:val="Hyperlink"/>
            <w:rtl/>
          </w:rPr>
          <w:t xml:space="preserve"> </w:t>
        </w:r>
        <w:r w:rsidRPr="00AD11B4">
          <w:rPr>
            <w:rStyle w:val="Hyperlink"/>
            <w:rFonts w:hint="cs"/>
            <w:rtl/>
          </w:rPr>
          <w:t>ج</w:t>
        </w:r>
        <w:r w:rsidRPr="00AD11B4">
          <w:rPr>
            <w:rStyle w:val="Hyperlink"/>
            <w:rtl/>
          </w:rPr>
          <w:t>85</w:t>
        </w:r>
        <w:r w:rsidRPr="00AD11B4">
          <w:rPr>
            <w:rStyle w:val="Hyperlink"/>
            <w:rFonts w:hint="cs"/>
            <w:rtl/>
          </w:rPr>
          <w:t>،</w:t>
        </w:r>
        <w:r w:rsidRPr="00AD11B4">
          <w:rPr>
            <w:rStyle w:val="Hyperlink"/>
            <w:rtl/>
          </w:rPr>
          <w:t xml:space="preserve"> </w:t>
        </w:r>
        <w:r w:rsidRPr="00AD11B4">
          <w:rPr>
            <w:rStyle w:val="Hyperlink"/>
            <w:rFonts w:hint="cs"/>
            <w:rtl/>
          </w:rPr>
          <w:t>ص</w:t>
        </w:r>
        <w:r w:rsidRPr="00AD11B4">
          <w:rPr>
            <w:rStyle w:val="Hyperlink"/>
            <w:rtl/>
          </w:rPr>
          <w:t>37.</w:t>
        </w:r>
      </w:hyperlink>
    </w:p>
  </w:footnote>
  <w:footnote w:id="2">
    <w:p w:rsidR="006D0CBF" w:rsidRPr="006D0CBF" w:rsidRDefault="006D0CBF" w:rsidP="006D0CBF">
      <w:pPr>
        <w:pStyle w:val="FootnoteText"/>
      </w:pPr>
      <w:r w:rsidRPr="006D0CBF">
        <w:footnoteRef/>
      </w:r>
      <w:r w:rsidRPr="006D0CBF">
        <w:rPr>
          <w:rtl/>
        </w:rPr>
        <w:t xml:space="preserve"> </w:t>
      </w:r>
      <w:hyperlink r:id="rId2" w:history="1">
        <w:r w:rsidRPr="006D0CBF">
          <w:rPr>
            <w:rStyle w:val="Hyperlink"/>
            <w:rFonts w:hint="cs"/>
            <w:rtl/>
          </w:rPr>
          <w:t>تهذیب</w:t>
        </w:r>
        <w:r w:rsidRPr="006D0CBF">
          <w:rPr>
            <w:rStyle w:val="Hyperlink"/>
            <w:rtl/>
          </w:rPr>
          <w:t xml:space="preserve"> </w:t>
        </w:r>
        <w:r w:rsidRPr="006D0CBF">
          <w:rPr>
            <w:rStyle w:val="Hyperlink"/>
            <w:rFonts w:hint="cs"/>
            <w:rtl/>
          </w:rPr>
          <w:t>الاحکام،</w:t>
        </w:r>
        <w:r w:rsidRPr="006D0CBF">
          <w:rPr>
            <w:rStyle w:val="Hyperlink"/>
            <w:rtl/>
          </w:rPr>
          <w:t xml:space="preserve"> </w:t>
        </w:r>
        <w:r w:rsidRPr="006D0CBF">
          <w:rPr>
            <w:rStyle w:val="Hyperlink"/>
            <w:rFonts w:hint="cs"/>
            <w:rtl/>
          </w:rPr>
          <w:t>شیخ</w:t>
        </w:r>
        <w:r w:rsidRPr="006D0CBF">
          <w:rPr>
            <w:rStyle w:val="Hyperlink"/>
            <w:rtl/>
          </w:rPr>
          <w:t xml:space="preserve"> </w:t>
        </w:r>
        <w:r w:rsidRPr="006D0CBF">
          <w:rPr>
            <w:rStyle w:val="Hyperlink"/>
            <w:rFonts w:hint="cs"/>
            <w:rtl/>
          </w:rPr>
          <w:t>طوسی،</w:t>
        </w:r>
        <w:r w:rsidRPr="006D0CBF">
          <w:rPr>
            <w:rStyle w:val="Hyperlink"/>
            <w:rtl/>
          </w:rPr>
          <w:t xml:space="preserve"> </w:t>
        </w:r>
        <w:r w:rsidRPr="006D0CBF">
          <w:rPr>
            <w:rStyle w:val="Hyperlink"/>
            <w:rFonts w:hint="cs"/>
            <w:rtl/>
          </w:rPr>
          <w:t>ج</w:t>
        </w:r>
        <w:r w:rsidRPr="006D0CBF">
          <w:rPr>
            <w:rStyle w:val="Hyperlink"/>
            <w:rtl/>
          </w:rPr>
          <w:t>6</w:t>
        </w:r>
        <w:r w:rsidRPr="006D0CBF">
          <w:rPr>
            <w:rStyle w:val="Hyperlink"/>
            <w:rFonts w:hint="cs"/>
            <w:rtl/>
          </w:rPr>
          <w:t>،</w:t>
        </w:r>
        <w:r w:rsidRPr="006D0CBF">
          <w:rPr>
            <w:rStyle w:val="Hyperlink"/>
            <w:rtl/>
          </w:rPr>
          <w:t xml:space="preserve"> </w:t>
        </w:r>
        <w:r w:rsidRPr="006D0CBF">
          <w:rPr>
            <w:rStyle w:val="Hyperlink"/>
            <w:rFonts w:hint="cs"/>
            <w:rtl/>
          </w:rPr>
          <w:t>ص</w:t>
        </w:r>
        <w:r w:rsidRPr="006D0CBF">
          <w:rPr>
            <w:rStyle w:val="Hyperlink"/>
            <w:rtl/>
          </w:rPr>
          <w:t>251.</w:t>
        </w:r>
      </w:hyperlink>
    </w:p>
  </w:footnote>
  <w:footnote w:id="3">
    <w:p w:rsidR="006D0CBF" w:rsidRPr="006D0CBF" w:rsidRDefault="006D0CBF" w:rsidP="006D0CBF">
      <w:pPr>
        <w:pStyle w:val="FootnoteText"/>
      </w:pPr>
      <w:r w:rsidRPr="006D0CBF">
        <w:footnoteRef/>
      </w:r>
      <w:r w:rsidRPr="006D0CBF">
        <w:rPr>
          <w:rtl/>
        </w:rPr>
        <w:t xml:space="preserve"> </w:t>
      </w:r>
      <w:hyperlink r:id="rId3" w:history="1">
        <w:r w:rsidRPr="006D0CBF">
          <w:rPr>
            <w:rStyle w:val="Hyperlink"/>
            <w:rFonts w:hint="cs"/>
            <w:rtl/>
          </w:rPr>
          <w:t>تهذیب</w:t>
        </w:r>
        <w:r w:rsidRPr="006D0CBF">
          <w:rPr>
            <w:rStyle w:val="Hyperlink"/>
            <w:rtl/>
          </w:rPr>
          <w:t xml:space="preserve"> </w:t>
        </w:r>
        <w:r w:rsidRPr="006D0CBF">
          <w:rPr>
            <w:rStyle w:val="Hyperlink"/>
            <w:rFonts w:hint="cs"/>
            <w:rtl/>
          </w:rPr>
          <w:t>الاحکام،</w:t>
        </w:r>
        <w:r w:rsidRPr="006D0CBF">
          <w:rPr>
            <w:rStyle w:val="Hyperlink"/>
            <w:rtl/>
          </w:rPr>
          <w:t xml:space="preserve"> </w:t>
        </w:r>
        <w:r w:rsidRPr="006D0CBF">
          <w:rPr>
            <w:rStyle w:val="Hyperlink"/>
            <w:rFonts w:hint="cs"/>
            <w:rtl/>
          </w:rPr>
          <w:t>شیخ</w:t>
        </w:r>
        <w:r w:rsidRPr="006D0CBF">
          <w:rPr>
            <w:rStyle w:val="Hyperlink"/>
            <w:rtl/>
          </w:rPr>
          <w:t xml:space="preserve"> </w:t>
        </w:r>
        <w:r w:rsidRPr="006D0CBF">
          <w:rPr>
            <w:rStyle w:val="Hyperlink"/>
            <w:rFonts w:hint="cs"/>
            <w:rtl/>
          </w:rPr>
          <w:t>طوسی،</w:t>
        </w:r>
        <w:r w:rsidRPr="006D0CBF">
          <w:rPr>
            <w:rStyle w:val="Hyperlink"/>
            <w:rtl/>
          </w:rPr>
          <w:t xml:space="preserve"> </w:t>
        </w:r>
        <w:r w:rsidRPr="006D0CBF">
          <w:rPr>
            <w:rStyle w:val="Hyperlink"/>
            <w:rFonts w:hint="cs"/>
            <w:rtl/>
          </w:rPr>
          <w:t>ج</w:t>
        </w:r>
        <w:r w:rsidRPr="006D0CBF">
          <w:rPr>
            <w:rStyle w:val="Hyperlink"/>
            <w:rtl/>
          </w:rPr>
          <w:t>10</w:t>
        </w:r>
        <w:r w:rsidRPr="006D0CBF">
          <w:rPr>
            <w:rStyle w:val="Hyperlink"/>
            <w:rFonts w:hint="cs"/>
            <w:rtl/>
          </w:rPr>
          <w:t>،</w:t>
        </w:r>
        <w:r w:rsidRPr="006D0CBF">
          <w:rPr>
            <w:rStyle w:val="Hyperlink"/>
            <w:rtl/>
          </w:rPr>
          <w:t xml:space="preserve"> </w:t>
        </w:r>
        <w:r w:rsidRPr="006D0CBF">
          <w:rPr>
            <w:rStyle w:val="Hyperlink"/>
            <w:rFonts w:hint="cs"/>
            <w:rtl/>
          </w:rPr>
          <w:t>ص</w:t>
        </w:r>
        <w:r w:rsidRPr="006D0CBF">
          <w:rPr>
            <w:rStyle w:val="Hyperlink"/>
            <w:rtl/>
          </w:rPr>
          <w:t>166.</w:t>
        </w:r>
      </w:hyperlink>
    </w:p>
  </w:footnote>
  <w:footnote w:id="4">
    <w:p w:rsidR="006D0CBF" w:rsidRPr="006D0CBF" w:rsidRDefault="006D0CBF" w:rsidP="006D0CBF">
      <w:pPr>
        <w:pStyle w:val="FootnoteText"/>
      </w:pPr>
      <w:r w:rsidRPr="006D0CBF">
        <w:footnoteRef/>
      </w:r>
      <w:r w:rsidRPr="006D0CBF">
        <w:rPr>
          <w:rtl/>
        </w:rPr>
        <w:t xml:space="preserve"> </w:t>
      </w:r>
      <w:hyperlink r:id="rId4" w:history="1">
        <w:r w:rsidRPr="006D0CBF">
          <w:rPr>
            <w:rStyle w:val="Hyperlink"/>
            <w:rFonts w:hint="cs"/>
            <w:rtl/>
          </w:rPr>
          <w:t>الکافی،</w:t>
        </w:r>
        <w:r w:rsidRPr="006D0CBF">
          <w:rPr>
            <w:rStyle w:val="Hyperlink"/>
            <w:rtl/>
          </w:rPr>
          <w:t xml:space="preserve"> </w:t>
        </w:r>
        <w:r w:rsidRPr="006D0CBF">
          <w:rPr>
            <w:rStyle w:val="Hyperlink"/>
            <w:rFonts w:hint="cs"/>
            <w:rtl/>
          </w:rPr>
          <w:t>محمد</w:t>
        </w:r>
        <w:r w:rsidRPr="006D0CBF">
          <w:rPr>
            <w:rStyle w:val="Hyperlink"/>
            <w:rtl/>
          </w:rPr>
          <w:t xml:space="preserve"> </w:t>
        </w:r>
        <w:r w:rsidRPr="006D0CBF">
          <w:rPr>
            <w:rStyle w:val="Hyperlink"/>
            <w:rFonts w:hint="cs"/>
            <w:rtl/>
          </w:rPr>
          <w:t>بن</w:t>
        </w:r>
        <w:r w:rsidRPr="006D0CBF">
          <w:rPr>
            <w:rStyle w:val="Hyperlink"/>
            <w:rtl/>
          </w:rPr>
          <w:t xml:space="preserve"> </w:t>
        </w:r>
        <w:r w:rsidRPr="006D0CBF">
          <w:rPr>
            <w:rStyle w:val="Hyperlink"/>
            <w:rFonts w:hint="cs"/>
            <w:rtl/>
          </w:rPr>
          <w:t>یعقوب</w:t>
        </w:r>
        <w:r w:rsidRPr="006D0CBF">
          <w:rPr>
            <w:rStyle w:val="Hyperlink"/>
            <w:rtl/>
          </w:rPr>
          <w:t xml:space="preserve"> </w:t>
        </w:r>
        <w:r w:rsidRPr="006D0CBF">
          <w:rPr>
            <w:rStyle w:val="Hyperlink"/>
            <w:rFonts w:hint="cs"/>
            <w:rtl/>
          </w:rPr>
          <w:t>کلینی،</w:t>
        </w:r>
        <w:r w:rsidRPr="006D0CBF">
          <w:rPr>
            <w:rStyle w:val="Hyperlink"/>
            <w:rtl/>
          </w:rPr>
          <w:t xml:space="preserve"> </w:t>
        </w:r>
        <w:r w:rsidRPr="006D0CBF">
          <w:rPr>
            <w:rStyle w:val="Hyperlink"/>
            <w:rFonts w:hint="cs"/>
            <w:rtl/>
          </w:rPr>
          <w:t>ج</w:t>
        </w:r>
        <w:r w:rsidRPr="006D0CBF">
          <w:rPr>
            <w:rStyle w:val="Hyperlink"/>
            <w:rtl/>
          </w:rPr>
          <w:t>7</w:t>
        </w:r>
        <w:r w:rsidRPr="006D0CBF">
          <w:rPr>
            <w:rStyle w:val="Hyperlink"/>
            <w:rFonts w:hint="cs"/>
            <w:rtl/>
          </w:rPr>
          <w:t>،</w:t>
        </w:r>
        <w:r w:rsidRPr="006D0CBF">
          <w:rPr>
            <w:rStyle w:val="Hyperlink"/>
            <w:rtl/>
          </w:rPr>
          <w:t xml:space="preserve"> </w:t>
        </w:r>
        <w:r w:rsidRPr="006D0CBF">
          <w:rPr>
            <w:rStyle w:val="Hyperlink"/>
            <w:rFonts w:hint="cs"/>
            <w:rtl/>
          </w:rPr>
          <w:t>ص</w:t>
        </w:r>
        <w:r w:rsidRPr="006D0CBF">
          <w:rPr>
            <w:rStyle w:val="Hyperlink"/>
            <w:rtl/>
          </w:rPr>
          <w:t>415.</w:t>
        </w:r>
      </w:hyperlink>
    </w:p>
  </w:footnote>
  <w:footnote w:id="5">
    <w:p w:rsidR="006D0CBF" w:rsidRPr="006D0CBF" w:rsidRDefault="006D0CBF" w:rsidP="006D0CBF">
      <w:pPr>
        <w:pStyle w:val="FootnoteText"/>
      </w:pPr>
      <w:r w:rsidRPr="006D0CBF">
        <w:footnoteRef/>
      </w:r>
      <w:r w:rsidRPr="006D0CBF">
        <w:rPr>
          <w:rtl/>
        </w:rPr>
        <w:t xml:space="preserve"> </w:t>
      </w:r>
      <w:hyperlink r:id="rId5" w:history="1">
        <w:r w:rsidRPr="006D0CBF">
          <w:rPr>
            <w:rStyle w:val="Hyperlink"/>
            <w:rFonts w:hint="cs"/>
            <w:rtl/>
          </w:rPr>
          <w:t>الکافی،</w:t>
        </w:r>
        <w:r w:rsidRPr="006D0CBF">
          <w:rPr>
            <w:rStyle w:val="Hyperlink"/>
            <w:rtl/>
          </w:rPr>
          <w:t xml:space="preserve"> </w:t>
        </w:r>
        <w:r w:rsidRPr="006D0CBF">
          <w:rPr>
            <w:rStyle w:val="Hyperlink"/>
            <w:rFonts w:hint="cs"/>
            <w:rtl/>
          </w:rPr>
          <w:t>محمد</w:t>
        </w:r>
        <w:r w:rsidRPr="006D0CBF">
          <w:rPr>
            <w:rStyle w:val="Hyperlink"/>
            <w:rtl/>
          </w:rPr>
          <w:t xml:space="preserve"> </w:t>
        </w:r>
        <w:r w:rsidRPr="006D0CBF">
          <w:rPr>
            <w:rStyle w:val="Hyperlink"/>
            <w:rFonts w:hint="cs"/>
            <w:rtl/>
          </w:rPr>
          <w:t>بن</w:t>
        </w:r>
        <w:r w:rsidRPr="006D0CBF">
          <w:rPr>
            <w:rStyle w:val="Hyperlink"/>
            <w:rtl/>
          </w:rPr>
          <w:t xml:space="preserve"> </w:t>
        </w:r>
        <w:r w:rsidRPr="006D0CBF">
          <w:rPr>
            <w:rStyle w:val="Hyperlink"/>
            <w:rFonts w:hint="cs"/>
            <w:rtl/>
          </w:rPr>
          <w:t>یعقوب</w:t>
        </w:r>
        <w:r w:rsidRPr="006D0CBF">
          <w:rPr>
            <w:rStyle w:val="Hyperlink"/>
            <w:rtl/>
          </w:rPr>
          <w:t xml:space="preserve"> </w:t>
        </w:r>
        <w:r w:rsidRPr="006D0CBF">
          <w:rPr>
            <w:rStyle w:val="Hyperlink"/>
            <w:rFonts w:hint="cs"/>
            <w:rtl/>
          </w:rPr>
          <w:t>کلینی،</w:t>
        </w:r>
        <w:r w:rsidRPr="006D0CBF">
          <w:rPr>
            <w:rStyle w:val="Hyperlink"/>
            <w:rtl/>
          </w:rPr>
          <w:t xml:space="preserve"> </w:t>
        </w:r>
        <w:r w:rsidRPr="006D0CBF">
          <w:rPr>
            <w:rStyle w:val="Hyperlink"/>
            <w:rFonts w:hint="cs"/>
            <w:rtl/>
          </w:rPr>
          <w:t>ج</w:t>
        </w:r>
        <w:r w:rsidRPr="006D0CBF">
          <w:rPr>
            <w:rStyle w:val="Hyperlink"/>
            <w:rtl/>
          </w:rPr>
          <w:t>7</w:t>
        </w:r>
        <w:r w:rsidRPr="006D0CBF">
          <w:rPr>
            <w:rStyle w:val="Hyperlink"/>
            <w:rFonts w:hint="cs"/>
            <w:rtl/>
          </w:rPr>
          <w:t>،</w:t>
        </w:r>
        <w:r w:rsidRPr="006D0CBF">
          <w:rPr>
            <w:rStyle w:val="Hyperlink"/>
            <w:rtl/>
          </w:rPr>
          <w:t xml:space="preserve"> </w:t>
        </w:r>
        <w:r w:rsidRPr="006D0CBF">
          <w:rPr>
            <w:rStyle w:val="Hyperlink"/>
            <w:rFonts w:hint="cs"/>
            <w:rtl/>
          </w:rPr>
          <w:t>ص</w:t>
        </w:r>
        <w:r w:rsidRPr="006D0CBF">
          <w:rPr>
            <w:rStyle w:val="Hyperlink"/>
            <w:rtl/>
          </w:rPr>
          <w:t>361.</w:t>
        </w:r>
      </w:hyperlink>
    </w:p>
  </w:footnote>
  <w:footnote w:id="6">
    <w:p w:rsidR="00634782" w:rsidRPr="00634782" w:rsidRDefault="00634782" w:rsidP="00634782">
      <w:pPr>
        <w:pStyle w:val="FootnoteText"/>
        <w:rPr>
          <w:rtl/>
        </w:rPr>
      </w:pPr>
      <w:r w:rsidRPr="00634782">
        <w:footnoteRef/>
      </w:r>
      <w:r w:rsidRPr="00634782">
        <w:rPr>
          <w:rtl/>
        </w:rPr>
        <w:t xml:space="preserve"> </w:t>
      </w:r>
      <w:hyperlink r:id="rId6" w:history="1">
        <w:r w:rsidRPr="00634782">
          <w:rPr>
            <w:rStyle w:val="Hyperlink"/>
            <w:rFonts w:hint="cs"/>
            <w:rtl/>
          </w:rPr>
          <w:t>استبصار،</w:t>
        </w:r>
        <w:r w:rsidRPr="00634782">
          <w:rPr>
            <w:rStyle w:val="Hyperlink"/>
            <w:rtl/>
          </w:rPr>
          <w:t xml:space="preserve"> </w:t>
        </w:r>
        <w:r w:rsidRPr="00634782">
          <w:rPr>
            <w:rStyle w:val="Hyperlink"/>
            <w:rFonts w:hint="cs"/>
            <w:rtl/>
          </w:rPr>
          <w:t>شیخ</w:t>
        </w:r>
        <w:r w:rsidRPr="00634782">
          <w:rPr>
            <w:rStyle w:val="Hyperlink"/>
            <w:rtl/>
          </w:rPr>
          <w:t xml:space="preserve"> </w:t>
        </w:r>
        <w:r w:rsidRPr="00634782">
          <w:rPr>
            <w:rStyle w:val="Hyperlink"/>
            <w:rFonts w:hint="cs"/>
            <w:rtl/>
          </w:rPr>
          <w:t>طوسی،</w:t>
        </w:r>
        <w:r w:rsidRPr="00634782">
          <w:rPr>
            <w:rStyle w:val="Hyperlink"/>
            <w:rtl/>
          </w:rPr>
          <w:t xml:space="preserve"> </w:t>
        </w:r>
        <w:r w:rsidRPr="00634782">
          <w:rPr>
            <w:rStyle w:val="Hyperlink"/>
            <w:rFonts w:hint="cs"/>
            <w:rtl/>
          </w:rPr>
          <w:t>ج</w:t>
        </w:r>
        <w:r w:rsidRPr="00634782">
          <w:rPr>
            <w:rStyle w:val="Hyperlink"/>
            <w:rtl/>
          </w:rPr>
          <w:t>4</w:t>
        </w:r>
        <w:r w:rsidRPr="00634782">
          <w:rPr>
            <w:rStyle w:val="Hyperlink"/>
            <w:rFonts w:hint="cs"/>
            <w:rtl/>
          </w:rPr>
          <w:t>،</w:t>
        </w:r>
        <w:r w:rsidRPr="00634782">
          <w:rPr>
            <w:rStyle w:val="Hyperlink"/>
            <w:rtl/>
          </w:rPr>
          <w:t xml:space="preserve"> </w:t>
        </w:r>
        <w:r w:rsidRPr="00634782">
          <w:rPr>
            <w:rStyle w:val="Hyperlink"/>
            <w:rFonts w:hint="cs"/>
            <w:rtl/>
          </w:rPr>
          <w:t>ص</w:t>
        </w:r>
        <w:r w:rsidRPr="00634782">
          <w:rPr>
            <w:rStyle w:val="Hyperlink"/>
            <w:rtl/>
          </w:rPr>
          <w:t>278.</w:t>
        </w:r>
      </w:hyperlink>
    </w:p>
  </w:footnote>
  <w:footnote w:id="7">
    <w:p w:rsidR="00FC436D" w:rsidRPr="00FC436D" w:rsidRDefault="00FC436D" w:rsidP="00FC436D">
      <w:pPr>
        <w:pStyle w:val="FootnoteText"/>
        <w:rPr>
          <w:rtl/>
        </w:rPr>
      </w:pPr>
      <w:r w:rsidRPr="00FC436D">
        <w:footnoteRef/>
      </w:r>
      <w:r w:rsidRPr="00FC436D">
        <w:rPr>
          <w:rtl/>
        </w:rPr>
        <w:t xml:space="preserve"> </w:t>
      </w:r>
      <w:hyperlink r:id="rId7" w:history="1">
        <w:r w:rsidRPr="00FC436D">
          <w:rPr>
            <w:rStyle w:val="Hyperlink"/>
            <w:rFonts w:hint="cs"/>
            <w:rtl/>
          </w:rPr>
          <w:t>الکافی،</w:t>
        </w:r>
        <w:r w:rsidRPr="00FC436D">
          <w:rPr>
            <w:rStyle w:val="Hyperlink"/>
            <w:rtl/>
          </w:rPr>
          <w:t xml:space="preserve"> </w:t>
        </w:r>
        <w:r w:rsidRPr="00FC436D">
          <w:rPr>
            <w:rStyle w:val="Hyperlink"/>
            <w:rFonts w:hint="cs"/>
            <w:rtl/>
          </w:rPr>
          <w:t>محمد</w:t>
        </w:r>
        <w:r w:rsidRPr="00FC436D">
          <w:rPr>
            <w:rStyle w:val="Hyperlink"/>
            <w:rtl/>
          </w:rPr>
          <w:t xml:space="preserve"> </w:t>
        </w:r>
        <w:r w:rsidRPr="00FC436D">
          <w:rPr>
            <w:rStyle w:val="Hyperlink"/>
            <w:rFonts w:hint="cs"/>
            <w:rtl/>
          </w:rPr>
          <w:t>بن</w:t>
        </w:r>
        <w:r w:rsidRPr="00FC436D">
          <w:rPr>
            <w:rStyle w:val="Hyperlink"/>
            <w:rtl/>
          </w:rPr>
          <w:t xml:space="preserve"> </w:t>
        </w:r>
        <w:r w:rsidRPr="00FC436D">
          <w:rPr>
            <w:rStyle w:val="Hyperlink"/>
            <w:rFonts w:hint="cs"/>
            <w:rtl/>
          </w:rPr>
          <w:t>یعقوب</w:t>
        </w:r>
        <w:r w:rsidRPr="00FC436D">
          <w:rPr>
            <w:rStyle w:val="Hyperlink"/>
            <w:rtl/>
          </w:rPr>
          <w:t xml:space="preserve"> </w:t>
        </w:r>
        <w:r w:rsidRPr="00FC436D">
          <w:rPr>
            <w:rStyle w:val="Hyperlink"/>
            <w:rFonts w:hint="cs"/>
            <w:rtl/>
          </w:rPr>
          <w:t>کلینی،</w:t>
        </w:r>
        <w:r w:rsidRPr="00FC436D">
          <w:rPr>
            <w:rStyle w:val="Hyperlink"/>
            <w:rtl/>
          </w:rPr>
          <w:t xml:space="preserve"> </w:t>
        </w:r>
        <w:r w:rsidRPr="00FC436D">
          <w:rPr>
            <w:rStyle w:val="Hyperlink"/>
            <w:rFonts w:hint="cs"/>
            <w:rtl/>
          </w:rPr>
          <w:t>ج</w:t>
        </w:r>
        <w:r w:rsidRPr="00FC436D">
          <w:rPr>
            <w:rStyle w:val="Hyperlink"/>
            <w:rtl/>
          </w:rPr>
          <w:t>7</w:t>
        </w:r>
        <w:r w:rsidRPr="00FC436D">
          <w:rPr>
            <w:rStyle w:val="Hyperlink"/>
            <w:rFonts w:hint="cs"/>
            <w:rtl/>
          </w:rPr>
          <w:t>،</w:t>
        </w:r>
        <w:r w:rsidRPr="00FC436D">
          <w:rPr>
            <w:rStyle w:val="Hyperlink"/>
            <w:rtl/>
          </w:rPr>
          <w:t xml:space="preserve"> </w:t>
        </w:r>
        <w:r w:rsidRPr="00FC436D">
          <w:rPr>
            <w:rStyle w:val="Hyperlink"/>
            <w:rFonts w:hint="cs"/>
            <w:rtl/>
          </w:rPr>
          <w:t>ص</w:t>
        </w:r>
        <w:r w:rsidRPr="00FC436D">
          <w:rPr>
            <w:rStyle w:val="Hyperlink"/>
            <w:rtl/>
          </w:rPr>
          <w:t>361.</w:t>
        </w:r>
      </w:hyperlink>
    </w:p>
  </w:footnote>
  <w:footnote w:id="8">
    <w:p w:rsidR="00FC436D" w:rsidRDefault="00FC436D">
      <w:pPr>
        <w:pStyle w:val="FootnoteText"/>
      </w:pPr>
      <w:r>
        <w:rPr>
          <w:rStyle w:val="FootnoteReference"/>
        </w:rPr>
        <w:footnoteRef/>
      </w:r>
      <w:r>
        <w:rPr>
          <w:rtl/>
        </w:rPr>
        <w:t xml:space="preserve"> </w:t>
      </w:r>
      <w:r w:rsidR="00820592" w:rsidRPr="00820592">
        <w:rPr>
          <w:rFonts w:hint="cs"/>
          <w:color w:val="1F497D" w:themeColor="text2"/>
          <w:u w:val="single"/>
          <w:rtl/>
        </w:rPr>
        <w:t>جامع المدارک ج7 ص252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975271">
      <w:rPr>
        <w:b/>
        <w:bCs/>
        <w:sz w:val="20"/>
        <w:szCs w:val="24"/>
        <w:rtl/>
      </w:rPr>
      <w:t>079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97527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97527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975271">
      <w:rPr>
        <w:sz w:val="24"/>
        <w:szCs w:val="24"/>
        <w:rtl/>
      </w:rPr>
      <w:t>24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975271">
      <w:rPr>
        <w:rFonts w:hint="cs"/>
        <w:color w:val="000000" w:themeColor="text1"/>
        <w:sz w:val="24"/>
        <w:szCs w:val="24"/>
        <w:rtl/>
      </w:rPr>
      <w:t>طرق</w:t>
    </w:r>
    <w:r w:rsidR="00975271">
      <w:rPr>
        <w:color w:val="000000" w:themeColor="text1"/>
        <w:sz w:val="24"/>
        <w:szCs w:val="24"/>
        <w:rtl/>
      </w:rPr>
      <w:t xml:space="preserve"> </w:t>
    </w:r>
    <w:r w:rsidR="00975271">
      <w:rPr>
        <w:rFonts w:hint="cs"/>
        <w:color w:val="000000" w:themeColor="text1"/>
        <w:sz w:val="24"/>
        <w:szCs w:val="24"/>
        <w:rtl/>
      </w:rPr>
      <w:t>اثبات</w:t>
    </w:r>
    <w:r w:rsidR="00975271">
      <w:rPr>
        <w:color w:val="000000" w:themeColor="text1"/>
        <w:sz w:val="24"/>
        <w:szCs w:val="24"/>
        <w:rtl/>
      </w:rPr>
      <w:t xml:space="preserve"> </w:t>
    </w:r>
    <w:r w:rsidR="00975271">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975271">
      <w:rPr>
        <w:rFonts w:hint="cs"/>
        <w:sz w:val="24"/>
        <w:szCs w:val="24"/>
        <w:rtl/>
      </w:rPr>
      <w:t>مهدی</w:t>
    </w:r>
    <w:r w:rsidR="00975271">
      <w:rPr>
        <w:sz w:val="24"/>
        <w:szCs w:val="24"/>
        <w:rtl/>
      </w:rPr>
      <w:t xml:space="preserve"> </w:t>
    </w:r>
    <w:r w:rsidR="00975271">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975271">
      <w:rPr>
        <w:rFonts w:hint="cs"/>
        <w:sz w:val="24"/>
        <w:szCs w:val="24"/>
        <w:rtl/>
      </w:rPr>
      <w:t>قسامه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3FA4"/>
    <w:rsid w:val="000072A3"/>
    <w:rsid w:val="00025777"/>
    <w:rsid w:val="00025B70"/>
    <w:rsid w:val="000353D7"/>
    <w:rsid w:val="00055496"/>
    <w:rsid w:val="0006519B"/>
    <w:rsid w:val="00080A41"/>
    <w:rsid w:val="0008299B"/>
    <w:rsid w:val="0009021B"/>
    <w:rsid w:val="000913AA"/>
    <w:rsid w:val="00094847"/>
    <w:rsid w:val="00096C63"/>
    <w:rsid w:val="000B5DB5"/>
    <w:rsid w:val="000C3947"/>
    <w:rsid w:val="000D0FD0"/>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779D"/>
    <w:rsid w:val="0016285D"/>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0F89"/>
    <w:rsid w:val="0026742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C4A11"/>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2A5"/>
    <w:rsid w:val="004918D7"/>
    <w:rsid w:val="004926E1"/>
    <w:rsid w:val="004A2FEA"/>
    <w:rsid w:val="004D2DD7"/>
    <w:rsid w:val="004D75C5"/>
    <w:rsid w:val="004E2186"/>
    <w:rsid w:val="004E66FB"/>
    <w:rsid w:val="004F470A"/>
    <w:rsid w:val="004F4C59"/>
    <w:rsid w:val="004F5791"/>
    <w:rsid w:val="00500C8F"/>
    <w:rsid w:val="00501909"/>
    <w:rsid w:val="00507BBB"/>
    <w:rsid w:val="005128DF"/>
    <w:rsid w:val="0051592A"/>
    <w:rsid w:val="005206FE"/>
    <w:rsid w:val="005257ED"/>
    <w:rsid w:val="005306F8"/>
    <w:rsid w:val="0054023D"/>
    <w:rsid w:val="005426BF"/>
    <w:rsid w:val="0055056F"/>
    <w:rsid w:val="0056213C"/>
    <w:rsid w:val="00580C24"/>
    <w:rsid w:val="005968EF"/>
    <w:rsid w:val="00596C1E"/>
    <w:rsid w:val="00596C6B"/>
    <w:rsid w:val="005A0612"/>
    <w:rsid w:val="005A2E26"/>
    <w:rsid w:val="005B7BCA"/>
    <w:rsid w:val="005C0DAE"/>
    <w:rsid w:val="005C188E"/>
    <w:rsid w:val="005D2349"/>
    <w:rsid w:val="005E1B60"/>
    <w:rsid w:val="005E5507"/>
    <w:rsid w:val="005E607B"/>
    <w:rsid w:val="005F0A8D"/>
    <w:rsid w:val="00601229"/>
    <w:rsid w:val="00603B67"/>
    <w:rsid w:val="0061152B"/>
    <w:rsid w:val="006162A2"/>
    <w:rsid w:val="006240DA"/>
    <w:rsid w:val="0063256E"/>
    <w:rsid w:val="00633F04"/>
    <w:rsid w:val="00634782"/>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0CBF"/>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0592"/>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E5E67"/>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6CF"/>
    <w:rsid w:val="0096778A"/>
    <w:rsid w:val="00975271"/>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2D58"/>
    <w:rsid w:val="00A13C6A"/>
    <w:rsid w:val="00A17B09"/>
    <w:rsid w:val="00A457C6"/>
    <w:rsid w:val="00A46AD0"/>
    <w:rsid w:val="00A47063"/>
    <w:rsid w:val="00A473A8"/>
    <w:rsid w:val="00A513F0"/>
    <w:rsid w:val="00A61AC8"/>
    <w:rsid w:val="00A6366F"/>
    <w:rsid w:val="00A65D4C"/>
    <w:rsid w:val="00A70512"/>
    <w:rsid w:val="00A7277E"/>
    <w:rsid w:val="00A751A0"/>
    <w:rsid w:val="00AA1F60"/>
    <w:rsid w:val="00AA40D7"/>
    <w:rsid w:val="00AB5F7D"/>
    <w:rsid w:val="00AC0C50"/>
    <w:rsid w:val="00AC6FE2"/>
    <w:rsid w:val="00AD11B4"/>
    <w:rsid w:val="00AF0DD4"/>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1642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24"/>
    <w:rsid w:val="00D922A9"/>
    <w:rsid w:val="00D9394A"/>
    <w:rsid w:val="00DA4382"/>
    <w:rsid w:val="00DB0CBB"/>
    <w:rsid w:val="00DB67CC"/>
    <w:rsid w:val="00DC3783"/>
    <w:rsid w:val="00DE1070"/>
    <w:rsid w:val="00DF2300"/>
    <w:rsid w:val="00E00219"/>
    <w:rsid w:val="00E0316B"/>
    <w:rsid w:val="00E111EA"/>
    <w:rsid w:val="00E25E10"/>
    <w:rsid w:val="00E50B41"/>
    <w:rsid w:val="00E5219B"/>
    <w:rsid w:val="00E52D07"/>
    <w:rsid w:val="00E5518B"/>
    <w:rsid w:val="00E57F7E"/>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DC2"/>
    <w:rsid w:val="00F07FB6"/>
    <w:rsid w:val="00F149D0"/>
    <w:rsid w:val="00F16B53"/>
    <w:rsid w:val="00F25ECD"/>
    <w:rsid w:val="00F27B52"/>
    <w:rsid w:val="00F318BE"/>
    <w:rsid w:val="00F33297"/>
    <w:rsid w:val="00F343FB"/>
    <w:rsid w:val="00F359FE"/>
    <w:rsid w:val="00F42159"/>
    <w:rsid w:val="00F4256E"/>
    <w:rsid w:val="00F42EE1"/>
    <w:rsid w:val="00F60F1F"/>
    <w:rsid w:val="00F61B75"/>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436D"/>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1DC440-DD4A-4D31-BCDD-DBEA3DD5A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DF23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45480059">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10/166/&#1575;&#1574;&#1578;&#1608;&#1606;&#1609;" TargetMode="External"/><Relationship Id="rId7" Type="http://schemas.openxmlformats.org/officeDocument/2006/relationships/hyperlink" Target="http://lib.eshia.ir/11005/7/361/&#1604;&#1616;&#1603;&#1614;&#1610;&#1618;&#1605;&#1614;&#1575;" TargetMode="External"/><Relationship Id="rId2" Type="http://schemas.openxmlformats.org/officeDocument/2006/relationships/hyperlink" Target="http://lib.eshia.ir/10083/6/251/&#1575;&#1604;&#1589;&#1576;&#1610;&#1575;&#1606;" TargetMode="External"/><Relationship Id="rId1" Type="http://schemas.openxmlformats.org/officeDocument/2006/relationships/hyperlink" Target="http://lib.eshia.ir/71860/85/37/&#1588;&#1607;&#1575;&#1583;&#1578;&#1607;" TargetMode="External"/><Relationship Id="rId6" Type="http://schemas.openxmlformats.org/officeDocument/2006/relationships/hyperlink" Target="http://lib.eshia.ir/11002/4/278/&#1605;&#1587;&#1593;&#1583;&#1577;&#8207;" TargetMode="External"/><Relationship Id="rId5" Type="http://schemas.openxmlformats.org/officeDocument/2006/relationships/hyperlink" Target="http://lib.eshia.ir/11005/7/361/&#1604;&#1604;&#1591;&#1575;&#1604;&#1576;&#1610;&#1606;" TargetMode="External"/><Relationship Id="rId4" Type="http://schemas.openxmlformats.org/officeDocument/2006/relationships/hyperlink" Target="http://lib.eshia.ir/11005/7/415/&#1604;&#1603;&#1610;&#1604;&#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580FB-CAE0-44A2-8E05-8F386DC46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4</Pages>
  <Words>1233</Words>
  <Characters>7030</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8247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cp:revision>
  <cp:lastPrinted>2019-02-17T01:12:00Z</cp:lastPrinted>
  <dcterms:created xsi:type="dcterms:W3CDTF">2019-02-18T06:56:00Z</dcterms:created>
  <dcterms:modified xsi:type="dcterms:W3CDTF">2019-02-18T06:56:00Z</dcterms:modified>
  <cp:contentStatus>ویرایش 2.5</cp:contentStatus>
  <cp:version>2.7</cp:version>
</cp:coreProperties>
</file>