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02037"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2467456" w:history="1">
        <w:r w:rsidR="00102037" w:rsidRPr="00F167D9">
          <w:rPr>
            <w:rStyle w:val="Hyperlink"/>
            <w:rFonts w:hint="eastAsia"/>
            <w:noProof/>
            <w:rtl/>
          </w:rPr>
          <w:t>تعدد</w:t>
        </w:r>
        <w:r w:rsidR="00102037" w:rsidRPr="00F167D9">
          <w:rPr>
            <w:rStyle w:val="Hyperlink"/>
            <w:noProof/>
            <w:rtl/>
          </w:rPr>
          <w:t xml:space="preserve"> </w:t>
        </w:r>
        <w:r w:rsidR="00102037" w:rsidRPr="00F167D9">
          <w:rPr>
            <w:rStyle w:val="Hyperlink"/>
            <w:rFonts w:hint="eastAsia"/>
            <w:noProof/>
            <w:rtl/>
          </w:rPr>
          <w:t>اول</w:t>
        </w:r>
        <w:r w:rsidR="00102037" w:rsidRPr="00F167D9">
          <w:rPr>
            <w:rStyle w:val="Hyperlink"/>
            <w:rFonts w:hint="cs"/>
            <w:noProof/>
            <w:rtl/>
          </w:rPr>
          <w:t>ی</w:t>
        </w:r>
        <w:r w:rsidR="00102037" w:rsidRPr="00F167D9">
          <w:rPr>
            <w:rStyle w:val="Hyperlink"/>
            <w:rFonts w:hint="eastAsia"/>
            <w:noProof/>
            <w:rtl/>
          </w:rPr>
          <w:t>اء</w:t>
        </w:r>
        <w:r w:rsidR="00102037" w:rsidRPr="00F167D9">
          <w:rPr>
            <w:rStyle w:val="Hyperlink"/>
            <w:noProof/>
            <w:rtl/>
          </w:rPr>
          <w:t xml:space="preserve"> </w:t>
        </w:r>
        <w:r w:rsidR="00102037" w:rsidRPr="00F167D9">
          <w:rPr>
            <w:rStyle w:val="Hyperlink"/>
            <w:rFonts w:hint="eastAsia"/>
            <w:noProof/>
            <w:rtl/>
          </w:rPr>
          <w:t>قصاص</w:t>
        </w:r>
        <w:r w:rsidR="00102037">
          <w:rPr>
            <w:noProof/>
            <w:webHidden/>
            <w:rtl/>
          </w:rPr>
          <w:tab/>
        </w:r>
        <w:r w:rsidR="00102037">
          <w:rPr>
            <w:rStyle w:val="Hyperlink"/>
            <w:noProof/>
            <w:rtl/>
          </w:rPr>
          <w:fldChar w:fldCharType="begin"/>
        </w:r>
        <w:r w:rsidR="00102037">
          <w:rPr>
            <w:noProof/>
            <w:webHidden/>
            <w:rtl/>
          </w:rPr>
          <w:instrText xml:space="preserve"> </w:instrText>
        </w:r>
        <w:r w:rsidR="00102037">
          <w:rPr>
            <w:noProof/>
            <w:webHidden/>
          </w:rPr>
          <w:instrText xml:space="preserve">PAGEREF </w:instrText>
        </w:r>
        <w:r w:rsidR="00102037">
          <w:rPr>
            <w:noProof/>
            <w:webHidden/>
            <w:rtl/>
          </w:rPr>
          <w:instrText>_</w:instrText>
        </w:r>
        <w:r w:rsidR="00102037">
          <w:rPr>
            <w:noProof/>
            <w:webHidden/>
          </w:rPr>
          <w:instrText>Toc</w:instrText>
        </w:r>
        <w:r w:rsidR="00102037">
          <w:rPr>
            <w:noProof/>
            <w:webHidden/>
            <w:rtl/>
          </w:rPr>
          <w:instrText xml:space="preserve">12467456 </w:instrText>
        </w:r>
        <w:r w:rsidR="00102037">
          <w:rPr>
            <w:noProof/>
            <w:webHidden/>
          </w:rPr>
          <w:instrText>\h</w:instrText>
        </w:r>
        <w:r w:rsidR="00102037">
          <w:rPr>
            <w:noProof/>
            <w:webHidden/>
            <w:rtl/>
          </w:rPr>
          <w:instrText xml:space="preserve"> </w:instrText>
        </w:r>
        <w:r w:rsidR="00102037">
          <w:rPr>
            <w:rStyle w:val="Hyperlink"/>
            <w:noProof/>
            <w:rtl/>
          </w:rPr>
        </w:r>
        <w:r w:rsidR="00102037">
          <w:rPr>
            <w:rStyle w:val="Hyperlink"/>
            <w:noProof/>
            <w:rtl/>
          </w:rPr>
          <w:fldChar w:fldCharType="separate"/>
        </w:r>
        <w:r w:rsidR="00102037">
          <w:rPr>
            <w:noProof/>
            <w:webHidden/>
            <w:rtl/>
          </w:rPr>
          <w:t>1</w:t>
        </w:r>
        <w:r w:rsidR="00102037">
          <w:rPr>
            <w:rStyle w:val="Hyperlink"/>
            <w:noProof/>
            <w:rtl/>
          </w:rPr>
          <w:fldChar w:fldCharType="end"/>
        </w:r>
      </w:hyperlink>
    </w:p>
    <w:p w:rsidR="00102037" w:rsidRDefault="00300517">
      <w:pPr>
        <w:pStyle w:val="TOC1"/>
        <w:rPr>
          <w:rFonts w:asciiTheme="minorHAnsi" w:eastAsiaTheme="minorEastAsia" w:hAnsiTheme="minorHAnsi" w:cstheme="minorBidi"/>
          <w:noProof/>
          <w:color w:val="auto"/>
          <w:szCs w:val="22"/>
          <w:rtl/>
        </w:rPr>
      </w:pPr>
      <w:hyperlink w:anchor="_Toc12467457" w:history="1">
        <w:r w:rsidR="00102037" w:rsidRPr="00F167D9">
          <w:rPr>
            <w:rStyle w:val="Hyperlink"/>
            <w:rFonts w:hint="eastAsia"/>
            <w:noProof/>
            <w:rtl/>
          </w:rPr>
          <w:t>انحاء</w:t>
        </w:r>
        <w:r w:rsidR="00102037" w:rsidRPr="00F167D9">
          <w:rPr>
            <w:rStyle w:val="Hyperlink"/>
            <w:noProof/>
            <w:rtl/>
          </w:rPr>
          <w:t xml:space="preserve"> </w:t>
        </w:r>
        <w:r w:rsidR="00102037" w:rsidRPr="00F167D9">
          <w:rPr>
            <w:rStyle w:val="Hyperlink"/>
            <w:rFonts w:hint="eastAsia"/>
            <w:noProof/>
            <w:rtl/>
          </w:rPr>
          <w:t>تعلق</w:t>
        </w:r>
        <w:r w:rsidR="00102037" w:rsidRPr="00F167D9">
          <w:rPr>
            <w:rStyle w:val="Hyperlink"/>
            <w:noProof/>
            <w:rtl/>
          </w:rPr>
          <w:t xml:space="preserve"> </w:t>
        </w:r>
        <w:r w:rsidR="00102037" w:rsidRPr="00F167D9">
          <w:rPr>
            <w:rStyle w:val="Hyperlink"/>
            <w:rFonts w:hint="eastAsia"/>
            <w:noProof/>
            <w:rtl/>
          </w:rPr>
          <w:t>حق</w:t>
        </w:r>
        <w:r w:rsidR="00102037" w:rsidRPr="00F167D9">
          <w:rPr>
            <w:rStyle w:val="Hyperlink"/>
            <w:noProof/>
            <w:rtl/>
          </w:rPr>
          <w:t xml:space="preserve"> </w:t>
        </w:r>
        <w:r w:rsidR="00102037" w:rsidRPr="00F167D9">
          <w:rPr>
            <w:rStyle w:val="Hyperlink"/>
            <w:rFonts w:hint="eastAsia"/>
            <w:noProof/>
            <w:rtl/>
          </w:rPr>
          <w:t>قصاص</w:t>
        </w:r>
        <w:r w:rsidR="00102037">
          <w:rPr>
            <w:noProof/>
            <w:webHidden/>
            <w:rtl/>
          </w:rPr>
          <w:tab/>
        </w:r>
        <w:r w:rsidR="00102037">
          <w:rPr>
            <w:rStyle w:val="Hyperlink"/>
            <w:noProof/>
            <w:rtl/>
          </w:rPr>
          <w:fldChar w:fldCharType="begin"/>
        </w:r>
        <w:r w:rsidR="00102037">
          <w:rPr>
            <w:noProof/>
            <w:webHidden/>
            <w:rtl/>
          </w:rPr>
          <w:instrText xml:space="preserve"> </w:instrText>
        </w:r>
        <w:r w:rsidR="00102037">
          <w:rPr>
            <w:noProof/>
            <w:webHidden/>
          </w:rPr>
          <w:instrText xml:space="preserve">PAGEREF </w:instrText>
        </w:r>
        <w:r w:rsidR="00102037">
          <w:rPr>
            <w:noProof/>
            <w:webHidden/>
            <w:rtl/>
          </w:rPr>
          <w:instrText>_</w:instrText>
        </w:r>
        <w:r w:rsidR="00102037">
          <w:rPr>
            <w:noProof/>
            <w:webHidden/>
          </w:rPr>
          <w:instrText>Toc</w:instrText>
        </w:r>
        <w:r w:rsidR="00102037">
          <w:rPr>
            <w:noProof/>
            <w:webHidden/>
            <w:rtl/>
          </w:rPr>
          <w:instrText xml:space="preserve">12467457 </w:instrText>
        </w:r>
        <w:r w:rsidR="00102037">
          <w:rPr>
            <w:noProof/>
            <w:webHidden/>
          </w:rPr>
          <w:instrText>\h</w:instrText>
        </w:r>
        <w:r w:rsidR="00102037">
          <w:rPr>
            <w:noProof/>
            <w:webHidden/>
            <w:rtl/>
          </w:rPr>
          <w:instrText xml:space="preserve"> </w:instrText>
        </w:r>
        <w:r w:rsidR="00102037">
          <w:rPr>
            <w:rStyle w:val="Hyperlink"/>
            <w:noProof/>
            <w:rtl/>
          </w:rPr>
        </w:r>
        <w:r w:rsidR="00102037">
          <w:rPr>
            <w:rStyle w:val="Hyperlink"/>
            <w:noProof/>
            <w:rtl/>
          </w:rPr>
          <w:fldChar w:fldCharType="separate"/>
        </w:r>
        <w:r w:rsidR="00102037">
          <w:rPr>
            <w:noProof/>
            <w:webHidden/>
            <w:rtl/>
          </w:rPr>
          <w:t>1</w:t>
        </w:r>
        <w:r w:rsidR="00102037">
          <w:rPr>
            <w:rStyle w:val="Hyperlink"/>
            <w:noProof/>
            <w:rtl/>
          </w:rPr>
          <w:fldChar w:fldCharType="end"/>
        </w:r>
      </w:hyperlink>
    </w:p>
    <w:p w:rsidR="00102037" w:rsidRDefault="00300517">
      <w:pPr>
        <w:pStyle w:val="TOC1"/>
        <w:rPr>
          <w:rFonts w:asciiTheme="minorHAnsi" w:eastAsiaTheme="minorEastAsia" w:hAnsiTheme="minorHAnsi" w:cstheme="minorBidi"/>
          <w:noProof/>
          <w:color w:val="auto"/>
          <w:szCs w:val="22"/>
          <w:rtl/>
        </w:rPr>
      </w:pPr>
      <w:hyperlink w:anchor="_Toc12467458" w:history="1">
        <w:r w:rsidR="00102037" w:rsidRPr="00F167D9">
          <w:rPr>
            <w:rStyle w:val="Hyperlink"/>
            <w:rFonts w:hint="eastAsia"/>
            <w:noProof/>
            <w:rtl/>
          </w:rPr>
          <w:t>روا</w:t>
        </w:r>
        <w:r w:rsidR="00102037" w:rsidRPr="00F167D9">
          <w:rPr>
            <w:rStyle w:val="Hyperlink"/>
            <w:rFonts w:hint="cs"/>
            <w:noProof/>
            <w:rtl/>
          </w:rPr>
          <w:t>ی</w:t>
        </w:r>
        <w:r w:rsidR="00102037" w:rsidRPr="00F167D9">
          <w:rPr>
            <w:rStyle w:val="Hyperlink"/>
            <w:rFonts w:hint="eastAsia"/>
            <w:noProof/>
            <w:rtl/>
          </w:rPr>
          <w:t>ات</w:t>
        </w:r>
        <w:r w:rsidR="00102037" w:rsidRPr="00F167D9">
          <w:rPr>
            <w:rStyle w:val="Hyperlink"/>
            <w:noProof/>
            <w:rtl/>
          </w:rPr>
          <w:t xml:space="preserve"> </w:t>
        </w:r>
        <w:r w:rsidR="00102037" w:rsidRPr="00F167D9">
          <w:rPr>
            <w:rStyle w:val="Hyperlink"/>
            <w:rFonts w:hint="eastAsia"/>
            <w:noProof/>
            <w:rtl/>
          </w:rPr>
          <w:t>دال</w:t>
        </w:r>
        <w:r w:rsidR="00102037" w:rsidRPr="00F167D9">
          <w:rPr>
            <w:rStyle w:val="Hyperlink"/>
            <w:noProof/>
            <w:rtl/>
          </w:rPr>
          <w:t xml:space="preserve"> </w:t>
        </w:r>
        <w:r w:rsidR="00102037" w:rsidRPr="00F167D9">
          <w:rPr>
            <w:rStyle w:val="Hyperlink"/>
            <w:rFonts w:hint="eastAsia"/>
            <w:noProof/>
            <w:rtl/>
          </w:rPr>
          <w:t>بر</w:t>
        </w:r>
        <w:r w:rsidR="00102037" w:rsidRPr="00F167D9">
          <w:rPr>
            <w:rStyle w:val="Hyperlink"/>
            <w:noProof/>
            <w:rtl/>
          </w:rPr>
          <w:t xml:space="preserve"> </w:t>
        </w:r>
        <w:r w:rsidR="00102037" w:rsidRPr="00F167D9">
          <w:rPr>
            <w:rStyle w:val="Hyperlink"/>
            <w:rFonts w:hint="eastAsia"/>
            <w:noProof/>
            <w:rtl/>
          </w:rPr>
          <w:t>اثبات</w:t>
        </w:r>
        <w:r w:rsidR="00102037" w:rsidRPr="00F167D9">
          <w:rPr>
            <w:rStyle w:val="Hyperlink"/>
            <w:noProof/>
            <w:rtl/>
          </w:rPr>
          <w:t xml:space="preserve"> </w:t>
        </w:r>
        <w:r w:rsidR="00102037" w:rsidRPr="00F167D9">
          <w:rPr>
            <w:rStyle w:val="Hyperlink"/>
            <w:rFonts w:hint="eastAsia"/>
            <w:noProof/>
            <w:rtl/>
          </w:rPr>
          <w:t>حق</w:t>
        </w:r>
        <w:r w:rsidR="00102037" w:rsidRPr="00F167D9">
          <w:rPr>
            <w:rStyle w:val="Hyperlink"/>
            <w:noProof/>
            <w:rtl/>
          </w:rPr>
          <w:t xml:space="preserve"> </w:t>
        </w:r>
        <w:r w:rsidR="00102037" w:rsidRPr="00F167D9">
          <w:rPr>
            <w:rStyle w:val="Hyperlink"/>
            <w:rFonts w:hint="eastAsia"/>
            <w:noProof/>
            <w:rtl/>
          </w:rPr>
          <w:t>قصاص</w:t>
        </w:r>
        <w:r w:rsidR="00102037" w:rsidRPr="00F167D9">
          <w:rPr>
            <w:rStyle w:val="Hyperlink"/>
            <w:noProof/>
            <w:rtl/>
          </w:rPr>
          <w:t xml:space="preserve"> </w:t>
        </w:r>
        <w:r w:rsidR="00102037" w:rsidRPr="00F167D9">
          <w:rPr>
            <w:rStyle w:val="Hyperlink"/>
            <w:rFonts w:hint="eastAsia"/>
            <w:noProof/>
            <w:rtl/>
          </w:rPr>
          <w:t>برا</w:t>
        </w:r>
        <w:r w:rsidR="00102037" w:rsidRPr="00F167D9">
          <w:rPr>
            <w:rStyle w:val="Hyperlink"/>
            <w:rFonts w:hint="cs"/>
            <w:noProof/>
            <w:rtl/>
          </w:rPr>
          <w:t>ی</w:t>
        </w:r>
        <w:r w:rsidR="00102037" w:rsidRPr="00F167D9">
          <w:rPr>
            <w:rStyle w:val="Hyperlink"/>
            <w:noProof/>
            <w:rtl/>
          </w:rPr>
          <w:t xml:space="preserve"> </w:t>
        </w:r>
        <w:r w:rsidR="00102037" w:rsidRPr="00F167D9">
          <w:rPr>
            <w:rStyle w:val="Hyperlink"/>
            <w:rFonts w:hint="eastAsia"/>
            <w:noProof/>
            <w:rtl/>
          </w:rPr>
          <w:t>هر</w:t>
        </w:r>
        <w:r w:rsidR="00102037" w:rsidRPr="00F167D9">
          <w:rPr>
            <w:rStyle w:val="Hyperlink"/>
            <w:noProof/>
            <w:rtl/>
          </w:rPr>
          <w:t xml:space="preserve"> </w:t>
        </w:r>
        <w:r w:rsidR="00102037" w:rsidRPr="00F167D9">
          <w:rPr>
            <w:rStyle w:val="Hyperlink"/>
            <w:rFonts w:hint="cs"/>
            <w:noProof/>
            <w:rtl/>
          </w:rPr>
          <w:t>ی</w:t>
        </w:r>
        <w:r w:rsidR="00102037" w:rsidRPr="00F167D9">
          <w:rPr>
            <w:rStyle w:val="Hyperlink"/>
            <w:rFonts w:hint="eastAsia"/>
            <w:noProof/>
            <w:rtl/>
          </w:rPr>
          <w:t>ک</w:t>
        </w:r>
        <w:r w:rsidR="00102037" w:rsidRPr="00F167D9">
          <w:rPr>
            <w:rStyle w:val="Hyperlink"/>
            <w:noProof/>
            <w:rtl/>
          </w:rPr>
          <w:t xml:space="preserve"> </w:t>
        </w:r>
        <w:r w:rsidR="00102037" w:rsidRPr="00F167D9">
          <w:rPr>
            <w:rStyle w:val="Hyperlink"/>
            <w:rFonts w:hint="eastAsia"/>
            <w:noProof/>
            <w:rtl/>
          </w:rPr>
          <w:t>از</w:t>
        </w:r>
        <w:r w:rsidR="00102037" w:rsidRPr="00F167D9">
          <w:rPr>
            <w:rStyle w:val="Hyperlink"/>
            <w:noProof/>
            <w:rtl/>
          </w:rPr>
          <w:t xml:space="preserve"> </w:t>
        </w:r>
        <w:r w:rsidR="00102037" w:rsidRPr="00F167D9">
          <w:rPr>
            <w:rStyle w:val="Hyperlink"/>
            <w:rFonts w:hint="eastAsia"/>
            <w:noProof/>
            <w:rtl/>
          </w:rPr>
          <w:t>اول</w:t>
        </w:r>
        <w:r w:rsidR="00102037" w:rsidRPr="00F167D9">
          <w:rPr>
            <w:rStyle w:val="Hyperlink"/>
            <w:rFonts w:hint="cs"/>
            <w:noProof/>
            <w:rtl/>
          </w:rPr>
          <w:t>ی</w:t>
        </w:r>
        <w:r w:rsidR="00102037" w:rsidRPr="00F167D9">
          <w:rPr>
            <w:rStyle w:val="Hyperlink"/>
            <w:rFonts w:hint="eastAsia"/>
            <w:noProof/>
            <w:rtl/>
          </w:rPr>
          <w:t>اء</w:t>
        </w:r>
        <w:r w:rsidR="00102037" w:rsidRPr="00F167D9">
          <w:rPr>
            <w:rStyle w:val="Hyperlink"/>
            <w:noProof/>
            <w:rtl/>
          </w:rPr>
          <w:t xml:space="preserve"> </w:t>
        </w:r>
        <w:r w:rsidR="00102037" w:rsidRPr="00F167D9">
          <w:rPr>
            <w:rStyle w:val="Hyperlink"/>
            <w:rFonts w:hint="eastAsia"/>
            <w:noProof/>
            <w:rtl/>
          </w:rPr>
          <w:t>به</w:t>
        </w:r>
        <w:r w:rsidR="00102037" w:rsidRPr="00F167D9">
          <w:rPr>
            <w:rStyle w:val="Hyperlink"/>
            <w:noProof/>
            <w:rtl/>
          </w:rPr>
          <w:t xml:space="preserve"> </w:t>
        </w:r>
        <w:r w:rsidR="00102037" w:rsidRPr="00F167D9">
          <w:rPr>
            <w:rStyle w:val="Hyperlink"/>
            <w:rFonts w:hint="eastAsia"/>
            <w:noProof/>
            <w:rtl/>
          </w:rPr>
          <w:t>نحو</w:t>
        </w:r>
        <w:r w:rsidR="00102037" w:rsidRPr="00F167D9">
          <w:rPr>
            <w:rStyle w:val="Hyperlink"/>
            <w:noProof/>
            <w:rtl/>
          </w:rPr>
          <w:t xml:space="preserve"> </w:t>
        </w:r>
        <w:r w:rsidR="00102037" w:rsidRPr="00F167D9">
          <w:rPr>
            <w:rStyle w:val="Hyperlink"/>
            <w:rFonts w:hint="eastAsia"/>
            <w:noProof/>
            <w:rtl/>
          </w:rPr>
          <w:t>استقلال</w:t>
        </w:r>
        <w:r w:rsidR="00102037">
          <w:rPr>
            <w:noProof/>
            <w:webHidden/>
            <w:rtl/>
          </w:rPr>
          <w:tab/>
        </w:r>
        <w:r w:rsidR="00102037">
          <w:rPr>
            <w:rStyle w:val="Hyperlink"/>
            <w:noProof/>
            <w:rtl/>
          </w:rPr>
          <w:fldChar w:fldCharType="begin"/>
        </w:r>
        <w:r w:rsidR="00102037">
          <w:rPr>
            <w:noProof/>
            <w:webHidden/>
            <w:rtl/>
          </w:rPr>
          <w:instrText xml:space="preserve"> </w:instrText>
        </w:r>
        <w:r w:rsidR="00102037">
          <w:rPr>
            <w:noProof/>
            <w:webHidden/>
          </w:rPr>
          <w:instrText xml:space="preserve">PAGEREF </w:instrText>
        </w:r>
        <w:r w:rsidR="00102037">
          <w:rPr>
            <w:noProof/>
            <w:webHidden/>
            <w:rtl/>
          </w:rPr>
          <w:instrText>_</w:instrText>
        </w:r>
        <w:r w:rsidR="00102037">
          <w:rPr>
            <w:noProof/>
            <w:webHidden/>
          </w:rPr>
          <w:instrText>Toc</w:instrText>
        </w:r>
        <w:r w:rsidR="00102037">
          <w:rPr>
            <w:noProof/>
            <w:webHidden/>
            <w:rtl/>
          </w:rPr>
          <w:instrText xml:space="preserve">12467458 </w:instrText>
        </w:r>
        <w:r w:rsidR="00102037">
          <w:rPr>
            <w:noProof/>
            <w:webHidden/>
          </w:rPr>
          <w:instrText>\h</w:instrText>
        </w:r>
        <w:r w:rsidR="00102037">
          <w:rPr>
            <w:noProof/>
            <w:webHidden/>
            <w:rtl/>
          </w:rPr>
          <w:instrText xml:space="preserve"> </w:instrText>
        </w:r>
        <w:r w:rsidR="00102037">
          <w:rPr>
            <w:rStyle w:val="Hyperlink"/>
            <w:noProof/>
            <w:rtl/>
          </w:rPr>
        </w:r>
        <w:r w:rsidR="00102037">
          <w:rPr>
            <w:rStyle w:val="Hyperlink"/>
            <w:noProof/>
            <w:rtl/>
          </w:rPr>
          <w:fldChar w:fldCharType="separate"/>
        </w:r>
        <w:r w:rsidR="00102037">
          <w:rPr>
            <w:noProof/>
            <w:webHidden/>
            <w:rtl/>
          </w:rPr>
          <w:t>2</w:t>
        </w:r>
        <w:r w:rsidR="00102037">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42C0B">
        <w:rPr>
          <w:rFonts w:hint="cs"/>
          <w:rtl/>
        </w:rPr>
        <w:t>تعدد</w:t>
      </w:r>
      <w:r w:rsidR="00742C0B">
        <w:rPr>
          <w:rtl/>
        </w:rPr>
        <w:t xml:space="preserve"> </w:t>
      </w:r>
      <w:r w:rsidR="00742C0B">
        <w:rPr>
          <w:rFonts w:hint="cs"/>
          <w:rtl/>
        </w:rPr>
        <w:t>اولیاء</w:t>
      </w:r>
      <w:r w:rsidR="00742C0B">
        <w:rPr>
          <w:rtl/>
        </w:rPr>
        <w:t xml:space="preserve"> </w:t>
      </w:r>
      <w:r w:rsidR="00742C0B">
        <w:rPr>
          <w:rFonts w:hint="cs"/>
          <w:rtl/>
        </w:rPr>
        <w:t>قصاص</w:t>
      </w:r>
      <w:r w:rsidR="00025B70">
        <w:rPr>
          <w:rFonts w:hint="cs"/>
          <w:rtl/>
        </w:rPr>
        <w:t xml:space="preserve"> </w:t>
      </w:r>
      <w:r w:rsidR="00386C11" w:rsidRPr="00A6366F">
        <w:rPr>
          <w:rFonts w:hint="cs"/>
          <w:rtl/>
        </w:rPr>
        <w:t>/</w:t>
      </w:r>
      <w:bookmarkStart w:id="1" w:name="BokSabj_d"/>
      <w:bookmarkEnd w:id="1"/>
      <w:r w:rsidR="00742C0B">
        <w:rPr>
          <w:rFonts w:hint="cs"/>
          <w:rtl/>
        </w:rPr>
        <w:t>احکام</w:t>
      </w:r>
      <w:r w:rsidR="00742C0B">
        <w:rPr>
          <w:rtl/>
        </w:rPr>
        <w:t xml:space="preserve"> </w:t>
      </w:r>
      <w:r w:rsidR="00742C0B">
        <w:rPr>
          <w:rFonts w:hint="cs"/>
          <w:rtl/>
        </w:rPr>
        <w:t>قصاص</w:t>
      </w:r>
      <w:r w:rsidR="00386C11" w:rsidRPr="00A6366F">
        <w:rPr>
          <w:rFonts w:hint="cs"/>
          <w:rtl/>
        </w:rPr>
        <w:t xml:space="preserve"> /</w:t>
      </w:r>
      <w:bookmarkStart w:id="2" w:name="Bokkolli"/>
      <w:bookmarkEnd w:id="2"/>
      <w:r w:rsidR="00742C0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53D65" w:rsidRPr="00F04A4D" w:rsidRDefault="00B53D65" w:rsidP="00B53D65">
      <w:pPr>
        <w:jc w:val="both"/>
        <w:rPr>
          <w:color w:val="000000" w:themeColor="text1"/>
          <w:sz w:val="28"/>
          <w:rtl/>
        </w:rPr>
      </w:pPr>
      <w:r w:rsidRPr="00F04A4D">
        <w:rPr>
          <w:rFonts w:hint="cs"/>
          <w:color w:val="000000" w:themeColor="text1"/>
          <w:sz w:val="28"/>
          <w:rtl/>
        </w:rPr>
        <w:t>بحث منتهی شد به اینکه اگر ولی قصاص متعدد بود آیا مطالبه‌ی هر یک از اولیاء منوط به اذن بقیه است یا نه؟ معروف این بود که مطالبه‌ی قصاص منوط به اذن بقیه نیست و حق قصاص برای هر یک از وارثان قصاص به نحو استقلال هست. در مقابل این احتمال، احتمال دیگری مطرح بود که از برخی فتاوی بر می آمد که حق قصاص منوط به اذن بقیه است به گونه ای که اگر استئدان نکرد کسی که بد</w:t>
      </w:r>
      <w:r w:rsidR="0032554E">
        <w:rPr>
          <w:rFonts w:hint="cs"/>
          <w:color w:val="000000" w:themeColor="text1"/>
          <w:sz w:val="28"/>
          <w:rtl/>
        </w:rPr>
        <w:t>و</w:t>
      </w:r>
      <w:r w:rsidRPr="00F04A4D">
        <w:rPr>
          <w:rFonts w:hint="cs"/>
          <w:color w:val="000000" w:themeColor="text1"/>
          <w:sz w:val="28"/>
          <w:rtl/>
        </w:rPr>
        <w:t>ن اذن اقدام کرده است قصاص هم می شود چون حق قصاص منوط به مطالبه‌ی مجموع است و جایی که مجموع مطالبه نداشته باشند منفردا کسی حق قصاص ندارد. مانند حق خیاری که به وراث منتقل می شود که اگر مجموعا مطالبه‌ی فسخ کنند حق فسخ دارند اما اگر بعضی مطالبه کنند ثابت نیست.</w:t>
      </w:r>
    </w:p>
    <w:p w:rsidR="00B53D65" w:rsidRPr="00F04A4D" w:rsidRDefault="00B53D65" w:rsidP="00CD68CD">
      <w:pPr>
        <w:pStyle w:val="Heading1"/>
        <w:rPr>
          <w:rtl/>
        </w:rPr>
      </w:pPr>
      <w:bookmarkStart w:id="3" w:name="_Toc12467456"/>
      <w:r w:rsidRPr="00F04A4D">
        <w:rPr>
          <w:rFonts w:hint="cs"/>
          <w:rtl/>
        </w:rPr>
        <w:t>تعدد اولیاء قصاص</w:t>
      </w:r>
      <w:bookmarkEnd w:id="3"/>
    </w:p>
    <w:p w:rsidR="00B53D65" w:rsidRPr="00F04A4D" w:rsidRDefault="00B53D65" w:rsidP="00B53D65">
      <w:pPr>
        <w:jc w:val="both"/>
        <w:rPr>
          <w:color w:val="000000" w:themeColor="text1"/>
          <w:sz w:val="28"/>
          <w:rtl/>
        </w:rPr>
      </w:pPr>
      <w:r w:rsidRPr="00F04A4D">
        <w:rPr>
          <w:rFonts w:hint="cs"/>
          <w:color w:val="000000" w:themeColor="text1"/>
          <w:sz w:val="28"/>
          <w:rtl/>
        </w:rPr>
        <w:t>مرحوم آقای خوئی</w:t>
      </w:r>
      <w:r w:rsidR="00B135A2">
        <w:rPr>
          <w:rStyle w:val="FootnoteReference"/>
          <w:color w:val="000000" w:themeColor="text1"/>
          <w:sz w:val="28"/>
          <w:rtl/>
        </w:rPr>
        <w:footnoteReference w:id="1"/>
      </w:r>
      <w:r w:rsidRPr="00F04A4D">
        <w:rPr>
          <w:rFonts w:hint="cs"/>
          <w:color w:val="000000" w:themeColor="text1"/>
          <w:sz w:val="28"/>
          <w:rtl/>
        </w:rPr>
        <w:t xml:space="preserve"> قائل شده است به اینکه حق قصاص منوط به اذن بقیه وراث نیست بلکه مستقلا هر یک از اولیاء در اعمال قصاص حق دارد البته اگر بدون اذن بقیه اعمال قصاص کرد نسبت به حقوق دیگران مسئولیت دارد که اگر دیگران هم راضی بودند به قصاص که هیچ ولکن اگر بعضی راضی نبودند می توانند حق خود را از دیه مطالبه کنند. </w:t>
      </w:r>
    </w:p>
    <w:p w:rsidR="00B53D65" w:rsidRPr="00F04A4D" w:rsidRDefault="00B53D65" w:rsidP="002736C1">
      <w:pPr>
        <w:pStyle w:val="Heading1"/>
        <w:rPr>
          <w:rtl/>
        </w:rPr>
      </w:pPr>
      <w:bookmarkStart w:id="4" w:name="_Toc12467457"/>
      <w:r w:rsidRPr="00F04A4D">
        <w:rPr>
          <w:rFonts w:hint="cs"/>
          <w:rtl/>
        </w:rPr>
        <w:t>انحاء تعلق حق قصاص</w:t>
      </w:r>
      <w:bookmarkEnd w:id="4"/>
    </w:p>
    <w:p w:rsidR="00B53D65" w:rsidRPr="00F04A4D" w:rsidRDefault="00B53D65" w:rsidP="00B53D65">
      <w:pPr>
        <w:jc w:val="both"/>
        <w:rPr>
          <w:color w:val="000000" w:themeColor="text1"/>
          <w:sz w:val="28"/>
          <w:rtl/>
        </w:rPr>
      </w:pPr>
      <w:r w:rsidRPr="00F04A4D">
        <w:rPr>
          <w:rFonts w:hint="cs"/>
          <w:color w:val="000000" w:themeColor="text1"/>
          <w:sz w:val="28"/>
          <w:rtl/>
        </w:rPr>
        <w:t>مرحوم خوئی فرموده است ثبوتا حق قصاص به سه نحو متصور است و آنچه که مشهور قائل به آن هستند به یکی از این صور است:</w:t>
      </w:r>
    </w:p>
    <w:p w:rsidR="00B53D65" w:rsidRPr="00F04A4D" w:rsidRDefault="00B53D65" w:rsidP="00B53D65">
      <w:pPr>
        <w:pStyle w:val="ListParagraph"/>
        <w:numPr>
          <w:ilvl w:val="0"/>
          <w:numId w:val="16"/>
        </w:numPr>
        <w:spacing w:after="200"/>
        <w:jc w:val="both"/>
        <w:rPr>
          <w:rFonts w:cs="B Badr"/>
          <w:color w:val="000000" w:themeColor="text1"/>
          <w:sz w:val="28"/>
        </w:rPr>
      </w:pPr>
      <w:r w:rsidRPr="00F04A4D">
        <w:rPr>
          <w:rFonts w:cs="B Badr" w:hint="cs"/>
          <w:color w:val="000000" w:themeColor="text1"/>
          <w:sz w:val="28"/>
          <w:rtl/>
        </w:rPr>
        <w:t xml:space="preserve">حق قصاص ثابت است برای مجموع ورثه به نحو وحدانی که نتیجه اش عدم استقلال هر یک از اولیاء در اجرای قصاص است. </w:t>
      </w:r>
    </w:p>
    <w:p w:rsidR="00B53D65" w:rsidRPr="00F04A4D" w:rsidRDefault="00B53D65" w:rsidP="00B53D65">
      <w:pPr>
        <w:pStyle w:val="ListParagraph"/>
        <w:numPr>
          <w:ilvl w:val="0"/>
          <w:numId w:val="16"/>
        </w:numPr>
        <w:spacing w:after="200"/>
        <w:jc w:val="both"/>
        <w:rPr>
          <w:rFonts w:cs="B Badr"/>
          <w:color w:val="000000" w:themeColor="text1"/>
          <w:sz w:val="28"/>
        </w:rPr>
      </w:pPr>
      <w:r w:rsidRPr="00F04A4D">
        <w:rPr>
          <w:rFonts w:cs="B Badr" w:hint="cs"/>
          <w:color w:val="000000" w:themeColor="text1"/>
          <w:sz w:val="28"/>
          <w:rtl/>
        </w:rPr>
        <w:t>حق قصاص برای هر یک از ورثه هست به نحو صرف الوجود.</w:t>
      </w:r>
    </w:p>
    <w:p w:rsidR="00B53D65" w:rsidRPr="00F04A4D" w:rsidRDefault="00B53D65" w:rsidP="00B53D65">
      <w:pPr>
        <w:pStyle w:val="ListParagraph"/>
        <w:numPr>
          <w:ilvl w:val="0"/>
          <w:numId w:val="16"/>
        </w:numPr>
        <w:spacing w:after="200"/>
        <w:jc w:val="both"/>
        <w:rPr>
          <w:rFonts w:cs="B Badr"/>
          <w:color w:val="000000" w:themeColor="text1"/>
          <w:sz w:val="28"/>
        </w:rPr>
      </w:pPr>
      <w:r w:rsidRPr="00F04A4D">
        <w:rPr>
          <w:rFonts w:cs="B Badr" w:hint="cs"/>
          <w:color w:val="000000" w:themeColor="text1"/>
          <w:sz w:val="28"/>
          <w:rtl/>
        </w:rPr>
        <w:lastRenderedPageBreak/>
        <w:t xml:space="preserve">حق قصاص ثابت است برای هر یک از ورثه به نحو استقلال و انحلال. </w:t>
      </w:r>
    </w:p>
    <w:p w:rsidR="00B53D65" w:rsidRPr="00F04A4D" w:rsidRDefault="00B53D65" w:rsidP="00C94F4F">
      <w:pPr>
        <w:jc w:val="both"/>
        <w:rPr>
          <w:color w:val="000000" w:themeColor="text1"/>
          <w:sz w:val="28"/>
          <w:rtl/>
        </w:rPr>
      </w:pPr>
      <w:r w:rsidRPr="00F04A4D">
        <w:rPr>
          <w:rFonts w:hint="cs"/>
          <w:color w:val="000000" w:themeColor="text1"/>
          <w:sz w:val="28"/>
          <w:rtl/>
        </w:rPr>
        <w:t xml:space="preserve">مختار مرحوم خوئی وفاقا للمعروف نحو سوم است و ایشان باید احتمال اول و دوم را رد کند. ایشان برای رد احتمال اول یعنی اینکه حق برای مجموع ثابت باشد می گوید هیچ دلیلی ندارد بلکه دلیل بر خلافش داریم و آن هم اینکه در آیه آمده است </w:t>
      </w:r>
      <w:r w:rsidR="002736C1" w:rsidRPr="002736C1">
        <w:rPr>
          <w:rFonts w:ascii="Sakkal Majalla" w:hAnsi="Sakkal Majalla" w:cs="Sakkal Majalla" w:hint="cs"/>
          <w:color w:val="008000"/>
          <w:sz w:val="28"/>
          <w:rtl/>
        </w:rPr>
        <w:t>﴿</w:t>
      </w:r>
      <w:r w:rsidR="002736C1" w:rsidRPr="002736C1">
        <w:rPr>
          <w:rFonts w:hint="cs"/>
          <w:color w:val="008000"/>
          <w:sz w:val="28"/>
          <w:rtl/>
        </w:rPr>
        <w:t xml:space="preserve"> وَ مَنْ قُتِلَ مَظْلُوماً فَقَدْ جَعَلْنَا لِوَلِيِّهِ سُلْطَانا </w:t>
      </w:r>
      <w:r w:rsidRPr="002736C1">
        <w:rPr>
          <w:rFonts w:hint="cs"/>
          <w:color w:val="008000"/>
          <w:sz w:val="28"/>
          <w:rtl/>
        </w:rPr>
        <w:t>ً</w:t>
      </w:r>
      <w:r w:rsidRPr="002736C1">
        <w:rPr>
          <w:rFonts w:ascii="Sakkal Majalla" w:hAnsi="Sakkal Majalla" w:cs="Sakkal Majalla" w:hint="cs"/>
          <w:color w:val="008000"/>
          <w:sz w:val="28"/>
          <w:rtl/>
        </w:rPr>
        <w:t>﴾</w:t>
      </w:r>
      <w:r w:rsidRPr="00F04A4D">
        <w:rPr>
          <w:rStyle w:val="FootnoteReference"/>
          <w:rFonts w:ascii="Sakkal Majalla" w:hAnsi="Sakkal Majalla"/>
          <w:color w:val="000000" w:themeColor="text1"/>
          <w:sz w:val="28"/>
          <w:rtl/>
        </w:rPr>
        <w:footnoteReference w:id="2"/>
      </w:r>
      <w:r w:rsidRPr="00F04A4D">
        <w:rPr>
          <w:rFonts w:ascii="Sakkal Majalla" w:hAnsi="Sakkal Majalla" w:hint="cs"/>
          <w:color w:val="000000" w:themeColor="text1"/>
          <w:sz w:val="28"/>
          <w:rtl/>
        </w:rPr>
        <w:t xml:space="preserve"> </w:t>
      </w:r>
      <w:r w:rsidRPr="00F04A4D">
        <w:rPr>
          <w:rFonts w:hint="cs"/>
          <w:color w:val="000000" w:themeColor="text1"/>
          <w:sz w:val="28"/>
          <w:rtl/>
        </w:rPr>
        <w:t xml:space="preserve">مفاد آیه این است که جعلنا لوارثه سلطانا که بر یکی هم صدق می کند. اما رد دیگر هم این است که اگر حق برای مجوع باشد اگر برخی از اولیاء بدون اذن دیگران اقدام به قصاص کند باید خودش قصاص شود چون حق برای شخص او نبوده است بلکه برای مجموع بوده و او به تنهایی هیچ حقی نداشته است مانند اجنبی که اقدام به قصاص کند که ولی حق دارد او را قصاص کند. مؤید این مطلب هم که احتمال مجموعی نمی تواند مراد باشد این است که با حکمت قصاص ناسازگار است چون ممکن است مقتول چند وارث داشته باشد که اگر یکی از آنها راضی به عفو شود دیگران نتوانند قصاص کنند و حکمت قصاص که تشفی است محقق نشود. احتمال دوم هم قابل قبول نیست چون لازمه اش این است که اگر یکی از ورثه عفو کرد دیگران حق قصاص نداشته باشند. پس با رد دو احتمال، احتمال سوم ثابت می شود یعنی حق قصاص به نحو انحلال ثابت است.  مرحوم خوئی می فرماید که علاوه بر آیه شریفه، برخی روایات هم دال بر این است که حق به نحو استقلال ثابت است. ایشان به دو روایت استناد می کند که روایت اول را به عنوان دلیل قرار می دهد و روایت دوم را به خاطر ضعف سند به عنوان مؤید می آورد. البته علاوه بر این دو روایت مرحوم هاشمی شاهرودی هم به روایتی صحیحه استناد می کند که هر چند خودش قائل به این نحو از حق نیست ولی می تواند دلیل برای مرحوم خوئی باشد. </w:t>
      </w:r>
    </w:p>
    <w:p w:rsidR="00B53D65" w:rsidRPr="00F04A4D" w:rsidRDefault="00B53D65" w:rsidP="002736C1">
      <w:pPr>
        <w:pStyle w:val="Heading1"/>
        <w:rPr>
          <w:rtl/>
        </w:rPr>
      </w:pPr>
      <w:bookmarkStart w:id="5" w:name="_Toc12467458"/>
      <w:r w:rsidRPr="00F04A4D">
        <w:rPr>
          <w:rFonts w:hint="cs"/>
          <w:rtl/>
        </w:rPr>
        <w:t>روایات دال بر اثبات حق قصاص برای هر یک از اولیاء به نحو استقلال</w:t>
      </w:r>
      <w:bookmarkEnd w:id="5"/>
      <w:r w:rsidRPr="00F04A4D">
        <w:rPr>
          <w:rFonts w:hint="cs"/>
          <w:rtl/>
        </w:rPr>
        <w:t xml:space="preserve">   </w:t>
      </w:r>
    </w:p>
    <w:p w:rsidR="00B53D65" w:rsidRPr="00F04A4D" w:rsidRDefault="00B53D65" w:rsidP="00B53D65">
      <w:pPr>
        <w:jc w:val="both"/>
        <w:rPr>
          <w:color w:val="000000" w:themeColor="text1"/>
          <w:sz w:val="28"/>
          <w:rtl/>
        </w:rPr>
      </w:pPr>
      <w:r w:rsidRPr="00F04A4D">
        <w:rPr>
          <w:rFonts w:hint="cs"/>
          <w:color w:val="000000" w:themeColor="text1"/>
          <w:sz w:val="28"/>
          <w:rtl/>
        </w:rPr>
        <w:t>روایتی که مرحوم خوئی به آن استدلال کرده است صحیحه‌ی ابی ولاد حناط است که در آن آمده است</w:t>
      </w:r>
      <w:r w:rsidR="0072478E">
        <w:rPr>
          <w:rFonts w:hint="cs"/>
          <w:color w:val="000000" w:themeColor="text1"/>
          <w:sz w:val="28"/>
          <w:rtl/>
        </w:rPr>
        <w:t>:</w:t>
      </w:r>
      <w:r w:rsidRPr="00F04A4D">
        <w:rPr>
          <w:rFonts w:hint="cs"/>
          <w:color w:val="000000" w:themeColor="text1"/>
          <w:sz w:val="28"/>
          <w:rtl/>
        </w:rPr>
        <w:t xml:space="preserve"> «</w:t>
      </w:r>
      <w:r w:rsidRPr="00F04A4D">
        <w:rPr>
          <w:rFonts w:ascii="Tahoma" w:hAnsi="Tahoma"/>
          <w:color w:val="000000" w:themeColor="text1"/>
          <w:sz w:val="28"/>
          <w:shd w:val="clear" w:color="auto" w:fill="FFFFFF"/>
          <w:rtl/>
        </w:rPr>
        <w:t xml:space="preserve">عَلِيُّ بْنُ إِبْرَاهِيمَ عَنْ أَبِيهِ وَ مُحَمَّدُ بْنُ يَحْيَى عَنْ أَحْمَدَ بْنِ مُحَمَّدٍ جَمِيعاً عَنِ ابْنِ مَحْبُوبٍ عَنْ أَبِي وَلَّادٍ الْحَنَّاطِ قَالَ </w:t>
      </w:r>
      <w:r w:rsidRPr="002736C1">
        <w:rPr>
          <w:rFonts w:ascii="Tahoma" w:hAnsi="Tahoma"/>
          <w:color w:val="008000"/>
          <w:sz w:val="28"/>
          <w:shd w:val="clear" w:color="auto" w:fill="FFFFFF"/>
          <w:rtl/>
        </w:rPr>
        <w:t>سَأَلْتُ أَبَا عَبْدِ اللَّهِ ع عَنْ رَجُلٍ قُتِلَ وَ لَهُ أُمٌّ وَ أَبٌ وَ ابْنٌ فَقَالَ الِابْنُ أَنَا أُرِيدُ أَنْ أَقْتُلَ قَاتِلَ أَبِي وَ قَالَ الْأَبُ أَنَا أَعْفُو وَ قَالَتِ الْأُمُّ أَنَا أُرِيدُ أَنْ آخُذَ الدِّيَةَ قَالَ فَقَالَ فَلْيُعْطِ الِابْنُ أُمَّ الْمَقْتُولِ السُّدُسَ مِنَ الدِّيَةِ وَ يُعْطِي وَرَثَةَ‌ الْقَاتِلِ السُّدُسَ مِنَ الدِّيَةِ حَقَّ الْأَبِ الَّذِي عَفَا وَ لْيَقْتُلْهُ‌</w:t>
      </w:r>
      <w:r w:rsidRPr="00F04A4D">
        <w:rPr>
          <w:rFonts w:hint="cs"/>
          <w:color w:val="000000" w:themeColor="text1"/>
          <w:sz w:val="28"/>
          <w:rtl/>
        </w:rPr>
        <w:t>»</w:t>
      </w:r>
      <w:r w:rsidR="002736C1">
        <w:rPr>
          <w:rStyle w:val="FootnoteReference"/>
          <w:color w:val="000000" w:themeColor="text1"/>
          <w:sz w:val="28"/>
          <w:rtl/>
        </w:rPr>
        <w:footnoteReference w:id="3"/>
      </w:r>
      <w:r w:rsidRPr="00F04A4D">
        <w:rPr>
          <w:rFonts w:hint="cs"/>
          <w:color w:val="000000" w:themeColor="text1"/>
          <w:sz w:val="28"/>
          <w:rtl/>
        </w:rPr>
        <w:t xml:space="preserve"> </w:t>
      </w:r>
      <w:r w:rsidRPr="00F04A4D">
        <w:rPr>
          <w:rFonts w:ascii="Tahoma" w:hAnsi="Tahoma"/>
          <w:color w:val="000000" w:themeColor="text1"/>
          <w:sz w:val="28"/>
          <w:shd w:val="clear" w:color="auto" w:fill="FFFFFF"/>
          <w:rtl/>
        </w:rPr>
        <w:t>ایشان فرموده‌اند مستفاد از این روایت این است که هر کدام از اولیای دم مستقلا حق قصاص دارند و با عفو دیگری یا مطالبه دیه توسط سایر اولیاء، حق ساقط نمی‌شود</w:t>
      </w:r>
      <w:r>
        <w:rPr>
          <w:rFonts w:ascii="Tahoma" w:hAnsi="Tahoma" w:hint="cs"/>
          <w:color w:val="000000" w:themeColor="text1"/>
          <w:sz w:val="28"/>
          <w:shd w:val="clear" w:color="auto" w:fill="FFFFFF"/>
          <w:rtl/>
        </w:rPr>
        <w:t>.</w:t>
      </w:r>
    </w:p>
    <w:p w:rsidR="00B53D65" w:rsidRPr="00F04A4D" w:rsidRDefault="00B53D65" w:rsidP="00B53D65">
      <w:pPr>
        <w:jc w:val="both"/>
        <w:rPr>
          <w:color w:val="000000" w:themeColor="text1"/>
          <w:sz w:val="28"/>
          <w:rtl/>
        </w:rPr>
      </w:pPr>
      <w:r w:rsidRPr="00F04A4D">
        <w:rPr>
          <w:rFonts w:hint="cs"/>
          <w:color w:val="000000" w:themeColor="text1"/>
          <w:sz w:val="28"/>
          <w:rtl/>
        </w:rPr>
        <w:lastRenderedPageBreak/>
        <w:t>روایتی هم که به عنوان مؤید آورده است روایت مرسله‌ی جمیل است که در آن آمده است</w:t>
      </w:r>
      <w:r w:rsidR="0083359B">
        <w:rPr>
          <w:rFonts w:hint="cs"/>
          <w:color w:val="000000" w:themeColor="text1"/>
          <w:sz w:val="28"/>
          <w:rtl/>
        </w:rPr>
        <w:t>:</w:t>
      </w:r>
      <w:r w:rsidRPr="00F04A4D">
        <w:rPr>
          <w:rFonts w:hint="cs"/>
          <w:color w:val="000000" w:themeColor="text1"/>
          <w:sz w:val="28"/>
          <w:rtl/>
        </w:rPr>
        <w:t xml:space="preserve"> «</w:t>
      </w:r>
      <w:r w:rsidRPr="00F04A4D">
        <w:rPr>
          <w:rFonts w:ascii="Tahoma" w:hAnsi="Tahoma"/>
          <w:color w:val="000000" w:themeColor="text1"/>
          <w:sz w:val="28"/>
          <w:shd w:val="clear" w:color="auto" w:fill="FFFFFF"/>
          <w:rtl/>
        </w:rPr>
        <w:t xml:space="preserve">مُحَمَّدُ بْنُ يَحْيَى عَنْ أَحْمَدَ بْنِ مُحَمَّدٍ عَنْ عَلِيِّ بْنِ حَدِيدٍ وَ ابْنِ أَبِي عُمَيْرٍ عَنْ جَمِيلِ بْنِ دَرَّاجٍ عَنْ بَعْضِ أَصْحَابِهِ رَفَعَهُ إِلَى أَمِيرِ الْمُؤْمِنِينَ ع </w:t>
      </w:r>
      <w:r w:rsidRPr="002736C1">
        <w:rPr>
          <w:rFonts w:ascii="Tahoma" w:hAnsi="Tahoma"/>
          <w:color w:val="008000"/>
          <w:sz w:val="28"/>
          <w:shd w:val="clear" w:color="auto" w:fill="FFFFFF"/>
          <w:rtl/>
        </w:rPr>
        <w:t>فِي رَجُلٍ قُتِلَ وَ لَهُ وَلِيَّانِ فَعَفَا أَحَدُهُمَا وَ أَبَى الْآخَرُ أَنْ يَعْفُوَ قَالَ إِنْ أَرَادَ الَّذِي لَمْ يَعْفُ أَنْ يَقْتُلَ قَتَلَ وَ رَدَّ نِصْفَ الدِّيَةِ عَلَى أَوْلِيَاءِ الْمَقْتُولِ الْمُقَادِ مِنْهُ‌</w:t>
      </w:r>
      <w:r w:rsidRPr="00F04A4D">
        <w:rPr>
          <w:rFonts w:hint="cs"/>
          <w:color w:val="000000" w:themeColor="text1"/>
          <w:sz w:val="28"/>
          <w:rtl/>
        </w:rPr>
        <w:t>»</w:t>
      </w:r>
      <w:r w:rsidR="00ED3613">
        <w:rPr>
          <w:rStyle w:val="FootnoteReference"/>
          <w:color w:val="000000" w:themeColor="text1"/>
          <w:sz w:val="28"/>
          <w:rtl/>
        </w:rPr>
        <w:footnoteReference w:id="4"/>
      </w:r>
      <w:r w:rsidRPr="00F04A4D">
        <w:rPr>
          <w:rFonts w:hint="cs"/>
          <w:color w:val="000000" w:themeColor="text1"/>
          <w:sz w:val="28"/>
          <w:rtl/>
        </w:rPr>
        <w:t xml:space="preserve"> </w:t>
      </w:r>
    </w:p>
    <w:p w:rsidR="00B53D65" w:rsidRPr="00F04A4D" w:rsidRDefault="00B53D65" w:rsidP="00B53D65">
      <w:pPr>
        <w:jc w:val="both"/>
        <w:rPr>
          <w:color w:val="000000" w:themeColor="text1"/>
          <w:sz w:val="28"/>
          <w:rtl/>
        </w:rPr>
      </w:pPr>
      <w:r w:rsidRPr="00F04A4D">
        <w:rPr>
          <w:rFonts w:hint="cs"/>
          <w:color w:val="000000" w:themeColor="text1"/>
          <w:sz w:val="28"/>
          <w:rtl/>
        </w:rPr>
        <w:t>اما روایتی که مرحوم هاشمی</w:t>
      </w:r>
      <w:r w:rsidR="008F65FD">
        <w:rPr>
          <w:rStyle w:val="FootnoteReference"/>
          <w:color w:val="000000" w:themeColor="text1"/>
          <w:sz w:val="28"/>
          <w:rtl/>
        </w:rPr>
        <w:footnoteReference w:id="5"/>
      </w:r>
      <w:r w:rsidRPr="00F04A4D">
        <w:rPr>
          <w:rFonts w:hint="cs"/>
          <w:color w:val="000000" w:themeColor="text1"/>
          <w:sz w:val="28"/>
          <w:rtl/>
        </w:rPr>
        <w:t xml:space="preserve"> به آن استدلال کرده است صحیحه‌ی زراره است که در آن آمده است</w:t>
      </w:r>
      <w:r w:rsidR="0083359B">
        <w:rPr>
          <w:rFonts w:hint="cs"/>
          <w:color w:val="000000" w:themeColor="text1"/>
          <w:sz w:val="28"/>
          <w:rtl/>
        </w:rPr>
        <w:t>:</w:t>
      </w:r>
      <w:r w:rsidRPr="00F04A4D">
        <w:rPr>
          <w:rFonts w:hint="cs"/>
          <w:color w:val="000000" w:themeColor="text1"/>
          <w:sz w:val="28"/>
          <w:rtl/>
        </w:rPr>
        <w:t xml:space="preserve"> «</w:t>
      </w:r>
      <w:r w:rsidRPr="00F04A4D">
        <w:rPr>
          <w:rFonts w:ascii="Tahoma" w:hAnsi="Tahoma"/>
          <w:color w:val="000000" w:themeColor="text1"/>
          <w:sz w:val="28"/>
          <w:shd w:val="clear" w:color="auto" w:fill="FFFFFF"/>
          <w:rtl/>
        </w:rPr>
        <w:t xml:space="preserve">ابْنُ مَحْبُوبٍ عَنْ عَلِيِّ بْنِ رِئَابٍ عَنْ زُرَارَةَ قَالَ سَأَلْتُ أَبَا جَعْفَرٍ </w:t>
      </w:r>
      <w:r w:rsidRPr="00ED3613">
        <w:rPr>
          <w:rFonts w:ascii="Tahoma" w:hAnsi="Tahoma"/>
          <w:color w:val="008000"/>
          <w:sz w:val="28"/>
          <w:shd w:val="clear" w:color="auto" w:fill="FFFFFF"/>
          <w:rtl/>
        </w:rPr>
        <w:t>ع عَنْ رَجُلٍ قُتِلَ وَ لَهُ أَخٌ فِي دَارِ الْهِجْرَةِ وَ لَهُ أَخٌ فِي دَارِ الْبَدْوِ وَ لَمْ يُهَاجِرْ أَ رَأَيْتَ إِنْ عَفَا الْمُهَاجِرِيُّ وَ أَرَادَ الْبَدَوِيُّ أَنْ يَقْتُلَ أَ لَهُ ذَلِكَ لَيْسَ لِلْبَدَوِيِّ أَنْ يَقْتُلَ مُهَاجِرِيّاً حَتَّى يُهَاجِرَ قَالَ وَ إِذَا عَفَا الْمُهَاجِرِيُّ فَإِنَّ عَفْوَهُ جَائِزٌ قُلْتُ فَلِلْبَدَوِيِّ مِنَ الْمِيرَاثِ شَيْ‌ءٌ قَالَ أَمَّا الْمِيرَاثُ فَلَهُ حَظُّهُ مِنْ دِيَةِ أَخِيهِ إِنْ أُخِذَتْ‌</w:t>
      </w:r>
      <w:r w:rsidRPr="00F04A4D">
        <w:rPr>
          <w:rFonts w:hint="cs"/>
          <w:color w:val="000000" w:themeColor="text1"/>
          <w:sz w:val="28"/>
          <w:rtl/>
        </w:rPr>
        <w:t>»</w:t>
      </w:r>
      <w:r w:rsidR="00102037">
        <w:rPr>
          <w:rStyle w:val="FootnoteReference"/>
          <w:color w:val="000000" w:themeColor="text1"/>
          <w:sz w:val="28"/>
          <w:rtl/>
        </w:rPr>
        <w:footnoteReference w:id="6"/>
      </w:r>
      <w:r w:rsidRPr="00F04A4D">
        <w:rPr>
          <w:rFonts w:hint="cs"/>
          <w:color w:val="000000" w:themeColor="text1"/>
          <w:sz w:val="28"/>
          <w:rtl/>
        </w:rPr>
        <w:t xml:space="preserve"> مفاد این روایت این است که اگر براد</w:t>
      </w:r>
      <w:r w:rsidR="00BE1FE4">
        <w:rPr>
          <w:rFonts w:hint="cs"/>
          <w:color w:val="000000" w:themeColor="text1"/>
          <w:sz w:val="28"/>
          <w:rtl/>
        </w:rPr>
        <w:t>ر</w:t>
      </w:r>
      <w:bookmarkStart w:id="6" w:name="_GoBack"/>
      <w:bookmarkEnd w:id="6"/>
      <w:r w:rsidRPr="00F04A4D">
        <w:rPr>
          <w:rFonts w:hint="cs"/>
          <w:color w:val="000000" w:themeColor="text1"/>
          <w:sz w:val="28"/>
          <w:rtl/>
        </w:rPr>
        <w:t>ی که مسلمان است (به قرینه اینکه از دیه فرمودند ارث می برد) و ساکن بلاد کفر است «دار البدو را قبلا به معنای بلاد کفر معنا کردیم» برای زندگی دائمی به بلاد اسلام برگردد می تواند با وجود عفو دیگری، قصاص کند و مانع از قصاص هم سکونت در بلاد کفر است (البته این قسمت از روایت مورد اعراض فقهاست)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517" w:rsidRDefault="00300517" w:rsidP="008B750B">
      <w:pPr>
        <w:spacing w:line="240" w:lineRule="auto"/>
      </w:pPr>
      <w:r>
        <w:separator/>
      </w:r>
    </w:p>
  </w:endnote>
  <w:endnote w:type="continuationSeparator" w:id="0">
    <w:p w:rsidR="00300517" w:rsidRDefault="0030051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E1FE4" w:rsidRPr="00BE1FE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42C0B" w:rsidP="001B6799">
          <w:pPr>
            <w:pStyle w:val="Footer"/>
            <w:bidi w:val="0"/>
            <w:rPr>
              <w:color w:val="808080" w:themeColor="background1" w:themeShade="80"/>
              <w:rtl/>
            </w:rPr>
          </w:pPr>
          <w:bookmarkStart w:id="14" w:name="BokAdres"/>
          <w:bookmarkEnd w:id="14"/>
          <w:r>
            <w:rPr>
              <w:color w:val="808080" w:themeColor="background1" w:themeShade="80"/>
            </w:rPr>
            <w:t>F1mq1_13980405-130_mk4_mfeb.ir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517" w:rsidRDefault="00300517" w:rsidP="008B750B">
      <w:pPr>
        <w:spacing w:line="240" w:lineRule="auto"/>
      </w:pPr>
      <w:r>
        <w:separator/>
      </w:r>
    </w:p>
  </w:footnote>
  <w:footnote w:type="continuationSeparator" w:id="0">
    <w:p w:rsidR="00300517" w:rsidRDefault="00300517" w:rsidP="008B750B">
      <w:pPr>
        <w:spacing w:line="240" w:lineRule="auto"/>
      </w:pPr>
      <w:r>
        <w:continuationSeparator/>
      </w:r>
    </w:p>
  </w:footnote>
  <w:footnote w:id="1">
    <w:p w:rsidR="00B135A2" w:rsidRPr="00B135A2" w:rsidRDefault="00B135A2" w:rsidP="00B135A2">
      <w:pPr>
        <w:pStyle w:val="FootnoteText"/>
        <w:rPr>
          <w:rtl/>
        </w:rPr>
      </w:pPr>
      <w:r w:rsidRPr="00B135A2">
        <w:footnoteRef/>
      </w:r>
      <w:r w:rsidRPr="00B135A2">
        <w:rPr>
          <w:rtl/>
        </w:rPr>
        <w:t xml:space="preserve"> </w:t>
      </w:r>
      <w:hyperlink r:id="rId1" w:history="1">
        <w:r w:rsidRPr="00B135A2">
          <w:rPr>
            <w:rStyle w:val="Hyperlink"/>
            <w:rFonts w:hint="cs"/>
            <w:rtl/>
          </w:rPr>
          <w:t>مبانی</w:t>
        </w:r>
        <w:r w:rsidRPr="00B135A2">
          <w:rPr>
            <w:rStyle w:val="Hyperlink"/>
            <w:rtl/>
          </w:rPr>
          <w:t xml:space="preserve"> </w:t>
        </w:r>
        <w:r w:rsidRPr="00B135A2">
          <w:rPr>
            <w:rStyle w:val="Hyperlink"/>
            <w:rFonts w:hint="cs"/>
            <w:rtl/>
          </w:rPr>
          <w:t>تکملة</w:t>
        </w:r>
        <w:r w:rsidRPr="00B135A2">
          <w:rPr>
            <w:rStyle w:val="Hyperlink"/>
            <w:rtl/>
          </w:rPr>
          <w:t xml:space="preserve"> </w:t>
        </w:r>
        <w:r w:rsidRPr="00B135A2">
          <w:rPr>
            <w:rStyle w:val="Hyperlink"/>
            <w:rFonts w:hint="cs"/>
            <w:rtl/>
          </w:rPr>
          <w:t>المنهاج،</w:t>
        </w:r>
        <w:r w:rsidRPr="00B135A2">
          <w:rPr>
            <w:rStyle w:val="Hyperlink"/>
            <w:rtl/>
          </w:rPr>
          <w:t xml:space="preserve"> </w:t>
        </w:r>
        <w:r w:rsidRPr="00B135A2">
          <w:rPr>
            <w:rStyle w:val="Hyperlink"/>
            <w:rFonts w:hint="cs"/>
            <w:rtl/>
          </w:rPr>
          <w:t>السید</w:t>
        </w:r>
        <w:r w:rsidRPr="00B135A2">
          <w:rPr>
            <w:rStyle w:val="Hyperlink"/>
            <w:rtl/>
          </w:rPr>
          <w:t xml:space="preserve"> </w:t>
        </w:r>
        <w:r w:rsidRPr="00B135A2">
          <w:rPr>
            <w:rStyle w:val="Hyperlink"/>
            <w:rFonts w:hint="cs"/>
            <w:rtl/>
          </w:rPr>
          <w:t>أبوالقاسم</w:t>
        </w:r>
        <w:r w:rsidRPr="00B135A2">
          <w:rPr>
            <w:rStyle w:val="Hyperlink"/>
            <w:rtl/>
          </w:rPr>
          <w:t xml:space="preserve"> </w:t>
        </w:r>
        <w:r w:rsidRPr="00B135A2">
          <w:rPr>
            <w:rStyle w:val="Hyperlink"/>
            <w:rFonts w:hint="cs"/>
            <w:rtl/>
          </w:rPr>
          <w:t>الخوئی،</w:t>
        </w:r>
        <w:r w:rsidRPr="00B135A2">
          <w:rPr>
            <w:rStyle w:val="Hyperlink"/>
            <w:rtl/>
          </w:rPr>
          <w:t xml:space="preserve"> </w:t>
        </w:r>
        <w:r w:rsidRPr="00B135A2">
          <w:rPr>
            <w:rStyle w:val="Hyperlink"/>
            <w:rFonts w:hint="cs"/>
            <w:rtl/>
          </w:rPr>
          <w:t>ج</w:t>
        </w:r>
        <w:r w:rsidRPr="00B135A2">
          <w:rPr>
            <w:rStyle w:val="Hyperlink"/>
            <w:rtl/>
          </w:rPr>
          <w:t>2</w:t>
        </w:r>
        <w:r w:rsidRPr="00B135A2">
          <w:rPr>
            <w:rStyle w:val="Hyperlink"/>
            <w:rFonts w:hint="cs"/>
            <w:rtl/>
          </w:rPr>
          <w:t>،</w:t>
        </w:r>
        <w:r w:rsidRPr="00B135A2">
          <w:rPr>
            <w:rStyle w:val="Hyperlink"/>
            <w:rtl/>
          </w:rPr>
          <w:t xml:space="preserve"> </w:t>
        </w:r>
        <w:r w:rsidRPr="00B135A2">
          <w:rPr>
            <w:rStyle w:val="Hyperlink"/>
            <w:rFonts w:hint="cs"/>
            <w:rtl/>
          </w:rPr>
          <w:t>ص</w:t>
        </w:r>
        <w:r w:rsidRPr="00B135A2">
          <w:rPr>
            <w:rStyle w:val="Hyperlink"/>
            <w:rtl/>
          </w:rPr>
          <w:t>129.</w:t>
        </w:r>
      </w:hyperlink>
    </w:p>
  </w:footnote>
  <w:footnote w:id="2">
    <w:p w:rsidR="00B53D65" w:rsidRPr="00431623" w:rsidRDefault="00B53D65" w:rsidP="00B53D65">
      <w:pPr>
        <w:pStyle w:val="FootnoteText"/>
      </w:pPr>
      <w:r w:rsidRPr="00431623">
        <w:footnoteRef/>
      </w:r>
      <w:r w:rsidRPr="00431623">
        <w:rPr>
          <w:rtl/>
        </w:rPr>
        <w:t xml:space="preserve"> </w:t>
      </w:r>
      <w:r w:rsidRPr="00431623">
        <w:rPr>
          <w:rFonts w:hint="cs"/>
          <w:rtl/>
        </w:rPr>
        <w:t>سوره</w:t>
      </w:r>
      <w:r w:rsidRPr="00431623">
        <w:rPr>
          <w:rtl/>
        </w:rPr>
        <w:t xml:space="preserve"> </w:t>
      </w:r>
      <w:r w:rsidRPr="00431623">
        <w:rPr>
          <w:rFonts w:hint="cs"/>
          <w:rtl/>
        </w:rPr>
        <w:t>اسراء،</w:t>
      </w:r>
      <w:r w:rsidRPr="00431623">
        <w:rPr>
          <w:rtl/>
        </w:rPr>
        <w:t xml:space="preserve"> </w:t>
      </w:r>
      <w:r w:rsidRPr="00431623">
        <w:rPr>
          <w:rFonts w:hint="cs"/>
          <w:rtl/>
        </w:rPr>
        <w:t>آيه</w:t>
      </w:r>
      <w:r w:rsidRPr="00431623">
        <w:rPr>
          <w:rtl/>
        </w:rPr>
        <w:t xml:space="preserve"> 33.</w:t>
      </w:r>
    </w:p>
  </w:footnote>
  <w:footnote w:id="3">
    <w:p w:rsidR="002736C1" w:rsidRPr="002736C1" w:rsidRDefault="002736C1" w:rsidP="002736C1">
      <w:pPr>
        <w:pStyle w:val="FootnoteText"/>
        <w:rPr>
          <w:rtl/>
        </w:rPr>
      </w:pPr>
      <w:r w:rsidRPr="002736C1">
        <w:footnoteRef/>
      </w:r>
      <w:r w:rsidRPr="002736C1">
        <w:rPr>
          <w:rtl/>
        </w:rPr>
        <w:t xml:space="preserve"> </w:t>
      </w:r>
      <w:hyperlink r:id="rId2" w:history="1">
        <w:r w:rsidRPr="002736C1">
          <w:rPr>
            <w:rStyle w:val="Hyperlink"/>
            <w:rFonts w:hint="cs"/>
            <w:rtl/>
          </w:rPr>
          <w:t>الکافی،</w:t>
        </w:r>
        <w:r w:rsidRPr="002736C1">
          <w:rPr>
            <w:rStyle w:val="Hyperlink"/>
            <w:rtl/>
          </w:rPr>
          <w:t xml:space="preserve"> </w:t>
        </w:r>
        <w:r w:rsidRPr="002736C1">
          <w:rPr>
            <w:rStyle w:val="Hyperlink"/>
            <w:rFonts w:hint="cs"/>
            <w:rtl/>
          </w:rPr>
          <w:t>محمد</w:t>
        </w:r>
        <w:r w:rsidRPr="002736C1">
          <w:rPr>
            <w:rStyle w:val="Hyperlink"/>
            <w:rtl/>
          </w:rPr>
          <w:t xml:space="preserve"> </w:t>
        </w:r>
        <w:r w:rsidRPr="002736C1">
          <w:rPr>
            <w:rStyle w:val="Hyperlink"/>
            <w:rFonts w:hint="cs"/>
            <w:rtl/>
          </w:rPr>
          <w:t>بن</w:t>
        </w:r>
        <w:r w:rsidRPr="002736C1">
          <w:rPr>
            <w:rStyle w:val="Hyperlink"/>
            <w:rtl/>
          </w:rPr>
          <w:t xml:space="preserve"> </w:t>
        </w:r>
        <w:r w:rsidRPr="002736C1">
          <w:rPr>
            <w:rStyle w:val="Hyperlink"/>
            <w:rFonts w:hint="cs"/>
            <w:rtl/>
          </w:rPr>
          <w:t>یعقوب</w:t>
        </w:r>
        <w:r w:rsidRPr="002736C1">
          <w:rPr>
            <w:rStyle w:val="Hyperlink"/>
            <w:rtl/>
          </w:rPr>
          <w:t xml:space="preserve"> </w:t>
        </w:r>
        <w:r w:rsidRPr="002736C1">
          <w:rPr>
            <w:rStyle w:val="Hyperlink"/>
            <w:rFonts w:hint="cs"/>
            <w:rtl/>
          </w:rPr>
          <w:t>کلینی،</w:t>
        </w:r>
        <w:r w:rsidRPr="002736C1">
          <w:rPr>
            <w:rStyle w:val="Hyperlink"/>
            <w:rtl/>
          </w:rPr>
          <w:t xml:space="preserve"> </w:t>
        </w:r>
        <w:r w:rsidRPr="002736C1">
          <w:rPr>
            <w:rStyle w:val="Hyperlink"/>
            <w:rFonts w:hint="cs"/>
            <w:rtl/>
          </w:rPr>
          <w:t>ج</w:t>
        </w:r>
        <w:r w:rsidRPr="002736C1">
          <w:rPr>
            <w:rStyle w:val="Hyperlink"/>
            <w:rtl/>
          </w:rPr>
          <w:t>7</w:t>
        </w:r>
        <w:r w:rsidRPr="002736C1">
          <w:rPr>
            <w:rStyle w:val="Hyperlink"/>
            <w:rFonts w:hint="cs"/>
            <w:rtl/>
          </w:rPr>
          <w:t>،</w:t>
        </w:r>
        <w:r w:rsidRPr="002736C1">
          <w:rPr>
            <w:rStyle w:val="Hyperlink"/>
            <w:rtl/>
          </w:rPr>
          <w:t xml:space="preserve"> </w:t>
        </w:r>
        <w:r w:rsidRPr="002736C1">
          <w:rPr>
            <w:rStyle w:val="Hyperlink"/>
            <w:rFonts w:hint="cs"/>
            <w:rtl/>
          </w:rPr>
          <w:t>ص</w:t>
        </w:r>
        <w:r w:rsidRPr="002736C1">
          <w:rPr>
            <w:rStyle w:val="Hyperlink"/>
            <w:rtl/>
          </w:rPr>
          <w:t>356.</w:t>
        </w:r>
      </w:hyperlink>
    </w:p>
  </w:footnote>
  <w:footnote w:id="4">
    <w:p w:rsidR="00ED3613" w:rsidRPr="00ED3613" w:rsidRDefault="00ED3613" w:rsidP="00ED3613">
      <w:pPr>
        <w:pStyle w:val="FootnoteText"/>
        <w:rPr>
          <w:rtl/>
        </w:rPr>
      </w:pPr>
      <w:r w:rsidRPr="00ED3613">
        <w:footnoteRef/>
      </w:r>
      <w:r w:rsidRPr="00ED3613">
        <w:rPr>
          <w:rtl/>
        </w:rPr>
        <w:t xml:space="preserve"> </w:t>
      </w:r>
      <w:hyperlink r:id="rId3" w:history="1">
        <w:r w:rsidRPr="00ED3613">
          <w:rPr>
            <w:rStyle w:val="Hyperlink"/>
            <w:rFonts w:hint="cs"/>
            <w:rtl/>
          </w:rPr>
          <w:t>الکافی،</w:t>
        </w:r>
        <w:r w:rsidRPr="00ED3613">
          <w:rPr>
            <w:rStyle w:val="Hyperlink"/>
            <w:rtl/>
          </w:rPr>
          <w:t xml:space="preserve"> </w:t>
        </w:r>
        <w:r w:rsidRPr="00ED3613">
          <w:rPr>
            <w:rStyle w:val="Hyperlink"/>
            <w:rFonts w:hint="cs"/>
            <w:rtl/>
          </w:rPr>
          <w:t>محمد</w:t>
        </w:r>
        <w:r w:rsidRPr="00ED3613">
          <w:rPr>
            <w:rStyle w:val="Hyperlink"/>
            <w:rtl/>
          </w:rPr>
          <w:t xml:space="preserve"> </w:t>
        </w:r>
        <w:r w:rsidRPr="00ED3613">
          <w:rPr>
            <w:rStyle w:val="Hyperlink"/>
            <w:rFonts w:hint="cs"/>
            <w:rtl/>
          </w:rPr>
          <w:t>بن</w:t>
        </w:r>
        <w:r w:rsidRPr="00ED3613">
          <w:rPr>
            <w:rStyle w:val="Hyperlink"/>
            <w:rtl/>
          </w:rPr>
          <w:t xml:space="preserve"> </w:t>
        </w:r>
        <w:r w:rsidRPr="00ED3613">
          <w:rPr>
            <w:rStyle w:val="Hyperlink"/>
            <w:rFonts w:hint="cs"/>
            <w:rtl/>
          </w:rPr>
          <w:t>یعقوب</w:t>
        </w:r>
        <w:r w:rsidRPr="00ED3613">
          <w:rPr>
            <w:rStyle w:val="Hyperlink"/>
            <w:rtl/>
          </w:rPr>
          <w:t xml:space="preserve"> </w:t>
        </w:r>
        <w:r w:rsidRPr="00ED3613">
          <w:rPr>
            <w:rStyle w:val="Hyperlink"/>
            <w:rFonts w:hint="cs"/>
            <w:rtl/>
          </w:rPr>
          <w:t>کلینی،</w:t>
        </w:r>
        <w:r w:rsidRPr="00ED3613">
          <w:rPr>
            <w:rStyle w:val="Hyperlink"/>
            <w:rtl/>
          </w:rPr>
          <w:t xml:space="preserve"> </w:t>
        </w:r>
        <w:r w:rsidRPr="00ED3613">
          <w:rPr>
            <w:rStyle w:val="Hyperlink"/>
            <w:rFonts w:hint="cs"/>
            <w:rtl/>
          </w:rPr>
          <w:t>ج</w:t>
        </w:r>
        <w:r w:rsidRPr="00ED3613">
          <w:rPr>
            <w:rStyle w:val="Hyperlink"/>
            <w:rtl/>
          </w:rPr>
          <w:t>7</w:t>
        </w:r>
        <w:r w:rsidRPr="00ED3613">
          <w:rPr>
            <w:rStyle w:val="Hyperlink"/>
            <w:rFonts w:hint="cs"/>
            <w:rtl/>
          </w:rPr>
          <w:t>،</w:t>
        </w:r>
        <w:r w:rsidRPr="00ED3613">
          <w:rPr>
            <w:rStyle w:val="Hyperlink"/>
            <w:rtl/>
          </w:rPr>
          <w:t xml:space="preserve"> </w:t>
        </w:r>
        <w:r w:rsidRPr="00ED3613">
          <w:rPr>
            <w:rStyle w:val="Hyperlink"/>
            <w:rFonts w:hint="cs"/>
            <w:rtl/>
          </w:rPr>
          <w:t>ص</w:t>
        </w:r>
        <w:r w:rsidRPr="00ED3613">
          <w:rPr>
            <w:rStyle w:val="Hyperlink"/>
            <w:rtl/>
          </w:rPr>
          <w:t>356.</w:t>
        </w:r>
      </w:hyperlink>
    </w:p>
  </w:footnote>
  <w:footnote w:id="5">
    <w:p w:rsidR="008F65FD" w:rsidRPr="008F65FD" w:rsidRDefault="008F65FD" w:rsidP="008F65FD">
      <w:pPr>
        <w:pStyle w:val="FootnoteText"/>
      </w:pPr>
      <w:r w:rsidRPr="008F65FD">
        <w:footnoteRef/>
      </w:r>
      <w:r w:rsidRPr="008F65FD">
        <w:rPr>
          <w:rtl/>
        </w:rPr>
        <w:t xml:space="preserve"> </w:t>
      </w:r>
      <w:r>
        <w:rPr>
          <w:rFonts w:hint="cs"/>
          <w:rtl/>
        </w:rPr>
        <w:t xml:space="preserve">مقاله استبداد بعض الاولیاء بالقصاص </w:t>
      </w:r>
      <w:r w:rsidRPr="008F65FD">
        <w:rPr>
          <w:rFonts w:hint="cs"/>
          <w:rtl/>
        </w:rPr>
        <w:t>مجله فقه اهل بیت عربی، هاشمی شاهرودی،شماره 14 سال 1420هجری قمری</w:t>
      </w:r>
    </w:p>
  </w:footnote>
  <w:footnote w:id="6">
    <w:p w:rsidR="00102037" w:rsidRPr="00102037" w:rsidRDefault="00102037" w:rsidP="00102037">
      <w:pPr>
        <w:pStyle w:val="FootnoteText"/>
        <w:rPr>
          <w:rtl/>
        </w:rPr>
      </w:pPr>
      <w:r w:rsidRPr="00102037">
        <w:footnoteRef/>
      </w:r>
      <w:r w:rsidRPr="00102037">
        <w:rPr>
          <w:rtl/>
        </w:rPr>
        <w:t xml:space="preserve"> </w:t>
      </w:r>
      <w:hyperlink r:id="rId4" w:history="1">
        <w:r w:rsidRPr="00102037">
          <w:rPr>
            <w:rStyle w:val="Hyperlink"/>
            <w:rFonts w:hint="cs"/>
            <w:rtl/>
          </w:rPr>
          <w:t>الکافی،</w:t>
        </w:r>
        <w:r w:rsidRPr="00102037">
          <w:rPr>
            <w:rStyle w:val="Hyperlink"/>
            <w:rtl/>
          </w:rPr>
          <w:t xml:space="preserve"> </w:t>
        </w:r>
        <w:r w:rsidRPr="00102037">
          <w:rPr>
            <w:rStyle w:val="Hyperlink"/>
            <w:rFonts w:hint="cs"/>
            <w:rtl/>
          </w:rPr>
          <w:t>محمد</w:t>
        </w:r>
        <w:r w:rsidRPr="00102037">
          <w:rPr>
            <w:rStyle w:val="Hyperlink"/>
            <w:rtl/>
          </w:rPr>
          <w:t xml:space="preserve"> </w:t>
        </w:r>
        <w:r w:rsidRPr="00102037">
          <w:rPr>
            <w:rStyle w:val="Hyperlink"/>
            <w:rFonts w:hint="cs"/>
            <w:rtl/>
          </w:rPr>
          <w:t>بن</w:t>
        </w:r>
        <w:r w:rsidRPr="00102037">
          <w:rPr>
            <w:rStyle w:val="Hyperlink"/>
            <w:rtl/>
          </w:rPr>
          <w:t xml:space="preserve"> </w:t>
        </w:r>
        <w:r w:rsidRPr="00102037">
          <w:rPr>
            <w:rStyle w:val="Hyperlink"/>
            <w:rFonts w:hint="cs"/>
            <w:rtl/>
          </w:rPr>
          <w:t>یعقوب</w:t>
        </w:r>
        <w:r w:rsidRPr="00102037">
          <w:rPr>
            <w:rStyle w:val="Hyperlink"/>
            <w:rtl/>
          </w:rPr>
          <w:t xml:space="preserve"> </w:t>
        </w:r>
        <w:r w:rsidRPr="00102037">
          <w:rPr>
            <w:rStyle w:val="Hyperlink"/>
            <w:rFonts w:hint="cs"/>
            <w:rtl/>
          </w:rPr>
          <w:t>کلینی،</w:t>
        </w:r>
        <w:r w:rsidRPr="00102037">
          <w:rPr>
            <w:rStyle w:val="Hyperlink"/>
            <w:rtl/>
          </w:rPr>
          <w:t xml:space="preserve"> </w:t>
        </w:r>
        <w:r w:rsidRPr="00102037">
          <w:rPr>
            <w:rStyle w:val="Hyperlink"/>
            <w:rFonts w:hint="cs"/>
            <w:rtl/>
          </w:rPr>
          <w:t>ج</w:t>
        </w:r>
        <w:r w:rsidRPr="00102037">
          <w:rPr>
            <w:rStyle w:val="Hyperlink"/>
            <w:rtl/>
          </w:rPr>
          <w:t>7</w:t>
        </w:r>
        <w:r w:rsidRPr="00102037">
          <w:rPr>
            <w:rStyle w:val="Hyperlink"/>
            <w:rFonts w:hint="cs"/>
            <w:rtl/>
          </w:rPr>
          <w:t>،</w:t>
        </w:r>
        <w:r w:rsidRPr="00102037">
          <w:rPr>
            <w:rStyle w:val="Hyperlink"/>
            <w:rtl/>
          </w:rPr>
          <w:t xml:space="preserve"> </w:t>
        </w:r>
        <w:r w:rsidRPr="00102037">
          <w:rPr>
            <w:rStyle w:val="Hyperlink"/>
            <w:rFonts w:hint="cs"/>
            <w:rtl/>
          </w:rPr>
          <w:t>ص</w:t>
        </w:r>
        <w:r w:rsidRPr="00102037">
          <w:rPr>
            <w:rStyle w:val="Hyperlink"/>
            <w:rtl/>
          </w:rPr>
          <w:t>357.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742C0B">
      <w:rPr>
        <w:b/>
        <w:bCs/>
        <w:sz w:val="20"/>
        <w:szCs w:val="24"/>
        <w:rtl/>
      </w:rPr>
      <w:t>130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742C0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742C0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742C0B">
      <w:rPr>
        <w:sz w:val="24"/>
        <w:szCs w:val="24"/>
        <w:rtl/>
      </w:rPr>
      <w:t>5 /4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742C0B">
      <w:rPr>
        <w:rFonts w:hint="cs"/>
        <w:color w:val="000000" w:themeColor="text1"/>
        <w:sz w:val="24"/>
        <w:szCs w:val="24"/>
        <w:rtl/>
      </w:rPr>
      <w:t>احکام</w:t>
    </w:r>
    <w:r w:rsidR="00742C0B">
      <w:rPr>
        <w:color w:val="000000" w:themeColor="text1"/>
        <w:sz w:val="24"/>
        <w:szCs w:val="24"/>
        <w:rtl/>
      </w:rPr>
      <w:t xml:space="preserve"> </w:t>
    </w:r>
    <w:r w:rsidR="00742C0B">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742C0B">
      <w:rPr>
        <w:rFonts w:hint="cs"/>
        <w:sz w:val="24"/>
        <w:szCs w:val="24"/>
        <w:rtl/>
      </w:rPr>
      <w:t>مهدی</w:t>
    </w:r>
    <w:r w:rsidR="00742C0B">
      <w:rPr>
        <w:sz w:val="24"/>
        <w:szCs w:val="24"/>
        <w:rtl/>
      </w:rPr>
      <w:t xml:space="preserve"> </w:t>
    </w:r>
    <w:r w:rsidR="00742C0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742C0B">
      <w:rPr>
        <w:rFonts w:hint="cs"/>
        <w:sz w:val="24"/>
        <w:szCs w:val="24"/>
        <w:rtl/>
      </w:rPr>
      <w:t>تعدد</w:t>
    </w:r>
    <w:r w:rsidR="00742C0B">
      <w:rPr>
        <w:sz w:val="24"/>
        <w:szCs w:val="24"/>
        <w:rtl/>
      </w:rPr>
      <w:t xml:space="preserve"> </w:t>
    </w:r>
    <w:r w:rsidR="00742C0B">
      <w:rPr>
        <w:rFonts w:hint="cs"/>
        <w:sz w:val="24"/>
        <w:szCs w:val="24"/>
        <w:rtl/>
      </w:rPr>
      <w:t>اولیاء</w:t>
    </w:r>
    <w:r w:rsidR="00742C0B">
      <w:rPr>
        <w:sz w:val="24"/>
        <w:szCs w:val="24"/>
        <w:rtl/>
      </w:rPr>
      <w:t xml:space="preserve"> </w:t>
    </w:r>
    <w:r w:rsidR="00742C0B">
      <w:rPr>
        <w:rFonts w:hint="cs"/>
        <w:sz w:val="24"/>
        <w:szCs w:val="24"/>
        <w:rtl/>
      </w:rPr>
      <w:t>قصاص</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CA1A5A"/>
    <w:multiLevelType w:val="hybridMultilevel"/>
    <w:tmpl w:val="48FC3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037"/>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36C1"/>
    <w:rsid w:val="0027605E"/>
    <w:rsid w:val="00281E00"/>
    <w:rsid w:val="00294A52"/>
    <w:rsid w:val="002B575F"/>
    <w:rsid w:val="002B729B"/>
    <w:rsid w:val="002C23B5"/>
    <w:rsid w:val="002C53A2"/>
    <w:rsid w:val="002D0040"/>
    <w:rsid w:val="002D2FA8"/>
    <w:rsid w:val="002E220F"/>
    <w:rsid w:val="00300517"/>
    <w:rsid w:val="00307311"/>
    <w:rsid w:val="0032100F"/>
    <w:rsid w:val="0032554E"/>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478E"/>
    <w:rsid w:val="00731724"/>
    <w:rsid w:val="0073474B"/>
    <w:rsid w:val="00735511"/>
    <w:rsid w:val="00737208"/>
    <w:rsid w:val="00742C0B"/>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359B"/>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8F65F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4D5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3366"/>
    <w:rsid w:val="00AF3925"/>
    <w:rsid w:val="00B1296B"/>
    <w:rsid w:val="00B135A2"/>
    <w:rsid w:val="00B2292F"/>
    <w:rsid w:val="00B43169"/>
    <w:rsid w:val="00B501A8"/>
    <w:rsid w:val="00B53D65"/>
    <w:rsid w:val="00B55AE4"/>
    <w:rsid w:val="00B70B46"/>
    <w:rsid w:val="00B739B0"/>
    <w:rsid w:val="00B814A3"/>
    <w:rsid w:val="00B96F38"/>
    <w:rsid w:val="00BC716B"/>
    <w:rsid w:val="00BD0E74"/>
    <w:rsid w:val="00BD5F8C"/>
    <w:rsid w:val="00BE1FE4"/>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118D"/>
    <w:rsid w:val="00C91EB6"/>
    <w:rsid w:val="00C94F4F"/>
    <w:rsid w:val="00CA10B0"/>
    <w:rsid w:val="00CA2F8E"/>
    <w:rsid w:val="00CA3EE2"/>
    <w:rsid w:val="00CA7FD5"/>
    <w:rsid w:val="00CB3287"/>
    <w:rsid w:val="00CB33E2"/>
    <w:rsid w:val="00CB4E68"/>
    <w:rsid w:val="00CC2733"/>
    <w:rsid w:val="00CD0050"/>
    <w:rsid w:val="00CD68CD"/>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3613"/>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B4B9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56/&#1581;&#1614;&#1583;&#1616;&#1610;&#1583;&#1613;" TargetMode="External"/><Relationship Id="rId2" Type="http://schemas.openxmlformats.org/officeDocument/2006/relationships/hyperlink" Target="http://lib.eshia.ir/11005/7/356/%20&#1575;&#1604;&#1618;&#1581;&#1614;&#1606;&#1617;&#1614;&#1575;&#1591;&#1616;%20" TargetMode="External"/><Relationship Id="rId1" Type="http://schemas.openxmlformats.org/officeDocument/2006/relationships/hyperlink" Target="http://lib.eshia.ir/21001/2/129/%20135" TargetMode="External"/><Relationship Id="rId4" Type="http://schemas.openxmlformats.org/officeDocument/2006/relationships/hyperlink" Target="http://lib.eshia.ir/11005/7/357/&#1585;&#1574;&#1575;&#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58FE0-0659-427E-8310-32F54EE76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75</TotalTime>
  <Pages>3</Pages>
  <Words>810</Words>
  <Characters>4617</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5417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12</cp:revision>
  <dcterms:created xsi:type="dcterms:W3CDTF">2019-06-26T14:28:00Z</dcterms:created>
  <dcterms:modified xsi:type="dcterms:W3CDTF">2019-06-27T03:08:00Z</dcterms:modified>
  <cp:contentStatus>ویرایش 2.5</cp:contentStatus>
  <cp:version>2.7</cp:version>
</cp:coreProperties>
</file>