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248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7505268" w:history="1">
        <w:r w:rsidR="0075248C" w:rsidRPr="00E459A6">
          <w:rPr>
            <w:rStyle w:val="Hyperlink"/>
            <w:rFonts w:hint="eastAsia"/>
            <w:noProof/>
            <w:rtl/>
          </w:rPr>
          <w:t>وجوه</w:t>
        </w:r>
        <w:r w:rsidR="0075248C" w:rsidRPr="00E459A6">
          <w:rPr>
            <w:rStyle w:val="Hyperlink"/>
            <w:noProof/>
            <w:rtl/>
          </w:rPr>
          <w:t xml:space="preserve"> </w:t>
        </w:r>
        <w:r w:rsidR="0075248C" w:rsidRPr="00E459A6">
          <w:rPr>
            <w:rStyle w:val="Hyperlink"/>
            <w:rFonts w:hint="eastAsia"/>
            <w:noProof/>
            <w:rtl/>
          </w:rPr>
          <w:t>عدم</w:t>
        </w:r>
        <w:r w:rsidR="0075248C" w:rsidRPr="00E459A6">
          <w:rPr>
            <w:rStyle w:val="Hyperlink"/>
            <w:noProof/>
            <w:rtl/>
          </w:rPr>
          <w:t xml:space="preserve"> </w:t>
        </w:r>
        <w:r w:rsidR="0075248C" w:rsidRPr="00E459A6">
          <w:rPr>
            <w:rStyle w:val="Hyperlink"/>
            <w:rFonts w:hint="eastAsia"/>
            <w:noProof/>
            <w:rtl/>
          </w:rPr>
          <w:t>سماع</w:t>
        </w:r>
        <w:r w:rsidR="0075248C" w:rsidRPr="00E459A6">
          <w:rPr>
            <w:rStyle w:val="Hyperlink"/>
            <w:noProof/>
            <w:rtl/>
          </w:rPr>
          <w:t xml:space="preserve"> </w:t>
        </w:r>
        <w:r w:rsidR="0075248C" w:rsidRPr="00E459A6">
          <w:rPr>
            <w:rStyle w:val="Hyperlink"/>
            <w:rFonts w:hint="eastAsia"/>
            <w:noProof/>
            <w:rtl/>
          </w:rPr>
          <w:t>قسامه</w:t>
        </w:r>
        <w:r w:rsidR="0075248C" w:rsidRPr="00E459A6">
          <w:rPr>
            <w:rStyle w:val="Hyperlink"/>
            <w:noProof/>
            <w:rtl/>
          </w:rPr>
          <w:t xml:space="preserve"> </w:t>
        </w:r>
        <w:r w:rsidR="0075248C" w:rsidRPr="00E459A6">
          <w:rPr>
            <w:rStyle w:val="Hyperlink"/>
            <w:rFonts w:hint="eastAsia"/>
            <w:noProof/>
            <w:rtl/>
          </w:rPr>
          <w:t>کافر</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7505268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1</w:t>
        </w:r>
        <w:r w:rsidR="0075248C">
          <w:rPr>
            <w:noProof/>
            <w:webHidden/>
            <w:rtl/>
          </w:rPr>
          <w:fldChar w:fldCharType="end"/>
        </w:r>
      </w:hyperlink>
    </w:p>
    <w:p w:rsidR="0075248C" w:rsidRDefault="002C17FA">
      <w:pPr>
        <w:pStyle w:val="TOC2"/>
        <w:tabs>
          <w:tab w:val="right" w:leader="dot" w:pos="10194"/>
        </w:tabs>
        <w:rPr>
          <w:rFonts w:asciiTheme="minorHAnsi" w:eastAsiaTheme="minorEastAsia" w:hAnsiTheme="minorHAnsi" w:cstheme="minorBidi"/>
          <w:bCs w:val="0"/>
          <w:noProof/>
          <w:color w:val="auto"/>
          <w:szCs w:val="22"/>
          <w:rtl/>
        </w:rPr>
      </w:pPr>
      <w:hyperlink w:anchor="_Toc7505269" w:history="1">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اول</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7505269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1</w:t>
        </w:r>
        <w:r w:rsidR="0075248C">
          <w:rPr>
            <w:noProof/>
            <w:webHidden/>
            <w:rtl/>
          </w:rPr>
          <w:fldChar w:fldCharType="end"/>
        </w:r>
      </w:hyperlink>
    </w:p>
    <w:p w:rsidR="0075248C" w:rsidRDefault="002C17FA">
      <w:pPr>
        <w:pStyle w:val="TOC2"/>
        <w:tabs>
          <w:tab w:val="right" w:leader="dot" w:pos="10194"/>
        </w:tabs>
        <w:rPr>
          <w:rFonts w:asciiTheme="minorHAnsi" w:eastAsiaTheme="minorEastAsia" w:hAnsiTheme="minorHAnsi" w:cstheme="minorBidi"/>
          <w:bCs w:val="0"/>
          <w:noProof/>
          <w:color w:val="auto"/>
          <w:szCs w:val="22"/>
          <w:rtl/>
        </w:rPr>
      </w:pPr>
      <w:hyperlink w:anchor="_Toc7505270" w:history="1">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دوم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7505270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2</w:t>
        </w:r>
        <w:r w:rsidR="0075248C">
          <w:rPr>
            <w:noProof/>
            <w:webHidden/>
            <w:rtl/>
          </w:rPr>
          <w:fldChar w:fldCharType="end"/>
        </w:r>
      </w:hyperlink>
    </w:p>
    <w:p w:rsidR="0075248C" w:rsidRDefault="002C17FA">
      <w:pPr>
        <w:pStyle w:val="TOC3"/>
        <w:tabs>
          <w:tab w:val="right" w:leader="dot" w:pos="10194"/>
        </w:tabs>
        <w:rPr>
          <w:rFonts w:asciiTheme="minorHAnsi" w:eastAsiaTheme="minorEastAsia" w:hAnsiTheme="minorHAnsi" w:cstheme="minorBidi"/>
          <w:bCs w:val="0"/>
          <w:iCs w:val="0"/>
          <w:noProof/>
          <w:color w:val="auto"/>
          <w:szCs w:val="22"/>
          <w:rtl/>
        </w:rPr>
      </w:pPr>
      <w:hyperlink w:anchor="_Toc7505271" w:history="1">
        <w:r w:rsidR="0075248C" w:rsidRPr="00E459A6">
          <w:rPr>
            <w:rStyle w:val="Hyperlink"/>
            <w:rFonts w:hint="eastAsia"/>
            <w:noProof/>
            <w:rtl/>
          </w:rPr>
          <w:t>اشکال</w:t>
        </w:r>
        <w:r w:rsidR="0075248C" w:rsidRPr="00E459A6">
          <w:rPr>
            <w:rStyle w:val="Hyperlink"/>
            <w:noProof/>
            <w:rtl/>
          </w:rPr>
          <w:t xml:space="preserve"> </w:t>
        </w:r>
        <w:r w:rsidR="0075248C" w:rsidRPr="00E459A6">
          <w:rPr>
            <w:rStyle w:val="Hyperlink"/>
            <w:rFonts w:hint="eastAsia"/>
            <w:noProof/>
            <w:rtl/>
          </w:rPr>
          <w:t>به</w:t>
        </w:r>
        <w:r w:rsidR="0075248C" w:rsidRPr="00E459A6">
          <w:rPr>
            <w:rStyle w:val="Hyperlink"/>
            <w:noProof/>
            <w:rtl/>
          </w:rPr>
          <w:t xml:space="preserve"> </w:t>
        </w:r>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دوم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7505271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2</w:t>
        </w:r>
        <w:r w:rsidR="0075248C">
          <w:rPr>
            <w:noProof/>
            <w:webHidden/>
            <w:rtl/>
          </w:rPr>
          <w:fldChar w:fldCharType="end"/>
        </w:r>
      </w:hyperlink>
    </w:p>
    <w:p w:rsidR="0075248C" w:rsidRDefault="002C17FA">
      <w:pPr>
        <w:pStyle w:val="TOC2"/>
        <w:tabs>
          <w:tab w:val="right" w:leader="dot" w:pos="10194"/>
        </w:tabs>
        <w:rPr>
          <w:rFonts w:asciiTheme="minorHAnsi" w:eastAsiaTheme="minorEastAsia" w:hAnsiTheme="minorHAnsi" w:cstheme="minorBidi"/>
          <w:bCs w:val="0"/>
          <w:noProof/>
          <w:color w:val="auto"/>
          <w:szCs w:val="22"/>
          <w:rtl/>
        </w:rPr>
      </w:pPr>
      <w:hyperlink w:anchor="_Toc7505272" w:history="1">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سوم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7505272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3</w:t>
        </w:r>
        <w:r w:rsidR="0075248C">
          <w:rPr>
            <w:noProof/>
            <w:webHidden/>
            <w:rtl/>
          </w:rPr>
          <w:fldChar w:fldCharType="end"/>
        </w:r>
      </w:hyperlink>
    </w:p>
    <w:p w:rsidR="0075248C" w:rsidRDefault="002C17FA">
      <w:pPr>
        <w:pStyle w:val="TOC3"/>
        <w:tabs>
          <w:tab w:val="right" w:leader="dot" w:pos="10194"/>
        </w:tabs>
        <w:rPr>
          <w:rFonts w:asciiTheme="minorHAnsi" w:eastAsiaTheme="minorEastAsia" w:hAnsiTheme="minorHAnsi" w:cstheme="minorBidi"/>
          <w:bCs w:val="0"/>
          <w:iCs w:val="0"/>
          <w:noProof/>
          <w:color w:val="auto"/>
          <w:szCs w:val="22"/>
          <w:rtl/>
        </w:rPr>
      </w:pPr>
      <w:hyperlink w:anchor="_Toc7505273" w:history="1">
        <w:r w:rsidR="0075248C" w:rsidRPr="00E459A6">
          <w:rPr>
            <w:rStyle w:val="Hyperlink"/>
            <w:rFonts w:hint="eastAsia"/>
            <w:noProof/>
            <w:rtl/>
          </w:rPr>
          <w:t>اشکال</w:t>
        </w:r>
        <w:r w:rsidR="0075248C" w:rsidRPr="00E459A6">
          <w:rPr>
            <w:rStyle w:val="Hyperlink"/>
            <w:noProof/>
            <w:rtl/>
          </w:rPr>
          <w:t xml:space="preserve"> </w:t>
        </w:r>
        <w:r w:rsidR="0075248C" w:rsidRPr="00E459A6">
          <w:rPr>
            <w:rStyle w:val="Hyperlink"/>
            <w:rFonts w:hint="eastAsia"/>
            <w:noProof/>
            <w:rtl/>
          </w:rPr>
          <w:t>به</w:t>
        </w:r>
        <w:r w:rsidR="0075248C" w:rsidRPr="00E459A6">
          <w:rPr>
            <w:rStyle w:val="Hyperlink"/>
            <w:noProof/>
            <w:rtl/>
          </w:rPr>
          <w:t xml:space="preserve"> </w:t>
        </w:r>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سوم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7505273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3</w:t>
        </w:r>
        <w:r w:rsidR="0075248C">
          <w:rPr>
            <w:noProof/>
            <w:webHidden/>
            <w:rtl/>
          </w:rPr>
          <w:fldChar w:fldCharType="end"/>
        </w:r>
      </w:hyperlink>
    </w:p>
    <w:p w:rsidR="0075248C" w:rsidRDefault="002C17FA">
      <w:pPr>
        <w:pStyle w:val="TOC2"/>
        <w:tabs>
          <w:tab w:val="right" w:leader="dot" w:pos="10194"/>
        </w:tabs>
        <w:rPr>
          <w:rFonts w:asciiTheme="minorHAnsi" w:eastAsiaTheme="minorEastAsia" w:hAnsiTheme="minorHAnsi" w:cstheme="minorBidi"/>
          <w:bCs w:val="0"/>
          <w:noProof/>
          <w:color w:val="auto"/>
          <w:szCs w:val="22"/>
          <w:rtl/>
        </w:rPr>
      </w:pPr>
      <w:hyperlink w:anchor="_Toc7505274" w:history="1">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چهارم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7505274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3</w:t>
        </w:r>
        <w:r w:rsidR="0075248C">
          <w:rPr>
            <w:noProof/>
            <w:webHidden/>
            <w:rtl/>
          </w:rPr>
          <w:fldChar w:fldCharType="end"/>
        </w:r>
      </w:hyperlink>
    </w:p>
    <w:p w:rsidR="0075248C" w:rsidRDefault="002C17FA">
      <w:pPr>
        <w:pStyle w:val="TOC2"/>
        <w:tabs>
          <w:tab w:val="right" w:leader="dot" w:pos="10194"/>
        </w:tabs>
        <w:rPr>
          <w:rFonts w:asciiTheme="minorHAnsi" w:eastAsiaTheme="minorEastAsia" w:hAnsiTheme="minorHAnsi" w:cstheme="minorBidi"/>
          <w:bCs w:val="0"/>
          <w:noProof/>
          <w:color w:val="auto"/>
          <w:szCs w:val="22"/>
          <w:rtl/>
        </w:rPr>
      </w:pPr>
      <w:hyperlink w:anchor="_Toc7505275" w:history="1">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پنجم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7505275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4</w:t>
        </w:r>
        <w:r w:rsidR="0075248C">
          <w:rPr>
            <w:noProof/>
            <w:webHidden/>
            <w:rtl/>
          </w:rPr>
          <w:fldChar w:fldCharType="end"/>
        </w:r>
      </w:hyperlink>
    </w:p>
    <w:p w:rsidR="0075248C" w:rsidRDefault="002C17FA">
      <w:pPr>
        <w:pStyle w:val="TOC3"/>
        <w:tabs>
          <w:tab w:val="right" w:leader="dot" w:pos="10194"/>
        </w:tabs>
        <w:rPr>
          <w:rFonts w:asciiTheme="minorHAnsi" w:eastAsiaTheme="minorEastAsia" w:hAnsiTheme="minorHAnsi" w:cstheme="minorBidi"/>
          <w:bCs w:val="0"/>
          <w:iCs w:val="0"/>
          <w:noProof/>
          <w:color w:val="auto"/>
          <w:szCs w:val="22"/>
          <w:rtl/>
        </w:rPr>
      </w:pPr>
      <w:hyperlink w:anchor="_Toc7505276" w:history="1">
        <w:r w:rsidR="0075248C" w:rsidRPr="00E459A6">
          <w:rPr>
            <w:rStyle w:val="Hyperlink"/>
            <w:rFonts w:hint="eastAsia"/>
            <w:noProof/>
            <w:rtl/>
          </w:rPr>
          <w:t>اشکال</w:t>
        </w:r>
        <w:r w:rsidR="0075248C" w:rsidRPr="00E459A6">
          <w:rPr>
            <w:rStyle w:val="Hyperlink"/>
            <w:noProof/>
            <w:rtl/>
          </w:rPr>
          <w:t xml:space="preserve"> </w:t>
        </w:r>
        <w:r w:rsidR="0075248C" w:rsidRPr="00E459A6">
          <w:rPr>
            <w:rStyle w:val="Hyperlink"/>
            <w:rFonts w:hint="eastAsia"/>
            <w:noProof/>
            <w:rtl/>
          </w:rPr>
          <w:t>به</w:t>
        </w:r>
        <w:r w:rsidR="0075248C" w:rsidRPr="00E459A6">
          <w:rPr>
            <w:rStyle w:val="Hyperlink"/>
            <w:noProof/>
            <w:rtl/>
          </w:rPr>
          <w:t xml:space="preserve"> </w:t>
        </w:r>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پنجم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7505276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4</w:t>
        </w:r>
        <w:r w:rsidR="0075248C">
          <w:rPr>
            <w:noProof/>
            <w:webHidden/>
            <w:rtl/>
          </w:rPr>
          <w:fldChar w:fldCharType="end"/>
        </w:r>
      </w:hyperlink>
    </w:p>
    <w:p w:rsidR="0075248C" w:rsidRDefault="002C17FA">
      <w:pPr>
        <w:pStyle w:val="TOC2"/>
        <w:tabs>
          <w:tab w:val="right" w:leader="dot" w:pos="10194"/>
        </w:tabs>
        <w:rPr>
          <w:rFonts w:asciiTheme="minorHAnsi" w:eastAsiaTheme="minorEastAsia" w:hAnsiTheme="minorHAnsi" w:cstheme="minorBidi"/>
          <w:bCs w:val="0"/>
          <w:noProof/>
          <w:color w:val="auto"/>
          <w:szCs w:val="22"/>
          <w:rtl/>
        </w:rPr>
      </w:pPr>
      <w:hyperlink w:anchor="_Toc7505277" w:history="1">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ششم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7505277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4</w:t>
        </w:r>
        <w:r w:rsidR="0075248C">
          <w:rPr>
            <w:noProof/>
            <w:webHidden/>
            <w:rtl/>
          </w:rPr>
          <w:fldChar w:fldCharType="end"/>
        </w:r>
      </w:hyperlink>
    </w:p>
    <w:p w:rsidR="0075248C" w:rsidRDefault="002C17FA">
      <w:pPr>
        <w:pStyle w:val="TOC3"/>
        <w:tabs>
          <w:tab w:val="right" w:leader="dot" w:pos="10194"/>
        </w:tabs>
        <w:rPr>
          <w:rFonts w:asciiTheme="minorHAnsi" w:eastAsiaTheme="minorEastAsia" w:hAnsiTheme="minorHAnsi" w:cstheme="minorBidi"/>
          <w:bCs w:val="0"/>
          <w:iCs w:val="0"/>
          <w:noProof/>
          <w:color w:val="auto"/>
          <w:szCs w:val="22"/>
          <w:rtl/>
        </w:rPr>
      </w:pPr>
      <w:hyperlink w:anchor="_Toc7505278" w:history="1">
        <w:r w:rsidR="0075248C" w:rsidRPr="00E459A6">
          <w:rPr>
            <w:rStyle w:val="Hyperlink"/>
            <w:rFonts w:hint="eastAsia"/>
            <w:noProof/>
            <w:rtl/>
          </w:rPr>
          <w:t>اشکال</w:t>
        </w:r>
        <w:r w:rsidR="0075248C" w:rsidRPr="00E459A6">
          <w:rPr>
            <w:rStyle w:val="Hyperlink"/>
            <w:noProof/>
            <w:rtl/>
          </w:rPr>
          <w:t xml:space="preserve"> </w:t>
        </w:r>
        <w:r w:rsidR="0075248C" w:rsidRPr="00E459A6">
          <w:rPr>
            <w:rStyle w:val="Hyperlink"/>
            <w:rFonts w:hint="eastAsia"/>
            <w:noProof/>
            <w:rtl/>
          </w:rPr>
          <w:t>به</w:t>
        </w:r>
        <w:r w:rsidR="0075248C" w:rsidRPr="00E459A6">
          <w:rPr>
            <w:rStyle w:val="Hyperlink"/>
            <w:noProof/>
            <w:rtl/>
          </w:rPr>
          <w:t xml:space="preserve"> </w:t>
        </w:r>
        <w:r w:rsidR="0075248C" w:rsidRPr="00E459A6">
          <w:rPr>
            <w:rStyle w:val="Hyperlink"/>
            <w:rFonts w:hint="eastAsia"/>
            <w:noProof/>
            <w:rtl/>
          </w:rPr>
          <w:t>وجه</w:t>
        </w:r>
        <w:r w:rsidR="0075248C" w:rsidRPr="00E459A6">
          <w:rPr>
            <w:rStyle w:val="Hyperlink"/>
            <w:noProof/>
            <w:rtl/>
          </w:rPr>
          <w:t xml:space="preserve"> </w:t>
        </w:r>
        <w:r w:rsidR="0075248C" w:rsidRPr="00E459A6">
          <w:rPr>
            <w:rStyle w:val="Hyperlink"/>
            <w:rFonts w:hint="eastAsia"/>
            <w:noProof/>
            <w:rtl/>
          </w:rPr>
          <w:t>ششم</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7505278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4</w:t>
        </w:r>
        <w:r w:rsidR="0075248C">
          <w:rPr>
            <w:noProof/>
            <w:webHidden/>
            <w:rtl/>
          </w:rPr>
          <w:fldChar w:fldCharType="end"/>
        </w:r>
      </w:hyperlink>
    </w:p>
    <w:p w:rsidR="0075248C" w:rsidRDefault="002C17FA">
      <w:pPr>
        <w:pStyle w:val="TOC1"/>
        <w:rPr>
          <w:rFonts w:asciiTheme="minorHAnsi" w:eastAsiaTheme="minorEastAsia" w:hAnsiTheme="minorHAnsi" w:cstheme="minorBidi"/>
          <w:noProof/>
          <w:color w:val="auto"/>
          <w:szCs w:val="22"/>
          <w:rtl/>
        </w:rPr>
      </w:pPr>
      <w:hyperlink w:anchor="_Toc7505279" w:history="1">
        <w:r w:rsidR="0075248C" w:rsidRPr="00E459A6">
          <w:rPr>
            <w:rStyle w:val="Hyperlink"/>
            <w:rFonts w:hint="eastAsia"/>
            <w:noProof/>
            <w:rtl/>
          </w:rPr>
          <w:t>حج</w:t>
        </w:r>
        <w:r w:rsidR="0075248C" w:rsidRPr="00E459A6">
          <w:rPr>
            <w:rStyle w:val="Hyperlink"/>
            <w:rFonts w:hint="cs"/>
            <w:noProof/>
            <w:rtl/>
          </w:rPr>
          <w:t>ی</w:t>
        </w:r>
        <w:r w:rsidR="0075248C" w:rsidRPr="00E459A6">
          <w:rPr>
            <w:rStyle w:val="Hyperlink"/>
            <w:rFonts w:hint="eastAsia"/>
            <w:noProof/>
            <w:rtl/>
          </w:rPr>
          <w:t>ت</w:t>
        </w:r>
        <w:r w:rsidR="0075248C" w:rsidRPr="00E459A6">
          <w:rPr>
            <w:rStyle w:val="Hyperlink"/>
            <w:noProof/>
            <w:rtl/>
          </w:rPr>
          <w:t xml:space="preserve"> </w:t>
        </w:r>
        <w:r w:rsidR="0075248C" w:rsidRPr="00E459A6">
          <w:rPr>
            <w:rStyle w:val="Hyperlink"/>
            <w:rFonts w:hint="eastAsia"/>
            <w:noProof/>
            <w:rtl/>
          </w:rPr>
          <w:t>قسامه‌</w:t>
        </w:r>
        <w:r w:rsidR="0075248C" w:rsidRPr="00E459A6">
          <w:rPr>
            <w:rStyle w:val="Hyperlink"/>
            <w:rFonts w:hint="cs"/>
            <w:noProof/>
            <w:rtl/>
          </w:rPr>
          <w:t>ی</w:t>
        </w:r>
        <w:r w:rsidR="0075248C" w:rsidRPr="00E459A6">
          <w:rPr>
            <w:rStyle w:val="Hyperlink"/>
            <w:noProof/>
            <w:rtl/>
          </w:rPr>
          <w:t xml:space="preserve"> </w:t>
        </w:r>
        <w:r w:rsidR="0075248C" w:rsidRPr="00E459A6">
          <w:rPr>
            <w:rStyle w:val="Hyperlink"/>
            <w:rFonts w:hint="eastAsia"/>
            <w:noProof/>
            <w:rtl/>
          </w:rPr>
          <w:t>کافر</w:t>
        </w:r>
        <w:r w:rsidR="0075248C">
          <w:rPr>
            <w:noProof/>
            <w:webHidden/>
            <w:rtl/>
          </w:rPr>
          <w:tab/>
        </w:r>
        <w:r w:rsidR="0075248C">
          <w:rPr>
            <w:noProof/>
            <w:webHidden/>
            <w:rtl/>
          </w:rPr>
          <w:fldChar w:fldCharType="begin"/>
        </w:r>
        <w:r w:rsidR="0075248C">
          <w:rPr>
            <w:noProof/>
            <w:webHidden/>
            <w:rtl/>
          </w:rPr>
          <w:instrText xml:space="preserve"> </w:instrText>
        </w:r>
        <w:r w:rsidR="0075248C">
          <w:rPr>
            <w:noProof/>
            <w:webHidden/>
          </w:rPr>
          <w:instrText xml:space="preserve">PAGEREF </w:instrText>
        </w:r>
        <w:r w:rsidR="0075248C">
          <w:rPr>
            <w:noProof/>
            <w:webHidden/>
            <w:rtl/>
          </w:rPr>
          <w:instrText>_</w:instrText>
        </w:r>
        <w:r w:rsidR="0075248C">
          <w:rPr>
            <w:noProof/>
            <w:webHidden/>
          </w:rPr>
          <w:instrText>Toc</w:instrText>
        </w:r>
        <w:r w:rsidR="0075248C">
          <w:rPr>
            <w:noProof/>
            <w:webHidden/>
            <w:rtl/>
          </w:rPr>
          <w:instrText xml:space="preserve">7505279 </w:instrText>
        </w:r>
        <w:r w:rsidR="0075248C">
          <w:rPr>
            <w:noProof/>
            <w:webHidden/>
          </w:rPr>
          <w:instrText>\h</w:instrText>
        </w:r>
        <w:r w:rsidR="0075248C">
          <w:rPr>
            <w:noProof/>
            <w:webHidden/>
            <w:rtl/>
          </w:rPr>
          <w:instrText xml:space="preserve"> </w:instrText>
        </w:r>
        <w:r w:rsidR="0075248C">
          <w:rPr>
            <w:noProof/>
            <w:webHidden/>
            <w:rtl/>
          </w:rPr>
        </w:r>
        <w:r w:rsidR="0075248C">
          <w:rPr>
            <w:noProof/>
            <w:webHidden/>
            <w:rtl/>
          </w:rPr>
          <w:fldChar w:fldCharType="separate"/>
        </w:r>
        <w:r w:rsidR="0075248C">
          <w:rPr>
            <w:noProof/>
            <w:webHidden/>
            <w:rtl/>
          </w:rPr>
          <w:t>4</w:t>
        </w:r>
        <w:r w:rsidR="0075248C">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5736E">
        <w:rPr>
          <w:rFonts w:hint="cs"/>
          <w:rtl/>
        </w:rPr>
        <w:t>قسامه</w:t>
      </w:r>
      <w:r w:rsidR="00025B70">
        <w:rPr>
          <w:rFonts w:hint="cs"/>
          <w:rtl/>
        </w:rPr>
        <w:t xml:space="preserve"> </w:t>
      </w:r>
      <w:r w:rsidR="00386C11" w:rsidRPr="00A6366F">
        <w:rPr>
          <w:rFonts w:hint="cs"/>
          <w:rtl/>
        </w:rPr>
        <w:t>/</w:t>
      </w:r>
      <w:bookmarkStart w:id="1" w:name="BokSabj_d"/>
      <w:bookmarkEnd w:id="1"/>
      <w:r w:rsidR="0005736E">
        <w:rPr>
          <w:rFonts w:hint="cs"/>
          <w:rtl/>
        </w:rPr>
        <w:t>طرق</w:t>
      </w:r>
      <w:r w:rsidR="0005736E">
        <w:rPr>
          <w:rtl/>
        </w:rPr>
        <w:t xml:space="preserve"> </w:t>
      </w:r>
      <w:r w:rsidR="0005736E">
        <w:rPr>
          <w:rFonts w:hint="cs"/>
          <w:rtl/>
        </w:rPr>
        <w:t>اثبات</w:t>
      </w:r>
      <w:r w:rsidR="0005736E">
        <w:rPr>
          <w:rtl/>
        </w:rPr>
        <w:t xml:space="preserve"> </w:t>
      </w:r>
      <w:r w:rsidR="0005736E">
        <w:rPr>
          <w:rFonts w:hint="cs"/>
          <w:rtl/>
        </w:rPr>
        <w:t>قتل</w:t>
      </w:r>
      <w:r w:rsidR="00386C11" w:rsidRPr="00A6366F">
        <w:rPr>
          <w:rFonts w:hint="cs"/>
          <w:rtl/>
        </w:rPr>
        <w:t xml:space="preserve"> /</w:t>
      </w:r>
      <w:bookmarkStart w:id="2" w:name="Bokkolli"/>
      <w:bookmarkEnd w:id="2"/>
      <w:r w:rsidR="0005736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17BAD" w:rsidRPr="00781B6E" w:rsidRDefault="00917BAD" w:rsidP="00917BAD">
      <w:pPr>
        <w:jc w:val="both"/>
        <w:rPr>
          <w:color w:val="000000" w:themeColor="text1"/>
          <w:sz w:val="28"/>
          <w:rtl/>
        </w:rPr>
      </w:pPr>
      <w:r w:rsidRPr="00781B6E">
        <w:rPr>
          <w:rFonts w:hint="cs"/>
          <w:color w:val="000000" w:themeColor="text1"/>
          <w:sz w:val="28"/>
          <w:rtl/>
        </w:rPr>
        <w:t>بحث در قسامه ی کافر بود. در واقع این بحث از شروط قسامه است یعنی از شروط قسامه آیا این است که</w:t>
      </w:r>
      <w:r>
        <w:rPr>
          <w:rFonts w:hint="cs"/>
          <w:color w:val="000000" w:themeColor="text1"/>
          <w:sz w:val="28"/>
          <w:rtl/>
        </w:rPr>
        <w:t xml:space="preserve"> </w:t>
      </w:r>
      <w:r w:rsidRPr="00781B6E">
        <w:rPr>
          <w:rFonts w:hint="cs"/>
          <w:color w:val="000000" w:themeColor="text1"/>
          <w:sz w:val="28"/>
          <w:rtl/>
        </w:rPr>
        <w:t>قسم خورنده ها مسلمان باشند؟ در این صورت اگر ولی دم کافر باشد قسامه ی او مسموع نیست.</w:t>
      </w:r>
      <w:r w:rsidR="000E5F40">
        <w:rPr>
          <w:rFonts w:hint="cs"/>
          <w:color w:val="000000" w:themeColor="text1"/>
          <w:sz w:val="28"/>
          <w:rtl/>
        </w:rPr>
        <w:t xml:space="preserve"> </w:t>
      </w:r>
      <w:r w:rsidRPr="00781B6E">
        <w:rPr>
          <w:rFonts w:hint="cs"/>
          <w:color w:val="000000" w:themeColor="text1"/>
          <w:sz w:val="28"/>
          <w:rtl/>
        </w:rPr>
        <w:t>کما اینکه مرحوم خوئی بحث را به این نحو عنوا</w:t>
      </w:r>
      <w:r w:rsidR="000E5F40">
        <w:rPr>
          <w:rFonts w:hint="cs"/>
          <w:color w:val="000000" w:themeColor="text1"/>
          <w:sz w:val="28"/>
          <w:rtl/>
        </w:rPr>
        <w:t>ن کردند که مقتول کافر است و شرط قسامه را اسلام مقتول</w:t>
      </w:r>
      <w:r w:rsidRPr="00781B6E">
        <w:rPr>
          <w:rFonts w:hint="cs"/>
          <w:color w:val="000000" w:themeColor="text1"/>
          <w:sz w:val="28"/>
          <w:rtl/>
        </w:rPr>
        <w:t xml:space="preserve"> مطرح کردند. ولی مشهور این</w:t>
      </w:r>
      <w:r w:rsidR="000E5F40">
        <w:rPr>
          <w:rFonts w:hint="cs"/>
          <w:color w:val="000000" w:themeColor="text1"/>
          <w:sz w:val="28"/>
          <w:rtl/>
        </w:rPr>
        <w:t xml:space="preserve"> </w:t>
      </w:r>
      <w:r w:rsidRPr="00781B6E">
        <w:rPr>
          <w:rFonts w:hint="cs"/>
          <w:color w:val="000000" w:themeColor="text1"/>
          <w:sz w:val="28"/>
          <w:rtl/>
        </w:rPr>
        <w:t xml:space="preserve">طور </w:t>
      </w:r>
      <w:r w:rsidR="000E5F40">
        <w:rPr>
          <w:rFonts w:hint="cs"/>
          <w:color w:val="000000" w:themeColor="text1"/>
          <w:sz w:val="28"/>
          <w:rtl/>
        </w:rPr>
        <w:t>معنا کردند که خود قسم خورنده ها</w:t>
      </w:r>
      <w:r w:rsidRPr="00781B6E">
        <w:rPr>
          <w:rFonts w:hint="cs"/>
          <w:color w:val="000000" w:themeColor="text1"/>
          <w:sz w:val="28"/>
          <w:rtl/>
        </w:rPr>
        <w:t xml:space="preserve"> کافر باشد و ع</w:t>
      </w:r>
      <w:r w:rsidR="000E5F40">
        <w:rPr>
          <w:rFonts w:hint="cs"/>
          <w:color w:val="000000" w:themeColor="text1"/>
          <w:sz w:val="28"/>
          <w:rtl/>
        </w:rPr>
        <w:t>نوان</w:t>
      </w:r>
      <w:r w:rsidRPr="00781B6E">
        <w:rPr>
          <w:rFonts w:hint="cs"/>
          <w:color w:val="000000" w:themeColor="text1"/>
          <w:sz w:val="28"/>
          <w:rtl/>
        </w:rPr>
        <w:t xml:space="preserve"> قسامة الکافر در عبارت ایشان آمده بود. حال یا بحث اسلام حالف و یا اسلام مقتول شرط است. در این صورت این بحث پیش آمد که در مقابل اطلاقات قسامه که از آن شرطیت اسلام فهمیده نمی شد وجوهی را مطرح کردند برای عدم اعتبار قسامه کافر. </w:t>
      </w:r>
    </w:p>
    <w:p w:rsidR="00917BAD" w:rsidRPr="00781B6E" w:rsidRDefault="00917BAD" w:rsidP="00917BAD">
      <w:pPr>
        <w:pStyle w:val="Heading1"/>
        <w:rPr>
          <w:rtl/>
        </w:rPr>
      </w:pPr>
      <w:bookmarkStart w:id="3" w:name="_Toc7505268"/>
      <w:r w:rsidRPr="00781B6E">
        <w:rPr>
          <w:rFonts w:hint="cs"/>
          <w:rtl/>
        </w:rPr>
        <w:t>وجوه عدم سماع قسامه کافر</w:t>
      </w:r>
      <w:bookmarkEnd w:id="3"/>
    </w:p>
    <w:p w:rsidR="00917BAD" w:rsidRPr="00781B6E" w:rsidRDefault="00917BAD" w:rsidP="005C6C05">
      <w:pPr>
        <w:pStyle w:val="Heading2"/>
        <w:rPr>
          <w:rtl/>
        </w:rPr>
      </w:pPr>
      <w:bookmarkStart w:id="4" w:name="_Toc7505269"/>
      <w:r w:rsidRPr="00781B6E">
        <w:rPr>
          <w:rFonts w:hint="cs"/>
          <w:rtl/>
        </w:rPr>
        <w:t>وجه اول</w:t>
      </w:r>
      <w:bookmarkEnd w:id="4"/>
    </w:p>
    <w:p w:rsidR="00917BAD" w:rsidRPr="00781B6E" w:rsidRDefault="00917BAD" w:rsidP="00917BAD">
      <w:pPr>
        <w:jc w:val="both"/>
        <w:rPr>
          <w:color w:val="000000" w:themeColor="text1"/>
          <w:sz w:val="28"/>
          <w:rtl/>
        </w:rPr>
      </w:pPr>
      <w:r w:rsidRPr="00781B6E">
        <w:rPr>
          <w:rFonts w:hint="cs"/>
          <w:color w:val="000000" w:themeColor="text1"/>
          <w:sz w:val="28"/>
          <w:rtl/>
        </w:rPr>
        <w:t xml:space="preserve">وجه اول عدم اطلاق ادله قسامه است که قسامه خلاف اصل است و به مورد روایت بسنده می کنیم که موردش مسلمان است. </w:t>
      </w:r>
    </w:p>
    <w:p w:rsidR="00917BAD" w:rsidRPr="00781B6E" w:rsidRDefault="00917BAD" w:rsidP="005C6C05">
      <w:pPr>
        <w:pStyle w:val="Heading2"/>
        <w:rPr>
          <w:rtl/>
        </w:rPr>
      </w:pPr>
      <w:bookmarkStart w:id="5" w:name="_Toc7505270"/>
      <w:r w:rsidRPr="00781B6E">
        <w:rPr>
          <w:rFonts w:hint="cs"/>
          <w:rtl/>
        </w:rPr>
        <w:lastRenderedPageBreak/>
        <w:t>وجه دوم</w:t>
      </w:r>
      <w:bookmarkEnd w:id="5"/>
    </w:p>
    <w:p w:rsidR="00917BAD" w:rsidRPr="00781B6E" w:rsidRDefault="005C6C05" w:rsidP="00917BAD">
      <w:pPr>
        <w:jc w:val="both"/>
        <w:rPr>
          <w:color w:val="000000" w:themeColor="text1"/>
          <w:sz w:val="28"/>
          <w:rtl/>
        </w:rPr>
      </w:pPr>
      <w:r>
        <w:rPr>
          <w:rFonts w:hint="cs"/>
          <w:color w:val="000000" w:themeColor="text1"/>
          <w:sz w:val="28"/>
          <w:rtl/>
        </w:rPr>
        <w:t xml:space="preserve"> </w:t>
      </w:r>
      <w:r w:rsidR="00917BAD" w:rsidRPr="00781B6E">
        <w:rPr>
          <w:rFonts w:hint="cs"/>
          <w:color w:val="000000" w:themeColor="text1"/>
          <w:sz w:val="28"/>
          <w:rtl/>
        </w:rPr>
        <w:t>وجه دوم این بود که مفاد برخی روایات تخصیص قسامه بود به مقتول بودن مسلمان. این وجه اقتضاء دارد که قسامه در جایی مسموع است که مقتول مسلمان باشد. در این مقام دو روایت ذکر شد یکی روایت برید بود که در آن آمده بود</w:t>
      </w:r>
      <w:r w:rsidR="000E5F40">
        <w:rPr>
          <w:rFonts w:hint="cs"/>
          <w:color w:val="000000" w:themeColor="text1"/>
          <w:sz w:val="28"/>
          <w:rtl/>
        </w:rPr>
        <w:t>:</w:t>
      </w:r>
      <w:r w:rsidR="00917BAD" w:rsidRPr="00781B6E">
        <w:rPr>
          <w:rFonts w:hint="cs"/>
          <w:color w:val="000000" w:themeColor="text1"/>
          <w:sz w:val="28"/>
          <w:rtl/>
        </w:rPr>
        <w:t xml:space="preserve"> </w:t>
      </w:r>
      <w:r w:rsidR="00917BAD" w:rsidRPr="00781B6E">
        <w:rPr>
          <w:rFonts w:ascii="Arial" w:eastAsia="Arial" w:hAnsi="Arial" w:hint="cs"/>
          <w:color w:val="000000" w:themeColor="text1"/>
          <w:sz w:val="28"/>
          <w:rtl/>
        </w:rPr>
        <w:t>«</w:t>
      </w:r>
      <w:r w:rsidR="00917BAD" w:rsidRPr="00781B6E">
        <w:rPr>
          <w:rFonts w:ascii="Tahoma" w:hAnsi="Tahoma"/>
          <w:color w:val="000000" w:themeColor="text1"/>
          <w:sz w:val="28"/>
          <w:rtl/>
        </w:rPr>
        <w:t xml:space="preserve">عَلِيُّ بْنُ إِبْرَاهِيمَ عَنْ أَبِيهِ عَنِ ابْنِ أَبِي عُمَيْرٍ عَنْ عُمَرَ بْنِ أُذَيْنَةَ عَنْ بُرَيْدِ بْنِ مُعَاوِيَةَ عَنْ أَبِي عَبْدِ اللَّهِ ع ... </w:t>
      </w:r>
      <w:r w:rsidR="00917BAD" w:rsidRPr="005C6C05">
        <w:rPr>
          <w:rFonts w:ascii="Tahoma" w:hAnsi="Tahoma"/>
          <w:color w:val="008000"/>
          <w:sz w:val="28"/>
          <w:rtl/>
        </w:rPr>
        <w:t>وَ قَالَ إِنَّمَا حُقِنَ دِمَاءُ الْمُسْلِمِينَ بِالْقَسَامَةِ لِكَيْ إِذْ رَأَى الْفَاجِرُ الْفَاسِقُ فُرْصَةً مِنْ عَدُوِّهِ حَجَزَهُ مَخَافَةُ الْقَسَامَةِ أَنْ يُقْتَلَ بِهِ فَكَفَّ عَنْ قَتْلِهِ</w:t>
      </w:r>
      <w:r w:rsidR="00917BAD" w:rsidRPr="00781B6E">
        <w:rPr>
          <w:rFonts w:ascii="Arial" w:eastAsia="Arial" w:hAnsi="Arial" w:hint="cs"/>
          <w:color w:val="000000" w:themeColor="text1"/>
          <w:sz w:val="28"/>
          <w:rtl/>
        </w:rPr>
        <w:t>»</w:t>
      </w:r>
      <w:r w:rsidR="00917BAD" w:rsidRPr="00781B6E">
        <w:rPr>
          <w:rStyle w:val="FootnoteReference"/>
          <w:rFonts w:ascii="Arial" w:eastAsia="Arial" w:hAnsi="Arial"/>
          <w:color w:val="000000" w:themeColor="text1"/>
          <w:sz w:val="28"/>
          <w:rtl/>
        </w:rPr>
        <w:footnoteReference w:id="1"/>
      </w:r>
      <w:r w:rsidR="00917BAD" w:rsidRPr="00781B6E">
        <w:rPr>
          <w:rFonts w:hint="cs"/>
          <w:color w:val="000000" w:themeColor="text1"/>
          <w:sz w:val="28"/>
          <w:rtl/>
        </w:rPr>
        <w:t xml:space="preserve"> روایت دیگری هم در کلام صاحب جواهر آمده است روایتی است که مرحوم شیخ در تهذیب آورده است ولی این روایت اختلاف نسخه دارد که در کافی به نحو دیگری بیان شده است در نسخه شیخ آمده است</w:t>
      </w:r>
      <w:r w:rsidR="000E5F40">
        <w:rPr>
          <w:rFonts w:hint="cs"/>
          <w:color w:val="000000" w:themeColor="text1"/>
          <w:sz w:val="28"/>
          <w:rtl/>
        </w:rPr>
        <w:t>:</w:t>
      </w:r>
      <w:r w:rsidR="00917BAD" w:rsidRPr="00781B6E">
        <w:rPr>
          <w:rFonts w:hint="cs"/>
          <w:color w:val="000000" w:themeColor="text1"/>
          <w:sz w:val="28"/>
          <w:rtl/>
        </w:rPr>
        <w:t xml:space="preserve"> «</w:t>
      </w:r>
      <w:r w:rsidR="00917BAD" w:rsidRPr="00781B6E">
        <w:rPr>
          <w:rFonts w:ascii="Tahoma" w:hAnsi="Tahoma"/>
          <w:color w:val="000000" w:themeColor="text1"/>
          <w:sz w:val="28"/>
          <w:shd w:val="clear" w:color="auto" w:fill="FFFFFF"/>
          <w:rtl/>
        </w:rPr>
        <w:t>قَالَ زُرَارَةُ قَالَ أَبُو عَبْدِ اللَّهِ ع</w:t>
      </w:r>
      <w:r w:rsidR="00917BAD" w:rsidRPr="005C6C05">
        <w:rPr>
          <w:rFonts w:ascii="Tahoma" w:hAnsi="Tahoma"/>
          <w:color w:val="008000"/>
          <w:sz w:val="28"/>
          <w:shd w:val="clear" w:color="auto" w:fill="FFFFFF"/>
          <w:rtl/>
        </w:rPr>
        <w:t xml:space="preserve"> إِنَّمَا جُعِلَتِ الْقَسَامَةُ احْتِيَاطاً لِدَمِ الْمُسْلِمِينَ كَيْمَا إِذَا أَرَادَ الْفَاسِقُ أَنْ يَقْتُلَ رَجُلًا حَيْثُ لَا يَرَاهُ أَحَدٌ خَافَ ذَلِكَ فَامْتَنَعَ مِنَ الْقَتْلِ‌</w:t>
      </w:r>
      <w:r w:rsidR="00E0742B">
        <w:rPr>
          <w:rFonts w:hint="cs"/>
          <w:color w:val="000000" w:themeColor="text1"/>
          <w:sz w:val="28"/>
          <w:rtl/>
        </w:rPr>
        <w:t>«</w:t>
      </w:r>
      <w:r>
        <w:rPr>
          <w:rStyle w:val="FootnoteReference"/>
          <w:color w:val="000000" w:themeColor="text1"/>
          <w:sz w:val="28"/>
          <w:rtl/>
        </w:rPr>
        <w:footnoteReference w:id="2"/>
      </w:r>
      <w:r w:rsidR="00917BAD" w:rsidRPr="00781B6E">
        <w:rPr>
          <w:rFonts w:hint="cs"/>
          <w:color w:val="000000" w:themeColor="text1"/>
          <w:sz w:val="28"/>
          <w:rtl/>
        </w:rPr>
        <w:t>. و نسخه‌ی مرحوم کلینی به این صورت است</w:t>
      </w:r>
      <w:r w:rsidR="00BD31EF">
        <w:rPr>
          <w:rFonts w:hint="cs"/>
          <w:color w:val="000000" w:themeColor="text1"/>
          <w:sz w:val="28"/>
          <w:rtl/>
        </w:rPr>
        <w:t>:</w:t>
      </w:r>
      <w:r w:rsidR="00917BAD" w:rsidRPr="00781B6E">
        <w:rPr>
          <w:rFonts w:hint="cs"/>
          <w:color w:val="000000" w:themeColor="text1"/>
          <w:sz w:val="28"/>
          <w:rtl/>
        </w:rPr>
        <w:t xml:space="preserve"> «</w:t>
      </w:r>
      <w:r w:rsidR="00917BAD" w:rsidRPr="00781B6E">
        <w:rPr>
          <w:rFonts w:ascii="Tahoma" w:hAnsi="Tahoma"/>
          <w:color w:val="000000" w:themeColor="text1"/>
          <w:sz w:val="28"/>
          <w:shd w:val="clear" w:color="auto" w:fill="FFFFFF"/>
          <w:rtl/>
        </w:rPr>
        <w:t xml:space="preserve">قَالَ زُرَارَةُ قَالَ أَبُو عَبْدِ اللَّهِ ع </w:t>
      </w:r>
      <w:r w:rsidR="00917BAD" w:rsidRPr="005C6C05">
        <w:rPr>
          <w:rFonts w:ascii="Tahoma" w:hAnsi="Tahoma"/>
          <w:color w:val="008000"/>
          <w:sz w:val="28"/>
          <w:shd w:val="clear" w:color="auto" w:fill="FFFFFF"/>
          <w:rtl/>
        </w:rPr>
        <w:t>إِنَّمَا جُعِلَتِ الْقَسَامَةُ احْتِيَاطاً لِدِمَاءِ النَّاسِ</w:t>
      </w:r>
      <w:r w:rsidR="00917BAD" w:rsidRPr="00781B6E">
        <w:rPr>
          <w:rFonts w:hint="cs"/>
          <w:color w:val="000000" w:themeColor="text1"/>
          <w:sz w:val="28"/>
          <w:rtl/>
        </w:rPr>
        <w:t>»</w:t>
      </w:r>
      <w:r>
        <w:rPr>
          <w:rStyle w:val="FootnoteReference"/>
          <w:color w:val="000000" w:themeColor="text1"/>
          <w:sz w:val="28"/>
          <w:rtl/>
        </w:rPr>
        <w:footnoteReference w:id="3"/>
      </w:r>
      <w:r w:rsidR="00917BAD" w:rsidRPr="00781B6E">
        <w:rPr>
          <w:rFonts w:hint="cs"/>
          <w:color w:val="000000" w:themeColor="text1"/>
          <w:sz w:val="28"/>
          <w:rtl/>
        </w:rPr>
        <w:t xml:space="preserve"> </w:t>
      </w:r>
    </w:p>
    <w:p w:rsidR="00917BAD" w:rsidRPr="00781B6E" w:rsidRDefault="00917BAD" w:rsidP="005C6C05">
      <w:pPr>
        <w:pStyle w:val="Heading3"/>
        <w:rPr>
          <w:rtl/>
        </w:rPr>
      </w:pPr>
      <w:bookmarkStart w:id="6" w:name="_Toc7505271"/>
      <w:r w:rsidRPr="00781B6E">
        <w:rPr>
          <w:rFonts w:hint="cs"/>
          <w:rtl/>
        </w:rPr>
        <w:t>اشکال به وجه دوم</w:t>
      </w:r>
      <w:bookmarkEnd w:id="6"/>
      <w:r w:rsidRPr="00781B6E">
        <w:rPr>
          <w:rFonts w:hint="cs"/>
          <w:rtl/>
        </w:rPr>
        <w:t xml:space="preserve"> </w:t>
      </w:r>
    </w:p>
    <w:p w:rsidR="00917BAD" w:rsidRPr="00781B6E" w:rsidRDefault="00917BAD" w:rsidP="0071292E">
      <w:pPr>
        <w:pStyle w:val="NormalWeb"/>
        <w:bidi/>
        <w:jc w:val="both"/>
        <w:rPr>
          <w:rFonts w:ascii="Traditional Arabic" w:hAnsi="Traditional Arabic" w:cs="B Badr"/>
          <w:color w:val="000000" w:themeColor="text1"/>
          <w:sz w:val="28"/>
          <w:szCs w:val="28"/>
          <w:rtl/>
        </w:rPr>
      </w:pPr>
      <w:r w:rsidRPr="00781B6E">
        <w:rPr>
          <w:rFonts w:cs="B Badr" w:hint="cs"/>
          <w:color w:val="000000" w:themeColor="text1"/>
          <w:sz w:val="28"/>
          <w:szCs w:val="28"/>
          <w:rtl/>
        </w:rPr>
        <w:t>مرحوم صاحب جواهر</w:t>
      </w:r>
      <w:r w:rsidR="005C6C05">
        <w:rPr>
          <w:rStyle w:val="FootnoteReference"/>
          <w:rFonts w:cs="B Badr"/>
          <w:color w:val="000000" w:themeColor="text1"/>
          <w:sz w:val="28"/>
          <w:szCs w:val="28"/>
          <w:rtl/>
        </w:rPr>
        <w:footnoteReference w:id="4"/>
      </w:r>
      <w:r w:rsidRPr="00781B6E">
        <w:rPr>
          <w:rFonts w:cs="B Badr" w:hint="cs"/>
          <w:color w:val="000000" w:themeColor="text1"/>
          <w:sz w:val="28"/>
          <w:szCs w:val="28"/>
          <w:rtl/>
        </w:rPr>
        <w:t xml:space="preserve"> از این روایات جواب داده است که از این روایات حصر قسامه به مسلمان فهمیده نمی شود و شاید به نکته </w:t>
      </w:r>
      <w:r w:rsidR="005C6C05">
        <w:rPr>
          <w:rFonts w:cs="B Badr" w:hint="cs"/>
          <w:color w:val="000000" w:themeColor="text1"/>
          <w:sz w:val="28"/>
          <w:szCs w:val="28"/>
          <w:rtl/>
        </w:rPr>
        <w:t>دیگری قسامه در کافر</w:t>
      </w:r>
      <w:r w:rsidRPr="00781B6E">
        <w:rPr>
          <w:rFonts w:cs="B Badr" w:hint="cs"/>
          <w:color w:val="000000" w:themeColor="text1"/>
          <w:sz w:val="28"/>
          <w:szCs w:val="28"/>
          <w:rtl/>
        </w:rPr>
        <w:t xml:space="preserve"> حجت باشد. اوضح از این دو روایت در عدم دلالت بر حصر، روایتی است که در کلام مرحوم خوئی آمده است که روایت ابوبصیر است که در آن آمده است</w:t>
      </w:r>
      <w:r w:rsidR="00DD161B">
        <w:rPr>
          <w:rFonts w:cs="B Badr" w:hint="cs"/>
          <w:color w:val="000000" w:themeColor="text1"/>
          <w:sz w:val="28"/>
          <w:szCs w:val="28"/>
          <w:rtl/>
        </w:rPr>
        <w:t>:</w:t>
      </w:r>
      <w:r w:rsidRPr="00781B6E">
        <w:rPr>
          <w:rFonts w:cs="B Badr" w:hint="cs"/>
          <w:color w:val="000000" w:themeColor="text1"/>
          <w:sz w:val="28"/>
          <w:szCs w:val="28"/>
          <w:rtl/>
        </w:rPr>
        <w:t xml:space="preserve"> </w:t>
      </w:r>
      <w:r w:rsidRPr="00781B6E">
        <w:rPr>
          <w:rFonts w:ascii="Arial" w:eastAsia="Arial" w:hAnsi="Arial" w:cs="B Badr" w:hint="cs"/>
          <w:color w:val="000000" w:themeColor="text1"/>
          <w:sz w:val="28"/>
          <w:szCs w:val="28"/>
          <w:rtl/>
        </w:rPr>
        <w:t>«</w:t>
      </w:r>
      <w:r w:rsidRPr="00781B6E">
        <w:rPr>
          <w:rFonts w:ascii="Tahoma" w:hAnsi="Tahoma" w:cs="B Badr"/>
          <w:color w:val="000000" w:themeColor="text1"/>
          <w:sz w:val="28"/>
          <w:szCs w:val="28"/>
          <w:rtl/>
        </w:rPr>
        <w:t xml:space="preserve">أَبُو عَلِيٍّ الْأَشْعَرِيُّ عَنْ مُحَمَّدِ بْنِ عَبْدِ الْجَبَّارِ عَنْ صَفْوَانَ بْنِ يَحْيَى عَنِ ابْنِ بُكَيْرٍ‌ عَنْ أَبِي بَصِيرٍ عَنْ أَبِي عَبْدِ اللَّهِ ع قَالَ </w:t>
      </w:r>
      <w:r w:rsidRPr="005C6C05">
        <w:rPr>
          <w:rFonts w:ascii="Tahoma" w:hAnsi="Tahoma" w:cs="B Badr"/>
          <w:color w:val="008000"/>
          <w:sz w:val="28"/>
          <w:szCs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0071292E">
        <w:rPr>
          <w:rFonts w:ascii="Tahoma" w:hAnsi="Tahoma" w:cs="B Badr" w:hint="cs"/>
          <w:color w:val="008000"/>
          <w:sz w:val="28"/>
          <w:szCs w:val="28"/>
          <w:rtl/>
        </w:rPr>
        <w:t>«</w:t>
      </w:r>
      <w:r w:rsidR="005C6C05">
        <w:rPr>
          <w:rStyle w:val="FootnoteReference"/>
          <w:rFonts w:ascii="Arial" w:eastAsia="Arial" w:hAnsi="Arial" w:cs="B Badr"/>
          <w:color w:val="000000" w:themeColor="text1"/>
          <w:sz w:val="28"/>
          <w:szCs w:val="28"/>
          <w:rtl/>
        </w:rPr>
        <w:footnoteReference w:id="5"/>
      </w:r>
      <w:r w:rsidRPr="00781B6E">
        <w:rPr>
          <w:rFonts w:ascii="Noor_Lotus" w:hAnsi="Noor_Lotus" w:cs="B Badr" w:hint="cs"/>
          <w:color w:val="000000" w:themeColor="text1"/>
          <w:sz w:val="28"/>
          <w:szCs w:val="28"/>
          <w:rtl/>
        </w:rPr>
        <w:t xml:space="preserve"> </w:t>
      </w:r>
      <w:r w:rsidRPr="00781B6E">
        <w:rPr>
          <w:rFonts w:cs="B Badr" w:hint="cs"/>
          <w:color w:val="000000" w:themeColor="text1"/>
          <w:sz w:val="28"/>
          <w:szCs w:val="28"/>
          <w:rtl/>
        </w:rPr>
        <w:t xml:space="preserve"> از این روایت هم حصر فهمیده نمی شود و همینطور از روایت ابن سنان که در آن آمده است</w:t>
      </w:r>
      <w:r w:rsidR="00EA4BB3">
        <w:rPr>
          <w:rFonts w:cs="B Badr" w:hint="cs"/>
          <w:color w:val="000000" w:themeColor="text1"/>
          <w:sz w:val="28"/>
          <w:szCs w:val="28"/>
          <w:rtl/>
        </w:rPr>
        <w:t>:</w:t>
      </w:r>
      <w:r w:rsidRPr="00781B6E">
        <w:rPr>
          <w:rFonts w:ascii="Arial" w:eastAsia="Arial" w:hAnsi="Arial" w:cs="B Badr" w:hint="cs"/>
          <w:color w:val="000000" w:themeColor="text1"/>
          <w:sz w:val="28"/>
          <w:szCs w:val="28"/>
          <w:rtl/>
        </w:rPr>
        <w:t xml:space="preserve"> «</w:t>
      </w:r>
      <w:r w:rsidRPr="00781B6E">
        <w:rPr>
          <w:rFonts w:ascii="Traditional Arabic" w:hAnsi="Traditional Arabic" w:cs="B Badr" w:hint="cs"/>
          <w:color w:val="000000" w:themeColor="text1"/>
          <w:sz w:val="28"/>
          <w:szCs w:val="28"/>
          <w:rtl/>
        </w:rPr>
        <w:t xml:space="preserve">حَدَّثَنَا مُحَمَّدُ بْنُ عَلِيٍّ مَاجِيلَوَيْهِ رَحِمَهُ اللَّهُ عَنْ مُحَمَّدِ بْنِ يَحْيَى الْعَطَّارِ عَنْ سَهْلِ بْنِ زِيَادٍ عَنْ مُحَمَّدِ بْنِ عِيسَى عَنْ يُونُسَ </w:t>
      </w:r>
      <w:r w:rsidRPr="00781B6E">
        <w:rPr>
          <w:rFonts w:ascii="Traditional Arabic" w:hAnsi="Traditional Arabic" w:cs="B Badr" w:hint="cs"/>
          <w:color w:val="000000" w:themeColor="text1"/>
          <w:sz w:val="28"/>
          <w:szCs w:val="28"/>
          <w:rtl/>
        </w:rPr>
        <w:lastRenderedPageBreak/>
        <w:t xml:space="preserve">بْنِ عَبْدِ الرَّحْمَنِ عَنِ ابْنِ سِنَانٍ قَالَ سَمِعْتُ أَبَا عَبْدِ اللَّهِ ع يَقُولُ‏ </w:t>
      </w:r>
      <w:r w:rsidRPr="00BC5665">
        <w:rPr>
          <w:rFonts w:ascii="Traditional Arabic" w:hAnsi="Traditional Arabic" w:cs="B Badr" w:hint="cs"/>
          <w:color w:val="008000"/>
          <w:sz w:val="28"/>
          <w:szCs w:val="28"/>
          <w:rtl/>
        </w:rPr>
        <w:t>إِنَّمَا وُضِعَتِ الْقَسَامَةُ لِعِلَّةِ الْحَوْطِ يُحْتَاطُ عَلَى النَّاسِ لِكَيْ إِذَا رَأَى الْفَاجِرُ عَدُوَّهُ فَرَّ مِنْهُ مَخَافَةَ الْقِصَاص</w:t>
      </w:r>
      <w:r w:rsidRPr="00781B6E">
        <w:rPr>
          <w:rFonts w:ascii="Traditional Arabic" w:hAnsi="Traditional Arabic" w:cs="B Badr" w:hint="cs"/>
          <w:color w:val="000000" w:themeColor="text1"/>
          <w:sz w:val="28"/>
          <w:szCs w:val="28"/>
          <w:rtl/>
        </w:rPr>
        <w:t>‏</w:t>
      </w:r>
      <w:r w:rsidRPr="00781B6E">
        <w:rPr>
          <w:rFonts w:ascii="Arial" w:eastAsia="Arial" w:hAnsi="Arial" w:cs="B Badr" w:hint="cs"/>
          <w:color w:val="000000" w:themeColor="text1"/>
          <w:sz w:val="28"/>
          <w:szCs w:val="28"/>
          <w:rtl/>
        </w:rPr>
        <w:t>»</w:t>
      </w:r>
      <w:r w:rsidR="00BC5665">
        <w:rPr>
          <w:rStyle w:val="FootnoteReference"/>
          <w:rFonts w:ascii="Traditional Arabic" w:hAnsi="Traditional Arabic" w:cs="B Badr"/>
          <w:color w:val="000000" w:themeColor="text1"/>
          <w:sz w:val="28"/>
          <w:szCs w:val="28"/>
          <w:rtl/>
        </w:rPr>
        <w:footnoteReference w:id="6"/>
      </w:r>
    </w:p>
    <w:p w:rsidR="00917BAD" w:rsidRPr="00781B6E" w:rsidRDefault="00917BAD" w:rsidP="00BC5665">
      <w:pPr>
        <w:pStyle w:val="Heading2"/>
        <w:rPr>
          <w:rtl/>
        </w:rPr>
      </w:pPr>
      <w:bookmarkStart w:id="7" w:name="_Toc7505272"/>
      <w:r w:rsidRPr="00781B6E">
        <w:rPr>
          <w:rFonts w:hint="cs"/>
          <w:rtl/>
        </w:rPr>
        <w:t>وجه سوم</w:t>
      </w:r>
      <w:bookmarkEnd w:id="7"/>
    </w:p>
    <w:p w:rsidR="00917BAD" w:rsidRPr="00781B6E" w:rsidRDefault="00917BAD" w:rsidP="008C3FF7">
      <w:pPr>
        <w:jc w:val="both"/>
        <w:rPr>
          <w:color w:val="000000" w:themeColor="text1"/>
          <w:sz w:val="28"/>
          <w:rtl/>
        </w:rPr>
      </w:pPr>
      <w:r w:rsidRPr="00781B6E">
        <w:rPr>
          <w:rFonts w:hint="cs"/>
          <w:color w:val="000000" w:themeColor="text1"/>
          <w:sz w:val="28"/>
          <w:rtl/>
        </w:rPr>
        <w:t>قسامه در صورتی معتبر است که با آن قصاص ثابت شود در حالی که در جایی که مقتول کافر باشد دیه ثابت می شود و نه قصاص پس قسامه معتبر نیست. کأنّ ادعا شده است که متفاهم از ادله قسامه این است که در موارد جرمی که اثبات قصاص کند جاری است و جرمی که مستتبع قصاص نباشد قسا</w:t>
      </w:r>
      <w:r w:rsidR="005D7370">
        <w:rPr>
          <w:rFonts w:hint="cs"/>
          <w:color w:val="000000" w:themeColor="text1"/>
          <w:sz w:val="28"/>
          <w:rtl/>
        </w:rPr>
        <w:t>م</w:t>
      </w:r>
      <w:r w:rsidRPr="00781B6E">
        <w:rPr>
          <w:rFonts w:hint="cs"/>
          <w:color w:val="000000" w:themeColor="text1"/>
          <w:sz w:val="28"/>
          <w:rtl/>
        </w:rPr>
        <w:t>ه جاری نیست.</w:t>
      </w:r>
    </w:p>
    <w:p w:rsidR="00917BAD" w:rsidRPr="00781B6E" w:rsidRDefault="00917BAD" w:rsidP="00BC5665">
      <w:pPr>
        <w:pStyle w:val="Heading3"/>
        <w:rPr>
          <w:rtl/>
        </w:rPr>
      </w:pPr>
      <w:bookmarkStart w:id="8" w:name="_Toc7505273"/>
      <w:r w:rsidRPr="00781B6E">
        <w:rPr>
          <w:rFonts w:hint="cs"/>
          <w:rtl/>
        </w:rPr>
        <w:t>اشکال به وجه سوم</w:t>
      </w:r>
      <w:bookmarkEnd w:id="8"/>
    </w:p>
    <w:p w:rsidR="00917BAD" w:rsidRPr="00781B6E" w:rsidRDefault="00917BAD" w:rsidP="008B63C7">
      <w:pPr>
        <w:jc w:val="both"/>
        <w:rPr>
          <w:color w:val="000000" w:themeColor="text1"/>
          <w:sz w:val="28"/>
          <w:rtl/>
        </w:rPr>
      </w:pPr>
      <w:r w:rsidRPr="00781B6E">
        <w:rPr>
          <w:rFonts w:hint="cs"/>
          <w:color w:val="000000" w:themeColor="text1"/>
          <w:sz w:val="28"/>
          <w:rtl/>
        </w:rPr>
        <w:t xml:space="preserve">اینطور نیست که با قسامه همیشه قصاص ثابت شود بلکه </w:t>
      </w:r>
      <w:r w:rsidR="008B63C7" w:rsidRPr="008B63C7">
        <w:rPr>
          <w:color w:val="000000" w:themeColor="text1"/>
          <w:sz w:val="28"/>
          <w:rtl/>
          <w:lang w:bidi="ar-SA"/>
        </w:rPr>
        <w:t>قسامه در موارد زیادی مثبت دیه است</w:t>
      </w:r>
      <w:r w:rsidR="008B63C7">
        <w:rPr>
          <w:rFonts w:hint="cs"/>
          <w:color w:val="000000" w:themeColor="text1"/>
          <w:sz w:val="28"/>
          <w:rtl/>
          <w:lang w:bidi="ar-SA"/>
        </w:rPr>
        <w:t>.</w:t>
      </w:r>
    </w:p>
    <w:p w:rsidR="00917BAD" w:rsidRPr="00781B6E" w:rsidRDefault="00917BAD" w:rsidP="00BC5665">
      <w:pPr>
        <w:pStyle w:val="Heading2"/>
        <w:rPr>
          <w:rtl/>
        </w:rPr>
      </w:pPr>
      <w:bookmarkStart w:id="9" w:name="_Toc7505274"/>
      <w:r w:rsidRPr="00781B6E">
        <w:rPr>
          <w:rFonts w:hint="cs"/>
          <w:rtl/>
        </w:rPr>
        <w:t>وجه چهارم</w:t>
      </w:r>
      <w:bookmarkEnd w:id="9"/>
    </w:p>
    <w:p w:rsidR="00917BAD" w:rsidRPr="00781B6E" w:rsidRDefault="00917BAD" w:rsidP="00EA449B">
      <w:pPr>
        <w:jc w:val="both"/>
        <w:rPr>
          <w:color w:val="000000" w:themeColor="text1"/>
          <w:sz w:val="28"/>
          <w:rtl/>
        </w:rPr>
      </w:pPr>
      <w:r w:rsidRPr="00781B6E">
        <w:rPr>
          <w:rFonts w:hint="cs"/>
          <w:color w:val="000000" w:themeColor="text1"/>
          <w:sz w:val="28"/>
          <w:rtl/>
        </w:rPr>
        <w:t>وجه دیگری که در مقام هست عبارتی است که از شیخ در خلاف بیان شده است که فرموده است</w:t>
      </w:r>
      <w:r w:rsidR="00EA449B">
        <w:rPr>
          <w:rFonts w:hint="cs"/>
          <w:color w:val="000000" w:themeColor="text1"/>
          <w:sz w:val="28"/>
          <w:rtl/>
        </w:rPr>
        <w:t>:</w:t>
      </w:r>
      <w:r w:rsidRPr="00781B6E">
        <w:rPr>
          <w:rFonts w:hint="cs"/>
          <w:color w:val="000000" w:themeColor="text1"/>
          <w:sz w:val="28"/>
          <w:rtl/>
        </w:rPr>
        <w:t xml:space="preserve"> «</w:t>
      </w:r>
      <w:r w:rsidRPr="00BC5665">
        <w:rPr>
          <w:rFonts w:ascii="Tahoma" w:hAnsi="Tahoma"/>
          <w:color w:val="000080"/>
          <w:sz w:val="28"/>
          <w:shd w:val="clear" w:color="auto" w:fill="FFFFFF"/>
          <w:rtl/>
        </w:rPr>
        <w:t>لو أوجبنا عليه الدية، لأوجبنا بيمين كافر ابتداء على مسلم مالا مع علمنا بأنهم يستحلون أموال المسلمين و دمائهم</w:t>
      </w:r>
      <w:r w:rsidRPr="00781B6E">
        <w:rPr>
          <w:rFonts w:hint="cs"/>
          <w:color w:val="000000" w:themeColor="text1"/>
          <w:sz w:val="28"/>
          <w:rtl/>
        </w:rPr>
        <w:t>»</w:t>
      </w:r>
      <w:r w:rsidR="00BC5665">
        <w:rPr>
          <w:rStyle w:val="FootnoteReference"/>
          <w:color w:val="000000" w:themeColor="text1"/>
          <w:sz w:val="28"/>
          <w:rtl/>
        </w:rPr>
        <w:footnoteReference w:id="7"/>
      </w:r>
      <w:r w:rsidRPr="00781B6E">
        <w:rPr>
          <w:rFonts w:hint="cs"/>
          <w:color w:val="000000" w:themeColor="text1"/>
          <w:sz w:val="28"/>
          <w:rtl/>
        </w:rPr>
        <w:t xml:space="preserve"> اگر بنا باشد با قسامه‌ی کافر دیه را ثابت کنید لازمه اش این است که در سائر مقامات هم با یمین کافر مالی از مسلمین را در اختیار کفار قرار دهید و این درست نیست زیرا آنها دماء و مال مسلمین را حلال می دانند و قسم هم می خورند و آن را به دست می آورند. در حقیقت ایشان فرموده است که با مستحل مال مسلمان نمی توان یمین بر مال جاری کرد. یمین به نکته‌ی اماریت ضعیف می خواهد جاری شود چرا که به جای یک شاهد در جایی که دو شاهد نیاز داریم عمل می کند. شیخ می گوید یمین کافر بر مسلمان هیچ امارتی ندارد. لذا با این بیان اشکال</w:t>
      </w:r>
      <w:r w:rsidR="001571AB">
        <w:rPr>
          <w:rFonts w:hint="cs"/>
          <w:color w:val="000000" w:themeColor="text1"/>
          <w:sz w:val="28"/>
          <w:rtl/>
        </w:rPr>
        <w:t xml:space="preserve"> صاحب جواهر هم به شیخ وارد نیست</w:t>
      </w:r>
      <w:r w:rsidRPr="00781B6E">
        <w:rPr>
          <w:rFonts w:hint="cs"/>
          <w:color w:val="000000" w:themeColor="text1"/>
          <w:sz w:val="28"/>
          <w:rtl/>
        </w:rPr>
        <w:t xml:space="preserve">. صاحب جواهر گفته است بینه کافر حجت است پس یمین او هم حجت است و اثبات حق می کند. </w:t>
      </w:r>
      <w:r w:rsidR="00BC5665">
        <w:rPr>
          <w:rFonts w:hint="cs"/>
          <w:color w:val="000000" w:themeColor="text1"/>
          <w:sz w:val="28"/>
          <w:rtl/>
        </w:rPr>
        <w:t>صاحب جواهر نکته ای که شیخ مد ن</w:t>
      </w:r>
      <w:r w:rsidRPr="00781B6E">
        <w:rPr>
          <w:rFonts w:hint="cs"/>
          <w:color w:val="000000" w:themeColor="text1"/>
          <w:sz w:val="28"/>
          <w:rtl/>
        </w:rPr>
        <w:t>ظر د</w:t>
      </w:r>
      <w:r w:rsidR="002D7A67">
        <w:rPr>
          <w:rFonts w:hint="cs"/>
          <w:color w:val="000000" w:themeColor="text1"/>
          <w:sz w:val="28"/>
          <w:rtl/>
        </w:rPr>
        <w:t xml:space="preserve">اشته یعنی عدم اماریت یمین کافر </w:t>
      </w:r>
      <w:r w:rsidRPr="00781B6E">
        <w:rPr>
          <w:rFonts w:hint="cs"/>
          <w:color w:val="000000" w:themeColor="text1"/>
          <w:sz w:val="28"/>
          <w:rtl/>
        </w:rPr>
        <w:t>را خوب تلقی نکرده است که این اشکال را وارد کرده است.</w:t>
      </w:r>
    </w:p>
    <w:p w:rsidR="00917BAD" w:rsidRPr="00781B6E" w:rsidRDefault="00917BAD" w:rsidP="00BC5665">
      <w:pPr>
        <w:pStyle w:val="Heading2"/>
        <w:rPr>
          <w:rtl/>
        </w:rPr>
      </w:pPr>
      <w:bookmarkStart w:id="10" w:name="_Toc7505275"/>
      <w:r w:rsidRPr="00781B6E">
        <w:rPr>
          <w:rFonts w:hint="cs"/>
          <w:rtl/>
        </w:rPr>
        <w:lastRenderedPageBreak/>
        <w:t>وجه پنجم</w:t>
      </w:r>
      <w:bookmarkEnd w:id="10"/>
    </w:p>
    <w:p w:rsidR="00917BAD" w:rsidRPr="00781B6E" w:rsidRDefault="00917BAD" w:rsidP="00BC5665">
      <w:pPr>
        <w:jc w:val="both"/>
        <w:rPr>
          <w:color w:val="000000" w:themeColor="text1"/>
          <w:sz w:val="28"/>
          <w:rtl/>
        </w:rPr>
      </w:pPr>
      <w:r w:rsidRPr="00781B6E">
        <w:rPr>
          <w:rFonts w:hint="cs"/>
          <w:color w:val="000000" w:themeColor="text1"/>
          <w:sz w:val="28"/>
          <w:rtl/>
        </w:rPr>
        <w:t xml:space="preserve">این وجه که در کلام صاحب جواهر آمده است قاعده‌ی نفی سبیل </w:t>
      </w:r>
      <w:r w:rsidR="00BC5665" w:rsidRPr="00BC5665">
        <w:rPr>
          <w:rFonts w:hint="cs"/>
          <w:color w:val="000000" w:themeColor="text1"/>
          <w:sz w:val="28"/>
          <w:rtl/>
        </w:rPr>
        <w:t xml:space="preserve"> </w:t>
      </w:r>
      <w:r w:rsidR="00BC5665" w:rsidRPr="00781B6E">
        <w:rPr>
          <w:rFonts w:hint="cs"/>
          <w:color w:val="000000" w:themeColor="text1"/>
          <w:sz w:val="28"/>
          <w:rtl/>
        </w:rPr>
        <w:t>اس</w:t>
      </w:r>
      <w:r w:rsidR="00C8186C">
        <w:rPr>
          <w:rFonts w:hint="cs"/>
          <w:color w:val="000000" w:themeColor="text1"/>
          <w:sz w:val="28"/>
          <w:rtl/>
        </w:rPr>
        <w:t xml:space="preserve">ت </w:t>
      </w:r>
      <w:r w:rsidR="00BC5665" w:rsidRPr="00BC5665">
        <w:rPr>
          <w:rFonts w:ascii="Sakkal Majalla" w:hAnsi="Sakkal Majalla" w:cs="Sakkal Majalla" w:hint="cs"/>
          <w:color w:val="008000"/>
          <w:sz w:val="28"/>
          <w:rtl/>
        </w:rPr>
        <w:t>﴿</w:t>
      </w:r>
      <w:r w:rsidR="00BC5665" w:rsidRPr="00BC5665">
        <w:rPr>
          <w:rFonts w:hint="cs"/>
          <w:color w:val="008000"/>
          <w:sz w:val="28"/>
          <w:rtl/>
        </w:rPr>
        <w:t xml:space="preserve"> </w:t>
      </w:r>
      <w:r w:rsidR="00BC5665" w:rsidRPr="00BC5665">
        <w:rPr>
          <w:rFonts w:ascii="Tahoma" w:hAnsi="Tahoma"/>
          <w:color w:val="008000"/>
          <w:sz w:val="28"/>
          <w:shd w:val="clear" w:color="auto" w:fill="FFFFFF"/>
          <w:rtl/>
        </w:rPr>
        <w:t>وَ لَنْ يَجْعَلَ اللَّهُ لِلْكَافِرِينَ عَلَى الْمُؤْمِنِينَ سَبِيلاً</w:t>
      </w:r>
      <w:r w:rsidR="00BC5665" w:rsidRPr="00781B6E">
        <w:rPr>
          <w:rFonts w:hint="cs"/>
          <w:color w:val="000000" w:themeColor="text1"/>
          <w:sz w:val="28"/>
          <w:rtl/>
        </w:rPr>
        <w:t xml:space="preserve"> </w:t>
      </w:r>
      <w:r w:rsidR="00BC5665" w:rsidRPr="00BC5665">
        <w:rPr>
          <w:rFonts w:ascii="Sakkal Majalla" w:hAnsi="Sakkal Majalla" w:cs="Sakkal Majalla" w:hint="cs"/>
          <w:color w:val="008000"/>
          <w:sz w:val="28"/>
          <w:rtl/>
        </w:rPr>
        <w:t>﴾</w:t>
      </w:r>
      <w:r w:rsidR="00C8186C">
        <w:rPr>
          <w:rStyle w:val="FootnoteReference"/>
          <w:rFonts w:ascii="Sakkal Majalla" w:hAnsi="Sakkal Majalla" w:cs="Sakkal Majalla"/>
          <w:color w:val="008000"/>
          <w:sz w:val="28"/>
          <w:rtl/>
        </w:rPr>
        <w:footnoteReference w:id="8"/>
      </w:r>
      <w:r w:rsidRPr="00781B6E">
        <w:rPr>
          <w:rFonts w:hint="cs"/>
          <w:color w:val="000000" w:themeColor="text1"/>
          <w:sz w:val="28"/>
          <w:rtl/>
        </w:rPr>
        <w:t xml:space="preserve"> اگر قسامه‌ی کافر علیه مسلم مسموع باشد این سبیل بر مسلم است. </w:t>
      </w:r>
    </w:p>
    <w:p w:rsidR="00917BAD" w:rsidRPr="00781B6E" w:rsidRDefault="00917BAD" w:rsidP="00C8186C">
      <w:pPr>
        <w:pStyle w:val="Heading3"/>
        <w:rPr>
          <w:rtl/>
        </w:rPr>
      </w:pPr>
      <w:bookmarkStart w:id="11" w:name="_Toc7505276"/>
      <w:r w:rsidRPr="00781B6E">
        <w:rPr>
          <w:rFonts w:hint="cs"/>
          <w:rtl/>
        </w:rPr>
        <w:t>اشکال به وجه پنجم</w:t>
      </w:r>
      <w:bookmarkEnd w:id="11"/>
    </w:p>
    <w:p w:rsidR="00917BAD" w:rsidRPr="00781B6E" w:rsidRDefault="00917BAD" w:rsidP="00917BAD">
      <w:pPr>
        <w:jc w:val="both"/>
        <w:rPr>
          <w:color w:val="000000" w:themeColor="text1"/>
          <w:sz w:val="28"/>
          <w:rtl/>
        </w:rPr>
      </w:pPr>
      <w:r w:rsidRPr="00781B6E">
        <w:rPr>
          <w:rFonts w:hint="cs"/>
          <w:color w:val="000000" w:themeColor="text1"/>
          <w:sz w:val="28"/>
          <w:rtl/>
        </w:rPr>
        <w:t>مرحوم صاحب جواهر فرموده است که این سبیل امر حقی است که برای کافر ثابت می شود و آیه شریفه نفی حقوق مسلمان بر کافر نمی کند. همانطور که بینه‌ی کافر حجت است یمین او هم حجت است.</w:t>
      </w:r>
    </w:p>
    <w:p w:rsidR="00917BAD" w:rsidRPr="00781B6E" w:rsidRDefault="00917BAD" w:rsidP="00C8186C">
      <w:pPr>
        <w:pStyle w:val="Heading2"/>
        <w:rPr>
          <w:rtl/>
        </w:rPr>
      </w:pPr>
      <w:bookmarkStart w:id="12" w:name="_Toc7505277"/>
      <w:r w:rsidRPr="00781B6E">
        <w:rPr>
          <w:rFonts w:hint="cs"/>
          <w:rtl/>
        </w:rPr>
        <w:t>وجه ششم</w:t>
      </w:r>
      <w:bookmarkEnd w:id="12"/>
    </w:p>
    <w:p w:rsidR="00917BAD" w:rsidRPr="00781B6E" w:rsidRDefault="00917BAD" w:rsidP="00917BAD">
      <w:pPr>
        <w:jc w:val="both"/>
        <w:rPr>
          <w:color w:val="000000" w:themeColor="text1"/>
          <w:sz w:val="28"/>
          <w:rtl/>
        </w:rPr>
      </w:pPr>
      <w:r w:rsidRPr="00781B6E">
        <w:rPr>
          <w:rFonts w:hint="cs"/>
          <w:color w:val="000000" w:themeColor="text1"/>
          <w:sz w:val="28"/>
          <w:rtl/>
        </w:rPr>
        <w:t>انصار در قضیه‌ی خیبر امتناع از پذیرش یمین یهود کردند که پیامبر صل الله علیه و آله هم آنها را تقریر کرد پس معلوم می شود که یمین آنها اعتبار ندارد.</w:t>
      </w:r>
    </w:p>
    <w:p w:rsidR="00917BAD" w:rsidRPr="00781B6E" w:rsidRDefault="00917BAD" w:rsidP="00C8186C">
      <w:pPr>
        <w:pStyle w:val="Heading3"/>
        <w:rPr>
          <w:rtl/>
        </w:rPr>
      </w:pPr>
      <w:bookmarkStart w:id="13" w:name="_Toc7505278"/>
      <w:r w:rsidRPr="00781B6E">
        <w:rPr>
          <w:rFonts w:hint="cs"/>
          <w:rtl/>
        </w:rPr>
        <w:t>اشکال به وجه ششم</w:t>
      </w:r>
      <w:bookmarkEnd w:id="13"/>
    </w:p>
    <w:p w:rsidR="00917BAD" w:rsidRPr="00781B6E" w:rsidRDefault="00917BAD" w:rsidP="00917BAD">
      <w:pPr>
        <w:jc w:val="both"/>
        <w:rPr>
          <w:color w:val="000000" w:themeColor="text1"/>
          <w:sz w:val="28"/>
          <w:rtl/>
        </w:rPr>
      </w:pPr>
      <w:r w:rsidRPr="00781B6E">
        <w:rPr>
          <w:rFonts w:hint="cs"/>
          <w:color w:val="000000" w:themeColor="text1"/>
          <w:sz w:val="28"/>
          <w:rtl/>
        </w:rPr>
        <w:t>اگر آنها مطالبه‌ی قسامه می کردند پیامبر صل الله علیه و آله هم قبول می کردند و اینکه ابتداء قسامه را محول به یهود کردند معلوم می شود که قسم انها نافذ است و اگر در آن قضیه بحث قسامه‌ی مدعی علیه نبود خودش دلیل محکمی بر حجیت قسامه‌ی کافر بود مطلقا یعنی ولو در مدعی.</w:t>
      </w:r>
    </w:p>
    <w:p w:rsidR="00917BAD" w:rsidRPr="00781B6E" w:rsidRDefault="00917BAD" w:rsidP="00C8186C">
      <w:pPr>
        <w:pStyle w:val="Heading1"/>
        <w:rPr>
          <w:rtl/>
        </w:rPr>
      </w:pPr>
      <w:bookmarkStart w:id="14" w:name="_Toc7505279"/>
      <w:r w:rsidRPr="00781B6E">
        <w:rPr>
          <w:rFonts w:hint="cs"/>
          <w:rtl/>
        </w:rPr>
        <w:t>حجیت قسامه‌ی کافر</w:t>
      </w:r>
      <w:bookmarkEnd w:id="14"/>
    </w:p>
    <w:p w:rsidR="00917BAD" w:rsidRPr="00781B6E" w:rsidRDefault="00917BAD" w:rsidP="00917BAD">
      <w:pPr>
        <w:jc w:val="both"/>
        <w:rPr>
          <w:color w:val="000000" w:themeColor="text1"/>
          <w:sz w:val="28"/>
          <w:rtl/>
        </w:rPr>
      </w:pPr>
      <w:r w:rsidRPr="00781B6E">
        <w:rPr>
          <w:rFonts w:hint="cs"/>
          <w:color w:val="000000" w:themeColor="text1"/>
          <w:sz w:val="28"/>
          <w:rtl/>
        </w:rPr>
        <w:t xml:space="preserve">بعد از این وجوه و اشکال به آنها مرحوم صاحب جواهر فرموده است که اطلاقات ادله‌ی قسامه محکم است و قسامه‌ی کافر هم حجت است. عده ای از روایات در مقام </w:t>
      </w:r>
      <w:r w:rsidR="00DC3AE7">
        <w:rPr>
          <w:rFonts w:hint="cs"/>
          <w:color w:val="000000" w:themeColor="text1"/>
          <w:sz w:val="28"/>
          <w:rtl/>
        </w:rPr>
        <w:t>ذ</w:t>
      </w:r>
      <w:r w:rsidRPr="00781B6E">
        <w:rPr>
          <w:rFonts w:hint="cs"/>
          <w:color w:val="000000" w:themeColor="text1"/>
          <w:sz w:val="28"/>
          <w:rtl/>
        </w:rPr>
        <w:t>کر شده است که به آنها اشاره می شود.</w:t>
      </w:r>
    </w:p>
    <w:p w:rsidR="00917BAD" w:rsidRPr="00781B6E" w:rsidRDefault="00917BAD" w:rsidP="00917BAD">
      <w:pPr>
        <w:pStyle w:val="ListParagraph"/>
        <w:numPr>
          <w:ilvl w:val="0"/>
          <w:numId w:val="16"/>
        </w:numPr>
        <w:spacing w:after="200"/>
        <w:jc w:val="both"/>
        <w:rPr>
          <w:rFonts w:cs="B Badr"/>
          <w:color w:val="000000" w:themeColor="text1"/>
          <w:sz w:val="28"/>
        </w:rPr>
      </w:pPr>
      <w:r w:rsidRPr="00781B6E">
        <w:rPr>
          <w:rFonts w:cs="B Badr" w:hint="cs"/>
          <w:color w:val="000000" w:themeColor="text1"/>
          <w:sz w:val="28"/>
          <w:rtl/>
        </w:rPr>
        <w:t>صحیحه‌ی زراره «</w:t>
      </w:r>
      <w:r w:rsidRPr="00781B6E">
        <w:rPr>
          <w:rFonts w:ascii="Tahoma" w:hAnsi="Tahoma" w:cs="B Badr"/>
          <w:color w:val="000000" w:themeColor="text1"/>
          <w:sz w:val="28"/>
          <w:shd w:val="clear" w:color="auto" w:fill="FFFFFF"/>
          <w:rtl/>
        </w:rPr>
        <w:t xml:space="preserve">عَلِيُّ بْنُ إِبْرَاهِيمَ عَنْ أَبِيهِ عَنِ ابْنِ أَبِي عُمَيْرٍ عَنْ عُمَرَ بْنِ أُذَيْنَةَ عَنْ زُرَارَةَ قَالَ ... </w:t>
      </w:r>
      <w:r w:rsidRPr="00C8186C">
        <w:rPr>
          <w:rFonts w:ascii="Tahoma" w:hAnsi="Tahoma" w:cs="B Badr"/>
          <w:color w:val="008000"/>
          <w:sz w:val="28"/>
          <w:shd w:val="clear" w:color="auto" w:fill="FFFFFF"/>
          <w:rtl/>
        </w:rPr>
        <w:t xml:space="preserve">قَالَ أَبُو عَبْدِ اللَّهِ ع إِنَّمَا جُعِلَتِ الْقَسَامَةُ احْتِيَاطاً لِدِمَاءِ النَّاسِ لِكَيْمَا إِذَا أَرَادَ الْفَاسِقُ أَنْ يَقْتُلَ رَجُلًا أَوْ يَغْتَالَ رَجُلًا حَيْثُ لَا يَرَاهُ أَحَدٌ خَافَ </w:t>
      </w:r>
      <w:r w:rsidRPr="00C8186C">
        <w:rPr>
          <w:rFonts w:ascii="Tahoma" w:hAnsi="Tahoma" w:cs="B Badr"/>
          <w:color w:val="008000"/>
          <w:sz w:val="28"/>
          <w:shd w:val="clear" w:color="auto" w:fill="FFFFFF"/>
          <w:rtl/>
        </w:rPr>
        <w:lastRenderedPageBreak/>
        <w:t>ذَلِكَ وَ امْتَنَعَ مِنَ الْقَتْلِ‌</w:t>
      </w:r>
      <w:r w:rsidR="00690547">
        <w:rPr>
          <w:rFonts w:cs="B Badr" w:hint="cs"/>
          <w:color w:val="000000" w:themeColor="text1"/>
          <w:sz w:val="28"/>
          <w:rtl/>
        </w:rPr>
        <w:t>«</w:t>
      </w:r>
      <w:r w:rsidR="00C8186C">
        <w:rPr>
          <w:rStyle w:val="FootnoteReference"/>
          <w:rFonts w:cs="B Badr"/>
          <w:color w:val="000000" w:themeColor="text1"/>
          <w:sz w:val="28"/>
          <w:rtl/>
        </w:rPr>
        <w:footnoteReference w:id="9"/>
      </w:r>
      <w:r w:rsidRPr="00781B6E">
        <w:rPr>
          <w:rFonts w:cs="B Badr" w:hint="cs"/>
          <w:color w:val="000000" w:themeColor="text1"/>
          <w:sz w:val="28"/>
          <w:rtl/>
        </w:rPr>
        <w:t xml:space="preserve"> در این روایت «دماء الناس» آمده است و اختصاص به مسلمان ندارد. اگر نقل مرحوم شیخ در تهذیب هم درست باشد که «دم مسلم» داشت اینها از قبیل مثبتین هستند.</w:t>
      </w:r>
    </w:p>
    <w:p w:rsidR="00917BAD" w:rsidRPr="00781B6E" w:rsidRDefault="00917BAD" w:rsidP="00917BAD">
      <w:pPr>
        <w:pStyle w:val="ListParagraph"/>
        <w:numPr>
          <w:ilvl w:val="0"/>
          <w:numId w:val="16"/>
        </w:numPr>
        <w:spacing w:after="200"/>
        <w:jc w:val="both"/>
        <w:rPr>
          <w:rFonts w:cs="B Badr"/>
          <w:color w:val="000000" w:themeColor="text1"/>
          <w:sz w:val="28"/>
        </w:rPr>
      </w:pPr>
      <w:r w:rsidRPr="00781B6E">
        <w:rPr>
          <w:rFonts w:cs="B Badr" w:hint="cs"/>
          <w:color w:val="000000" w:themeColor="text1"/>
          <w:sz w:val="28"/>
          <w:rtl/>
        </w:rPr>
        <w:t>صحیحه‌ی حلبی «</w:t>
      </w:r>
      <w:r w:rsidRPr="00781B6E">
        <w:rPr>
          <w:rFonts w:ascii="Tahoma" w:hAnsi="Tahoma" w:cs="B Badr"/>
          <w:color w:val="000000" w:themeColor="text1"/>
          <w:sz w:val="28"/>
          <w:shd w:val="clear" w:color="auto" w:fill="FFFFFF"/>
          <w:rtl/>
        </w:rPr>
        <w:t xml:space="preserve">عَلِيُّ بْنُ إِبْرَاهِيمَ عَنْ أَبِيهِ عَنِ ابْنِ أَبِي عُمَيْرٍ عَنْ حَمَّادٍ عَنِ الْحَلَبِيِّ عَنْ أَبِي عَبْدِ اللَّهِ ع </w:t>
      </w:r>
      <w:r w:rsidRPr="00C8186C">
        <w:rPr>
          <w:rFonts w:ascii="Tahoma" w:hAnsi="Tahoma" w:cs="B Badr"/>
          <w:color w:val="008000"/>
          <w:sz w:val="28"/>
          <w:shd w:val="clear" w:color="auto" w:fill="FFFFFF"/>
          <w:rtl/>
        </w:rPr>
        <w:t>قَالَ سَأَلْتُهُ عَنِ الْقَسَامَةِ كَيْفَ كَانَتْ فَقَالَ هِيَ حَقٌّ وَ هِيَ مَكْتُوبَةٌ عِنْدَنَا وَ لَوْ لَا ذَلِكَ لَقَتَلَ النَّاسُ بَعْضُهُمْ بَعْضاً ثُمَّ لَمْ يَكُنْ شَيْ‌ءٌ وَ إِنَّمَا الْقَسَامَةُ نَجَاةٌ لِلنَّاسِ‌</w:t>
      </w:r>
      <w:r w:rsidR="00EF7CF9">
        <w:rPr>
          <w:rFonts w:cs="B Badr" w:hint="cs"/>
          <w:color w:val="000000" w:themeColor="text1"/>
          <w:sz w:val="28"/>
          <w:rtl/>
        </w:rPr>
        <w:t>«</w:t>
      </w:r>
      <w:r w:rsidR="00C8186C">
        <w:rPr>
          <w:rStyle w:val="FootnoteReference"/>
          <w:rFonts w:cs="B Badr"/>
          <w:color w:val="000000" w:themeColor="text1"/>
          <w:sz w:val="28"/>
          <w:rtl/>
        </w:rPr>
        <w:footnoteReference w:id="10"/>
      </w:r>
      <w:r w:rsidRPr="00781B6E">
        <w:rPr>
          <w:rFonts w:cs="B Badr" w:hint="cs"/>
          <w:color w:val="000000" w:themeColor="text1"/>
          <w:sz w:val="28"/>
          <w:rtl/>
        </w:rPr>
        <w:t xml:space="preserve"> دلالت این روایت هم روشن است.</w:t>
      </w:r>
    </w:p>
    <w:p w:rsidR="00917BAD" w:rsidRPr="00781B6E" w:rsidRDefault="00917BAD" w:rsidP="00917BAD">
      <w:pPr>
        <w:pStyle w:val="ListParagraph"/>
        <w:numPr>
          <w:ilvl w:val="0"/>
          <w:numId w:val="16"/>
        </w:numPr>
        <w:spacing w:after="200"/>
        <w:jc w:val="both"/>
        <w:rPr>
          <w:rFonts w:cs="B Badr"/>
          <w:color w:val="000000" w:themeColor="text1"/>
          <w:sz w:val="28"/>
        </w:rPr>
      </w:pPr>
      <w:r w:rsidRPr="00781B6E">
        <w:rPr>
          <w:rFonts w:cs="B Badr" w:hint="cs"/>
          <w:color w:val="000000" w:themeColor="text1"/>
          <w:sz w:val="28"/>
          <w:rtl/>
        </w:rPr>
        <w:t>روایت ابن سنان «</w:t>
      </w:r>
      <w:r w:rsidRPr="00781B6E">
        <w:rPr>
          <w:rFonts w:ascii="Tahoma" w:hAnsi="Tahoma" w:cs="B Badr"/>
          <w:color w:val="000000" w:themeColor="text1"/>
          <w:sz w:val="28"/>
          <w:shd w:val="clear" w:color="auto" w:fill="FFFFFF"/>
          <w:rtl/>
        </w:rPr>
        <w:t xml:space="preserve">عَلِيُّ بْنُ إِبْرَاهِيمَ عَنْ مُحَمَّدِ بْنِ عِيسَى عَنْ يُونُسَ عَنْ عَبْدِ اللَّهِ بْنِ سِنَانٍ قَالَ سَأَلْتُ أَبَا عَبْدِ اللَّهِ ع عَنِ الْقَسَامَةِ ... </w:t>
      </w:r>
      <w:r w:rsidRPr="00C8186C">
        <w:rPr>
          <w:rFonts w:ascii="Tahoma" w:hAnsi="Tahoma" w:cs="B Badr"/>
          <w:color w:val="008000"/>
          <w:sz w:val="28"/>
          <w:shd w:val="clear" w:color="auto" w:fill="FFFFFF"/>
          <w:rtl/>
        </w:rPr>
        <w:t>قَالَ قُلْتُ كَيْفَ كَانَتِ الْقَسَامَةُ قَالَ فَقَالَ‌ أَمَا إِنَّهَا حَقٌّ وَ لَوْ لَا ذَلِكَ لَقَتَلَ النَّاسُ بَعْضُهُمْ بَعْضاً وَ إِنَّمَا الْقَسَامَةُ حَوْطٌ يُحَاطُ بِهِ النَّاسُ‌</w:t>
      </w:r>
      <w:r w:rsidR="00EF7CF9">
        <w:rPr>
          <w:rFonts w:cs="B Badr" w:hint="cs"/>
          <w:color w:val="000000" w:themeColor="text1"/>
          <w:sz w:val="28"/>
          <w:rtl/>
        </w:rPr>
        <w:t>«</w:t>
      </w:r>
      <w:r w:rsidR="00C8186C">
        <w:rPr>
          <w:rStyle w:val="FootnoteReference"/>
          <w:rFonts w:cs="B Badr"/>
          <w:color w:val="000000" w:themeColor="text1"/>
          <w:sz w:val="28"/>
          <w:rtl/>
        </w:rPr>
        <w:footnoteReference w:id="11"/>
      </w:r>
      <w:r w:rsidRPr="00781B6E">
        <w:rPr>
          <w:rFonts w:cs="B Badr" w:hint="cs"/>
          <w:color w:val="000000" w:themeColor="text1"/>
          <w:sz w:val="28"/>
          <w:rtl/>
        </w:rPr>
        <w:t xml:space="preserve"> در این روایت هم مانند قبل عبارت «الناس» آمده است و اختصاص به مسلمان ندارد.</w:t>
      </w:r>
    </w:p>
    <w:p w:rsidR="00917BAD" w:rsidRPr="00781B6E" w:rsidRDefault="00917BAD" w:rsidP="00917BAD">
      <w:pPr>
        <w:pStyle w:val="ListParagraph"/>
        <w:numPr>
          <w:ilvl w:val="0"/>
          <w:numId w:val="16"/>
        </w:numPr>
        <w:spacing w:after="200"/>
        <w:jc w:val="both"/>
        <w:rPr>
          <w:rFonts w:cs="B Badr"/>
          <w:color w:val="000000" w:themeColor="text1"/>
          <w:sz w:val="28"/>
        </w:rPr>
      </w:pPr>
      <w:r w:rsidRPr="00781B6E">
        <w:rPr>
          <w:rFonts w:cs="B Badr" w:hint="cs"/>
          <w:color w:val="000000" w:themeColor="text1"/>
          <w:sz w:val="28"/>
          <w:rtl/>
        </w:rPr>
        <w:t>معتبره‌ی مسعده «</w:t>
      </w:r>
      <w:r w:rsidRPr="00781B6E">
        <w:rPr>
          <w:rFonts w:ascii="Tahoma" w:hAnsi="Tahoma" w:cs="B Badr"/>
          <w:color w:val="000000" w:themeColor="text1"/>
          <w:sz w:val="28"/>
          <w:shd w:val="clear" w:color="auto" w:fill="FFFFFF"/>
          <w:rtl/>
        </w:rPr>
        <w:t>عَنْهُ عَنْ هَارُونَ بْنِ مُسْلِمٍ عَنْ مَسْعَدَةَ بْنِ زِيَادٍ عَنْ جَعْفَرٍ ع قَالَ</w:t>
      </w:r>
      <w:r w:rsidRPr="00C8186C">
        <w:rPr>
          <w:rFonts w:ascii="Tahoma" w:hAnsi="Tahoma" w:cs="B Badr"/>
          <w:color w:val="008000"/>
          <w:sz w:val="28"/>
          <w:shd w:val="clear" w:color="auto" w:fill="FFFFFF"/>
          <w:rtl/>
        </w:rPr>
        <w:t xml:space="preserve"> 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w:t>
      </w:r>
      <w:r w:rsidRPr="00781B6E">
        <w:rPr>
          <w:rFonts w:cs="B Badr" w:hint="cs"/>
          <w:color w:val="000000" w:themeColor="text1"/>
          <w:sz w:val="28"/>
          <w:rtl/>
        </w:rPr>
        <w:t>»</w:t>
      </w:r>
      <w:r w:rsidR="0075248C">
        <w:rPr>
          <w:rStyle w:val="FootnoteReference"/>
          <w:rFonts w:cs="B Badr"/>
          <w:color w:val="000000" w:themeColor="text1"/>
          <w:sz w:val="28"/>
          <w:rtl/>
        </w:rPr>
        <w:footnoteReference w:id="12"/>
      </w:r>
      <w:r w:rsidRPr="00781B6E">
        <w:rPr>
          <w:rFonts w:cs="B Badr" w:hint="cs"/>
          <w:color w:val="000000" w:themeColor="text1"/>
          <w:sz w:val="28"/>
          <w:rtl/>
        </w:rPr>
        <w:t xml:space="preserve"> این عبارت «</w:t>
      </w:r>
      <w:r w:rsidRPr="0075248C">
        <w:rPr>
          <w:rFonts w:cs="B Badr" w:hint="cs"/>
          <w:color w:val="008000"/>
          <w:sz w:val="28"/>
          <w:rtl/>
        </w:rPr>
        <w:t>لم یقسموا</w:t>
      </w:r>
      <w:r w:rsidRPr="00781B6E">
        <w:rPr>
          <w:rFonts w:cs="B Badr" w:hint="cs"/>
          <w:color w:val="000000" w:themeColor="text1"/>
          <w:sz w:val="28"/>
          <w:rtl/>
        </w:rPr>
        <w:t>» اطلاق دارد و شامل کافر هم می شود.</w:t>
      </w:r>
    </w:p>
    <w:p w:rsidR="001A1EA5" w:rsidRPr="00340DB8" w:rsidRDefault="00917BAD" w:rsidP="00340DB8">
      <w:pPr>
        <w:pStyle w:val="ListParagraph"/>
        <w:numPr>
          <w:ilvl w:val="0"/>
          <w:numId w:val="16"/>
        </w:numPr>
        <w:spacing w:after="200"/>
        <w:jc w:val="both"/>
        <w:rPr>
          <w:rFonts w:cs="B Badr"/>
          <w:color w:val="000000" w:themeColor="text1"/>
          <w:sz w:val="28"/>
          <w:rtl/>
        </w:rPr>
      </w:pPr>
      <w:r w:rsidRPr="00781B6E">
        <w:rPr>
          <w:rFonts w:cs="B Badr" w:hint="cs"/>
          <w:color w:val="000000" w:themeColor="text1"/>
          <w:sz w:val="28"/>
          <w:rtl/>
        </w:rPr>
        <w:t>روایت زراره «</w:t>
      </w:r>
      <w:r w:rsidRPr="00781B6E">
        <w:rPr>
          <w:rFonts w:ascii="Tahoma" w:hAnsi="Tahoma" w:cs="B Badr"/>
          <w:color w:val="000000" w:themeColor="text1"/>
          <w:sz w:val="28"/>
          <w:shd w:val="clear" w:color="auto" w:fill="FFFFFF"/>
          <w:rtl/>
        </w:rPr>
        <w:t>وَ رَوَى مُوسَى بْنُ بَكْرٍ عَنْ زُرَارَةَ عَنْ أَبِي عَبْدِ اللَّهِ ع قَالَ</w:t>
      </w:r>
      <w:r w:rsidRPr="0075248C">
        <w:rPr>
          <w:rFonts w:ascii="Tahoma" w:hAnsi="Tahoma" w:cs="B Badr"/>
          <w:color w:val="008000"/>
          <w:sz w:val="28"/>
          <w:shd w:val="clear" w:color="auto" w:fill="FFFFFF"/>
          <w:rtl/>
        </w:rPr>
        <w:t xml:space="preserve"> إِنَّمَا جُعِلَتِ الْقَسَامَةُ لِيُغَلَّظَ بِهَا فِي الرَّجُلِ الْمَعْرُوفِ بِالشَّرِّ الْمُتَّهَمِ فَإِنْ شَهِدُوا عَلَيْهِ جَازَتْ شَهَادَتُهُمْ‌</w:t>
      </w:r>
      <w:r w:rsidR="000A795B">
        <w:rPr>
          <w:rFonts w:cs="B Badr" w:hint="cs"/>
          <w:color w:val="000000" w:themeColor="text1"/>
          <w:sz w:val="28"/>
          <w:rtl/>
        </w:rPr>
        <w:t>«</w:t>
      </w:r>
      <w:r w:rsidR="0075248C">
        <w:rPr>
          <w:rStyle w:val="FootnoteReference"/>
          <w:rFonts w:cs="B Badr"/>
          <w:color w:val="000000" w:themeColor="text1"/>
          <w:sz w:val="28"/>
          <w:rtl/>
        </w:rPr>
        <w:footnoteReference w:id="13"/>
      </w:r>
      <w:r w:rsidRPr="00781B6E">
        <w:rPr>
          <w:rFonts w:cs="B Badr" w:hint="cs"/>
          <w:color w:val="000000" w:themeColor="text1"/>
          <w:sz w:val="28"/>
          <w:rtl/>
        </w:rPr>
        <w:t xml:space="preserve"> این روایت هم مانند روایت قبل اطلاق دارد.</w:t>
      </w:r>
      <w:bookmarkStart w:id="15" w:name="_GoBack"/>
      <w:bookmarkEnd w:id="15"/>
    </w:p>
    <w:sectPr w:rsidR="001A1EA5" w:rsidRPr="00340DB8"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7FA" w:rsidRDefault="002C17FA" w:rsidP="008B750B">
      <w:pPr>
        <w:spacing w:line="240" w:lineRule="auto"/>
      </w:pPr>
      <w:r>
        <w:separator/>
      </w:r>
    </w:p>
  </w:endnote>
  <w:endnote w:type="continuationSeparator" w:id="0">
    <w:p w:rsidR="002C17FA" w:rsidRDefault="002C17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40DB8" w:rsidRPr="00340DB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5736E" w:rsidP="001B6799">
          <w:pPr>
            <w:pStyle w:val="Footer"/>
            <w:bidi w:val="0"/>
            <w:rPr>
              <w:color w:val="808080" w:themeColor="background1" w:themeShade="80"/>
              <w:rtl/>
            </w:rPr>
          </w:pPr>
          <w:bookmarkStart w:id="23" w:name="BokAdres"/>
          <w:bookmarkEnd w:id="23"/>
          <w:r>
            <w:rPr>
              <w:color w:val="808080" w:themeColor="background1" w:themeShade="80"/>
            </w:rPr>
            <w:t>F1mq1_13980209-114_mk4_mfeb.ir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7FA" w:rsidRDefault="002C17FA" w:rsidP="008B750B">
      <w:pPr>
        <w:spacing w:line="240" w:lineRule="auto"/>
      </w:pPr>
      <w:r>
        <w:separator/>
      </w:r>
    </w:p>
  </w:footnote>
  <w:footnote w:type="continuationSeparator" w:id="0">
    <w:p w:rsidR="002C17FA" w:rsidRDefault="002C17FA" w:rsidP="008B750B">
      <w:pPr>
        <w:spacing w:line="240" w:lineRule="auto"/>
      </w:pPr>
      <w:r>
        <w:continuationSeparator/>
      </w:r>
    </w:p>
  </w:footnote>
  <w:footnote w:id="1">
    <w:p w:rsidR="00917BAD" w:rsidRPr="00DC3E62" w:rsidRDefault="00917BAD" w:rsidP="00917BAD">
      <w:pPr>
        <w:pStyle w:val="FootnoteText"/>
      </w:pPr>
      <w:r w:rsidRPr="00DC3E62">
        <w:footnoteRef/>
      </w:r>
      <w:r w:rsidRPr="00DC3E62">
        <w:rPr>
          <w:rtl/>
        </w:rPr>
        <w:t xml:space="preserve"> </w:t>
      </w:r>
      <w:hyperlink r:id="rId1" w:history="1">
        <w:r w:rsidRPr="00DC3E62">
          <w:rPr>
            <w:rStyle w:val="Hyperlink"/>
            <w:rFonts w:hint="cs"/>
            <w:rtl/>
          </w:rPr>
          <w:t>الکافی،</w:t>
        </w:r>
        <w:r w:rsidRPr="00DC3E62">
          <w:rPr>
            <w:rStyle w:val="Hyperlink"/>
            <w:rtl/>
          </w:rPr>
          <w:t xml:space="preserve"> </w:t>
        </w:r>
        <w:r w:rsidRPr="00DC3E62">
          <w:rPr>
            <w:rStyle w:val="Hyperlink"/>
            <w:rFonts w:hint="cs"/>
            <w:rtl/>
          </w:rPr>
          <w:t>محمد</w:t>
        </w:r>
        <w:r w:rsidRPr="00DC3E62">
          <w:rPr>
            <w:rStyle w:val="Hyperlink"/>
            <w:rtl/>
          </w:rPr>
          <w:t xml:space="preserve"> </w:t>
        </w:r>
        <w:r w:rsidRPr="00DC3E62">
          <w:rPr>
            <w:rStyle w:val="Hyperlink"/>
            <w:rFonts w:hint="cs"/>
            <w:rtl/>
          </w:rPr>
          <w:t>بن</w:t>
        </w:r>
        <w:r w:rsidRPr="00DC3E62">
          <w:rPr>
            <w:rStyle w:val="Hyperlink"/>
            <w:rtl/>
          </w:rPr>
          <w:t xml:space="preserve"> </w:t>
        </w:r>
        <w:r w:rsidRPr="00DC3E62">
          <w:rPr>
            <w:rStyle w:val="Hyperlink"/>
            <w:rFonts w:hint="cs"/>
            <w:rtl/>
          </w:rPr>
          <w:t>یعقوب</w:t>
        </w:r>
        <w:r w:rsidRPr="00DC3E62">
          <w:rPr>
            <w:rStyle w:val="Hyperlink"/>
            <w:rtl/>
          </w:rPr>
          <w:t xml:space="preserve"> </w:t>
        </w:r>
        <w:r w:rsidRPr="00DC3E62">
          <w:rPr>
            <w:rStyle w:val="Hyperlink"/>
            <w:rFonts w:hint="cs"/>
            <w:rtl/>
          </w:rPr>
          <w:t>کلینی،</w:t>
        </w:r>
        <w:r w:rsidRPr="00DC3E62">
          <w:rPr>
            <w:rStyle w:val="Hyperlink"/>
            <w:rtl/>
          </w:rPr>
          <w:t xml:space="preserve"> </w:t>
        </w:r>
        <w:r w:rsidRPr="00DC3E62">
          <w:rPr>
            <w:rStyle w:val="Hyperlink"/>
            <w:rFonts w:hint="cs"/>
            <w:rtl/>
          </w:rPr>
          <w:t>ج</w:t>
        </w:r>
        <w:r w:rsidRPr="00DC3E62">
          <w:rPr>
            <w:rStyle w:val="Hyperlink"/>
            <w:rtl/>
          </w:rPr>
          <w:t>7</w:t>
        </w:r>
        <w:r w:rsidRPr="00DC3E62">
          <w:rPr>
            <w:rStyle w:val="Hyperlink"/>
            <w:rFonts w:hint="cs"/>
            <w:rtl/>
          </w:rPr>
          <w:t>،</w:t>
        </w:r>
        <w:r w:rsidRPr="00DC3E62">
          <w:rPr>
            <w:rStyle w:val="Hyperlink"/>
            <w:rtl/>
          </w:rPr>
          <w:t xml:space="preserve"> </w:t>
        </w:r>
        <w:r w:rsidRPr="00DC3E62">
          <w:rPr>
            <w:rStyle w:val="Hyperlink"/>
            <w:rFonts w:hint="cs"/>
            <w:rtl/>
          </w:rPr>
          <w:t>ص</w:t>
        </w:r>
        <w:r w:rsidRPr="00DC3E62">
          <w:rPr>
            <w:rStyle w:val="Hyperlink"/>
            <w:rtl/>
          </w:rPr>
          <w:t>361.</w:t>
        </w:r>
      </w:hyperlink>
    </w:p>
  </w:footnote>
  <w:footnote w:id="2">
    <w:p w:rsidR="005C6C05" w:rsidRPr="005C6C05" w:rsidRDefault="005C6C05" w:rsidP="005C6C05">
      <w:pPr>
        <w:pStyle w:val="FootnoteText"/>
      </w:pPr>
      <w:r w:rsidRPr="005C6C05">
        <w:footnoteRef/>
      </w:r>
      <w:r w:rsidRPr="005C6C05">
        <w:rPr>
          <w:rtl/>
        </w:rPr>
        <w:t xml:space="preserve"> </w:t>
      </w:r>
      <w:hyperlink r:id="rId2" w:history="1">
        <w:r w:rsidRPr="005C6C05">
          <w:rPr>
            <w:rStyle w:val="Hyperlink"/>
            <w:rFonts w:hint="cs"/>
            <w:rtl/>
          </w:rPr>
          <w:t>تهذیب</w:t>
        </w:r>
        <w:r w:rsidRPr="005C6C05">
          <w:rPr>
            <w:rStyle w:val="Hyperlink"/>
            <w:rtl/>
          </w:rPr>
          <w:t xml:space="preserve"> </w:t>
        </w:r>
        <w:r w:rsidRPr="005C6C05">
          <w:rPr>
            <w:rStyle w:val="Hyperlink"/>
            <w:rFonts w:hint="cs"/>
            <w:rtl/>
          </w:rPr>
          <w:t>الاحکام،</w:t>
        </w:r>
        <w:r w:rsidRPr="005C6C05">
          <w:rPr>
            <w:rStyle w:val="Hyperlink"/>
            <w:rtl/>
          </w:rPr>
          <w:t xml:space="preserve"> </w:t>
        </w:r>
        <w:r w:rsidRPr="005C6C05">
          <w:rPr>
            <w:rStyle w:val="Hyperlink"/>
            <w:rFonts w:hint="cs"/>
            <w:rtl/>
          </w:rPr>
          <w:t>شیخ</w:t>
        </w:r>
        <w:r w:rsidRPr="005C6C05">
          <w:rPr>
            <w:rStyle w:val="Hyperlink"/>
            <w:rtl/>
          </w:rPr>
          <w:t xml:space="preserve"> </w:t>
        </w:r>
        <w:r w:rsidRPr="005C6C05">
          <w:rPr>
            <w:rStyle w:val="Hyperlink"/>
            <w:rFonts w:hint="cs"/>
            <w:rtl/>
          </w:rPr>
          <w:t>طوسی،</w:t>
        </w:r>
        <w:r w:rsidRPr="005C6C05">
          <w:rPr>
            <w:rStyle w:val="Hyperlink"/>
            <w:rtl/>
          </w:rPr>
          <w:t xml:space="preserve"> </w:t>
        </w:r>
        <w:r w:rsidRPr="005C6C05">
          <w:rPr>
            <w:rStyle w:val="Hyperlink"/>
            <w:rFonts w:hint="cs"/>
            <w:rtl/>
          </w:rPr>
          <w:t>ج</w:t>
        </w:r>
        <w:r w:rsidRPr="005C6C05">
          <w:rPr>
            <w:rStyle w:val="Hyperlink"/>
            <w:rtl/>
          </w:rPr>
          <w:t>10</w:t>
        </w:r>
        <w:r w:rsidRPr="005C6C05">
          <w:rPr>
            <w:rStyle w:val="Hyperlink"/>
            <w:rFonts w:hint="cs"/>
            <w:rtl/>
          </w:rPr>
          <w:t>،</w:t>
        </w:r>
        <w:r w:rsidRPr="005C6C05">
          <w:rPr>
            <w:rStyle w:val="Hyperlink"/>
            <w:rtl/>
          </w:rPr>
          <w:t xml:space="preserve"> </w:t>
        </w:r>
        <w:r w:rsidRPr="005C6C05">
          <w:rPr>
            <w:rStyle w:val="Hyperlink"/>
            <w:rFonts w:hint="cs"/>
            <w:rtl/>
          </w:rPr>
          <w:t>ص</w:t>
        </w:r>
        <w:r w:rsidRPr="005C6C05">
          <w:rPr>
            <w:rStyle w:val="Hyperlink"/>
            <w:rtl/>
          </w:rPr>
          <w:t>167.</w:t>
        </w:r>
      </w:hyperlink>
    </w:p>
  </w:footnote>
  <w:footnote w:id="3">
    <w:p w:rsidR="005C6C05" w:rsidRPr="005C6C05" w:rsidRDefault="005C6C05" w:rsidP="005C6C05">
      <w:pPr>
        <w:pStyle w:val="FootnoteText"/>
      </w:pPr>
      <w:r w:rsidRPr="005C6C05">
        <w:footnoteRef/>
      </w:r>
      <w:r w:rsidRPr="005C6C05">
        <w:rPr>
          <w:rtl/>
        </w:rPr>
        <w:t xml:space="preserve"> </w:t>
      </w:r>
      <w:hyperlink r:id="rId3" w:history="1">
        <w:r w:rsidRPr="005C6C05">
          <w:rPr>
            <w:rStyle w:val="Hyperlink"/>
            <w:rFonts w:hint="cs"/>
            <w:rtl/>
          </w:rPr>
          <w:t>الکافی،</w:t>
        </w:r>
        <w:r w:rsidRPr="005C6C05">
          <w:rPr>
            <w:rStyle w:val="Hyperlink"/>
            <w:rtl/>
          </w:rPr>
          <w:t xml:space="preserve"> </w:t>
        </w:r>
        <w:r w:rsidRPr="005C6C05">
          <w:rPr>
            <w:rStyle w:val="Hyperlink"/>
            <w:rFonts w:hint="cs"/>
            <w:rtl/>
          </w:rPr>
          <w:t>محمد</w:t>
        </w:r>
        <w:r w:rsidRPr="005C6C05">
          <w:rPr>
            <w:rStyle w:val="Hyperlink"/>
            <w:rtl/>
          </w:rPr>
          <w:t xml:space="preserve"> </w:t>
        </w:r>
        <w:r w:rsidRPr="005C6C05">
          <w:rPr>
            <w:rStyle w:val="Hyperlink"/>
            <w:rFonts w:hint="cs"/>
            <w:rtl/>
          </w:rPr>
          <w:t>بن</w:t>
        </w:r>
        <w:r w:rsidRPr="005C6C05">
          <w:rPr>
            <w:rStyle w:val="Hyperlink"/>
            <w:rtl/>
          </w:rPr>
          <w:t xml:space="preserve"> </w:t>
        </w:r>
        <w:r w:rsidRPr="005C6C05">
          <w:rPr>
            <w:rStyle w:val="Hyperlink"/>
            <w:rFonts w:hint="cs"/>
            <w:rtl/>
          </w:rPr>
          <w:t>یعقوب</w:t>
        </w:r>
        <w:r w:rsidRPr="005C6C05">
          <w:rPr>
            <w:rStyle w:val="Hyperlink"/>
            <w:rtl/>
          </w:rPr>
          <w:t xml:space="preserve"> </w:t>
        </w:r>
        <w:r w:rsidRPr="005C6C05">
          <w:rPr>
            <w:rStyle w:val="Hyperlink"/>
            <w:rFonts w:hint="cs"/>
            <w:rtl/>
          </w:rPr>
          <w:t>کلینی،</w:t>
        </w:r>
        <w:r w:rsidRPr="005C6C05">
          <w:rPr>
            <w:rStyle w:val="Hyperlink"/>
            <w:rtl/>
          </w:rPr>
          <w:t xml:space="preserve"> </w:t>
        </w:r>
        <w:r w:rsidRPr="005C6C05">
          <w:rPr>
            <w:rStyle w:val="Hyperlink"/>
            <w:rFonts w:hint="cs"/>
            <w:rtl/>
          </w:rPr>
          <w:t>ج</w:t>
        </w:r>
        <w:r w:rsidRPr="005C6C05">
          <w:rPr>
            <w:rStyle w:val="Hyperlink"/>
            <w:rtl/>
          </w:rPr>
          <w:t>7</w:t>
        </w:r>
        <w:r w:rsidRPr="005C6C05">
          <w:rPr>
            <w:rStyle w:val="Hyperlink"/>
            <w:rFonts w:hint="cs"/>
            <w:rtl/>
          </w:rPr>
          <w:t>،</w:t>
        </w:r>
        <w:r w:rsidRPr="005C6C05">
          <w:rPr>
            <w:rStyle w:val="Hyperlink"/>
            <w:rtl/>
          </w:rPr>
          <w:t xml:space="preserve"> </w:t>
        </w:r>
        <w:r w:rsidRPr="005C6C05">
          <w:rPr>
            <w:rStyle w:val="Hyperlink"/>
            <w:rFonts w:hint="cs"/>
            <w:rtl/>
          </w:rPr>
          <w:t>ص</w:t>
        </w:r>
        <w:r w:rsidRPr="005C6C05">
          <w:rPr>
            <w:rStyle w:val="Hyperlink"/>
            <w:rtl/>
          </w:rPr>
          <w:t>361.</w:t>
        </w:r>
      </w:hyperlink>
    </w:p>
  </w:footnote>
  <w:footnote w:id="4">
    <w:p w:rsidR="005C6C05" w:rsidRPr="005C6C05" w:rsidRDefault="005C6C05" w:rsidP="005C6C05">
      <w:pPr>
        <w:pStyle w:val="FootnoteText"/>
      </w:pPr>
      <w:r w:rsidRPr="005C6C05">
        <w:footnoteRef/>
      </w:r>
      <w:r w:rsidRPr="005C6C05">
        <w:rPr>
          <w:rtl/>
        </w:rPr>
        <w:t xml:space="preserve"> </w:t>
      </w:r>
      <w:hyperlink r:id="rId4" w:history="1">
        <w:r w:rsidRPr="005C6C05">
          <w:rPr>
            <w:rStyle w:val="Hyperlink"/>
            <w:rFonts w:hint="cs"/>
            <w:rtl/>
          </w:rPr>
          <w:t>جواهر</w:t>
        </w:r>
        <w:r w:rsidRPr="005C6C05">
          <w:rPr>
            <w:rStyle w:val="Hyperlink"/>
            <w:rtl/>
          </w:rPr>
          <w:t xml:space="preserve"> </w:t>
        </w:r>
        <w:r w:rsidRPr="005C6C05">
          <w:rPr>
            <w:rStyle w:val="Hyperlink"/>
            <w:rFonts w:hint="cs"/>
            <w:rtl/>
          </w:rPr>
          <w:t>الکلام،</w:t>
        </w:r>
        <w:r w:rsidRPr="005C6C05">
          <w:rPr>
            <w:rStyle w:val="Hyperlink"/>
            <w:rtl/>
          </w:rPr>
          <w:t xml:space="preserve"> </w:t>
        </w:r>
        <w:r w:rsidRPr="005C6C05">
          <w:rPr>
            <w:rStyle w:val="Hyperlink"/>
            <w:rFonts w:hint="cs"/>
            <w:rtl/>
          </w:rPr>
          <w:t>محمد</w:t>
        </w:r>
        <w:r w:rsidRPr="005C6C05">
          <w:rPr>
            <w:rStyle w:val="Hyperlink"/>
            <w:rtl/>
          </w:rPr>
          <w:t xml:space="preserve"> </w:t>
        </w:r>
        <w:r w:rsidRPr="005C6C05">
          <w:rPr>
            <w:rStyle w:val="Hyperlink"/>
            <w:rFonts w:hint="cs"/>
            <w:rtl/>
          </w:rPr>
          <w:t>حسن</w:t>
        </w:r>
        <w:r w:rsidRPr="005C6C05">
          <w:rPr>
            <w:rStyle w:val="Hyperlink"/>
            <w:rtl/>
          </w:rPr>
          <w:t xml:space="preserve"> </w:t>
        </w:r>
        <w:r w:rsidRPr="005C6C05">
          <w:rPr>
            <w:rStyle w:val="Hyperlink"/>
            <w:rFonts w:hint="cs"/>
            <w:rtl/>
          </w:rPr>
          <w:t>نجفی،</w:t>
        </w:r>
        <w:r w:rsidRPr="005C6C05">
          <w:rPr>
            <w:rStyle w:val="Hyperlink"/>
            <w:rtl/>
          </w:rPr>
          <w:t xml:space="preserve"> </w:t>
        </w:r>
        <w:r w:rsidRPr="005C6C05">
          <w:rPr>
            <w:rStyle w:val="Hyperlink"/>
            <w:rFonts w:hint="cs"/>
            <w:rtl/>
          </w:rPr>
          <w:t>ج</w:t>
        </w:r>
        <w:r w:rsidRPr="005C6C05">
          <w:rPr>
            <w:rStyle w:val="Hyperlink"/>
            <w:rtl/>
          </w:rPr>
          <w:t>42</w:t>
        </w:r>
        <w:r w:rsidRPr="005C6C05">
          <w:rPr>
            <w:rStyle w:val="Hyperlink"/>
            <w:rFonts w:hint="cs"/>
            <w:rtl/>
          </w:rPr>
          <w:t>،</w:t>
        </w:r>
        <w:r w:rsidRPr="005C6C05">
          <w:rPr>
            <w:rStyle w:val="Hyperlink"/>
            <w:rtl/>
          </w:rPr>
          <w:t xml:space="preserve"> </w:t>
        </w:r>
        <w:r w:rsidRPr="005C6C05">
          <w:rPr>
            <w:rStyle w:val="Hyperlink"/>
            <w:rFonts w:hint="cs"/>
            <w:rtl/>
          </w:rPr>
          <w:t>ص</w:t>
        </w:r>
        <w:r w:rsidRPr="005C6C05">
          <w:rPr>
            <w:rStyle w:val="Hyperlink"/>
            <w:rtl/>
          </w:rPr>
          <w:t>257.</w:t>
        </w:r>
      </w:hyperlink>
    </w:p>
  </w:footnote>
  <w:footnote w:id="5">
    <w:p w:rsidR="005C6C05" w:rsidRPr="005C6C05" w:rsidRDefault="005C6C05" w:rsidP="005C6C05">
      <w:pPr>
        <w:pStyle w:val="FootnoteText"/>
      </w:pPr>
      <w:r w:rsidRPr="005C6C05">
        <w:footnoteRef/>
      </w:r>
      <w:r w:rsidRPr="005C6C05">
        <w:rPr>
          <w:rtl/>
        </w:rPr>
        <w:t xml:space="preserve"> </w:t>
      </w:r>
      <w:hyperlink r:id="rId5" w:history="1">
        <w:r w:rsidRPr="005C6C05">
          <w:rPr>
            <w:rStyle w:val="Hyperlink"/>
            <w:rFonts w:hint="cs"/>
            <w:rtl/>
          </w:rPr>
          <w:t>الکافی،</w:t>
        </w:r>
        <w:r w:rsidRPr="005C6C05">
          <w:rPr>
            <w:rStyle w:val="Hyperlink"/>
            <w:rtl/>
          </w:rPr>
          <w:t xml:space="preserve"> </w:t>
        </w:r>
        <w:r w:rsidRPr="005C6C05">
          <w:rPr>
            <w:rStyle w:val="Hyperlink"/>
            <w:rFonts w:hint="cs"/>
            <w:rtl/>
          </w:rPr>
          <w:t>محمد</w:t>
        </w:r>
        <w:r w:rsidRPr="005C6C05">
          <w:rPr>
            <w:rStyle w:val="Hyperlink"/>
            <w:rtl/>
          </w:rPr>
          <w:t xml:space="preserve"> </w:t>
        </w:r>
        <w:r w:rsidRPr="005C6C05">
          <w:rPr>
            <w:rStyle w:val="Hyperlink"/>
            <w:rFonts w:hint="cs"/>
            <w:rtl/>
          </w:rPr>
          <w:t>بن</w:t>
        </w:r>
        <w:r w:rsidRPr="005C6C05">
          <w:rPr>
            <w:rStyle w:val="Hyperlink"/>
            <w:rtl/>
          </w:rPr>
          <w:t xml:space="preserve"> </w:t>
        </w:r>
        <w:r w:rsidRPr="005C6C05">
          <w:rPr>
            <w:rStyle w:val="Hyperlink"/>
            <w:rFonts w:hint="cs"/>
            <w:rtl/>
          </w:rPr>
          <w:t>یعقوب</w:t>
        </w:r>
        <w:r w:rsidRPr="005C6C05">
          <w:rPr>
            <w:rStyle w:val="Hyperlink"/>
            <w:rtl/>
          </w:rPr>
          <w:t xml:space="preserve"> </w:t>
        </w:r>
        <w:r w:rsidRPr="005C6C05">
          <w:rPr>
            <w:rStyle w:val="Hyperlink"/>
            <w:rFonts w:hint="cs"/>
            <w:rtl/>
          </w:rPr>
          <w:t>کلینی،</w:t>
        </w:r>
        <w:r w:rsidRPr="005C6C05">
          <w:rPr>
            <w:rStyle w:val="Hyperlink"/>
            <w:rtl/>
          </w:rPr>
          <w:t xml:space="preserve"> </w:t>
        </w:r>
        <w:r w:rsidRPr="005C6C05">
          <w:rPr>
            <w:rStyle w:val="Hyperlink"/>
            <w:rFonts w:hint="cs"/>
            <w:rtl/>
          </w:rPr>
          <w:t>ج</w:t>
        </w:r>
        <w:r w:rsidRPr="005C6C05">
          <w:rPr>
            <w:rStyle w:val="Hyperlink"/>
            <w:rtl/>
          </w:rPr>
          <w:t>7</w:t>
        </w:r>
        <w:r w:rsidRPr="005C6C05">
          <w:rPr>
            <w:rStyle w:val="Hyperlink"/>
            <w:rFonts w:hint="cs"/>
            <w:rtl/>
          </w:rPr>
          <w:t>،</w:t>
        </w:r>
        <w:r w:rsidRPr="005C6C05">
          <w:rPr>
            <w:rStyle w:val="Hyperlink"/>
            <w:rtl/>
          </w:rPr>
          <w:t xml:space="preserve"> </w:t>
        </w:r>
        <w:r w:rsidRPr="005C6C05">
          <w:rPr>
            <w:rStyle w:val="Hyperlink"/>
            <w:rFonts w:hint="cs"/>
            <w:rtl/>
          </w:rPr>
          <w:t>ص</w:t>
        </w:r>
        <w:r w:rsidRPr="005C6C05">
          <w:rPr>
            <w:rStyle w:val="Hyperlink"/>
            <w:rtl/>
          </w:rPr>
          <w:t>362.</w:t>
        </w:r>
      </w:hyperlink>
    </w:p>
  </w:footnote>
  <w:footnote w:id="6">
    <w:p w:rsidR="00BC5665" w:rsidRPr="00BC5665" w:rsidRDefault="00BC5665" w:rsidP="00BC5665">
      <w:pPr>
        <w:pStyle w:val="FootnoteText"/>
        <w:rPr>
          <w:rtl/>
        </w:rPr>
      </w:pPr>
      <w:r w:rsidRPr="00BC5665">
        <w:footnoteRef/>
      </w:r>
      <w:r w:rsidRPr="00BC5665">
        <w:rPr>
          <w:rtl/>
        </w:rPr>
        <w:t xml:space="preserve"> </w:t>
      </w:r>
      <w:hyperlink r:id="rId6" w:history="1">
        <w:r w:rsidRPr="00BC5665">
          <w:rPr>
            <w:rStyle w:val="Hyperlink"/>
            <w:rFonts w:hint="cs"/>
            <w:rtl/>
          </w:rPr>
          <w:t>علل</w:t>
        </w:r>
        <w:r w:rsidRPr="00BC5665">
          <w:rPr>
            <w:rStyle w:val="Hyperlink"/>
            <w:rtl/>
          </w:rPr>
          <w:t xml:space="preserve"> </w:t>
        </w:r>
        <w:r w:rsidRPr="00BC5665">
          <w:rPr>
            <w:rStyle w:val="Hyperlink"/>
            <w:rFonts w:hint="cs"/>
            <w:rtl/>
          </w:rPr>
          <w:t>الشرائع</w:t>
        </w:r>
        <w:r w:rsidRPr="00BC5665">
          <w:rPr>
            <w:rStyle w:val="Hyperlink"/>
            <w:rFonts w:ascii="Cambria" w:hAnsi="Cambria" w:cs="Cambria" w:hint="cs"/>
            <w:rtl/>
          </w:rPr>
          <w:t> </w:t>
        </w:r>
        <w:r w:rsidRPr="00BC5665">
          <w:rPr>
            <w:rStyle w:val="Hyperlink"/>
            <w:rFonts w:hint="cs"/>
            <w:rtl/>
          </w:rPr>
          <w:t>،</w:t>
        </w:r>
        <w:r w:rsidRPr="00BC5665">
          <w:rPr>
            <w:rStyle w:val="Hyperlink"/>
            <w:rtl/>
          </w:rPr>
          <w:t xml:space="preserve"> </w:t>
        </w:r>
        <w:r w:rsidRPr="00BC5665">
          <w:rPr>
            <w:rStyle w:val="Hyperlink"/>
            <w:rFonts w:hint="cs"/>
            <w:rtl/>
          </w:rPr>
          <w:t>الشیخ</w:t>
        </w:r>
        <w:r w:rsidRPr="00BC5665">
          <w:rPr>
            <w:rStyle w:val="Hyperlink"/>
            <w:rtl/>
          </w:rPr>
          <w:t xml:space="preserve"> </w:t>
        </w:r>
        <w:r w:rsidRPr="00BC5665">
          <w:rPr>
            <w:rStyle w:val="Hyperlink"/>
            <w:rFonts w:hint="cs"/>
            <w:rtl/>
          </w:rPr>
          <w:t>الصدوق،</w:t>
        </w:r>
        <w:r w:rsidRPr="00BC5665">
          <w:rPr>
            <w:rStyle w:val="Hyperlink"/>
            <w:rtl/>
          </w:rPr>
          <w:t xml:space="preserve"> </w:t>
        </w:r>
        <w:r w:rsidRPr="00BC5665">
          <w:rPr>
            <w:rStyle w:val="Hyperlink"/>
            <w:rFonts w:hint="cs"/>
            <w:rtl/>
          </w:rPr>
          <w:t>ج</w:t>
        </w:r>
        <w:r w:rsidRPr="00BC5665">
          <w:rPr>
            <w:rStyle w:val="Hyperlink"/>
            <w:rtl/>
          </w:rPr>
          <w:t>2</w:t>
        </w:r>
        <w:r w:rsidRPr="00BC5665">
          <w:rPr>
            <w:rStyle w:val="Hyperlink"/>
            <w:rFonts w:hint="cs"/>
            <w:rtl/>
          </w:rPr>
          <w:t>،</w:t>
        </w:r>
        <w:r w:rsidRPr="00BC5665">
          <w:rPr>
            <w:rStyle w:val="Hyperlink"/>
            <w:rtl/>
          </w:rPr>
          <w:t xml:space="preserve"> </w:t>
        </w:r>
        <w:r w:rsidRPr="00BC5665">
          <w:rPr>
            <w:rStyle w:val="Hyperlink"/>
            <w:rFonts w:hint="cs"/>
            <w:rtl/>
          </w:rPr>
          <w:t>ص</w:t>
        </w:r>
        <w:r w:rsidRPr="00BC5665">
          <w:rPr>
            <w:rStyle w:val="Hyperlink"/>
            <w:rtl/>
          </w:rPr>
          <w:t>542.</w:t>
        </w:r>
      </w:hyperlink>
    </w:p>
  </w:footnote>
  <w:footnote w:id="7">
    <w:p w:rsidR="00BC5665" w:rsidRPr="00BC5665" w:rsidRDefault="00BC5665" w:rsidP="00BC5665">
      <w:pPr>
        <w:pStyle w:val="FootnoteText"/>
      </w:pPr>
      <w:r w:rsidRPr="00BC5665">
        <w:footnoteRef/>
      </w:r>
      <w:r w:rsidRPr="00BC5665">
        <w:rPr>
          <w:rtl/>
        </w:rPr>
        <w:t xml:space="preserve"> </w:t>
      </w:r>
      <w:hyperlink r:id="rId7" w:history="1">
        <w:r w:rsidRPr="00BC5665">
          <w:rPr>
            <w:rStyle w:val="Hyperlink"/>
            <w:rFonts w:hint="cs"/>
            <w:rtl/>
          </w:rPr>
          <w:t>الخلاف،</w:t>
        </w:r>
        <w:r w:rsidRPr="00BC5665">
          <w:rPr>
            <w:rStyle w:val="Hyperlink"/>
            <w:rtl/>
          </w:rPr>
          <w:t xml:space="preserve"> </w:t>
        </w:r>
        <w:r w:rsidRPr="00BC5665">
          <w:rPr>
            <w:rStyle w:val="Hyperlink"/>
            <w:rFonts w:hint="cs"/>
            <w:rtl/>
          </w:rPr>
          <w:t>شیخ</w:t>
        </w:r>
        <w:r w:rsidRPr="00BC5665">
          <w:rPr>
            <w:rStyle w:val="Hyperlink"/>
            <w:rtl/>
          </w:rPr>
          <w:t xml:space="preserve"> </w:t>
        </w:r>
        <w:r w:rsidRPr="00BC5665">
          <w:rPr>
            <w:rStyle w:val="Hyperlink"/>
            <w:rFonts w:hint="cs"/>
            <w:rtl/>
          </w:rPr>
          <w:t>طوسی،</w:t>
        </w:r>
        <w:r w:rsidRPr="00BC5665">
          <w:rPr>
            <w:rStyle w:val="Hyperlink"/>
            <w:rtl/>
          </w:rPr>
          <w:t xml:space="preserve"> </w:t>
        </w:r>
        <w:r w:rsidRPr="00BC5665">
          <w:rPr>
            <w:rStyle w:val="Hyperlink"/>
            <w:rFonts w:hint="cs"/>
            <w:rtl/>
          </w:rPr>
          <w:t>ج</w:t>
        </w:r>
        <w:r w:rsidRPr="00BC5665">
          <w:rPr>
            <w:rStyle w:val="Hyperlink"/>
            <w:rtl/>
          </w:rPr>
          <w:t>5</w:t>
        </w:r>
        <w:r w:rsidRPr="00BC5665">
          <w:rPr>
            <w:rStyle w:val="Hyperlink"/>
            <w:rFonts w:hint="cs"/>
            <w:rtl/>
          </w:rPr>
          <w:t>،</w:t>
        </w:r>
        <w:r w:rsidRPr="00BC5665">
          <w:rPr>
            <w:rStyle w:val="Hyperlink"/>
            <w:rtl/>
          </w:rPr>
          <w:t xml:space="preserve"> </w:t>
        </w:r>
        <w:r w:rsidRPr="00BC5665">
          <w:rPr>
            <w:rStyle w:val="Hyperlink"/>
            <w:rFonts w:hint="cs"/>
            <w:rtl/>
          </w:rPr>
          <w:t>ص</w:t>
        </w:r>
        <w:r w:rsidRPr="00BC5665">
          <w:rPr>
            <w:rStyle w:val="Hyperlink"/>
            <w:rtl/>
          </w:rPr>
          <w:t>312.</w:t>
        </w:r>
      </w:hyperlink>
    </w:p>
  </w:footnote>
  <w:footnote w:id="8">
    <w:p w:rsidR="00C8186C" w:rsidRPr="00C8186C" w:rsidRDefault="00C8186C" w:rsidP="00C8186C">
      <w:pPr>
        <w:pStyle w:val="FootnoteText"/>
      </w:pPr>
      <w:r w:rsidRPr="00C8186C">
        <w:footnoteRef/>
      </w:r>
      <w:r w:rsidRPr="00C8186C">
        <w:rPr>
          <w:rtl/>
        </w:rPr>
        <w:t xml:space="preserve"> </w:t>
      </w:r>
      <w:r w:rsidRPr="00C8186C">
        <w:rPr>
          <w:rFonts w:hint="cs"/>
          <w:rtl/>
        </w:rPr>
        <w:t>سوره</w:t>
      </w:r>
      <w:r w:rsidRPr="00C8186C">
        <w:rPr>
          <w:rtl/>
        </w:rPr>
        <w:t xml:space="preserve"> </w:t>
      </w:r>
      <w:r w:rsidRPr="00C8186C">
        <w:rPr>
          <w:rFonts w:hint="cs"/>
          <w:rtl/>
        </w:rPr>
        <w:t>نساء،</w:t>
      </w:r>
      <w:r w:rsidRPr="00C8186C">
        <w:rPr>
          <w:rtl/>
        </w:rPr>
        <w:t xml:space="preserve"> </w:t>
      </w:r>
      <w:r w:rsidRPr="00C8186C">
        <w:rPr>
          <w:rFonts w:hint="cs"/>
          <w:rtl/>
        </w:rPr>
        <w:t>آيه</w:t>
      </w:r>
      <w:r w:rsidRPr="00C8186C">
        <w:rPr>
          <w:rtl/>
        </w:rPr>
        <w:t xml:space="preserve"> 141.</w:t>
      </w:r>
    </w:p>
  </w:footnote>
  <w:footnote w:id="9">
    <w:p w:rsidR="00C8186C" w:rsidRPr="00C8186C" w:rsidRDefault="00C8186C" w:rsidP="00C8186C">
      <w:pPr>
        <w:pStyle w:val="FootnoteText"/>
      </w:pPr>
      <w:r w:rsidRPr="00C8186C">
        <w:footnoteRef/>
      </w:r>
      <w:r w:rsidRPr="00C8186C">
        <w:rPr>
          <w:rtl/>
        </w:rPr>
        <w:t xml:space="preserve"> </w:t>
      </w:r>
      <w:hyperlink r:id="rId8" w:history="1">
        <w:r w:rsidRPr="00C8186C">
          <w:rPr>
            <w:rStyle w:val="Hyperlink"/>
            <w:rFonts w:hint="cs"/>
            <w:rtl/>
          </w:rPr>
          <w:t>الکافی،</w:t>
        </w:r>
        <w:r w:rsidRPr="00C8186C">
          <w:rPr>
            <w:rStyle w:val="Hyperlink"/>
            <w:rtl/>
          </w:rPr>
          <w:t xml:space="preserve"> </w:t>
        </w:r>
        <w:r w:rsidRPr="00C8186C">
          <w:rPr>
            <w:rStyle w:val="Hyperlink"/>
            <w:rFonts w:hint="cs"/>
            <w:rtl/>
          </w:rPr>
          <w:t>محمد</w:t>
        </w:r>
        <w:r w:rsidRPr="00C8186C">
          <w:rPr>
            <w:rStyle w:val="Hyperlink"/>
            <w:rtl/>
          </w:rPr>
          <w:t xml:space="preserve"> </w:t>
        </w:r>
        <w:r w:rsidRPr="00C8186C">
          <w:rPr>
            <w:rStyle w:val="Hyperlink"/>
            <w:rFonts w:hint="cs"/>
            <w:rtl/>
          </w:rPr>
          <w:t>بن</w:t>
        </w:r>
        <w:r w:rsidRPr="00C8186C">
          <w:rPr>
            <w:rStyle w:val="Hyperlink"/>
            <w:rtl/>
          </w:rPr>
          <w:t xml:space="preserve"> </w:t>
        </w:r>
        <w:r w:rsidRPr="00C8186C">
          <w:rPr>
            <w:rStyle w:val="Hyperlink"/>
            <w:rFonts w:hint="cs"/>
            <w:rtl/>
          </w:rPr>
          <w:t>یعقوب</w:t>
        </w:r>
        <w:r w:rsidRPr="00C8186C">
          <w:rPr>
            <w:rStyle w:val="Hyperlink"/>
            <w:rtl/>
          </w:rPr>
          <w:t xml:space="preserve"> </w:t>
        </w:r>
        <w:r w:rsidRPr="00C8186C">
          <w:rPr>
            <w:rStyle w:val="Hyperlink"/>
            <w:rFonts w:hint="cs"/>
            <w:rtl/>
          </w:rPr>
          <w:t>کلینی،</w:t>
        </w:r>
        <w:r w:rsidRPr="00C8186C">
          <w:rPr>
            <w:rStyle w:val="Hyperlink"/>
            <w:rtl/>
          </w:rPr>
          <w:t xml:space="preserve"> </w:t>
        </w:r>
        <w:r w:rsidRPr="00C8186C">
          <w:rPr>
            <w:rStyle w:val="Hyperlink"/>
            <w:rFonts w:hint="cs"/>
            <w:rtl/>
          </w:rPr>
          <w:t>ج</w:t>
        </w:r>
        <w:r w:rsidRPr="00C8186C">
          <w:rPr>
            <w:rStyle w:val="Hyperlink"/>
            <w:rtl/>
          </w:rPr>
          <w:t>7</w:t>
        </w:r>
        <w:r w:rsidRPr="00C8186C">
          <w:rPr>
            <w:rStyle w:val="Hyperlink"/>
            <w:rFonts w:hint="cs"/>
            <w:rtl/>
          </w:rPr>
          <w:t>،</w:t>
        </w:r>
        <w:r w:rsidRPr="00C8186C">
          <w:rPr>
            <w:rStyle w:val="Hyperlink"/>
            <w:rtl/>
          </w:rPr>
          <w:t xml:space="preserve"> </w:t>
        </w:r>
        <w:r w:rsidRPr="00C8186C">
          <w:rPr>
            <w:rStyle w:val="Hyperlink"/>
            <w:rFonts w:hint="cs"/>
            <w:rtl/>
          </w:rPr>
          <w:t>ص</w:t>
        </w:r>
        <w:r w:rsidRPr="00C8186C">
          <w:rPr>
            <w:rStyle w:val="Hyperlink"/>
            <w:rtl/>
          </w:rPr>
          <w:t>361.</w:t>
        </w:r>
      </w:hyperlink>
    </w:p>
  </w:footnote>
  <w:footnote w:id="10">
    <w:p w:rsidR="00C8186C" w:rsidRPr="00C8186C" w:rsidRDefault="00C8186C" w:rsidP="00C8186C">
      <w:pPr>
        <w:pStyle w:val="FootnoteText"/>
        <w:rPr>
          <w:rtl/>
        </w:rPr>
      </w:pPr>
      <w:r w:rsidRPr="00C8186C">
        <w:footnoteRef/>
      </w:r>
      <w:r w:rsidRPr="00C8186C">
        <w:rPr>
          <w:rtl/>
        </w:rPr>
        <w:t xml:space="preserve"> </w:t>
      </w:r>
      <w:hyperlink r:id="rId9" w:history="1">
        <w:r w:rsidRPr="00C8186C">
          <w:rPr>
            <w:rStyle w:val="Hyperlink"/>
            <w:rFonts w:hint="cs"/>
            <w:rtl/>
          </w:rPr>
          <w:t>الکافی،</w:t>
        </w:r>
        <w:r w:rsidRPr="00C8186C">
          <w:rPr>
            <w:rStyle w:val="Hyperlink"/>
            <w:rtl/>
          </w:rPr>
          <w:t xml:space="preserve"> </w:t>
        </w:r>
        <w:r w:rsidRPr="00C8186C">
          <w:rPr>
            <w:rStyle w:val="Hyperlink"/>
            <w:rFonts w:hint="cs"/>
            <w:rtl/>
          </w:rPr>
          <w:t>محمد</w:t>
        </w:r>
        <w:r w:rsidRPr="00C8186C">
          <w:rPr>
            <w:rStyle w:val="Hyperlink"/>
            <w:rtl/>
          </w:rPr>
          <w:t xml:space="preserve"> </w:t>
        </w:r>
        <w:r w:rsidRPr="00C8186C">
          <w:rPr>
            <w:rStyle w:val="Hyperlink"/>
            <w:rFonts w:hint="cs"/>
            <w:rtl/>
          </w:rPr>
          <w:t>بن</w:t>
        </w:r>
        <w:r w:rsidRPr="00C8186C">
          <w:rPr>
            <w:rStyle w:val="Hyperlink"/>
            <w:rtl/>
          </w:rPr>
          <w:t xml:space="preserve"> </w:t>
        </w:r>
        <w:r w:rsidRPr="00C8186C">
          <w:rPr>
            <w:rStyle w:val="Hyperlink"/>
            <w:rFonts w:hint="cs"/>
            <w:rtl/>
          </w:rPr>
          <w:t>یعقوب</w:t>
        </w:r>
        <w:r w:rsidRPr="00C8186C">
          <w:rPr>
            <w:rStyle w:val="Hyperlink"/>
            <w:rtl/>
          </w:rPr>
          <w:t xml:space="preserve"> </w:t>
        </w:r>
        <w:r w:rsidRPr="00C8186C">
          <w:rPr>
            <w:rStyle w:val="Hyperlink"/>
            <w:rFonts w:hint="cs"/>
            <w:rtl/>
          </w:rPr>
          <w:t>کلینی،</w:t>
        </w:r>
        <w:r w:rsidRPr="00C8186C">
          <w:rPr>
            <w:rStyle w:val="Hyperlink"/>
            <w:rtl/>
          </w:rPr>
          <w:t xml:space="preserve"> </w:t>
        </w:r>
        <w:r w:rsidRPr="00C8186C">
          <w:rPr>
            <w:rStyle w:val="Hyperlink"/>
            <w:rFonts w:hint="cs"/>
            <w:rtl/>
          </w:rPr>
          <w:t>ج</w:t>
        </w:r>
        <w:r w:rsidRPr="00C8186C">
          <w:rPr>
            <w:rStyle w:val="Hyperlink"/>
            <w:rtl/>
          </w:rPr>
          <w:t>7</w:t>
        </w:r>
        <w:r w:rsidRPr="00C8186C">
          <w:rPr>
            <w:rStyle w:val="Hyperlink"/>
            <w:rFonts w:hint="cs"/>
            <w:rtl/>
          </w:rPr>
          <w:t>،</w:t>
        </w:r>
        <w:r w:rsidRPr="00C8186C">
          <w:rPr>
            <w:rStyle w:val="Hyperlink"/>
            <w:rtl/>
          </w:rPr>
          <w:t xml:space="preserve"> </w:t>
        </w:r>
        <w:r w:rsidRPr="00C8186C">
          <w:rPr>
            <w:rStyle w:val="Hyperlink"/>
            <w:rFonts w:hint="cs"/>
            <w:rtl/>
          </w:rPr>
          <w:t>ص</w:t>
        </w:r>
        <w:r w:rsidRPr="00C8186C">
          <w:rPr>
            <w:rStyle w:val="Hyperlink"/>
            <w:rtl/>
          </w:rPr>
          <w:t>360.</w:t>
        </w:r>
      </w:hyperlink>
    </w:p>
  </w:footnote>
  <w:footnote w:id="11">
    <w:p w:rsidR="00C8186C" w:rsidRPr="00C8186C" w:rsidRDefault="00C8186C" w:rsidP="00C8186C">
      <w:pPr>
        <w:pStyle w:val="FootnoteText"/>
        <w:rPr>
          <w:rtl/>
        </w:rPr>
      </w:pPr>
      <w:r w:rsidRPr="00C8186C">
        <w:footnoteRef/>
      </w:r>
      <w:r w:rsidRPr="00C8186C">
        <w:rPr>
          <w:rtl/>
        </w:rPr>
        <w:t xml:space="preserve"> </w:t>
      </w:r>
      <w:hyperlink r:id="rId10" w:history="1">
        <w:r w:rsidRPr="00C8186C">
          <w:rPr>
            <w:rStyle w:val="Hyperlink"/>
            <w:rFonts w:hint="cs"/>
            <w:rtl/>
          </w:rPr>
          <w:t>الکافی،</w:t>
        </w:r>
        <w:r w:rsidRPr="00C8186C">
          <w:rPr>
            <w:rStyle w:val="Hyperlink"/>
            <w:rtl/>
          </w:rPr>
          <w:t xml:space="preserve"> </w:t>
        </w:r>
        <w:r w:rsidRPr="00C8186C">
          <w:rPr>
            <w:rStyle w:val="Hyperlink"/>
            <w:rFonts w:hint="cs"/>
            <w:rtl/>
          </w:rPr>
          <w:t>محمد</w:t>
        </w:r>
        <w:r w:rsidRPr="00C8186C">
          <w:rPr>
            <w:rStyle w:val="Hyperlink"/>
            <w:rtl/>
          </w:rPr>
          <w:t xml:space="preserve"> </w:t>
        </w:r>
        <w:r w:rsidRPr="00C8186C">
          <w:rPr>
            <w:rStyle w:val="Hyperlink"/>
            <w:rFonts w:hint="cs"/>
            <w:rtl/>
          </w:rPr>
          <w:t>بن</w:t>
        </w:r>
        <w:r w:rsidRPr="00C8186C">
          <w:rPr>
            <w:rStyle w:val="Hyperlink"/>
            <w:rtl/>
          </w:rPr>
          <w:t xml:space="preserve"> </w:t>
        </w:r>
        <w:r w:rsidRPr="00C8186C">
          <w:rPr>
            <w:rStyle w:val="Hyperlink"/>
            <w:rFonts w:hint="cs"/>
            <w:rtl/>
          </w:rPr>
          <w:t>یعقوب</w:t>
        </w:r>
        <w:r w:rsidRPr="00C8186C">
          <w:rPr>
            <w:rStyle w:val="Hyperlink"/>
            <w:rtl/>
          </w:rPr>
          <w:t xml:space="preserve"> </w:t>
        </w:r>
        <w:r w:rsidRPr="00C8186C">
          <w:rPr>
            <w:rStyle w:val="Hyperlink"/>
            <w:rFonts w:hint="cs"/>
            <w:rtl/>
          </w:rPr>
          <w:t>کلینی،</w:t>
        </w:r>
        <w:r w:rsidRPr="00C8186C">
          <w:rPr>
            <w:rStyle w:val="Hyperlink"/>
            <w:rtl/>
          </w:rPr>
          <w:t xml:space="preserve"> </w:t>
        </w:r>
        <w:r w:rsidRPr="00C8186C">
          <w:rPr>
            <w:rStyle w:val="Hyperlink"/>
            <w:rFonts w:hint="cs"/>
            <w:rtl/>
          </w:rPr>
          <w:t>ج</w:t>
        </w:r>
        <w:r w:rsidRPr="00C8186C">
          <w:rPr>
            <w:rStyle w:val="Hyperlink"/>
            <w:rtl/>
          </w:rPr>
          <w:t>7</w:t>
        </w:r>
        <w:r w:rsidRPr="00C8186C">
          <w:rPr>
            <w:rStyle w:val="Hyperlink"/>
            <w:rFonts w:hint="cs"/>
            <w:rtl/>
          </w:rPr>
          <w:t>،</w:t>
        </w:r>
        <w:r w:rsidRPr="00C8186C">
          <w:rPr>
            <w:rStyle w:val="Hyperlink"/>
            <w:rtl/>
          </w:rPr>
          <w:t xml:space="preserve"> </w:t>
        </w:r>
        <w:r w:rsidRPr="00C8186C">
          <w:rPr>
            <w:rStyle w:val="Hyperlink"/>
            <w:rFonts w:hint="cs"/>
            <w:rtl/>
          </w:rPr>
          <w:t>ص</w:t>
        </w:r>
        <w:r w:rsidRPr="00C8186C">
          <w:rPr>
            <w:rStyle w:val="Hyperlink"/>
            <w:rtl/>
          </w:rPr>
          <w:t>361.</w:t>
        </w:r>
      </w:hyperlink>
    </w:p>
  </w:footnote>
  <w:footnote w:id="12">
    <w:p w:rsidR="0075248C" w:rsidRPr="0075248C" w:rsidRDefault="0075248C" w:rsidP="0075248C">
      <w:pPr>
        <w:pStyle w:val="FootnoteText"/>
      </w:pPr>
      <w:r w:rsidRPr="0075248C">
        <w:footnoteRef/>
      </w:r>
      <w:r w:rsidRPr="0075248C">
        <w:rPr>
          <w:rtl/>
        </w:rPr>
        <w:t xml:space="preserve"> </w:t>
      </w:r>
      <w:hyperlink r:id="rId11" w:history="1">
        <w:r w:rsidRPr="0075248C">
          <w:rPr>
            <w:rStyle w:val="Hyperlink"/>
            <w:rFonts w:hint="cs"/>
            <w:rtl/>
          </w:rPr>
          <w:t>استبصار،</w:t>
        </w:r>
        <w:r w:rsidRPr="0075248C">
          <w:rPr>
            <w:rStyle w:val="Hyperlink"/>
            <w:rtl/>
          </w:rPr>
          <w:t xml:space="preserve"> </w:t>
        </w:r>
        <w:r w:rsidRPr="0075248C">
          <w:rPr>
            <w:rStyle w:val="Hyperlink"/>
            <w:rFonts w:hint="cs"/>
            <w:rtl/>
          </w:rPr>
          <w:t>شیخ</w:t>
        </w:r>
        <w:r w:rsidRPr="0075248C">
          <w:rPr>
            <w:rStyle w:val="Hyperlink"/>
            <w:rtl/>
          </w:rPr>
          <w:t xml:space="preserve"> </w:t>
        </w:r>
        <w:r w:rsidRPr="0075248C">
          <w:rPr>
            <w:rStyle w:val="Hyperlink"/>
            <w:rFonts w:hint="cs"/>
            <w:rtl/>
          </w:rPr>
          <w:t>طوسی،</w:t>
        </w:r>
        <w:r w:rsidRPr="0075248C">
          <w:rPr>
            <w:rStyle w:val="Hyperlink"/>
            <w:rtl/>
          </w:rPr>
          <w:t xml:space="preserve"> </w:t>
        </w:r>
        <w:r w:rsidRPr="0075248C">
          <w:rPr>
            <w:rStyle w:val="Hyperlink"/>
            <w:rFonts w:hint="cs"/>
            <w:rtl/>
          </w:rPr>
          <w:t>ج</w:t>
        </w:r>
        <w:r w:rsidRPr="0075248C">
          <w:rPr>
            <w:rStyle w:val="Hyperlink"/>
            <w:rtl/>
          </w:rPr>
          <w:t>4</w:t>
        </w:r>
        <w:r w:rsidRPr="0075248C">
          <w:rPr>
            <w:rStyle w:val="Hyperlink"/>
            <w:rFonts w:hint="cs"/>
            <w:rtl/>
          </w:rPr>
          <w:t>،</w:t>
        </w:r>
        <w:r w:rsidRPr="0075248C">
          <w:rPr>
            <w:rStyle w:val="Hyperlink"/>
            <w:rtl/>
          </w:rPr>
          <w:t xml:space="preserve"> </w:t>
        </w:r>
        <w:r w:rsidRPr="0075248C">
          <w:rPr>
            <w:rStyle w:val="Hyperlink"/>
            <w:rFonts w:hint="cs"/>
            <w:rtl/>
          </w:rPr>
          <w:t>ص</w:t>
        </w:r>
        <w:r w:rsidRPr="0075248C">
          <w:rPr>
            <w:rStyle w:val="Hyperlink"/>
            <w:rtl/>
          </w:rPr>
          <w:t>278.</w:t>
        </w:r>
      </w:hyperlink>
    </w:p>
  </w:footnote>
  <w:footnote w:id="13">
    <w:p w:rsidR="0075248C" w:rsidRPr="0075248C" w:rsidRDefault="0075248C" w:rsidP="0075248C">
      <w:pPr>
        <w:pStyle w:val="FootnoteText"/>
        <w:rPr>
          <w:rtl/>
        </w:rPr>
      </w:pPr>
      <w:r w:rsidRPr="0075248C">
        <w:footnoteRef/>
      </w:r>
      <w:r w:rsidRPr="0075248C">
        <w:rPr>
          <w:rtl/>
        </w:rPr>
        <w:t xml:space="preserve"> </w:t>
      </w:r>
      <w:hyperlink r:id="rId12" w:history="1">
        <w:r w:rsidRPr="0075248C">
          <w:rPr>
            <w:rStyle w:val="Hyperlink"/>
            <w:rFonts w:hint="cs"/>
            <w:rtl/>
          </w:rPr>
          <w:t>من</w:t>
        </w:r>
        <w:r w:rsidRPr="0075248C">
          <w:rPr>
            <w:rStyle w:val="Hyperlink"/>
            <w:rtl/>
          </w:rPr>
          <w:t xml:space="preserve"> </w:t>
        </w:r>
        <w:r w:rsidRPr="0075248C">
          <w:rPr>
            <w:rStyle w:val="Hyperlink"/>
            <w:rFonts w:hint="cs"/>
            <w:rtl/>
          </w:rPr>
          <w:t>لا</w:t>
        </w:r>
        <w:r w:rsidRPr="0075248C">
          <w:rPr>
            <w:rStyle w:val="Hyperlink"/>
            <w:rtl/>
          </w:rPr>
          <w:t xml:space="preserve"> </w:t>
        </w:r>
        <w:r w:rsidRPr="0075248C">
          <w:rPr>
            <w:rStyle w:val="Hyperlink"/>
            <w:rFonts w:hint="cs"/>
            <w:rtl/>
          </w:rPr>
          <w:t>یحضره</w:t>
        </w:r>
        <w:r w:rsidRPr="0075248C">
          <w:rPr>
            <w:rStyle w:val="Hyperlink"/>
            <w:rtl/>
          </w:rPr>
          <w:t xml:space="preserve"> </w:t>
        </w:r>
        <w:r w:rsidRPr="0075248C">
          <w:rPr>
            <w:rStyle w:val="Hyperlink"/>
            <w:rFonts w:hint="cs"/>
            <w:rtl/>
          </w:rPr>
          <w:t>الفقیه،</w:t>
        </w:r>
        <w:r w:rsidRPr="0075248C">
          <w:rPr>
            <w:rStyle w:val="Hyperlink"/>
            <w:rtl/>
          </w:rPr>
          <w:t xml:space="preserve"> </w:t>
        </w:r>
        <w:r w:rsidRPr="0075248C">
          <w:rPr>
            <w:rStyle w:val="Hyperlink"/>
            <w:rFonts w:hint="cs"/>
            <w:rtl/>
          </w:rPr>
          <w:t>شیخ</w:t>
        </w:r>
        <w:r w:rsidRPr="0075248C">
          <w:rPr>
            <w:rStyle w:val="Hyperlink"/>
            <w:rtl/>
          </w:rPr>
          <w:t xml:space="preserve"> </w:t>
        </w:r>
        <w:r w:rsidRPr="0075248C">
          <w:rPr>
            <w:rStyle w:val="Hyperlink"/>
            <w:rFonts w:hint="cs"/>
            <w:rtl/>
          </w:rPr>
          <w:t>صدوق،</w:t>
        </w:r>
        <w:r w:rsidRPr="0075248C">
          <w:rPr>
            <w:rStyle w:val="Hyperlink"/>
            <w:rtl/>
          </w:rPr>
          <w:t xml:space="preserve"> </w:t>
        </w:r>
        <w:r w:rsidRPr="0075248C">
          <w:rPr>
            <w:rStyle w:val="Hyperlink"/>
            <w:rFonts w:hint="cs"/>
            <w:rtl/>
          </w:rPr>
          <w:t>ج</w:t>
        </w:r>
        <w:r w:rsidRPr="0075248C">
          <w:rPr>
            <w:rStyle w:val="Hyperlink"/>
            <w:rtl/>
          </w:rPr>
          <w:t>4</w:t>
        </w:r>
        <w:r w:rsidRPr="0075248C">
          <w:rPr>
            <w:rStyle w:val="Hyperlink"/>
            <w:rFonts w:hint="cs"/>
            <w:rtl/>
          </w:rPr>
          <w:t>،</w:t>
        </w:r>
        <w:r w:rsidRPr="0075248C">
          <w:rPr>
            <w:rStyle w:val="Hyperlink"/>
            <w:rtl/>
          </w:rPr>
          <w:t xml:space="preserve"> </w:t>
        </w:r>
        <w:r w:rsidRPr="0075248C">
          <w:rPr>
            <w:rStyle w:val="Hyperlink"/>
            <w:rFonts w:hint="cs"/>
            <w:rtl/>
          </w:rPr>
          <w:t>ص</w:t>
        </w:r>
        <w:r w:rsidRPr="0075248C">
          <w:rPr>
            <w:rStyle w:val="Hyperlink"/>
            <w:rtl/>
          </w:rPr>
          <w:t>100.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05736E">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05736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05736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05736E">
      <w:rPr>
        <w:sz w:val="24"/>
        <w:szCs w:val="24"/>
        <w:rtl/>
      </w:rPr>
      <w:t>9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05736E">
      <w:rPr>
        <w:rFonts w:hint="cs"/>
        <w:color w:val="000000" w:themeColor="text1"/>
        <w:sz w:val="24"/>
        <w:szCs w:val="24"/>
        <w:rtl/>
      </w:rPr>
      <w:t>طرق</w:t>
    </w:r>
    <w:r w:rsidR="0005736E">
      <w:rPr>
        <w:color w:val="000000" w:themeColor="text1"/>
        <w:sz w:val="24"/>
        <w:szCs w:val="24"/>
        <w:rtl/>
      </w:rPr>
      <w:t xml:space="preserve"> </w:t>
    </w:r>
    <w:r w:rsidR="0005736E">
      <w:rPr>
        <w:rFonts w:hint="cs"/>
        <w:color w:val="000000" w:themeColor="text1"/>
        <w:sz w:val="24"/>
        <w:szCs w:val="24"/>
        <w:rtl/>
      </w:rPr>
      <w:t>اثبات</w:t>
    </w:r>
    <w:r w:rsidR="0005736E">
      <w:rPr>
        <w:color w:val="000000" w:themeColor="text1"/>
        <w:sz w:val="24"/>
        <w:szCs w:val="24"/>
        <w:rtl/>
      </w:rPr>
      <w:t xml:space="preserve"> </w:t>
    </w:r>
    <w:r w:rsidR="0005736E">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05736E">
      <w:rPr>
        <w:rFonts w:hint="cs"/>
        <w:sz w:val="24"/>
        <w:szCs w:val="24"/>
        <w:rtl/>
      </w:rPr>
      <w:t>مهدی</w:t>
    </w:r>
    <w:r w:rsidR="0005736E">
      <w:rPr>
        <w:sz w:val="24"/>
        <w:szCs w:val="24"/>
        <w:rtl/>
      </w:rPr>
      <w:t xml:space="preserve"> </w:t>
    </w:r>
    <w:r w:rsidR="0005736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05736E">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944A8E"/>
    <w:multiLevelType w:val="hybridMultilevel"/>
    <w:tmpl w:val="F7EA8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36E"/>
    <w:rsid w:val="00080A41"/>
    <w:rsid w:val="0008299B"/>
    <w:rsid w:val="000913AA"/>
    <w:rsid w:val="00094847"/>
    <w:rsid w:val="00096C63"/>
    <w:rsid w:val="000A795B"/>
    <w:rsid w:val="000B5DB5"/>
    <w:rsid w:val="000C3947"/>
    <w:rsid w:val="000D2A37"/>
    <w:rsid w:val="000D30E9"/>
    <w:rsid w:val="000D6818"/>
    <w:rsid w:val="000E335E"/>
    <w:rsid w:val="000E5F40"/>
    <w:rsid w:val="000F16CF"/>
    <w:rsid w:val="000F5BAC"/>
    <w:rsid w:val="00102585"/>
    <w:rsid w:val="00114AB7"/>
    <w:rsid w:val="00116B2B"/>
    <w:rsid w:val="00124E3D"/>
    <w:rsid w:val="00127E95"/>
    <w:rsid w:val="00130659"/>
    <w:rsid w:val="001347C7"/>
    <w:rsid w:val="001356B0"/>
    <w:rsid w:val="00151937"/>
    <w:rsid w:val="001571A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17FA"/>
    <w:rsid w:val="002C23B5"/>
    <w:rsid w:val="002C53A2"/>
    <w:rsid w:val="002D0040"/>
    <w:rsid w:val="002D2FA8"/>
    <w:rsid w:val="002D7A67"/>
    <w:rsid w:val="002E220F"/>
    <w:rsid w:val="00307311"/>
    <w:rsid w:val="0032100F"/>
    <w:rsid w:val="0033402C"/>
    <w:rsid w:val="00340521"/>
    <w:rsid w:val="00340DB8"/>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6C05"/>
    <w:rsid w:val="005D2349"/>
    <w:rsid w:val="005D7370"/>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054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292E"/>
    <w:rsid w:val="0072290D"/>
    <w:rsid w:val="00723D6D"/>
    <w:rsid w:val="00724537"/>
    <w:rsid w:val="00731724"/>
    <w:rsid w:val="0073474B"/>
    <w:rsid w:val="00735511"/>
    <w:rsid w:val="00737208"/>
    <w:rsid w:val="00744DE6"/>
    <w:rsid w:val="0075248C"/>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63C7"/>
    <w:rsid w:val="008B750B"/>
    <w:rsid w:val="008C3162"/>
    <w:rsid w:val="008C3FF7"/>
    <w:rsid w:val="008D1F14"/>
    <w:rsid w:val="008E3924"/>
    <w:rsid w:val="008F13F7"/>
    <w:rsid w:val="008F5B4D"/>
    <w:rsid w:val="00907425"/>
    <w:rsid w:val="00917BAD"/>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5665"/>
    <w:rsid w:val="00BC716B"/>
    <w:rsid w:val="00BD0E74"/>
    <w:rsid w:val="00BD31EF"/>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186C"/>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0B25"/>
    <w:rsid w:val="00DC3783"/>
    <w:rsid w:val="00DC3AE7"/>
    <w:rsid w:val="00DD161B"/>
    <w:rsid w:val="00DE1070"/>
    <w:rsid w:val="00E00219"/>
    <w:rsid w:val="00E0316B"/>
    <w:rsid w:val="00E0742B"/>
    <w:rsid w:val="00E25E10"/>
    <w:rsid w:val="00E50B41"/>
    <w:rsid w:val="00E5219B"/>
    <w:rsid w:val="00E52D07"/>
    <w:rsid w:val="00E5518B"/>
    <w:rsid w:val="00E609FE"/>
    <w:rsid w:val="00E630BE"/>
    <w:rsid w:val="00E75920"/>
    <w:rsid w:val="00E80D96"/>
    <w:rsid w:val="00E871FA"/>
    <w:rsid w:val="00E936A4"/>
    <w:rsid w:val="00E954BB"/>
    <w:rsid w:val="00EA449B"/>
    <w:rsid w:val="00EA45E7"/>
    <w:rsid w:val="00EA4BB3"/>
    <w:rsid w:val="00EB78E3"/>
    <w:rsid w:val="00EB7BE3"/>
    <w:rsid w:val="00EC1C4B"/>
    <w:rsid w:val="00EC735A"/>
    <w:rsid w:val="00ED5F38"/>
    <w:rsid w:val="00EF27FE"/>
    <w:rsid w:val="00EF7CF9"/>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EE1"/>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7/361/&#1604;&#1616;&#1603;&#1614;&#1610;&#1618;&#1605;&#1614;&#1575;" TargetMode="External"/><Relationship Id="rId3" Type="http://schemas.openxmlformats.org/officeDocument/2006/relationships/hyperlink" Target="http://lib.eshia.ir/11005/7/361/&#1604;&#1616;&#1583;&#1616;&#1605;&#1614;&#1575;&#1569;&#1616;" TargetMode="External"/><Relationship Id="rId7" Type="http://schemas.openxmlformats.org/officeDocument/2006/relationships/hyperlink" Target="http://lib.eshia.ir/10015/5/312/&#1610;&#1587;&#1578;&#1581;&#1604;&#1608;&#1606;" TargetMode="External"/><Relationship Id="rId12" Type="http://schemas.openxmlformats.org/officeDocument/2006/relationships/hyperlink" Target="http://lib.eshia.ir/11021/4/100/&#1576;&#1614;&#1603;&#1618;&#1585;&#1613;" TargetMode="External"/><Relationship Id="rId2" Type="http://schemas.openxmlformats.org/officeDocument/2006/relationships/hyperlink" Target="http://lib.eshia.ir/10083/10/167/&#1582;&#1614;&#1575;&#1601;&#1614;" TargetMode="External"/><Relationship Id="rId1" Type="http://schemas.openxmlformats.org/officeDocument/2006/relationships/hyperlink" Target="http://lib.eshia.ir/11005/7/361/&#1605;&#1582;&#1575;&#1601;&#1577;" TargetMode="External"/><Relationship Id="rId6" Type="http://schemas.openxmlformats.org/officeDocument/2006/relationships/hyperlink" Target="http://lib.eshia.ir/10107/2/542/&#1605;&#1614;&#1575;&#1580;&#1616;&#1610;&#1604;&#1614;&#1608;&#1614;&#1610;&#1618;&#1607;&#1616;" TargetMode="External"/><Relationship Id="rId11" Type="http://schemas.openxmlformats.org/officeDocument/2006/relationships/hyperlink" Target="http://lib.eshia.ir/11002/4/278/&#1593;&#1614;&#1604;&#1616;&#1605;&#1618;&#1606;&#1614;&#1575;" TargetMode="External"/><Relationship Id="rId5" Type="http://schemas.openxmlformats.org/officeDocument/2006/relationships/hyperlink" Target="http://lib.eshia.ir/11005/7/362/&#1604;&#1616;&#1603;&#1614;&#1610;&#1618;&#1604;&#1614;&#1575;%20" TargetMode="External"/><Relationship Id="rId10" Type="http://schemas.openxmlformats.org/officeDocument/2006/relationships/hyperlink" Target="http://lib.eshia.ir/11005/7/361/&#1581;&#1614;&#1608;&#1618;&#1591;&#1612;" TargetMode="External"/><Relationship Id="rId4" Type="http://schemas.openxmlformats.org/officeDocument/2006/relationships/hyperlink" Target="http://lib.eshia.ir/10088/42/257/&#1578;&#1585;&#1609;" TargetMode="External"/><Relationship Id="rId9" Type="http://schemas.openxmlformats.org/officeDocument/2006/relationships/hyperlink" Target="http://lib.eshia.ir/11005/7/360/&#1606;&#1614;&#1580;&#1614;&#1575;&#1577;&#16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2FD85-8C67-4D88-B610-52807F77D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28</TotalTime>
  <Pages>5</Pages>
  <Words>1276</Words>
  <Characters>7277</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22</cp:revision>
  <dcterms:created xsi:type="dcterms:W3CDTF">2019-04-30T14:09:00Z</dcterms:created>
  <dcterms:modified xsi:type="dcterms:W3CDTF">2019-05-02T02:57:00Z</dcterms:modified>
  <cp:contentStatus>ویرایش 2.5</cp:contentStatus>
  <cp:version>2.7</cp:version>
</cp:coreProperties>
</file>