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D0C8E"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3565133" w:history="1">
        <w:r w:rsidR="000D0C8E" w:rsidRPr="00027EBF">
          <w:rPr>
            <w:rStyle w:val="Hyperlink"/>
            <w:rFonts w:hint="eastAsia"/>
            <w:noProof/>
            <w:rtl/>
          </w:rPr>
          <w:t>نکته</w:t>
        </w:r>
        <w:r w:rsidR="000D0C8E">
          <w:rPr>
            <w:noProof/>
            <w:webHidden/>
            <w:rtl/>
          </w:rPr>
          <w:tab/>
        </w:r>
        <w:r w:rsidR="000D0C8E">
          <w:rPr>
            <w:rStyle w:val="Hyperlink"/>
            <w:noProof/>
            <w:rtl/>
          </w:rPr>
          <w:fldChar w:fldCharType="begin"/>
        </w:r>
        <w:r w:rsidR="000D0C8E">
          <w:rPr>
            <w:noProof/>
            <w:webHidden/>
            <w:rtl/>
          </w:rPr>
          <w:instrText xml:space="preserve"> </w:instrText>
        </w:r>
        <w:r w:rsidR="000D0C8E">
          <w:rPr>
            <w:noProof/>
            <w:webHidden/>
          </w:rPr>
          <w:instrText xml:space="preserve">PAGEREF </w:instrText>
        </w:r>
        <w:r w:rsidR="000D0C8E">
          <w:rPr>
            <w:noProof/>
            <w:webHidden/>
            <w:rtl/>
          </w:rPr>
          <w:instrText>_</w:instrText>
        </w:r>
        <w:r w:rsidR="000D0C8E">
          <w:rPr>
            <w:noProof/>
            <w:webHidden/>
          </w:rPr>
          <w:instrText>Toc</w:instrText>
        </w:r>
        <w:r w:rsidR="000D0C8E">
          <w:rPr>
            <w:noProof/>
            <w:webHidden/>
            <w:rtl/>
          </w:rPr>
          <w:instrText xml:space="preserve">533565133 </w:instrText>
        </w:r>
        <w:r w:rsidR="000D0C8E">
          <w:rPr>
            <w:noProof/>
            <w:webHidden/>
          </w:rPr>
          <w:instrText>\h</w:instrText>
        </w:r>
        <w:r w:rsidR="000D0C8E">
          <w:rPr>
            <w:noProof/>
            <w:webHidden/>
            <w:rtl/>
          </w:rPr>
          <w:instrText xml:space="preserve"> </w:instrText>
        </w:r>
        <w:r w:rsidR="000D0C8E">
          <w:rPr>
            <w:rStyle w:val="Hyperlink"/>
            <w:noProof/>
            <w:rtl/>
          </w:rPr>
        </w:r>
        <w:r w:rsidR="000D0C8E">
          <w:rPr>
            <w:rStyle w:val="Hyperlink"/>
            <w:noProof/>
            <w:rtl/>
          </w:rPr>
          <w:fldChar w:fldCharType="separate"/>
        </w:r>
        <w:r w:rsidR="00C27F39">
          <w:rPr>
            <w:noProof/>
            <w:webHidden/>
            <w:rtl/>
          </w:rPr>
          <w:t>1</w:t>
        </w:r>
        <w:r w:rsidR="000D0C8E">
          <w:rPr>
            <w:rStyle w:val="Hyperlink"/>
            <w:noProof/>
            <w:rtl/>
          </w:rPr>
          <w:fldChar w:fldCharType="end"/>
        </w:r>
      </w:hyperlink>
    </w:p>
    <w:p w:rsidR="000D0C8E" w:rsidRDefault="0050361F">
      <w:pPr>
        <w:pStyle w:val="TOC1"/>
        <w:rPr>
          <w:rFonts w:asciiTheme="minorHAnsi" w:eastAsiaTheme="minorEastAsia" w:hAnsiTheme="minorHAnsi" w:cstheme="minorBidi"/>
          <w:noProof/>
          <w:color w:val="auto"/>
          <w:szCs w:val="22"/>
          <w:rtl/>
        </w:rPr>
      </w:pPr>
      <w:hyperlink w:anchor="_Toc533565134" w:history="1">
        <w:r w:rsidR="000D0C8E" w:rsidRPr="00027EBF">
          <w:rPr>
            <w:rStyle w:val="Hyperlink"/>
            <w:rFonts w:hint="eastAsia"/>
            <w:noProof/>
            <w:rtl/>
          </w:rPr>
          <w:t>کلام</w:t>
        </w:r>
        <w:r w:rsidR="000D0C8E" w:rsidRPr="00027EBF">
          <w:rPr>
            <w:rStyle w:val="Hyperlink"/>
            <w:noProof/>
            <w:rtl/>
          </w:rPr>
          <w:t xml:space="preserve"> </w:t>
        </w:r>
        <w:r w:rsidR="000D0C8E" w:rsidRPr="00027EBF">
          <w:rPr>
            <w:rStyle w:val="Hyperlink"/>
            <w:rFonts w:hint="eastAsia"/>
            <w:noProof/>
            <w:rtl/>
          </w:rPr>
          <w:t>فقها</w:t>
        </w:r>
        <w:r w:rsidR="000D0C8E" w:rsidRPr="00027EBF">
          <w:rPr>
            <w:rStyle w:val="Hyperlink"/>
            <w:noProof/>
            <w:rtl/>
          </w:rPr>
          <w:t xml:space="preserve"> </w:t>
        </w:r>
        <w:r w:rsidR="000D0C8E" w:rsidRPr="00027EBF">
          <w:rPr>
            <w:rStyle w:val="Hyperlink"/>
            <w:rFonts w:hint="eastAsia"/>
            <w:noProof/>
            <w:rtl/>
          </w:rPr>
          <w:t>در</w:t>
        </w:r>
        <w:r w:rsidR="000D0C8E" w:rsidRPr="00027EBF">
          <w:rPr>
            <w:rStyle w:val="Hyperlink"/>
            <w:noProof/>
            <w:rtl/>
          </w:rPr>
          <w:t xml:space="preserve"> </w:t>
        </w:r>
        <w:r w:rsidR="000D0C8E" w:rsidRPr="00027EBF">
          <w:rPr>
            <w:rStyle w:val="Hyperlink"/>
            <w:rFonts w:hint="eastAsia"/>
            <w:noProof/>
            <w:rtl/>
          </w:rPr>
          <w:t>مورد</w:t>
        </w:r>
        <w:r w:rsidR="000D0C8E" w:rsidRPr="00027EBF">
          <w:rPr>
            <w:rStyle w:val="Hyperlink"/>
            <w:noProof/>
            <w:rtl/>
          </w:rPr>
          <w:t xml:space="preserve"> </w:t>
        </w:r>
        <w:r w:rsidR="000D0C8E" w:rsidRPr="00027EBF">
          <w:rPr>
            <w:rStyle w:val="Hyperlink"/>
            <w:rFonts w:hint="eastAsia"/>
            <w:noProof/>
            <w:rtl/>
          </w:rPr>
          <w:t>عقود</w:t>
        </w:r>
        <w:r w:rsidR="000D0C8E" w:rsidRPr="00027EBF">
          <w:rPr>
            <w:rStyle w:val="Hyperlink"/>
            <w:noProof/>
            <w:rtl/>
          </w:rPr>
          <w:t xml:space="preserve"> </w:t>
        </w:r>
        <w:r w:rsidR="000D0C8E" w:rsidRPr="00027EBF">
          <w:rPr>
            <w:rStyle w:val="Hyperlink"/>
            <w:rFonts w:hint="eastAsia"/>
            <w:noProof/>
            <w:rtl/>
          </w:rPr>
          <w:t>و</w:t>
        </w:r>
        <w:r w:rsidR="000D0C8E" w:rsidRPr="00027EBF">
          <w:rPr>
            <w:rStyle w:val="Hyperlink"/>
            <w:noProof/>
            <w:rtl/>
          </w:rPr>
          <w:t xml:space="preserve"> </w:t>
        </w:r>
        <w:r w:rsidR="000D0C8E" w:rsidRPr="00027EBF">
          <w:rPr>
            <w:rStyle w:val="Hyperlink"/>
            <w:rFonts w:hint="eastAsia"/>
            <w:noProof/>
            <w:rtl/>
          </w:rPr>
          <w:t>ا</w:t>
        </w:r>
        <w:r w:rsidR="000D0C8E" w:rsidRPr="00027EBF">
          <w:rPr>
            <w:rStyle w:val="Hyperlink"/>
            <w:rFonts w:hint="cs"/>
            <w:noProof/>
            <w:rtl/>
          </w:rPr>
          <w:t>ی</w:t>
        </w:r>
        <w:r w:rsidR="000D0C8E" w:rsidRPr="00027EBF">
          <w:rPr>
            <w:rStyle w:val="Hyperlink"/>
            <w:rFonts w:hint="eastAsia"/>
            <w:noProof/>
            <w:rtl/>
          </w:rPr>
          <w:t>قاعات</w:t>
        </w:r>
        <w:r w:rsidR="000D0C8E" w:rsidRPr="00027EBF">
          <w:rPr>
            <w:rStyle w:val="Hyperlink"/>
            <w:noProof/>
            <w:rtl/>
          </w:rPr>
          <w:t xml:space="preserve"> </w:t>
        </w:r>
        <w:r w:rsidR="000D0C8E" w:rsidRPr="00027EBF">
          <w:rPr>
            <w:rStyle w:val="Hyperlink"/>
            <w:rFonts w:hint="eastAsia"/>
            <w:noProof/>
            <w:rtl/>
          </w:rPr>
          <w:t>سکران</w:t>
        </w:r>
        <w:r w:rsidR="000D0C8E">
          <w:rPr>
            <w:noProof/>
            <w:webHidden/>
            <w:rtl/>
          </w:rPr>
          <w:tab/>
        </w:r>
        <w:r w:rsidR="000D0C8E">
          <w:rPr>
            <w:rStyle w:val="Hyperlink"/>
            <w:noProof/>
            <w:rtl/>
          </w:rPr>
          <w:fldChar w:fldCharType="begin"/>
        </w:r>
        <w:r w:rsidR="000D0C8E">
          <w:rPr>
            <w:noProof/>
            <w:webHidden/>
            <w:rtl/>
          </w:rPr>
          <w:instrText xml:space="preserve"> </w:instrText>
        </w:r>
        <w:r w:rsidR="000D0C8E">
          <w:rPr>
            <w:noProof/>
            <w:webHidden/>
          </w:rPr>
          <w:instrText xml:space="preserve">PAGEREF </w:instrText>
        </w:r>
        <w:r w:rsidR="000D0C8E">
          <w:rPr>
            <w:noProof/>
            <w:webHidden/>
            <w:rtl/>
          </w:rPr>
          <w:instrText>_</w:instrText>
        </w:r>
        <w:r w:rsidR="000D0C8E">
          <w:rPr>
            <w:noProof/>
            <w:webHidden/>
          </w:rPr>
          <w:instrText>Toc</w:instrText>
        </w:r>
        <w:r w:rsidR="000D0C8E">
          <w:rPr>
            <w:noProof/>
            <w:webHidden/>
            <w:rtl/>
          </w:rPr>
          <w:instrText xml:space="preserve">533565134 </w:instrText>
        </w:r>
        <w:r w:rsidR="000D0C8E">
          <w:rPr>
            <w:noProof/>
            <w:webHidden/>
          </w:rPr>
          <w:instrText>\h</w:instrText>
        </w:r>
        <w:r w:rsidR="000D0C8E">
          <w:rPr>
            <w:noProof/>
            <w:webHidden/>
            <w:rtl/>
          </w:rPr>
          <w:instrText xml:space="preserve"> </w:instrText>
        </w:r>
        <w:r w:rsidR="000D0C8E">
          <w:rPr>
            <w:rStyle w:val="Hyperlink"/>
            <w:noProof/>
            <w:rtl/>
          </w:rPr>
        </w:r>
        <w:r w:rsidR="000D0C8E">
          <w:rPr>
            <w:rStyle w:val="Hyperlink"/>
            <w:noProof/>
            <w:rtl/>
          </w:rPr>
          <w:fldChar w:fldCharType="separate"/>
        </w:r>
        <w:r w:rsidR="00C27F39">
          <w:rPr>
            <w:noProof/>
            <w:webHidden/>
            <w:rtl/>
          </w:rPr>
          <w:t>2</w:t>
        </w:r>
        <w:r w:rsidR="000D0C8E">
          <w:rPr>
            <w:rStyle w:val="Hyperlink"/>
            <w:noProof/>
            <w:rtl/>
          </w:rPr>
          <w:fldChar w:fldCharType="end"/>
        </w:r>
      </w:hyperlink>
    </w:p>
    <w:p w:rsidR="000D0C8E" w:rsidRDefault="0050361F">
      <w:pPr>
        <w:pStyle w:val="TOC2"/>
        <w:tabs>
          <w:tab w:val="right" w:leader="dot" w:pos="10194"/>
        </w:tabs>
        <w:rPr>
          <w:rFonts w:asciiTheme="minorHAnsi" w:eastAsiaTheme="minorEastAsia" w:hAnsiTheme="minorHAnsi" w:cstheme="minorBidi"/>
          <w:bCs w:val="0"/>
          <w:noProof/>
          <w:color w:val="auto"/>
          <w:szCs w:val="22"/>
          <w:rtl/>
        </w:rPr>
      </w:pPr>
      <w:hyperlink w:anchor="_Toc533565135" w:history="1">
        <w:r w:rsidR="000D0C8E" w:rsidRPr="00027EBF">
          <w:rPr>
            <w:rStyle w:val="Hyperlink"/>
            <w:rFonts w:hint="eastAsia"/>
            <w:noProof/>
            <w:rtl/>
          </w:rPr>
          <w:t>کلام</w:t>
        </w:r>
        <w:r w:rsidR="000D0C8E" w:rsidRPr="00027EBF">
          <w:rPr>
            <w:rStyle w:val="Hyperlink"/>
            <w:noProof/>
            <w:rtl/>
          </w:rPr>
          <w:t xml:space="preserve"> </w:t>
        </w:r>
        <w:r w:rsidR="000D0C8E" w:rsidRPr="00027EBF">
          <w:rPr>
            <w:rStyle w:val="Hyperlink"/>
            <w:rFonts w:hint="eastAsia"/>
            <w:noProof/>
            <w:rtl/>
          </w:rPr>
          <w:t>محقق</w:t>
        </w:r>
        <w:r w:rsidR="000D0C8E" w:rsidRPr="00027EBF">
          <w:rPr>
            <w:rStyle w:val="Hyperlink"/>
            <w:noProof/>
            <w:rtl/>
          </w:rPr>
          <w:t xml:space="preserve"> </w:t>
        </w:r>
        <w:r w:rsidR="000D0C8E" w:rsidRPr="00027EBF">
          <w:rPr>
            <w:rStyle w:val="Hyperlink"/>
            <w:rFonts w:hint="eastAsia"/>
            <w:noProof/>
            <w:rtl/>
          </w:rPr>
          <w:t>در</w:t>
        </w:r>
        <w:r w:rsidR="000D0C8E" w:rsidRPr="00027EBF">
          <w:rPr>
            <w:rStyle w:val="Hyperlink"/>
            <w:noProof/>
            <w:rtl/>
          </w:rPr>
          <w:t xml:space="preserve"> </w:t>
        </w:r>
        <w:r w:rsidR="000D0C8E" w:rsidRPr="00027EBF">
          <w:rPr>
            <w:rStyle w:val="Hyperlink"/>
            <w:rFonts w:hint="eastAsia"/>
            <w:noProof/>
            <w:rtl/>
          </w:rPr>
          <w:t>مورد</w:t>
        </w:r>
        <w:r w:rsidR="000D0C8E" w:rsidRPr="00027EBF">
          <w:rPr>
            <w:rStyle w:val="Hyperlink"/>
            <w:noProof/>
            <w:rtl/>
          </w:rPr>
          <w:t xml:space="preserve"> </w:t>
        </w:r>
        <w:r w:rsidR="000D0C8E" w:rsidRPr="00027EBF">
          <w:rPr>
            <w:rStyle w:val="Hyperlink"/>
            <w:rFonts w:hint="eastAsia"/>
            <w:noProof/>
            <w:rtl/>
          </w:rPr>
          <w:t>عقود</w:t>
        </w:r>
        <w:r w:rsidR="000D0C8E" w:rsidRPr="00027EBF">
          <w:rPr>
            <w:rStyle w:val="Hyperlink"/>
            <w:noProof/>
            <w:rtl/>
          </w:rPr>
          <w:t xml:space="preserve"> </w:t>
        </w:r>
        <w:r w:rsidR="000D0C8E" w:rsidRPr="00027EBF">
          <w:rPr>
            <w:rStyle w:val="Hyperlink"/>
            <w:rFonts w:hint="eastAsia"/>
            <w:noProof/>
            <w:rtl/>
          </w:rPr>
          <w:t>و</w:t>
        </w:r>
        <w:r w:rsidR="000D0C8E" w:rsidRPr="00027EBF">
          <w:rPr>
            <w:rStyle w:val="Hyperlink"/>
            <w:noProof/>
            <w:rtl/>
          </w:rPr>
          <w:t xml:space="preserve"> </w:t>
        </w:r>
        <w:r w:rsidR="000D0C8E" w:rsidRPr="00027EBF">
          <w:rPr>
            <w:rStyle w:val="Hyperlink"/>
            <w:rFonts w:hint="eastAsia"/>
            <w:noProof/>
            <w:rtl/>
          </w:rPr>
          <w:t>ا</w:t>
        </w:r>
        <w:r w:rsidR="000D0C8E" w:rsidRPr="00027EBF">
          <w:rPr>
            <w:rStyle w:val="Hyperlink"/>
            <w:rFonts w:hint="cs"/>
            <w:noProof/>
            <w:rtl/>
          </w:rPr>
          <w:t>ی</w:t>
        </w:r>
        <w:r w:rsidR="000D0C8E" w:rsidRPr="00027EBF">
          <w:rPr>
            <w:rStyle w:val="Hyperlink"/>
            <w:rFonts w:hint="eastAsia"/>
            <w:noProof/>
            <w:rtl/>
          </w:rPr>
          <w:t>قاعات</w:t>
        </w:r>
        <w:r w:rsidR="000D0C8E" w:rsidRPr="00027EBF">
          <w:rPr>
            <w:rStyle w:val="Hyperlink"/>
            <w:noProof/>
            <w:rtl/>
          </w:rPr>
          <w:t xml:space="preserve"> </w:t>
        </w:r>
        <w:r w:rsidR="000D0C8E" w:rsidRPr="00027EBF">
          <w:rPr>
            <w:rStyle w:val="Hyperlink"/>
            <w:rFonts w:hint="eastAsia"/>
            <w:noProof/>
            <w:rtl/>
          </w:rPr>
          <w:t>سکران</w:t>
        </w:r>
        <w:r w:rsidR="000D0C8E">
          <w:rPr>
            <w:noProof/>
            <w:webHidden/>
            <w:rtl/>
          </w:rPr>
          <w:tab/>
        </w:r>
        <w:r w:rsidR="000D0C8E">
          <w:rPr>
            <w:rStyle w:val="Hyperlink"/>
            <w:noProof/>
            <w:rtl/>
          </w:rPr>
          <w:fldChar w:fldCharType="begin"/>
        </w:r>
        <w:r w:rsidR="000D0C8E">
          <w:rPr>
            <w:noProof/>
            <w:webHidden/>
            <w:rtl/>
          </w:rPr>
          <w:instrText xml:space="preserve"> </w:instrText>
        </w:r>
        <w:r w:rsidR="000D0C8E">
          <w:rPr>
            <w:noProof/>
            <w:webHidden/>
          </w:rPr>
          <w:instrText xml:space="preserve">PAGEREF </w:instrText>
        </w:r>
        <w:r w:rsidR="000D0C8E">
          <w:rPr>
            <w:noProof/>
            <w:webHidden/>
            <w:rtl/>
          </w:rPr>
          <w:instrText>_</w:instrText>
        </w:r>
        <w:r w:rsidR="000D0C8E">
          <w:rPr>
            <w:noProof/>
            <w:webHidden/>
          </w:rPr>
          <w:instrText>Toc</w:instrText>
        </w:r>
        <w:r w:rsidR="000D0C8E">
          <w:rPr>
            <w:noProof/>
            <w:webHidden/>
            <w:rtl/>
          </w:rPr>
          <w:instrText xml:space="preserve">533565135 </w:instrText>
        </w:r>
        <w:r w:rsidR="000D0C8E">
          <w:rPr>
            <w:noProof/>
            <w:webHidden/>
          </w:rPr>
          <w:instrText>\h</w:instrText>
        </w:r>
        <w:r w:rsidR="000D0C8E">
          <w:rPr>
            <w:noProof/>
            <w:webHidden/>
            <w:rtl/>
          </w:rPr>
          <w:instrText xml:space="preserve"> </w:instrText>
        </w:r>
        <w:r w:rsidR="000D0C8E">
          <w:rPr>
            <w:rStyle w:val="Hyperlink"/>
            <w:noProof/>
            <w:rtl/>
          </w:rPr>
        </w:r>
        <w:r w:rsidR="000D0C8E">
          <w:rPr>
            <w:rStyle w:val="Hyperlink"/>
            <w:noProof/>
            <w:rtl/>
          </w:rPr>
          <w:fldChar w:fldCharType="separate"/>
        </w:r>
        <w:r w:rsidR="00C27F39">
          <w:rPr>
            <w:noProof/>
            <w:webHidden/>
            <w:rtl/>
          </w:rPr>
          <w:t>2</w:t>
        </w:r>
        <w:r w:rsidR="000D0C8E">
          <w:rPr>
            <w:rStyle w:val="Hyperlink"/>
            <w:noProof/>
            <w:rtl/>
          </w:rPr>
          <w:fldChar w:fldCharType="end"/>
        </w:r>
      </w:hyperlink>
    </w:p>
    <w:p w:rsidR="000D0C8E" w:rsidRDefault="0050361F">
      <w:pPr>
        <w:pStyle w:val="TOC2"/>
        <w:tabs>
          <w:tab w:val="right" w:leader="dot" w:pos="10194"/>
        </w:tabs>
        <w:rPr>
          <w:rFonts w:asciiTheme="minorHAnsi" w:eastAsiaTheme="minorEastAsia" w:hAnsiTheme="minorHAnsi" w:cstheme="minorBidi"/>
          <w:bCs w:val="0"/>
          <w:noProof/>
          <w:color w:val="auto"/>
          <w:szCs w:val="22"/>
          <w:rtl/>
        </w:rPr>
      </w:pPr>
      <w:hyperlink w:anchor="_Toc533565136" w:history="1">
        <w:r w:rsidR="000D0C8E" w:rsidRPr="00027EBF">
          <w:rPr>
            <w:rStyle w:val="Hyperlink"/>
            <w:rFonts w:ascii="Noor_Lotus" w:hAnsi="Noor_Lotus" w:hint="eastAsia"/>
            <w:noProof/>
            <w:rtl/>
          </w:rPr>
          <w:t>کلام</w:t>
        </w:r>
        <w:r w:rsidR="000D0C8E" w:rsidRPr="00027EBF">
          <w:rPr>
            <w:rStyle w:val="Hyperlink"/>
            <w:rFonts w:ascii="Noor_Lotus" w:hAnsi="Noor_Lotus"/>
            <w:noProof/>
            <w:rtl/>
          </w:rPr>
          <w:t xml:space="preserve"> </w:t>
        </w:r>
        <w:r w:rsidR="000D0C8E" w:rsidRPr="00027EBF">
          <w:rPr>
            <w:rStyle w:val="Hyperlink"/>
            <w:rFonts w:ascii="Noor_Lotus" w:hAnsi="Noor_Lotus" w:hint="eastAsia"/>
            <w:noProof/>
            <w:rtl/>
          </w:rPr>
          <w:t>علامه</w:t>
        </w:r>
        <w:r w:rsidR="000D0C8E" w:rsidRPr="00027EBF">
          <w:rPr>
            <w:rStyle w:val="Hyperlink"/>
            <w:rFonts w:ascii="Noor_Lotus" w:hAnsi="Noor_Lotus"/>
            <w:noProof/>
            <w:rtl/>
          </w:rPr>
          <w:t xml:space="preserve"> </w:t>
        </w:r>
        <w:r w:rsidR="000D0C8E" w:rsidRPr="00027EBF">
          <w:rPr>
            <w:rStyle w:val="Hyperlink"/>
            <w:rFonts w:hint="eastAsia"/>
            <w:noProof/>
            <w:rtl/>
          </w:rPr>
          <w:t>در</w:t>
        </w:r>
        <w:r w:rsidR="000D0C8E" w:rsidRPr="00027EBF">
          <w:rPr>
            <w:rStyle w:val="Hyperlink"/>
            <w:noProof/>
            <w:rtl/>
          </w:rPr>
          <w:t xml:space="preserve"> </w:t>
        </w:r>
        <w:r w:rsidR="000D0C8E" w:rsidRPr="00027EBF">
          <w:rPr>
            <w:rStyle w:val="Hyperlink"/>
            <w:rFonts w:hint="eastAsia"/>
            <w:noProof/>
            <w:rtl/>
          </w:rPr>
          <w:t>مورد</w:t>
        </w:r>
        <w:r w:rsidR="000D0C8E" w:rsidRPr="00027EBF">
          <w:rPr>
            <w:rStyle w:val="Hyperlink"/>
            <w:noProof/>
            <w:rtl/>
          </w:rPr>
          <w:t xml:space="preserve"> </w:t>
        </w:r>
        <w:r w:rsidR="000D0C8E" w:rsidRPr="00027EBF">
          <w:rPr>
            <w:rStyle w:val="Hyperlink"/>
            <w:rFonts w:hint="eastAsia"/>
            <w:noProof/>
            <w:rtl/>
          </w:rPr>
          <w:t>عقود</w:t>
        </w:r>
        <w:r w:rsidR="000D0C8E" w:rsidRPr="00027EBF">
          <w:rPr>
            <w:rStyle w:val="Hyperlink"/>
            <w:noProof/>
            <w:rtl/>
          </w:rPr>
          <w:t xml:space="preserve"> </w:t>
        </w:r>
        <w:r w:rsidR="000D0C8E" w:rsidRPr="00027EBF">
          <w:rPr>
            <w:rStyle w:val="Hyperlink"/>
            <w:rFonts w:hint="eastAsia"/>
            <w:noProof/>
            <w:rtl/>
          </w:rPr>
          <w:t>و</w:t>
        </w:r>
        <w:r w:rsidR="000D0C8E" w:rsidRPr="00027EBF">
          <w:rPr>
            <w:rStyle w:val="Hyperlink"/>
            <w:noProof/>
            <w:rtl/>
          </w:rPr>
          <w:t xml:space="preserve"> </w:t>
        </w:r>
        <w:r w:rsidR="000D0C8E" w:rsidRPr="00027EBF">
          <w:rPr>
            <w:rStyle w:val="Hyperlink"/>
            <w:rFonts w:hint="eastAsia"/>
            <w:noProof/>
            <w:rtl/>
          </w:rPr>
          <w:t>ا</w:t>
        </w:r>
        <w:r w:rsidR="000D0C8E" w:rsidRPr="00027EBF">
          <w:rPr>
            <w:rStyle w:val="Hyperlink"/>
            <w:rFonts w:hint="cs"/>
            <w:noProof/>
            <w:rtl/>
          </w:rPr>
          <w:t>ی</w:t>
        </w:r>
        <w:r w:rsidR="000D0C8E" w:rsidRPr="00027EBF">
          <w:rPr>
            <w:rStyle w:val="Hyperlink"/>
            <w:rFonts w:hint="eastAsia"/>
            <w:noProof/>
            <w:rtl/>
          </w:rPr>
          <w:t>قاعات</w:t>
        </w:r>
        <w:r w:rsidR="000D0C8E" w:rsidRPr="00027EBF">
          <w:rPr>
            <w:rStyle w:val="Hyperlink"/>
            <w:noProof/>
            <w:rtl/>
          </w:rPr>
          <w:t xml:space="preserve"> </w:t>
        </w:r>
        <w:r w:rsidR="000D0C8E" w:rsidRPr="00027EBF">
          <w:rPr>
            <w:rStyle w:val="Hyperlink"/>
            <w:rFonts w:hint="eastAsia"/>
            <w:noProof/>
            <w:rtl/>
          </w:rPr>
          <w:t>سکران</w:t>
        </w:r>
        <w:r w:rsidR="000D0C8E">
          <w:rPr>
            <w:noProof/>
            <w:webHidden/>
            <w:rtl/>
          </w:rPr>
          <w:tab/>
        </w:r>
        <w:r w:rsidR="000D0C8E">
          <w:rPr>
            <w:rStyle w:val="Hyperlink"/>
            <w:noProof/>
            <w:rtl/>
          </w:rPr>
          <w:fldChar w:fldCharType="begin"/>
        </w:r>
        <w:r w:rsidR="000D0C8E">
          <w:rPr>
            <w:noProof/>
            <w:webHidden/>
            <w:rtl/>
          </w:rPr>
          <w:instrText xml:space="preserve"> </w:instrText>
        </w:r>
        <w:r w:rsidR="000D0C8E">
          <w:rPr>
            <w:noProof/>
            <w:webHidden/>
          </w:rPr>
          <w:instrText xml:space="preserve">PAGEREF </w:instrText>
        </w:r>
        <w:r w:rsidR="000D0C8E">
          <w:rPr>
            <w:noProof/>
            <w:webHidden/>
            <w:rtl/>
          </w:rPr>
          <w:instrText>_</w:instrText>
        </w:r>
        <w:r w:rsidR="000D0C8E">
          <w:rPr>
            <w:noProof/>
            <w:webHidden/>
          </w:rPr>
          <w:instrText>Toc</w:instrText>
        </w:r>
        <w:r w:rsidR="000D0C8E">
          <w:rPr>
            <w:noProof/>
            <w:webHidden/>
            <w:rtl/>
          </w:rPr>
          <w:instrText xml:space="preserve">533565136 </w:instrText>
        </w:r>
        <w:r w:rsidR="000D0C8E">
          <w:rPr>
            <w:noProof/>
            <w:webHidden/>
          </w:rPr>
          <w:instrText>\h</w:instrText>
        </w:r>
        <w:r w:rsidR="000D0C8E">
          <w:rPr>
            <w:noProof/>
            <w:webHidden/>
            <w:rtl/>
          </w:rPr>
          <w:instrText xml:space="preserve"> </w:instrText>
        </w:r>
        <w:r w:rsidR="000D0C8E">
          <w:rPr>
            <w:rStyle w:val="Hyperlink"/>
            <w:noProof/>
            <w:rtl/>
          </w:rPr>
        </w:r>
        <w:r w:rsidR="000D0C8E">
          <w:rPr>
            <w:rStyle w:val="Hyperlink"/>
            <w:noProof/>
            <w:rtl/>
          </w:rPr>
          <w:fldChar w:fldCharType="separate"/>
        </w:r>
        <w:r w:rsidR="00C27F39">
          <w:rPr>
            <w:noProof/>
            <w:webHidden/>
            <w:rtl/>
          </w:rPr>
          <w:t>2</w:t>
        </w:r>
        <w:r w:rsidR="000D0C8E">
          <w:rPr>
            <w:rStyle w:val="Hyperlink"/>
            <w:noProof/>
            <w:rtl/>
          </w:rPr>
          <w:fldChar w:fldCharType="end"/>
        </w:r>
      </w:hyperlink>
    </w:p>
    <w:p w:rsidR="000D0C8E" w:rsidRDefault="0050361F">
      <w:pPr>
        <w:pStyle w:val="TOC2"/>
        <w:tabs>
          <w:tab w:val="right" w:leader="dot" w:pos="10194"/>
        </w:tabs>
        <w:rPr>
          <w:rFonts w:asciiTheme="minorHAnsi" w:eastAsiaTheme="minorEastAsia" w:hAnsiTheme="minorHAnsi" w:cstheme="minorBidi"/>
          <w:bCs w:val="0"/>
          <w:noProof/>
          <w:color w:val="auto"/>
          <w:szCs w:val="22"/>
          <w:rtl/>
        </w:rPr>
      </w:pPr>
      <w:hyperlink w:anchor="_Toc533565137" w:history="1">
        <w:r w:rsidR="000D0C8E" w:rsidRPr="00027EBF">
          <w:rPr>
            <w:rStyle w:val="Hyperlink"/>
            <w:rFonts w:ascii="Noor_Lotus" w:hAnsi="Noor_Lotus" w:hint="eastAsia"/>
            <w:noProof/>
            <w:rtl/>
          </w:rPr>
          <w:t>کلام</w:t>
        </w:r>
        <w:r w:rsidR="000D0C8E" w:rsidRPr="00027EBF">
          <w:rPr>
            <w:rStyle w:val="Hyperlink"/>
            <w:rFonts w:ascii="Noor_Lotus" w:hAnsi="Noor_Lotus"/>
            <w:noProof/>
            <w:rtl/>
          </w:rPr>
          <w:t xml:space="preserve"> </w:t>
        </w:r>
        <w:r w:rsidR="000D0C8E" w:rsidRPr="00027EBF">
          <w:rPr>
            <w:rStyle w:val="Hyperlink"/>
            <w:rFonts w:ascii="Noor_Lotus" w:hAnsi="Noor_Lotus" w:hint="eastAsia"/>
            <w:noProof/>
            <w:rtl/>
          </w:rPr>
          <w:t>شه</w:t>
        </w:r>
        <w:r w:rsidR="000D0C8E" w:rsidRPr="00027EBF">
          <w:rPr>
            <w:rStyle w:val="Hyperlink"/>
            <w:rFonts w:ascii="Noor_Lotus" w:hAnsi="Noor_Lotus" w:hint="cs"/>
            <w:noProof/>
            <w:rtl/>
          </w:rPr>
          <w:t>ی</w:t>
        </w:r>
        <w:r w:rsidR="000D0C8E" w:rsidRPr="00027EBF">
          <w:rPr>
            <w:rStyle w:val="Hyperlink"/>
            <w:rFonts w:ascii="Noor_Lotus" w:hAnsi="Noor_Lotus" w:hint="eastAsia"/>
            <w:noProof/>
            <w:rtl/>
          </w:rPr>
          <w:t>د</w:t>
        </w:r>
        <w:r w:rsidR="000D0C8E" w:rsidRPr="00027EBF">
          <w:rPr>
            <w:rStyle w:val="Hyperlink"/>
            <w:rFonts w:ascii="Noor_Lotus" w:hAnsi="Noor_Lotus"/>
            <w:noProof/>
            <w:rtl/>
          </w:rPr>
          <w:t xml:space="preserve"> </w:t>
        </w:r>
        <w:r w:rsidR="000D0C8E" w:rsidRPr="00027EBF">
          <w:rPr>
            <w:rStyle w:val="Hyperlink"/>
            <w:rFonts w:ascii="Noor_Lotus" w:hAnsi="Noor_Lotus" w:hint="eastAsia"/>
            <w:noProof/>
            <w:rtl/>
          </w:rPr>
          <w:t>ثان</w:t>
        </w:r>
        <w:r w:rsidR="000D0C8E" w:rsidRPr="00027EBF">
          <w:rPr>
            <w:rStyle w:val="Hyperlink"/>
            <w:rFonts w:ascii="Noor_Lotus" w:hAnsi="Noor_Lotus" w:hint="cs"/>
            <w:noProof/>
            <w:rtl/>
          </w:rPr>
          <w:t>ی</w:t>
        </w:r>
        <w:r w:rsidR="000D0C8E" w:rsidRPr="00027EBF">
          <w:rPr>
            <w:rStyle w:val="Hyperlink"/>
            <w:rFonts w:ascii="Noor_Lotus" w:hAnsi="Noor_Lotus"/>
            <w:noProof/>
            <w:rtl/>
          </w:rPr>
          <w:t xml:space="preserve"> </w:t>
        </w:r>
        <w:r w:rsidR="000D0C8E" w:rsidRPr="00027EBF">
          <w:rPr>
            <w:rStyle w:val="Hyperlink"/>
            <w:rFonts w:hint="eastAsia"/>
            <w:noProof/>
            <w:rtl/>
          </w:rPr>
          <w:t>در</w:t>
        </w:r>
        <w:r w:rsidR="000D0C8E" w:rsidRPr="00027EBF">
          <w:rPr>
            <w:rStyle w:val="Hyperlink"/>
            <w:noProof/>
            <w:rtl/>
          </w:rPr>
          <w:t xml:space="preserve"> </w:t>
        </w:r>
        <w:r w:rsidR="000D0C8E" w:rsidRPr="00027EBF">
          <w:rPr>
            <w:rStyle w:val="Hyperlink"/>
            <w:rFonts w:hint="eastAsia"/>
            <w:noProof/>
            <w:rtl/>
          </w:rPr>
          <w:t>مورد</w:t>
        </w:r>
        <w:r w:rsidR="000D0C8E" w:rsidRPr="00027EBF">
          <w:rPr>
            <w:rStyle w:val="Hyperlink"/>
            <w:noProof/>
            <w:rtl/>
          </w:rPr>
          <w:t xml:space="preserve"> </w:t>
        </w:r>
        <w:r w:rsidR="000D0C8E" w:rsidRPr="00027EBF">
          <w:rPr>
            <w:rStyle w:val="Hyperlink"/>
            <w:rFonts w:hint="eastAsia"/>
            <w:noProof/>
            <w:rtl/>
          </w:rPr>
          <w:t>عقود</w:t>
        </w:r>
        <w:r w:rsidR="000D0C8E" w:rsidRPr="00027EBF">
          <w:rPr>
            <w:rStyle w:val="Hyperlink"/>
            <w:noProof/>
            <w:rtl/>
          </w:rPr>
          <w:t xml:space="preserve"> </w:t>
        </w:r>
        <w:r w:rsidR="000D0C8E" w:rsidRPr="00027EBF">
          <w:rPr>
            <w:rStyle w:val="Hyperlink"/>
            <w:rFonts w:hint="eastAsia"/>
            <w:noProof/>
            <w:rtl/>
          </w:rPr>
          <w:t>و</w:t>
        </w:r>
        <w:r w:rsidR="000D0C8E" w:rsidRPr="00027EBF">
          <w:rPr>
            <w:rStyle w:val="Hyperlink"/>
            <w:noProof/>
            <w:rtl/>
          </w:rPr>
          <w:t xml:space="preserve"> </w:t>
        </w:r>
        <w:r w:rsidR="000D0C8E" w:rsidRPr="00027EBF">
          <w:rPr>
            <w:rStyle w:val="Hyperlink"/>
            <w:rFonts w:hint="eastAsia"/>
            <w:noProof/>
            <w:rtl/>
          </w:rPr>
          <w:t>ا</w:t>
        </w:r>
        <w:r w:rsidR="000D0C8E" w:rsidRPr="00027EBF">
          <w:rPr>
            <w:rStyle w:val="Hyperlink"/>
            <w:rFonts w:hint="cs"/>
            <w:noProof/>
            <w:rtl/>
          </w:rPr>
          <w:t>ی</w:t>
        </w:r>
        <w:r w:rsidR="000D0C8E" w:rsidRPr="00027EBF">
          <w:rPr>
            <w:rStyle w:val="Hyperlink"/>
            <w:rFonts w:hint="eastAsia"/>
            <w:noProof/>
            <w:rtl/>
          </w:rPr>
          <w:t>قاعات</w:t>
        </w:r>
        <w:r w:rsidR="000D0C8E" w:rsidRPr="00027EBF">
          <w:rPr>
            <w:rStyle w:val="Hyperlink"/>
            <w:noProof/>
            <w:rtl/>
          </w:rPr>
          <w:t xml:space="preserve"> </w:t>
        </w:r>
        <w:r w:rsidR="000D0C8E" w:rsidRPr="00027EBF">
          <w:rPr>
            <w:rStyle w:val="Hyperlink"/>
            <w:rFonts w:hint="eastAsia"/>
            <w:noProof/>
            <w:rtl/>
          </w:rPr>
          <w:t>سکران</w:t>
        </w:r>
        <w:r w:rsidR="000D0C8E">
          <w:rPr>
            <w:noProof/>
            <w:webHidden/>
            <w:rtl/>
          </w:rPr>
          <w:tab/>
        </w:r>
        <w:r w:rsidR="000D0C8E">
          <w:rPr>
            <w:rStyle w:val="Hyperlink"/>
            <w:noProof/>
            <w:rtl/>
          </w:rPr>
          <w:fldChar w:fldCharType="begin"/>
        </w:r>
        <w:r w:rsidR="000D0C8E">
          <w:rPr>
            <w:noProof/>
            <w:webHidden/>
            <w:rtl/>
          </w:rPr>
          <w:instrText xml:space="preserve"> </w:instrText>
        </w:r>
        <w:r w:rsidR="000D0C8E">
          <w:rPr>
            <w:noProof/>
            <w:webHidden/>
          </w:rPr>
          <w:instrText xml:space="preserve">PAGEREF </w:instrText>
        </w:r>
        <w:r w:rsidR="000D0C8E">
          <w:rPr>
            <w:noProof/>
            <w:webHidden/>
            <w:rtl/>
          </w:rPr>
          <w:instrText>_</w:instrText>
        </w:r>
        <w:r w:rsidR="000D0C8E">
          <w:rPr>
            <w:noProof/>
            <w:webHidden/>
          </w:rPr>
          <w:instrText>Toc</w:instrText>
        </w:r>
        <w:r w:rsidR="000D0C8E">
          <w:rPr>
            <w:noProof/>
            <w:webHidden/>
            <w:rtl/>
          </w:rPr>
          <w:instrText xml:space="preserve">533565137 </w:instrText>
        </w:r>
        <w:r w:rsidR="000D0C8E">
          <w:rPr>
            <w:noProof/>
            <w:webHidden/>
          </w:rPr>
          <w:instrText>\h</w:instrText>
        </w:r>
        <w:r w:rsidR="000D0C8E">
          <w:rPr>
            <w:noProof/>
            <w:webHidden/>
            <w:rtl/>
          </w:rPr>
          <w:instrText xml:space="preserve"> </w:instrText>
        </w:r>
        <w:r w:rsidR="000D0C8E">
          <w:rPr>
            <w:rStyle w:val="Hyperlink"/>
            <w:noProof/>
            <w:rtl/>
          </w:rPr>
        </w:r>
        <w:r w:rsidR="000D0C8E">
          <w:rPr>
            <w:rStyle w:val="Hyperlink"/>
            <w:noProof/>
            <w:rtl/>
          </w:rPr>
          <w:fldChar w:fldCharType="separate"/>
        </w:r>
        <w:r w:rsidR="00C27F39">
          <w:rPr>
            <w:noProof/>
            <w:webHidden/>
            <w:rtl/>
          </w:rPr>
          <w:t>2</w:t>
        </w:r>
        <w:r w:rsidR="000D0C8E">
          <w:rPr>
            <w:rStyle w:val="Hyperlink"/>
            <w:noProof/>
            <w:rtl/>
          </w:rPr>
          <w:fldChar w:fldCharType="end"/>
        </w:r>
      </w:hyperlink>
    </w:p>
    <w:p w:rsidR="000D0C8E" w:rsidRDefault="0050361F">
      <w:pPr>
        <w:pStyle w:val="TOC2"/>
        <w:tabs>
          <w:tab w:val="right" w:leader="dot" w:pos="10194"/>
        </w:tabs>
        <w:rPr>
          <w:rFonts w:asciiTheme="minorHAnsi" w:eastAsiaTheme="minorEastAsia" w:hAnsiTheme="minorHAnsi" w:cstheme="minorBidi"/>
          <w:bCs w:val="0"/>
          <w:noProof/>
          <w:color w:val="auto"/>
          <w:szCs w:val="22"/>
          <w:rtl/>
        </w:rPr>
      </w:pPr>
      <w:hyperlink w:anchor="_Toc533565138" w:history="1">
        <w:r w:rsidR="000D0C8E" w:rsidRPr="00027EBF">
          <w:rPr>
            <w:rStyle w:val="Hyperlink"/>
            <w:rFonts w:ascii="Noor_Lotus" w:hAnsi="Noor_Lotus" w:hint="eastAsia"/>
            <w:noProof/>
            <w:rtl/>
          </w:rPr>
          <w:t>کلام</w:t>
        </w:r>
        <w:r w:rsidR="000D0C8E" w:rsidRPr="00027EBF">
          <w:rPr>
            <w:rStyle w:val="Hyperlink"/>
            <w:rFonts w:ascii="Noor_Lotus" w:hAnsi="Noor_Lotus"/>
            <w:noProof/>
            <w:rtl/>
          </w:rPr>
          <w:t xml:space="preserve"> </w:t>
        </w:r>
        <w:r w:rsidR="000D0C8E" w:rsidRPr="00027EBF">
          <w:rPr>
            <w:rStyle w:val="Hyperlink"/>
            <w:rFonts w:ascii="Noor_Lotus" w:hAnsi="Noor_Lotus" w:hint="eastAsia"/>
            <w:noProof/>
            <w:rtl/>
          </w:rPr>
          <w:t>فقها</w:t>
        </w:r>
        <w:r w:rsidR="000D0C8E" w:rsidRPr="00027EBF">
          <w:rPr>
            <w:rStyle w:val="Hyperlink"/>
            <w:rFonts w:ascii="Noor_Lotus" w:hAnsi="Noor_Lotus" w:hint="cs"/>
            <w:noProof/>
            <w:rtl/>
          </w:rPr>
          <w:t>ی</w:t>
        </w:r>
        <w:r w:rsidR="000D0C8E" w:rsidRPr="00027EBF">
          <w:rPr>
            <w:rStyle w:val="Hyperlink"/>
            <w:rFonts w:ascii="Noor_Lotus" w:hAnsi="Noor_Lotus"/>
            <w:noProof/>
            <w:rtl/>
          </w:rPr>
          <w:t xml:space="preserve"> </w:t>
        </w:r>
        <w:r w:rsidR="000D0C8E" w:rsidRPr="00027EBF">
          <w:rPr>
            <w:rStyle w:val="Hyperlink"/>
            <w:rFonts w:ascii="Noor_Lotus" w:hAnsi="Noor_Lotus" w:hint="eastAsia"/>
            <w:noProof/>
            <w:rtl/>
          </w:rPr>
          <w:t>عامه</w:t>
        </w:r>
        <w:r w:rsidR="000D0C8E" w:rsidRPr="00027EBF">
          <w:rPr>
            <w:rStyle w:val="Hyperlink"/>
            <w:rFonts w:ascii="Noor_Lotus" w:hAnsi="Noor_Lotus"/>
            <w:noProof/>
            <w:rtl/>
          </w:rPr>
          <w:t xml:space="preserve"> </w:t>
        </w:r>
        <w:r w:rsidR="000D0C8E" w:rsidRPr="00027EBF">
          <w:rPr>
            <w:rStyle w:val="Hyperlink"/>
            <w:rFonts w:ascii="Noor_Lotus" w:hAnsi="Noor_Lotus" w:hint="eastAsia"/>
            <w:noProof/>
            <w:rtl/>
          </w:rPr>
          <w:t>در</w:t>
        </w:r>
        <w:r w:rsidR="000D0C8E" w:rsidRPr="00027EBF">
          <w:rPr>
            <w:rStyle w:val="Hyperlink"/>
            <w:rFonts w:ascii="Noor_Lotus" w:hAnsi="Noor_Lotus"/>
            <w:noProof/>
            <w:rtl/>
          </w:rPr>
          <w:t xml:space="preserve"> </w:t>
        </w:r>
        <w:r w:rsidR="000D0C8E" w:rsidRPr="00027EBF">
          <w:rPr>
            <w:rStyle w:val="Hyperlink"/>
            <w:rFonts w:hint="eastAsia"/>
            <w:noProof/>
            <w:rtl/>
          </w:rPr>
          <w:t>مورد</w:t>
        </w:r>
        <w:r w:rsidR="000D0C8E" w:rsidRPr="00027EBF">
          <w:rPr>
            <w:rStyle w:val="Hyperlink"/>
            <w:noProof/>
            <w:rtl/>
          </w:rPr>
          <w:t xml:space="preserve"> </w:t>
        </w:r>
        <w:r w:rsidR="000D0C8E" w:rsidRPr="00027EBF">
          <w:rPr>
            <w:rStyle w:val="Hyperlink"/>
            <w:rFonts w:hint="eastAsia"/>
            <w:noProof/>
            <w:rtl/>
          </w:rPr>
          <w:t>عقود</w:t>
        </w:r>
        <w:r w:rsidR="000D0C8E" w:rsidRPr="00027EBF">
          <w:rPr>
            <w:rStyle w:val="Hyperlink"/>
            <w:noProof/>
            <w:rtl/>
          </w:rPr>
          <w:t xml:space="preserve"> </w:t>
        </w:r>
        <w:r w:rsidR="000D0C8E" w:rsidRPr="00027EBF">
          <w:rPr>
            <w:rStyle w:val="Hyperlink"/>
            <w:rFonts w:hint="eastAsia"/>
            <w:noProof/>
            <w:rtl/>
          </w:rPr>
          <w:t>و</w:t>
        </w:r>
        <w:r w:rsidR="000D0C8E" w:rsidRPr="00027EBF">
          <w:rPr>
            <w:rStyle w:val="Hyperlink"/>
            <w:noProof/>
            <w:rtl/>
          </w:rPr>
          <w:t xml:space="preserve"> </w:t>
        </w:r>
        <w:r w:rsidR="000D0C8E" w:rsidRPr="00027EBF">
          <w:rPr>
            <w:rStyle w:val="Hyperlink"/>
            <w:rFonts w:hint="eastAsia"/>
            <w:noProof/>
            <w:rtl/>
          </w:rPr>
          <w:t>ا</w:t>
        </w:r>
        <w:r w:rsidR="000D0C8E" w:rsidRPr="00027EBF">
          <w:rPr>
            <w:rStyle w:val="Hyperlink"/>
            <w:rFonts w:hint="cs"/>
            <w:noProof/>
            <w:rtl/>
          </w:rPr>
          <w:t>ی</w:t>
        </w:r>
        <w:r w:rsidR="000D0C8E" w:rsidRPr="00027EBF">
          <w:rPr>
            <w:rStyle w:val="Hyperlink"/>
            <w:rFonts w:hint="eastAsia"/>
            <w:noProof/>
            <w:rtl/>
          </w:rPr>
          <w:t>قاعات</w:t>
        </w:r>
        <w:r w:rsidR="000D0C8E" w:rsidRPr="00027EBF">
          <w:rPr>
            <w:rStyle w:val="Hyperlink"/>
            <w:noProof/>
            <w:rtl/>
          </w:rPr>
          <w:t xml:space="preserve"> </w:t>
        </w:r>
        <w:r w:rsidR="000D0C8E" w:rsidRPr="00027EBF">
          <w:rPr>
            <w:rStyle w:val="Hyperlink"/>
            <w:rFonts w:hint="eastAsia"/>
            <w:noProof/>
            <w:rtl/>
          </w:rPr>
          <w:t>سکران</w:t>
        </w:r>
        <w:r w:rsidR="000D0C8E">
          <w:rPr>
            <w:noProof/>
            <w:webHidden/>
            <w:rtl/>
          </w:rPr>
          <w:tab/>
        </w:r>
        <w:r w:rsidR="000D0C8E">
          <w:rPr>
            <w:rStyle w:val="Hyperlink"/>
            <w:noProof/>
            <w:rtl/>
          </w:rPr>
          <w:fldChar w:fldCharType="begin"/>
        </w:r>
        <w:r w:rsidR="000D0C8E">
          <w:rPr>
            <w:noProof/>
            <w:webHidden/>
            <w:rtl/>
          </w:rPr>
          <w:instrText xml:space="preserve"> </w:instrText>
        </w:r>
        <w:r w:rsidR="000D0C8E">
          <w:rPr>
            <w:noProof/>
            <w:webHidden/>
          </w:rPr>
          <w:instrText xml:space="preserve">PAGEREF </w:instrText>
        </w:r>
        <w:r w:rsidR="000D0C8E">
          <w:rPr>
            <w:noProof/>
            <w:webHidden/>
            <w:rtl/>
          </w:rPr>
          <w:instrText>_</w:instrText>
        </w:r>
        <w:r w:rsidR="000D0C8E">
          <w:rPr>
            <w:noProof/>
            <w:webHidden/>
          </w:rPr>
          <w:instrText>Toc</w:instrText>
        </w:r>
        <w:r w:rsidR="000D0C8E">
          <w:rPr>
            <w:noProof/>
            <w:webHidden/>
            <w:rtl/>
          </w:rPr>
          <w:instrText xml:space="preserve">533565138 </w:instrText>
        </w:r>
        <w:r w:rsidR="000D0C8E">
          <w:rPr>
            <w:noProof/>
            <w:webHidden/>
          </w:rPr>
          <w:instrText>\h</w:instrText>
        </w:r>
        <w:r w:rsidR="000D0C8E">
          <w:rPr>
            <w:noProof/>
            <w:webHidden/>
            <w:rtl/>
          </w:rPr>
          <w:instrText xml:space="preserve"> </w:instrText>
        </w:r>
        <w:r w:rsidR="000D0C8E">
          <w:rPr>
            <w:rStyle w:val="Hyperlink"/>
            <w:noProof/>
            <w:rtl/>
          </w:rPr>
        </w:r>
        <w:r w:rsidR="000D0C8E">
          <w:rPr>
            <w:rStyle w:val="Hyperlink"/>
            <w:noProof/>
            <w:rtl/>
          </w:rPr>
          <w:fldChar w:fldCharType="separate"/>
        </w:r>
        <w:r w:rsidR="00C27F39">
          <w:rPr>
            <w:noProof/>
            <w:webHidden/>
            <w:rtl/>
          </w:rPr>
          <w:t>3</w:t>
        </w:r>
        <w:r w:rsidR="000D0C8E">
          <w:rPr>
            <w:rStyle w:val="Hyperlink"/>
            <w:noProof/>
            <w:rtl/>
          </w:rPr>
          <w:fldChar w:fldCharType="end"/>
        </w:r>
      </w:hyperlink>
    </w:p>
    <w:p w:rsidR="000D0C8E" w:rsidRDefault="0050361F">
      <w:pPr>
        <w:pStyle w:val="TOC2"/>
        <w:tabs>
          <w:tab w:val="right" w:leader="dot" w:pos="10194"/>
        </w:tabs>
        <w:rPr>
          <w:rFonts w:asciiTheme="minorHAnsi" w:eastAsiaTheme="minorEastAsia" w:hAnsiTheme="minorHAnsi" w:cstheme="minorBidi"/>
          <w:bCs w:val="0"/>
          <w:noProof/>
          <w:color w:val="auto"/>
          <w:szCs w:val="22"/>
          <w:rtl/>
        </w:rPr>
      </w:pPr>
      <w:hyperlink w:anchor="_Toc533565139" w:history="1">
        <w:r w:rsidR="000D0C8E" w:rsidRPr="00027EBF">
          <w:rPr>
            <w:rStyle w:val="Hyperlink"/>
            <w:rFonts w:ascii="Noor_Lotus" w:hAnsi="Noor_Lotus" w:hint="eastAsia"/>
            <w:noProof/>
            <w:rtl/>
          </w:rPr>
          <w:t>کلام</w:t>
        </w:r>
        <w:r w:rsidR="000D0C8E" w:rsidRPr="00027EBF">
          <w:rPr>
            <w:rStyle w:val="Hyperlink"/>
            <w:rFonts w:ascii="Noor_Lotus" w:hAnsi="Noor_Lotus"/>
            <w:noProof/>
            <w:rtl/>
          </w:rPr>
          <w:t xml:space="preserve"> </w:t>
        </w:r>
        <w:r w:rsidR="000D0C8E" w:rsidRPr="00027EBF">
          <w:rPr>
            <w:rStyle w:val="Hyperlink"/>
            <w:rFonts w:ascii="Noor_Lotus" w:hAnsi="Noor_Lotus" w:hint="eastAsia"/>
            <w:noProof/>
            <w:rtl/>
          </w:rPr>
          <w:t>صاحب</w:t>
        </w:r>
        <w:r w:rsidR="000D0C8E" w:rsidRPr="00027EBF">
          <w:rPr>
            <w:rStyle w:val="Hyperlink"/>
            <w:rFonts w:ascii="Noor_Lotus" w:hAnsi="Noor_Lotus"/>
            <w:noProof/>
            <w:rtl/>
          </w:rPr>
          <w:t xml:space="preserve"> </w:t>
        </w:r>
        <w:r w:rsidR="000D0C8E" w:rsidRPr="00027EBF">
          <w:rPr>
            <w:rStyle w:val="Hyperlink"/>
            <w:rFonts w:ascii="Noor_Lotus" w:hAnsi="Noor_Lotus" w:hint="eastAsia"/>
            <w:noProof/>
            <w:rtl/>
          </w:rPr>
          <w:t>جواهر</w:t>
        </w:r>
        <w:r w:rsidR="000D0C8E" w:rsidRPr="00027EBF">
          <w:rPr>
            <w:rStyle w:val="Hyperlink"/>
            <w:rFonts w:ascii="Noor_Lotus" w:hAnsi="Noor_Lotus"/>
            <w:noProof/>
            <w:rtl/>
          </w:rPr>
          <w:t xml:space="preserve"> </w:t>
        </w:r>
        <w:r w:rsidR="000D0C8E" w:rsidRPr="00027EBF">
          <w:rPr>
            <w:rStyle w:val="Hyperlink"/>
            <w:rFonts w:ascii="Noor_Lotus" w:hAnsi="Noor_Lotus" w:hint="eastAsia"/>
            <w:noProof/>
            <w:rtl/>
          </w:rPr>
          <w:t>در</w:t>
        </w:r>
        <w:r w:rsidR="000D0C8E" w:rsidRPr="00027EBF">
          <w:rPr>
            <w:rStyle w:val="Hyperlink"/>
            <w:rFonts w:ascii="Noor_Lotus" w:hAnsi="Noor_Lotus"/>
            <w:noProof/>
            <w:rtl/>
          </w:rPr>
          <w:t xml:space="preserve"> </w:t>
        </w:r>
        <w:r w:rsidR="000D0C8E" w:rsidRPr="00027EBF">
          <w:rPr>
            <w:rStyle w:val="Hyperlink"/>
            <w:rFonts w:hint="eastAsia"/>
            <w:noProof/>
            <w:rtl/>
          </w:rPr>
          <w:t>مورد</w:t>
        </w:r>
        <w:r w:rsidR="000D0C8E" w:rsidRPr="00027EBF">
          <w:rPr>
            <w:rStyle w:val="Hyperlink"/>
            <w:noProof/>
            <w:rtl/>
          </w:rPr>
          <w:t xml:space="preserve"> </w:t>
        </w:r>
        <w:r w:rsidR="000D0C8E" w:rsidRPr="00027EBF">
          <w:rPr>
            <w:rStyle w:val="Hyperlink"/>
            <w:rFonts w:hint="eastAsia"/>
            <w:noProof/>
            <w:rtl/>
          </w:rPr>
          <w:t>عقود</w:t>
        </w:r>
        <w:r w:rsidR="000D0C8E" w:rsidRPr="00027EBF">
          <w:rPr>
            <w:rStyle w:val="Hyperlink"/>
            <w:noProof/>
            <w:rtl/>
          </w:rPr>
          <w:t xml:space="preserve"> </w:t>
        </w:r>
        <w:r w:rsidR="000D0C8E" w:rsidRPr="00027EBF">
          <w:rPr>
            <w:rStyle w:val="Hyperlink"/>
            <w:rFonts w:hint="eastAsia"/>
            <w:noProof/>
            <w:rtl/>
          </w:rPr>
          <w:t>و</w:t>
        </w:r>
        <w:r w:rsidR="000D0C8E" w:rsidRPr="00027EBF">
          <w:rPr>
            <w:rStyle w:val="Hyperlink"/>
            <w:noProof/>
            <w:rtl/>
          </w:rPr>
          <w:t xml:space="preserve"> </w:t>
        </w:r>
        <w:r w:rsidR="000D0C8E" w:rsidRPr="00027EBF">
          <w:rPr>
            <w:rStyle w:val="Hyperlink"/>
            <w:rFonts w:hint="eastAsia"/>
            <w:noProof/>
            <w:rtl/>
          </w:rPr>
          <w:t>ا</w:t>
        </w:r>
        <w:r w:rsidR="000D0C8E" w:rsidRPr="00027EBF">
          <w:rPr>
            <w:rStyle w:val="Hyperlink"/>
            <w:rFonts w:hint="cs"/>
            <w:noProof/>
            <w:rtl/>
          </w:rPr>
          <w:t>ی</w:t>
        </w:r>
        <w:r w:rsidR="000D0C8E" w:rsidRPr="00027EBF">
          <w:rPr>
            <w:rStyle w:val="Hyperlink"/>
            <w:rFonts w:hint="eastAsia"/>
            <w:noProof/>
            <w:rtl/>
          </w:rPr>
          <w:t>قاعات</w:t>
        </w:r>
        <w:r w:rsidR="000D0C8E" w:rsidRPr="00027EBF">
          <w:rPr>
            <w:rStyle w:val="Hyperlink"/>
            <w:noProof/>
            <w:rtl/>
          </w:rPr>
          <w:t xml:space="preserve"> </w:t>
        </w:r>
        <w:r w:rsidR="000D0C8E" w:rsidRPr="00027EBF">
          <w:rPr>
            <w:rStyle w:val="Hyperlink"/>
            <w:rFonts w:hint="eastAsia"/>
            <w:noProof/>
            <w:rtl/>
          </w:rPr>
          <w:t>سکران</w:t>
        </w:r>
        <w:r w:rsidR="000D0C8E">
          <w:rPr>
            <w:noProof/>
            <w:webHidden/>
            <w:rtl/>
          </w:rPr>
          <w:tab/>
        </w:r>
        <w:r w:rsidR="000D0C8E">
          <w:rPr>
            <w:rStyle w:val="Hyperlink"/>
            <w:noProof/>
            <w:rtl/>
          </w:rPr>
          <w:fldChar w:fldCharType="begin"/>
        </w:r>
        <w:r w:rsidR="000D0C8E">
          <w:rPr>
            <w:noProof/>
            <w:webHidden/>
            <w:rtl/>
          </w:rPr>
          <w:instrText xml:space="preserve"> </w:instrText>
        </w:r>
        <w:r w:rsidR="000D0C8E">
          <w:rPr>
            <w:noProof/>
            <w:webHidden/>
          </w:rPr>
          <w:instrText xml:space="preserve">PAGEREF </w:instrText>
        </w:r>
        <w:r w:rsidR="000D0C8E">
          <w:rPr>
            <w:noProof/>
            <w:webHidden/>
            <w:rtl/>
          </w:rPr>
          <w:instrText>_</w:instrText>
        </w:r>
        <w:r w:rsidR="000D0C8E">
          <w:rPr>
            <w:noProof/>
            <w:webHidden/>
          </w:rPr>
          <w:instrText>Toc</w:instrText>
        </w:r>
        <w:r w:rsidR="000D0C8E">
          <w:rPr>
            <w:noProof/>
            <w:webHidden/>
            <w:rtl/>
          </w:rPr>
          <w:instrText xml:space="preserve">533565139 </w:instrText>
        </w:r>
        <w:r w:rsidR="000D0C8E">
          <w:rPr>
            <w:noProof/>
            <w:webHidden/>
          </w:rPr>
          <w:instrText>\h</w:instrText>
        </w:r>
        <w:r w:rsidR="000D0C8E">
          <w:rPr>
            <w:noProof/>
            <w:webHidden/>
            <w:rtl/>
          </w:rPr>
          <w:instrText xml:space="preserve"> </w:instrText>
        </w:r>
        <w:r w:rsidR="000D0C8E">
          <w:rPr>
            <w:rStyle w:val="Hyperlink"/>
            <w:noProof/>
            <w:rtl/>
          </w:rPr>
        </w:r>
        <w:r w:rsidR="000D0C8E">
          <w:rPr>
            <w:rStyle w:val="Hyperlink"/>
            <w:noProof/>
            <w:rtl/>
          </w:rPr>
          <w:fldChar w:fldCharType="separate"/>
        </w:r>
        <w:r w:rsidR="00C27F39">
          <w:rPr>
            <w:noProof/>
            <w:webHidden/>
            <w:rtl/>
          </w:rPr>
          <w:t>3</w:t>
        </w:r>
        <w:r w:rsidR="000D0C8E">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4F24A5">
        <w:rPr>
          <w:rFonts w:hint="cs"/>
          <w:rtl/>
        </w:rPr>
        <w:t>شرط</w:t>
      </w:r>
      <w:r w:rsidR="004F24A5">
        <w:rPr>
          <w:rtl/>
        </w:rPr>
        <w:t xml:space="preserve"> </w:t>
      </w:r>
      <w:r w:rsidR="004F24A5">
        <w:rPr>
          <w:rFonts w:hint="cs"/>
          <w:rtl/>
        </w:rPr>
        <w:t>چهارم</w:t>
      </w:r>
      <w:r w:rsidR="004F24A5">
        <w:rPr>
          <w:rtl/>
        </w:rPr>
        <w:t xml:space="preserve">: </w:t>
      </w:r>
      <w:r w:rsidR="004F24A5">
        <w:rPr>
          <w:rFonts w:hint="cs"/>
          <w:rtl/>
        </w:rPr>
        <w:t>کمال</w:t>
      </w:r>
      <w:r w:rsidR="004F24A5">
        <w:rPr>
          <w:rtl/>
        </w:rPr>
        <w:t xml:space="preserve"> </w:t>
      </w:r>
      <w:r w:rsidR="004F24A5">
        <w:rPr>
          <w:rFonts w:hint="cs"/>
          <w:rtl/>
        </w:rPr>
        <w:t>عقل</w:t>
      </w:r>
      <w:r w:rsidR="00025B70">
        <w:rPr>
          <w:rFonts w:hint="cs"/>
          <w:rtl/>
        </w:rPr>
        <w:t xml:space="preserve"> </w:t>
      </w:r>
      <w:r w:rsidR="00386C11" w:rsidRPr="00A6366F">
        <w:rPr>
          <w:rFonts w:hint="cs"/>
          <w:rtl/>
        </w:rPr>
        <w:t>/</w:t>
      </w:r>
      <w:bookmarkStart w:id="2" w:name="BokSabj_d"/>
      <w:bookmarkEnd w:id="2"/>
      <w:r w:rsidR="004F24A5">
        <w:rPr>
          <w:rFonts w:hint="cs"/>
          <w:rtl/>
        </w:rPr>
        <w:t>شروط</w:t>
      </w:r>
      <w:r w:rsidR="004F24A5">
        <w:rPr>
          <w:rtl/>
        </w:rPr>
        <w:t xml:space="preserve"> </w:t>
      </w:r>
      <w:r w:rsidR="004F24A5">
        <w:rPr>
          <w:rFonts w:hint="cs"/>
          <w:rtl/>
        </w:rPr>
        <w:t>قصاص</w:t>
      </w:r>
      <w:r w:rsidR="00386C11" w:rsidRPr="00A6366F">
        <w:rPr>
          <w:rFonts w:hint="cs"/>
          <w:rtl/>
        </w:rPr>
        <w:t xml:space="preserve"> /</w:t>
      </w:r>
      <w:bookmarkStart w:id="3" w:name="Bokkolli"/>
      <w:bookmarkEnd w:id="3"/>
      <w:r w:rsidR="004F24A5">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A47525" w:rsidRPr="00EF0B10" w:rsidRDefault="00A47525" w:rsidP="003B15CC">
      <w:pPr>
        <w:jc w:val="both"/>
        <w:rPr>
          <w:sz w:val="28"/>
          <w:rtl/>
        </w:rPr>
      </w:pPr>
      <w:r w:rsidRPr="00EF0B10">
        <w:rPr>
          <w:rFonts w:hint="cs"/>
          <w:sz w:val="28"/>
          <w:rtl/>
        </w:rPr>
        <w:t xml:space="preserve">بحث در اینجا بود که اگر تغییر حالتی به خاطر سکر اتفاق بیفتد در 3 مقام باید بحث کنیم. مقام اول بحث </w:t>
      </w:r>
      <w:r w:rsidR="004161D6">
        <w:rPr>
          <w:rFonts w:hint="cs"/>
          <w:sz w:val="28"/>
          <w:rtl/>
        </w:rPr>
        <w:t xml:space="preserve">تعلق </w:t>
      </w:r>
      <w:r w:rsidRPr="00EF0B10">
        <w:rPr>
          <w:rFonts w:hint="cs"/>
          <w:sz w:val="28"/>
          <w:rtl/>
        </w:rPr>
        <w:t>تکلیف</w:t>
      </w:r>
      <w:r w:rsidR="004161D6">
        <w:rPr>
          <w:rFonts w:hint="cs"/>
          <w:sz w:val="28"/>
          <w:rtl/>
        </w:rPr>
        <w:t xml:space="preserve"> به</w:t>
      </w:r>
      <w:r w:rsidR="003B15CC">
        <w:rPr>
          <w:rFonts w:hint="cs"/>
          <w:sz w:val="28"/>
          <w:rtl/>
        </w:rPr>
        <w:t xml:space="preserve"> این شخص بود،</w:t>
      </w:r>
      <w:r w:rsidRPr="00EF0B10">
        <w:rPr>
          <w:rFonts w:hint="cs"/>
          <w:sz w:val="28"/>
          <w:rtl/>
        </w:rPr>
        <w:t xml:space="preserve"> مقام دوم بحث عقود و ایقاعات</w:t>
      </w:r>
      <w:r w:rsidR="004161D6">
        <w:rPr>
          <w:rFonts w:hint="cs"/>
          <w:sz w:val="28"/>
          <w:rtl/>
        </w:rPr>
        <w:t xml:space="preserve"> او</w:t>
      </w:r>
      <w:r w:rsidRPr="00EF0B10">
        <w:rPr>
          <w:rFonts w:hint="cs"/>
          <w:sz w:val="28"/>
          <w:rtl/>
        </w:rPr>
        <w:t xml:space="preserve"> بود و مقام سوم بحث امور متقوم به عمد بود. در رابط</w:t>
      </w:r>
      <w:r w:rsidR="002F3460">
        <w:rPr>
          <w:rFonts w:hint="cs"/>
          <w:sz w:val="28"/>
          <w:rtl/>
        </w:rPr>
        <w:t>ه با مقام اول مفصلا بحث کردیم و</w:t>
      </w:r>
      <w:r w:rsidRPr="00EF0B10">
        <w:rPr>
          <w:rFonts w:hint="cs"/>
          <w:sz w:val="28"/>
          <w:rtl/>
        </w:rPr>
        <w:t xml:space="preserve"> بحث در </w:t>
      </w:r>
      <w:r w:rsidR="002F3460">
        <w:rPr>
          <w:rFonts w:hint="cs"/>
          <w:sz w:val="28"/>
          <w:rtl/>
        </w:rPr>
        <w:t>مقام دوم بود</w:t>
      </w:r>
      <w:r w:rsidRPr="00EF0B10">
        <w:rPr>
          <w:rFonts w:hint="cs"/>
          <w:sz w:val="28"/>
          <w:rtl/>
        </w:rPr>
        <w:t>. در مقام دوم هم بحث رسید به اینجا که اگر شخصی مست شد ولی مستی او منجر به عدم تمشی قصد نشد</w:t>
      </w:r>
      <w:r w:rsidR="0024771E">
        <w:rPr>
          <w:rFonts w:hint="cs"/>
          <w:sz w:val="28"/>
          <w:rtl/>
        </w:rPr>
        <w:t>،</w:t>
      </w:r>
      <w:r w:rsidRPr="00EF0B10">
        <w:rPr>
          <w:rFonts w:hint="cs"/>
          <w:sz w:val="28"/>
          <w:rtl/>
        </w:rPr>
        <w:t xml:space="preserve"> یک</w:t>
      </w:r>
      <w:r w:rsidR="00EC4642">
        <w:rPr>
          <w:rFonts w:hint="cs"/>
          <w:sz w:val="28"/>
          <w:rtl/>
        </w:rPr>
        <w:t xml:space="preserve"> </w:t>
      </w:r>
      <w:r w:rsidRPr="00EF0B10">
        <w:rPr>
          <w:rFonts w:hint="cs"/>
          <w:sz w:val="28"/>
          <w:rtl/>
        </w:rPr>
        <w:t>بار باید مقتضای قواعد را بررسی می کردیم و یک</w:t>
      </w:r>
      <w:r w:rsidR="00E126EC">
        <w:rPr>
          <w:rFonts w:hint="cs"/>
          <w:sz w:val="28"/>
          <w:rtl/>
        </w:rPr>
        <w:t xml:space="preserve"> </w:t>
      </w:r>
      <w:r w:rsidRPr="00EF0B10">
        <w:rPr>
          <w:rFonts w:hint="cs"/>
          <w:sz w:val="28"/>
          <w:rtl/>
        </w:rPr>
        <w:t>بار هم مقتضای نصوص خاص</w:t>
      </w:r>
      <w:r w:rsidR="0024771E">
        <w:rPr>
          <w:rFonts w:hint="cs"/>
          <w:sz w:val="28"/>
          <w:rtl/>
        </w:rPr>
        <w:t>ه. بحث در قواعد تمام شد و بحث د</w:t>
      </w:r>
      <w:r w:rsidRPr="00EF0B10">
        <w:rPr>
          <w:rFonts w:hint="cs"/>
          <w:sz w:val="28"/>
          <w:rtl/>
        </w:rPr>
        <w:t>ر</w:t>
      </w:r>
      <w:r w:rsidR="0024771E">
        <w:rPr>
          <w:rFonts w:hint="cs"/>
          <w:sz w:val="28"/>
          <w:rtl/>
        </w:rPr>
        <w:t xml:space="preserve"> </w:t>
      </w:r>
      <w:r w:rsidRPr="00EF0B10">
        <w:rPr>
          <w:rFonts w:hint="cs"/>
          <w:sz w:val="28"/>
          <w:rtl/>
        </w:rPr>
        <w:t>نصوص خاصه بود که گفتیم دو دسته روایات داریم که روایات دسته اول مربوط به بحث طلاق و عتق سکران بود که مباحث آن گذشت</w:t>
      </w:r>
      <w:r w:rsidR="00735A16">
        <w:rPr>
          <w:rFonts w:hint="cs"/>
          <w:sz w:val="28"/>
          <w:rtl/>
        </w:rPr>
        <w:t xml:space="preserve"> و گفتیم عقود و ایقاعات سکران (که قصد از او متمشی می شود) باطل است</w:t>
      </w:r>
      <w:r w:rsidRPr="00EF0B10">
        <w:rPr>
          <w:rFonts w:hint="cs"/>
          <w:sz w:val="28"/>
          <w:rtl/>
        </w:rPr>
        <w:t xml:space="preserve"> و دسته دوم نوبت به معتبره‌ی ابن بزیع رسید که گفتیم دلالتش بر مطلب یعنی عدم صحت عقود و ایقاعات سکران تمام بود و فقط مقداری بحث فقه الروایي دارد که ان</w:t>
      </w:r>
      <w:r w:rsidR="00FD02DF">
        <w:rPr>
          <w:sz w:val="28"/>
        </w:rPr>
        <w:t xml:space="preserve"> </w:t>
      </w:r>
      <w:r w:rsidRPr="00EF0B10">
        <w:rPr>
          <w:rFonts w:hint="cs"/>
          <w:sz w:val="28"/>
          <w:rtl/>
        </w:rPr>
        <w:t xml:space="preserve">شاءالله مورد بحث واقع خواهد شد. </w:t>
      </w:r>
    </w:p>
    <w:p w:rsidR="00A47525" w:rsidRPr="00EF0B10" w:rsidRDefault="00A47525" w:rsidP="00005F1B">
      <w:pPr>
        <w:pStyle w:val="Heading1"/>
        <w:rPr>
          <w:rtl/>
        </w:rPr>
      </w:pPr>
      <w:bookmarkStart w:id="4" w:name="_Toc533565133"/>
      <w:r w:rsidRPr="00EF0B10">
        <w:rPr>
          <w:rFonts w:hint="cs"/>
          <w:rtl/>
        </w:rPr>
        <w:t>نکته</w:t>
      </w:r>
      <w:bookmarkEnd w:id="4"/>
    </w:p>
    <w:p w:rsidR="00A47525" w:rsidRPr="00EF0B10" w:rsidRDefault="00A47525" w:rsidP="00A47525">
      <w:pPr>
        <w:jc w:val="both"/>
        <w:rPr>
          <w:sz w:val="28"/>
          <w:rtl/>
        </w:rPr>
      </w:pPr>
      <w:r w:rsidRPr="00EF0B10">
        <w:rPr>
          <w:rFonts w:hint="cs"/>
          <w:sz w:val="28"/>
          <w:rtl/>
        </w:rPr>
        <w:t>بحث عقود وایقاعات سکران یک بحث واضح و روشنی در فقه نیست و اجماع تعبدی هم در مسأله ندارد و باید حکم آن را به وسیله‌ی همین ادله‌ی موجود بحث کرد.</w:t>
      </w:r>
      <w:r w:rsidR="0024771E">
        <w:rPr>
          <w:rFonts w:hint="cs"/>
          <w:sz w:val="28"/>
          <w:rtl/>
        </w:rPr>
        <w:t xml:space="preserve"> برای اینکه مع</w:t>
      </w:r>
      <w:r w:rsidR="007200B1">
        <w:rPr>
          <w:rFonts w:hint="cs"/>
          <w:sz w:val="28"/>
          <w:rtl/>
        </w:rPr>
        <w:t>ل</w:t>
      </w:r>
      <w:r w:rsidR="0024771E">
        <w:rPr>
          <w:rFonts w:hint="cs"/>
          <w:sz w:val="28"/>
          <w:rtl/>
        </w:rPr>
        <w:t>وم شود این بحث، خیلی هم روشن نیست کلام فقها را در این زمینه مطرح می کنیم.</w:t>
      </w:r>
    </w:p>
    <w:p w:rsidR="00A47525" w:rsidRPr="00EF0B10" w:rsidRDefault="00A47525" w:rsidP="00005F1B">
      <w:pPr>
        <w:pStyle w:val="Heading1"/>
        <w:rPr>
          <w:rtl/>
        </w:rPr>
      </w:pPr>
      <w:bookmarkStart w:id="5" w:name="_Toc533565134"/>
      <w:r w:rsidRPr="00EF0B10">
        <w:rPr>
          <w:rFonts w:hint="cs"/>
          <w:rtl/>
        </w:rPr>
        <w:lastRenderedPageBreak/>
        <w:t>کلام فقها در مورد عقود و ایقاعات سکران</w:t>
      </w:r>
      <w:bookmarkEnd w:id="5"/>
    </w:p>
    <w:p w:rsidR="00A47525" w:rsidRPr="00EF0B10" w:rsidRDefault="00A47525" w:rsidP="00E620E0">
      <w:pPr>
        <w:pStyle w:val="Heading2"/>
        <w:rPr>
          <w:rtl/>
        </w:rPr>
      </w:pPr>
      <w:bookmarkStart w:id="6" w:name="_Toc533565135"/>
      <w:r w:rsidRPr="00EF0B10">
        <w:rPr>
          <w:rFonts w:hint="cs"/>
          <w:rtl/>
        </w:rPr>
        <w:t>کلام محقق در مورد عقود و ایقاعات سکران</w:t>
      </w:r>
      <w:bookmarkEnd w:id="6"/>
    </w:p>
    <w:p w:rsidR="00A47525" w:rsidRPr="00EF0B10" w:rsidRDefault="00A47525" w:rsidP="00A47525">
      <w:pPr>
        <w:pStyle w:val="NormalWeb"/>
        <w:bidi/>
        <w:jc w:val="both"/>
        <w:rPr>
          <w:rFonts w:ascii="Noor_Lotus" w:hAnsi="Noor_Lotus" w:cs="B Badr"/>
          <w:sz w:val="28"/>
          <w:szCs w:val="28"/>
          <w:rtl/>
        </w:rPr>
      </w:pPr>
      <w:r w:rsidRPr="00EF0B10">
        <w:rPr>
          <w:rFonts w:cs="B Badr" w:hint="cs"/>
          <w:sz w:val="28"/>
          <w:szCs w:val="28"/>
          <w:rtl/>
        </w:rPr>
        <w:t>مرحوم محقق</w:t>
      </w:r>
      <w:r w:rsidR="00193171">
        <w:rPr>
          <w:rStyle w:val="FootnoteReference"/>
          <w:rFonts w:cs="B Badr"/>
          <w:sz w:val="28"/>
          <w:szCs w:val="28"/>
          <w:rtl/>
        </w:rPr>
        <w:footnoteReference w:id="1"/>
      </w:r>
      <w:r w:rsidRPr="00EF0B10">
        <w:rPr>
          <w:rFonts w:cs="B Badr" w:hint="cs"/>
          <w:sz w:val="28"/>
          <w:szCs w:val="28"/>
          <w:rtl/>
        </w:rPr>
        <w:t xml:space="preserve"> در بحث معاملات در شروط متعاقدین فرموده است «</w:t>
      </w:r>
      <w:r w:rsidRPr="00EF0B10">
        <w:rPr>
          <w:rFonts w:ascii="Noor_Lotus" w:hAnsi="Noor_Lotus" w:cs="B Badr" w:hint="cs"/>
          <w:sz w:val="28"/>
          <w:szCs w:val="28"/>
          <w:rtl/>
        </w:rPr>
        <w:t>فلا يصح بيع الصبي و لا شراؤه و لو أذن له الولي و كذا لو بلغ عشرا عاقلا على الأظهر و كذا المجنون و المغمى عليه و السكران غير المميز و المكره و لو رضي كل منهم بما فعل بعد زوال</w:t>
      </w:r>
      <w:r w:rsidR="00721AF7">
        <w:rPr>
          <w:rFonts w:ascii="Noor_Lotus" w:hAnsi="Noor_Lotus" w:cs="B Badr" w:hint="cs"/>
          <w:sz w:val="28"/>
          <w:szCs w:val="28"/>
          <w:rtl/>
        </w:rPr>
        <w:t xml:space="preserve"> عذره عدا المكره للوثوق بعبارته</w:t>
      </w:r>
      <w:r w:rsidRPr="00EF0B10">
        <w:rPr>
          <w:rFonts w:ascii="Noor_Lotus" w:hAnsi="Noor_Lotus" w:cs="B Badr" w:hint="cs"/>
          <w:sz w:val="28"/>
          <w:szCs w:val="28"/>
          <w:rtl/>
        </w:rPr>
        <w:t>» از کلام ایشان بر می آید که اگر سکران ممیز بود</w:t>
      </w:r>
      <w:r w:rsidR="00193171">
        <w:rPr>
          <w:rFonts w:ascii="Noor_Lotus" w:hAnsi="Noor_Lotus" w:cs="B Badr" w:hint="cs"/>
          <w:sz w:val="28"/>
          <w:szCs w:val="28"/>
          <w:rtl/>
        </w:rPr>
        <w:t>،</w:t>
      </w:r>
      <w:r w:rsidRPr="00EF0B10">
        <w:rPr>
          <w:rFonts w:ascii="Noor_Lotus" w:hAnsi="Noor_Lotus" w:cs="B Badr" w:hint="cs"/>
          <w:sz w:val="28"/>
          <w:szCs w:val="28"/>
          <w:rtl/>
        </w:rPr>
        <w:t xml:space="preserve"> بیع او نافذ است</w:t>
      </w:r>
      <w:r w:rsidR="00193171">
        <w:rPr>
          <w:rFonts w:ascii="Noor_Lotus" w:hAnsi="Noor_Lotus" w:cs="B Badr" w:hint="cs"/>
          <w:sz w:val="28"/>
          <w:szCs w:val="28"/>
          <w:rtl/>
        </w:rPr>
        <w:t>.</w:t>
      </w:r>
    </w:p>
    <w:p w:rsidR="00A47525" w:rsidRPr="00EF0B10" w:rsidRDefault="00A47525" w:rsidP="00E620E0">
      <w:pPr>
        <w:pStyle w:val="Heading2"/>
        <w:rPr>
          <w:rFonts w:ascii="Noor_Lotus" w:hAnsi="Noor_Lotus"/>
          <w:rtl/>
        </w:rPr>
      </w:pPr>
      <w:bookmarkStart w:id="7" w:name="_Toc533565136"/>
      <w:r w:rsidRPr="00EF0B10">
        <w:rPr>
          <w:rFonts w:ascii="Noor_Lotus" w:hAnsi="Noor_Lotus" w:hint="cs"/>
          <w:rtl/>
        </w:rPr>
        <w:t xml:space="preserve">کلام علامه </w:t>
      </w:r>
      <w:r w:rsidRPr="00EF0B10">
        <w:rPr>
          <w:rFonts w:hint="cs"/>
          <w:rtl/>
        </w:rPr>
        <w:t>در مورد عقود و ایقاعات سکران</w:t>
      </w:r>
      <w:bookmarkEnd w:id="7"/>
    </w:p>
    <w:p w:rsidR="00A47525" w:rsidRPr="00EF0B10" w:rsidRDefault="00A47525" w:rsidP="00A47525">
      <w:pPr>
        <w:pStyle w:val="NormalWeb"/>
        <w:bidi/>
        <w:jc w:val="both"/>
        <w:rPr>
          <w:rFonts w:ascii="Noor_Lotus" w:hAnsi="Noor_Lotus" w:cs="B Badr"/>
          <w:sz w:val="28"/>
          <w:szCs w:val="28"/>
          <w:rtl/>
        </w:rPr>
      </w:pPr>
      <w:r w:rsidRPr="00EF0B10">
        <w:rPr>
          <w:rFonts w:ascii="Noor_Lotus" w:hAnsi="Noor_Lotus" w:cs="B Badr" w:hint="cs"/>
          <w:sz w:val="28"/>
          <w:szCs w:val="28"/>
          <w:rtl/>
        </w:rPr>
        <w:t>علامه</w:t>
      </w:r>
      <w:r w:rsidR="00212122">
        <w:rPr>
          <w:rStyle w:val="FootnoteReference"/>
          <w:rFonts w:ascii="Noor_Lotus" w:hAnsi="Noor_Lotus" w:cs="B Badr"/>
          <w:sz w:val="28"/>
          <w:szCs w:val="28"/>
          <w:rtl/>
        </w:rPr>
        <w:footnoteReference w:id="2"/>
      </w:r>
      <w:r w:rsidRPr="00EF0B10">
        <w:rPr>
          <w:rFonts w:ascii="Noor_Lotus" w:hAnsi="Noor_Lotus" w:cs="B Badr" w:hint="cs"/>
          <w:sz w:val="28"/>
          <w:szCs w:val="28"/>
          <w:rtl/>
        </w:rPr>
        <w:t xml:space="preserve"> هم در تحریر فرموده است « فلا يصحّ بيع المجنون و لا شراؤه، و إن أذن له الوليّ، سواء كان مطبقا او أدوارا، إلّا أن يعقد صحيحا، و كذا لا ينعقد بيع المغمى عليه و لا شراؤه و لا السكران غير المميّز »</w:t>
      </w:r>
    </w:p>
    <w:p w:rsidR="00A47525" w:rsidRPr="00EF0B10" w:rsidRDefault="00A47525" w:rsidP="00A47525">
      <w:pPr>
        <w:pStyle w:val="NormalWeb"/>
        <w:bidi/>
        <w:jc w:val="both"/>
        <w:rPr>
          <w:rFonts w:ascii="Noor_Lotus" w:hAnsi="Noor_Lotus" w:cs="B Badr"/>
          <w:sz w:val="28"/>
          <w:szCs w:val="28"/>
          <w:rtl/>
        </w:rPr>
      </w:pPr>
      <w:r w:rsidRPr="00EF0B10">
        <w:rPr>
          <w:rFonts w:ascii="Noor_Lotus" w:hAnsi="Noor_Lotus" w:cs="B Badr" w:hint="cs"/>
          <w:sz w:val="28"/>
          <w:szCs w:val="28"/>
          <w:rtl/>
        </w:rPr>
        <w:t>از این کلمات بر می آید که بحث سکر با بحث تمییز هم جمع می شود و اگر سکران توانایی قصد داشته باشد بیع او صحیح و نافذ است. در مورد صبی و مجنون دلیل خاص بر عدم نفوذ بیعشان حتی با وجود تمشی قصد داریم ولی در مورد سکران چنین دلیلی نداریم.</w:t>
      </w:r>
    </w:p>
    <w:p w:rsidR="00A47525" w:rsidRPr="00EF0B10" w:rsidRDefault="00A47525" w:rsidP="00E620E0">
      <w:pPr>
        <w:pStyle w:val="Heading2"/>
        <w:rPr>
          <w:rFonts w:ascii="Noor_Lotus" w:hAnsi="Noor_Lotus"/>
          <w:rtl/>
        </w:rPr>
      </w:pPr>
      <w:bookmarkStart w:id="8" w:name="_Toc533565137"/>
      <w:r w:rsidRPr="00EF0B10">
        <w:rPr>
          <w:rFonts w:ascii="Noor_Lotus" w:hAnsi="Noor_Lotus" w:hint="cs"/>
          <w:rtl/>
        </w:rPr>
        <w:t xml:space="preserve">کلام شهید ثانی </w:t>
      </w:r>
      <w:r w:rsidRPr="00EF0B10">
        <w:rPr>
          <w:rFonts w:hint="cs"/>
          <w:rtl/>
        </w:rPr>
        <w:t>در مورد عقود و ایقاعات سکران</w:t>
      </w:r>
      <w:bookmarkEnd w:id="8"/>
    </w:p>
    <w:p w:rsidR="00A47525" w:rsidRPr="00EF0B10" w:rsidRDefault="00A47525" w:rsidP="000C684F">
      <w:pPr>
        <w:pStyle w:val="NormalWeb"/>
        <w:bidi/>
        <w:jc w:val="both"/>
        <w:rPr>
          <w:rFonts w:ascii="Noor_Lotus" w:hAnsi="Noor_Lotus" w:cs="B Badr"/>
          <w:sz w:val="28"/>
          <w:szCs w:val="28"/>
          <w:rtl/>
        </w:rPr>
      </w:pPr>
      <w:r w:rsidRPr="00EF0B10">
        <w:rPr>
          <w:rFonts w:ascii="Noor_Lotus" w:hAnsi="Noor_Lotus" w:cs="B Badr" w:hint="cs"/>
          <w:sz w:val="28"/>
          <w:szCs w:val="28"/>
          <w:rtl/>
        </w:rPr>
        <w:t>شهید ثانی</w:t>
      </w:r>
      <w:r w:rsidR="0064777C">
        <w:rPr>
          <w:rStyle w:val="FootnoteReference"/>
          <w:rFonts w:ascii="Noor_Lotus" w:hAnsi="Noor_Lotus" w:cs="B Badr"/>
          <w:sz w:val="28"/>
          <w:szCs w:val="28"/>
          <w:rtl/>
        </w:rPr>
        <w:footnoteReference w:id="3"/>
      </w:r>
      <w:r w:rsidRPr="00EF0B10">
        <w:rPr>
          <w:rFonts w:ascii="Noor_Lotus" w:hAnsi="Noor_Lotus" w:cs="B Badr" w:hint="cs"/>
          <w:sz w:val="28"/>
          <w:szCs w:val="28"/>
          <w:rtl/>
        </w:rPr>
        <w:t xml:space="preserve"> در توضیح کلام محقق که</w:t>
      </w:r>
      <w:r w:rsidR="000C684F" w:rsidRPr="000C684F">
        <w:rPr>
          <w:rFonts w:ascii="Noor_Lotus" w:hAnsi="Noor_Lotus" w:cs="B Badr" w:hint="cs"/>
          <w:sz w:val="28"/>
          <w:szCs w:val="28"/>
          <w:rtl/>
        </w:rPr>
        <w:t xml:space="preserve"> </w:t>
      </w:r>
      <w:r w:rsidR="000C684F" w:rsidRPr="00EF0B10">
        <w:rPr>
          <w:rFonts w:ascii="Noor_Lotus" w:hAnsi="Noor_Lotus" w:cs="B Badr" w:hint="cs"/>
          <w:sz w:val="28"/>
          <w:szCs w:val="28"/>
          <w:rtl/>
        </w:rPr>
        <w:t>بین مکره و غیر مکره</w:t>
      </w:r>
      <w:r w:rsidRPr="00EF0B10">
        <w:rPr>
          <w:rFonts w:ascii="Noor_Lotus" w:hAnsi="Noor_Lotus" w:cs="B Badr" w:hint="cs"/>
          <w:sz w:val="28"/>
          <w:szCs w:val="28"/>
          <w:rtl/>
        </w:rPr>
        <w:t xml:space="preserve"> فرق گذاشته است </w:t>
      </w:r>
      <w:r w:rsidR="0064777C">
        <w:rPr>
          <w:rFonts w:ascii="Noor_Lotus" w:hAnsi="Noor_Lotus" w:cs="B Badr" w:hint="cs"/>
          <w:sz w:val="28"/>
          <w:szCs w:val="28"/>
          <w:rtl/>
        </w:rPr>
        <w:t>و</w:t>
      </w:r>
      <w:r w:rsidR="000C684F">
        <w:rPr>
          <w:rFonts w:ascii="Noor_Lotus" w:hAnsi="Noor_Lotus" w:cs="B Badr" w:hint="cs"/>
          <w:sz w:val="28"/>
          <w:szCs w:val="28"/>
          <w:rtl/>
        </w:rPr>
        <w:t xml:space="preserve"> فرموده است «</w:t>
      </w:r>
      <w:r w:rsidRPr="00EF0B10">
        <w:rPr>
          <w:rFonts w:ascii="Noor_Lotus" w:hAnsi="Noor_Lotus" w:cs="B Badr" w:hint="cs"/>
          <w:sz w:val="28"/>
          <w:szCs w:val="28"/>
          <w:rtl/>
        </w:rPr>
        <w:t>فلا يصح بيع الصبي و لا شراؤه و لو أذن له الولي و كذا لو بلغ عشرا عاقلا على الأظهر و كذا المجنون و المغمى عليه و السكران غير المميز و المكره و لو رضي كل منهم بما فعل بعد زوال</w:t>
      </w:r>
      <w:r w:rsidR="00517ED1">
        <w:rPr>
          <w:rFonts w:ascii="Noor_Lotus" w:hAnsi="Noor_Lotus" w:cs="B Badr" w:hint="cs"/>
          <w:sz w:val="28"/>
          <w:szCs w:val="28"/>
          <w:rtl/>
        </w:rPr>
        <w:t xml:space="preserve"> عذره عدا المكره للوثوق بعبارته</w:t>
      </w:r>
      <w:r w:rsidRPr="00EF0B10">
        <w:rPr>
          <w:rFonts w:ascii="Noor_Lotus" w:hAnsi="Noor_Lotus" w:cs="B Badr" w:hint="cs"/>
          <w:sz w:val="28"/>
          <w:szCs w:val="28"/>
          <w:rtl/>
        </w:rPr>
        <w:t>»</w:t>
      </w:r>
      <w:r w:rsidR="0064777C">
        <w:rPr>
          <w:rStyle w:val="FootnoteReference"/>
          <w:rFonts w:ascii="Noor_Lotus" w:hAnsi="Noor_Lotus" w:cs="B Badr"/>
          <w:sz w:val="28"/>
          <w:szCs w:val="28"/>
          <w:rtl/>
        </w:rPr>
        <w:footnoteReference w:id="4"/>
      </w:r>
      <w:r w:rsidRPr="00EF0B10">
        <w:rPr>
          <w:rFonts w:ascii="Noor_Lotus" w:hAnsi="Noor_Lotus" w:cs="B Badr" w:hint="cs"/>
          <w:sz w:val="28"/>
          <w:szCs w:val="28"/>
          <w:rtl/>
        </w:rPr>
        <w:t xml:space="preserve"> شهید ثانی در توضیح این عبارت تعلیلی آورده است که با کلام محقق سازگار نیست. شهید ثانی فرموده است « الفرق بينهم و بين المكره واضح، إذ لا قصد لهم إلى العقد و لا أهلية لهم، لفقد شرطه و هو العقل، بخلاف المكره، فإنّه بالغ عاقل، و ليس ثمَّ مانع إلّا عدم القصد إلى العقد حين إيقاعه، و هو مجبور بلحوقه له بالإجازة، فيكون كعقد الفضولي حيث انتفى القصد إليه من مالكه الذي يعتبر قصده حين العقد، فلما لحقه القصد بالإجازة صحّ » </w:t>
      </w:r>
      <w:r w:rsidRPr="00EF0B10">
        <w:rPr>
          <w:rFonts w:ascii="Noor_Lotus" w:hAnsi="Noor_Lotus" w:cs="B Badr" w:hint="cs"/>
          <w:sz w:val="28"/>
          <w:szCs w:val="28"/>
          <w:rtl/>
        </w:rPr>
        <w:lastRenderedPageBreak/>
        <w:t>ایشان فرموده است</w:t>
      </w:r>
      <w:r w:rsidR="00CC6BBC">
        <w:rPr>
          <w:rFonts w:ascii="Noor_Lotus" w:hAnsi="Noor_Lotus" w:cs="B Badr" w:hint="cs"/>
          <w:sz w:val="28"/>
          <w:szCs w:val="28"/>
          <w:rtl/>
        </w:rPr>
        <w:t xml:space="preserve"> مکره معامله اش با رضایت متاخر نافذ است</w:t>
      </w:r>
      <w:r w:rsidRPr="00EF0B10">
        <w:rPr>
          <w:rFonts w:ascii="Noor_Lotus" w:hAnsi="Noor_Lotus" w:cs="B Badr" w:hint="cs"/>
          <w:sz w:val="28"/>
          <w:szCs w:val="28"/>
          <w:rtl/>
        </w:rPr>
        <w:t xml:space="preserve"> </w:t>
      </w:r>
      <w:r w:rsidR="00CC6BBC">
        <w:rPr>
          <w:rFonts w:ascii="Noor_Lotus" w:hAnsi="Noor_Lotus" w:cs="B Badr" w:hint="cs"/>
          <w:sz w:val="28"/>
          <w:szCs w:val="28"/>
          <w:rtl/>
        </w:rPr>
        <w:t>اما</w:t>
      </w:r>
      <w:r w:rsidRPr="00EF0B10">
        <w:rPr>
          <w:rFonts w:ascii="Noor_Lotus" w:hAnsi="Noor_Lotus" w:cs="B Badr" w:hint="cs"/>
          <w:sz w:val="28"/>
          <w:szCs w:val="28"/>
          <w:rtl/>
        </w:rPr>
        <w:t xml:space="preserve"> عقد سکران حتی با اجازه‌ی متأخره هم تصحیح نمی شود چون از سکران قصد متمشی نمی شود در حالی که کلام محقق مربوط به جایی بود که قصد متمشی می شود و اگر قصد متمشی نشود که اصلا بیع صدق نمی کند</w:t>
      </w:r>
      <w:r w:rsidR="00897CB3">
        <w:rPr>
          <w:rFonts w:ascii="Noor_Lotus" w:hAnsi="Noor_Lotus" w:cs="B Badr" w:hint="cs"/>
          <w:sz w:val="28"/>
          <w:szCs w:val="28"/>
          <w:rtl/>
        </w:rPr>
        <w:t>.</w:t>
      </w:r>
    </w:p>
    <w:p w:rsidR="00A47525" w:rsidRPr="00EF0B10" w:rsidRDefault="00A47525" w:rsidP="00E620E0">
      <w:pPr>
        <w:pStyle w:val="Heading2"/>
        <w:rPr>
          <w:rFonts w:ascii="Noor_Lotus" w:hAnsi="Noor_Lotus"/>
          <w:rtl/>
        </w:rPr>
      </w:pPr>
      <w:bookmarkStart w:id="9" w:name="_Toc533565138"/>
      <w:r w:rsidRPr="00EF0B10">
        <w:rPr>
          <w:rFonts w:ascii="Noor_Lotus" w:hAnsi="Noor_Lotus" w:hint="cs"/>
          <w:rtl/>
        </w:rPr>
        <w:t xml:space="preserve">کلام فقهای عامه در </w:t>
      </w:r>
      <w:r w:rsidRPr="00EF0B10">
        <w:rPr>
          <w:rFonts w:hint="cs"/>
          <w:rtl/>
        </w:rPr>
        <w:t>مورد عقود و ایقاعات سکران</w:t>
      </w:r>
      <w:bookmarkEnd w:id="9"/>
    </w:p>
    <w:p w:rsidR="00A47525" w:rsidRPr="00EF0B10" w:rsidRDefault="00A47525" w:rsidP="00A47525">
      <w:pPr>
        <w:pStyle w:val="NormalWeb"/>
        <w:bidi/>
        <w:jc w:val="both"/>
        <w:rPr>
          <w:rFonts w:ascii="Noor_Lotus" w:hAnsi="Noor_Lotus" w:cs="B Badr"/>
          <w:sz w:val="28"/>
          <w:szCs w:val="28"/>
          <w:rtl/>
        </w:rPr>
      </w:pPr>
      <w:r w:rsidRPr="00EF0B10">
        <w:rPr>
          <w:rFonts w:ascii="Noor_Lotus" w:hAnsi="Noor_Lotus" w:cs="B Badr" w:hint="cs"/>
          <w:sz w:val="28"/>
          <w:szCs w:val="28"/>
          <w:rtl/>
        </w:rPr>
        <w:t>علامه</w:t>
      </w:r>
      <w:r w:rsidR="007B1957">
        <w:rPr>
          <w:rStyle w:val="FootnoteReference"/>
          <w:rFonts w:ascii="Noor_Lotus" w:hAnsi="Noor_Lotus" w:cs="B Badr"/>
          <w:sz w:val="28"/>
          <w:szCs w:val="28"/>
          <w:rtl/>
        </w:rPr>
        <w:footnoteReference w:id="5"/>
      </w:r>
      <w:r w:rsidRPr="00EF0B10">
        <w:rPr>
          <w:rFonts w:ascii="Noor_Lotus" w:hAnsi="Noor_Lotus" w:cs="B Badr" w:hint="cs"/>
          <w:sz w:val="28"/>
          <w:szCs w:val="28"/>
          <w:rtl/>
        </w:rPr>
        <w:t xml:space="preserve"> در تذکره از بعضی فقهای عامه نقل کرده است که «قال بعضهم بالجواز؛ لأن</w:t>
      </w:r>
      <w:r w:rsidR="008D16ED">
        <w:rPr>
          <w:rFonts w:ascii="Noor_Lotus" w:hAnsi="Noor_Lotus" w:cs="B Badr" w:hint="cs"/>
          <w:sz w:val="28"/>
          <w:szCs w:val="28"/>
          <w:rtl/>
        </w:rPr>
        <w:t>ّ أفعاله تجري مجرى أفعال الصاحي</w:t>
      </w:r>
      <w:r w:rsidRPr="00EF0B10">
        <w:rPr>
          <w:rFonts w:ascii="Noor_Lotus" w:hAnsi="Noor_Lotus" w:cs="B Badr" w:hint="cs"/>
          <w:sz w:val="28"/>
          <w:szCs w:val="28"/>
          <w:rtl/>
        </w:rPr>
        <w:t>» یعنی بیع سکران جایز است چون افعال او مانند شخص عادی است. بعد از این فقره علامه فرق بین عذر و عدم عذر را مطرح می کند و بعد می گوید مطلقا افعال سکران نافذ نیست.</w:t>
      </w:r>
    </w:p>
    <w:p w:rsidR="00A47525" w:rsidRPr="00EF0B10" w:rsidRDefault="00A47525" w:rsidP="00E620E0">
      <w:pPr>
        <w:pStyle w:val="Heading2"/>
        <w:rPr>
          <w:rFonts w:ascii="Noor_Lotus" w:hAnsi="Noor_Lotus"/>
          <w:rtl/>
        </w:rPr>
      </w:pPr>
      <w:bookmarkStart w:id="10" w:name="_Toc533565139"/>
      <w:r w:rsidRPr="00EF0B10">
        <w:rPr>
          <w:rFonts w:ascii="Noor_Lotus" w:hAnsi="Noor_Lotus" w:hint="cs"/>
          <w:rtl/>
        </w:rPr>
        <w:t xml:space="preserve">کلام صاحب جواهر در </w:t>
      </w:r>
      <w:r w:rsidRPr="00EF0B10">
        <w:rPr>
          <w:rFonts w:hint="cs"/>
          <w:rtl/>
        </w:rPr>
        <w:t>مورد عقود و ایقاعات سکران</w:t>
      </w:r>
      <w:bookmarkEnd w:id="10"/>
    </w:p>
    <w:p w:rsidR="00A47525" w:rsidRPr="00EF0B10" w:rsidRDefault="00A47525" w:rsidP="00A51C96">
      <w:pPr>
        <w:pStyle w:val="NormalWeb"/>
        <w:bidi/>
        <w:jc w:val="both"/>
        <w:rPr>
          <w:rFonts w:ascii="Noor_Lotus" w:hAnsi="Noor_Lotus" w:cs="B Badr"/>
          <w:sz w:val="28"/>
          <w:szCs w:val="28"/>
          <w:rtl/>
        </w:rPr>
      </w:pPr>
      <w:r w:rsidRPr="00EF0B10">
        <w:rPr>
          <w:rFonts w:ascii="Noor_Lotus" w:hAnsi="Noor_Lotus" w:cs="B Badr" w:hint="cs"/>
          <w:sz w:val="28"/>
          <w:szCs w:val="28"/>
          <w:rtl/>
        </w:rPr>
        <w:t>مرحوم صاحب جواهر</w:t>
      </w:r>
      <w:r w:rsidR="007B1957">
        <w:rPr>
          <w:rStyle w:val="FootnoteReference"/>
          <w:rFonts w:ascii="Noor_Lotus" w:hAnsi="Noor_Lotus" w:cs="B Badr"/>
          <w:sz w:val="28"/>
          <w:szCs w:val="28"/>
          <w:rtl/>
        </w:rPr>
        <w:footnoteReference w:id="6"/>
      </w:r>
      <w:r w:rsidRPr="00EF0B10">
        <w:rPr>
          <w:rFonts w:ascii="Noor_Lotus" w:hAnsi="Noor_Lotus" w:cs="B Badr" w:hint="cs"/>
          <w:sz w:val="28"/>
          <w:szCs w:val="28"/>
          <w:rtl/>
        </w:rPr>
        <w:t xml:space="preserve"> در ضمن روایت ابن بزیع</w:t>
      </w:r>
      <w:r w:rsidR="00386F3A">
        <w:rPr>
          <w:rStyle w:val="FootnoteReference"/>
          <w:rFonts w:ascii="Noor_Lotus" w:hAnsi="Noor_Lotus" w:cs="B Badr"/>
          <w:sz w:val="28"/>
          <w:szCs w:val="28"/>
          <w:rtl/>
        </w:rPr>
        <w:footnoteReference w:id="7"/>
      </w:r>
      <w:r w:rsidRPr="00EF0B10">
        <w:rPr>
          <w:rFonts w:ascii="Noor_Lotus" w:hAnsi="Noor_Lotus" w:cs="B Badr" w:hint="cs"/>
          <w:sz w:val="28"/>
          <w:szCs w:val="28"/>
          <w:rtl/>
        </w:rPr>
        <w:t xml:space="preserve"> که در جلسه‌ی قبل مط</w:t>
      </w:r>
      <w:r w:rsidR="005B6209">
        <w:rPr>
          <w:rFonts w:ascii="Noor_Lotus" w:hAnsi="Noor_Lotus" w:cs="B Badr" w:hint="cs"/>
          <w:sz w:val="28"/>
          <w:szCs w:val="28"/>
          <w:rtl/>
        </w:rPr>
        <w:t>رح شد کلامی دارد که می فرماید «</w:t>
      </w:r>
      <w:r w:rsidRPr="00EF0B10">
        <w:rPr>
          <w:rFonts w:ascii="Noor_Lotus" w:hAnsi="Noor_Lotus" w:cs="B Badr" w:hint="cs"/>
          <w:sz w:val="28"/>
          <w:szCs w:val="28"/>
          <w:rtl/>
        </w:rPr>
        <w:t>في محكي المختلف تنزيلها على سكر لا يبلغ حد عدم التحصيل فإنه إ</w:t>
      </w:r>
      <w:r w:rsidR="005B6209">
        <w:rPr>
          <w:rFonts w:ascii="Noor_Lotus" w:hAnsi="Noor_Lotus" w:cs="B Badr" w:hint="cs"/>
          <w:sz w:val="28"/>
          <w:szCs w:val="28"/>
          <w:rtl/>
        </w:rPr>
        <w:t>ذا كان كذلك صح العقد مع تقريرها</w:t>
      </w:r>
      <w:r w:rsidRPr="00EF0B10">
        <w:rPr>
          <w:rFonts w:ascii="Noor_Lotus" w:hAnsi="Noor_Lotus" w:cs="B Badr" w:hint="cs"/>
          <w:sz w:val="28"/>
          <w:szCs w:val="28"/>
          <w:rtl/>
        </w:rPr>
        <w:t>» یعنی نظر علامه این است که روایت ناظر به سکرانی است که به حد فقد تمییز نرسیده است حال اگر به آن حد نرسد که تمییز خود را از دست بدهد با امضای او عقد ازدواج صحیح می شود. حال مرحوم صاحب جواهر در ادامه کلام شهید ثانی در مسالک</w:t>
      </w:r>
      <w:r w:rsidR="00A74702">
        <w:rPr>
          <w:rFonts w:ascii="Noor_Lotus" w:hAnsi="Noor_Lotus" w:cs="B Badr" w:hint="cs"/>
          <w:sz w:val="28"/>
          <w:szCs w:val="28"/>
          <w:rtl/>
        </w:rPr>
        <w:t xml:space="preserve"> را مطرح می کند که فرموده است «</w:t>
      </w:r>
      <w:r w:rsidRPr="00EF0B10">
        <w:rPr>
          <w:rFonts w:ascii="Noor_Lotus" w:hAnsi="Noor_Lotus" w:cs="B Badr" w:hint="cs"/>
          <w:sz w:val="28"/>
          <w:szCs w:val="28"/>
          <w:rtl/>
        </w:rPr>
        <w:t xml:space="preserve">و في المسالك و فيه نظر بين، لأنه إذا لم يبلغ ذلك القدر فعقدها صحيح و إن لم تقرره و ترضى به بعد ذلك بالجمع بين اعتبار رضاها مع السكر مطلقا غير مستقيم، بل اللازم إما اطراح الرواية رأسا أو </w:t>
      </w:r>
      <w:r w:rsidR="00A74702">
        <w:rPr>
          <w:rFonts w:ascii="Noor_Lotus" w:hAnsi="Noor_Lotus" w:cs="B Badr" w:hint="cs"/>
          <w:sz w:val="28"/>
          <w:szCs w:val="28"/>
          <w:rtl/>
        </w:rPr>
        <w:t>العمل بمضمونها و لعل الأول أولى</w:t>
      </w:r>
      <w:r w:rsidRPr="00EF0B10">
        <w:rPr>
          <w:rFonts w:ascii="Noor_Lotus" w:hAnsi="Noor_Lotus" w:cs="B Badr" w:hint="cs"/>
          <w:sz w:val="28"/>
          <w:szCs w:val="28"/>
          <w:rtl/>
        </w:rPr>
        <w:t xml:space="preserve">» شهید ثانی در این عبارت می خواهد به علامه اشکال کند که اگر </w:t>
      </w:r>
      <w:r w:rsidR="00A51C96">
        <w:rPr>
          <w:rFonts w:ascii="Noor_Lotus" w:hAnsi="Noor_Lotus" w:cs="B Badr" w:hint="cs"/>
          <w:sz w:val="28"/>
          <w:szCs w:val="28"/>
          <w:rtl/>
        </w:rPr>
        <w:t xml:space="preserve">سکرِ </w:t>
      </w:r>
      <w:r w:rsidRPr="00EF0B10">
        <w:rPr>
          <w:rFonts w:ascii="Noor_Lotus" w:hAnsi="Noor_Lotus" w:cs="B Badr" w:hint="cs"/>
          <w:sz w:val="28"/>
          <w:szCs w:val="28"/>
          <w:rtl/>
        </w:rPr>
        <w:t>سکران به حد</w:t>
      </w:r>
      <w:r w:rsidR="00A51C96">
        <w:rPr>
          <w:rFonts w:ascii="Noor_Lotus" w:hAnsi="Noor_Lotus" w:cs="B Badr" w:hint="cs"/>
          <w:sz w:val="28"/>
          <w:szCs w:val="28"/>
          <w:rtl/>
        </w:rPr>
        <w:t>ی باشد که</w:t>
      </w:r>
      <w:r w:rsidRPr="00EF0B10">
        <w:rPr>
          <w:rFonts w:ascii="Noor_Lotus" w:hAnsi="Noor_Lotus" w:cs="B Badr" w:hint="cs"/>
          <w:sz w:val="28"/>
          <w:szCs w:val="28"/>
          <w:rtl/>
        </w:rPr>
        <w:t xml:space="preserve"> تمییز </w:t>
      </w:r>
      <w:r w:rsidR="00A51C96">
        <w:rPr>
          <w:rFonts w:ascii="Noor_Lotus" w:hAnsi="Noor_Lotus" w:cs="B Badr" w:hint="cs"/>
          <w:sz w:val="28"/>
          <w:szCs w:val="28"/>
          <w:rtl/>
        </w:rPr>
        <w:t>دارد</w:t>
      </w:r>
      <w:r w:rsidRPr="00EF0B10">
        <w:rPr>
          <w:rFonts w:ascii="Noor_Lotus" w:hAnsi="Noor_Lotus" w:cs="B Badr" w:hint="cs"/>
          <w:sz w:val="28"/>
          <w:szCs w:val="28"/>
          <w:rtl/>
        </w:rPr>
        <w:t xml:space="preserve"> عقد او صحیح است و نیازی به تقریر و رضایت بعدی ندارد. پس روایت فرض عدم تمییز را مطرح می کند. حال یا باید روایت را کنار بزنید و یا باید مضمونش را بپذیرید و حکم به صحت عقد سکران بدون نیاز به رضایت بعدی کنید که به نظر شهید ثانی طرح روایت اولی است.</w:t>
      </w:r>
      <w:r w:rsidR="005D3B69">
        <w:rPr>
          <w:rFonts w:ascii="Noor_Lotus" w:hAnsi="Noor_Lotus" w:cs="B Badr" w:hint="cs"/>
          <w:sz w:val="28"/>
          <w:szCs w:val="28"/>
          <w:rtl/>
        </w:rPr>
        <w:t xml:space="preserve"> زیرا طبق برداشت شهید ثانی مفاد روایت قابل التزام نیست، زیرا کسی که در حال مستی (به حد عدم تمییز) تلفظ به زوجیت کرده</w:t>
      </w:r>
      <w:r w:rsidR="003634C8">
        <w:rPr>
          <w:rFonts w:ascii="Noor_Lotus" w:hAnsi="Noor_Lotus" w:cs="B Badr" w:hint="cs"/>
          <w:sz w:val="28"/>
          <w:szCs w:val="28"/>
          <w:rtl/>
        </w:rPr>
        <w:t xml:space="preserve"> است نفوذ عقدش اصلا معنا ندارد.</w:t>
      </w:r>
      <w:r w:rsidRPr="00EF0B10">
        <w:rPr>
          <w:rFonts w:ascii="Noor_Lotus" w:hAnsi="Noor_Lotus" w:cs="B Badr" w:hint="cs"/>
          <w:sz w:val="28"/>
          <w:szCs w:val="28"/>
          <w:rtl/>
        </w:rPr>
        <w:t xml:space="preserve"> مرحوم صاحب جواهر می گوید که چرا طرح روایت کنیم بلکه روایت را اخذ </w:t>
      </w:r>
      <w:r w:rsidRPr="00EF0B10">
        <w:rPr>
          <w:rFonts w:ascii="Noor_Lotus" w:hAnsi="Noor_Lotus" w:cs="B Badr" w:hint="cs"/>
          <w:sz w:val="28"/>
          <w:szCs w:val="28"/>
          <w:rtl/>
        </w:rPr>
        <w:lastRenderedPageBreak/>
        <w:t>کرده و مضمونش هم آن چیزی نیست که شما می گوئید بلکه مراد روایت فرض سکران دارای قوه تمییز است</w:t>
      </w:r>
      <w:r w:rsidR="00386F3A">
        <w:rPr>
          <w:rFonts w:ascii="Noor_Lotus" w:hAnsi="Noor_Lotus" w:cs="B Badr" w:hint="cs"/>
          <w:sz w:val="28"/>
          <w:szCs w:val="28"/>
          <w:rtl/>
        </w:rPr>
        <w:t>.</w:t>
      </w:r>
      <w:r w:rsidRPr="00EF0B10">
        <w:rPr>
          <w:rFonts w:ascii="Noor_Lotus" w:hAnsi="Noor_Lotus" w:cs="B Badr" w:hint="cs"/>
          <w:sz w:val="28"/>
          <w:szCs w:val="28"/>
          <w:rtl/>
        </w:rPr>
        <w:t xml:space="preserve"> به دلیل اینکه اگر سکر در حد فقد تمییز برسد دیگر زوجت نفسها صدق نمی کند. قوام عقود و ایقاعات به قصد است و صرف لفظ کافی نیست.</w:t>
      </w:r>
    </w:p>
    <w:p w:rsidR="00A47525" w:rsidRPr="00EF0B10" w:rsidRDefault="00A47525" w:rsidP="00A47525">
      <w:pPr>
        <w:pStyle w:val="NormalWeb"/>
        <w:bidi/>
        <w:jc w:val="both"/>
        <w:rPr>
          <w:rFonts w:ascii="Noor_Lotus" w:hAnsi="Noor_Lotus" w:cs="B Badr"/>
          <w:sz w:val="28"/>
          <w:szCs w:val="28"/>
          <w:rtl/>
        </w:rPr>
      </w:pPr>
      <w:r w:rsidRPr="00EF0B10">
        <w:rPr>
          <w:rFonts w:ascii="Noor_Lotus" w:hAnsi="Noor_Lotus" w:cs="B Badr" w:hint="cs"/>
          <w:sz w:val="28"/>
          <w:szCs w:val="28"/>
          <w:rtl/>
        </w:rPr>
        <w:t xml:space="preserve">اگر سکر بخواهد مانع از عقد و ایقاع شود فعل سکران مانند سفیه یا صبی نزدیک به بلوغ هست که قصد از او متمشی می شود ولی این تمشی قصد فایده ندارد و بیع او نافذ نیست. </w:t>
      </w:r>
    </w:p>
    <w:p w:rsidR="001A1EA5" w:rsidRPr="00AF4746" w:rsidRDefault="00A47525" w:rsidP="00AF4746">
      <w:pPr>
        <w:pStyle w:val="NormalWeb"/>
        <w:bidi/>
        <w:jc w:val="both"/>
        <w:rPr>
          <w:rFonts w:ascii="Noor_Lotus" w:hAnsi="Noor_Lotus" w:cs="B Badr"/>
          <w:sz w:val="28"/>
          <w:szCs w:val="28"/>
          <w:rtl/>
        </w:rPr>
      </w:pPr>
      <w:r w:rsidRPr="00EF0B10">
        <w:rPr>
          <w:rFonts w:ascii="Noor_Lotus" w:hAnsi="Noor_Lotus" w:cs="B Badr" w:hint="cs"/>
          <w:sz w:val="28"/>
          <w:szCs w:val="28"/>
          <w:rtl/>
        </w:rPr>
        <w:t>استدلال به روایت ابن بزیع به نظر ما تمام است و بنا بر روایت بیع سکران دارای قوه تمییز و قادر بر قصد نافذ نیست. فقط روایت از جهات متنی باید مورد بحث قرار بگیر</w:t>
      </w:r>
      <w:r w:rsidR="00EF09B2">
        <w:rPr>
          <w:rFonts w:ascii="Noor_Lotus" w:hAnsi="Noor_Lotus" w:cs="B Badr" w:hint="cs"/>
          <w:sz w:val="28"/>
          <w:szCs w:val="28"/>
          <w:rtl/>
        </w:rPr>
        <w:t>د</w:t>
      </w:r>
      <w:r w:rsidRPr="00EF0B10">
        <w:rPr>
          <w:rFonts w:ascii="Noor_Lotus" w:hAnsi="Noor_Lotus" w:cs="B Badr" w:hint="cs"/>
          <w:sz w:val="28"/>
          <w:szCs w:val="28"/>
          <w:rtl/>
        </w:rPr>
        <w:t xml:space="preserve"> که یأتی الکلام فیه ان</w:t>
      </w:r>
      <w:r w:rsidR="00AF4746">
        <w:rPr>
          <w:rFonts w:ascii="Noor_Lotus" w:hAnsi="Noor_Lotus" w:cs="B Badr" w:hint="cs"/>
          <w:sz w:val="28"/>
          <w:szCs w:val="28"/>
          <w:rtl/>
        </w:rPr>
        <w:t xml:space="preserve"> </w:t>
      </w:r>
      <w:r w:rsidRPr="00EF0B10">
        <w:rPr>
          <w:rFonts w:ascii="Noor_Lotus" w:hAnsi="Noor_Lotus" w:cs="B Badr" w:hint="cs"/>
          <w:sz w:val="28"/>
          <w:szCs w:val="28"/>
          <w:rtl/>
        </w:rPr>
        <w:t>شاءلله</w:t>
      </w:r>
      <w:r w:rsidR="009D0CB3">
        <w:rPr>
          <w:rFonts w:ascii="Noor_Lotus" w:hAnsi="Noor_Lotus" w:cs="B Badr" w:hint="cs"/>
          <w:sz w:val="28"/>
          <w:szCs w:val="28"/>
          <w:rtl/>
        </w:rPr>
        <w:t>.</w:t>
      </w:r>
    </w:p>
    <w:sectPr w:rsidR="001A1EA5" w:rsidRPr="00AF4746"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361F" w:rsidRDefault="0050361F" w:rsidP="008B750B">
      <w:pPr>
        <w:spacing w:line="240" w:lineRule="auto"/>
      </w:pPr>
      <w:r>
        <w:separator/>
      </w:r>
    </w:p>
  </w:endnote>
  <w:endnote w:type="continuationSeparator" w:id="0">
    <w:p w:rsidR="0050361F" w:rsidRDefault="0050361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00002007" w:usb1="80000000" w:usb2="00000008" w:usb3="00000000" w:csb0="00000043"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47C17" w:rsidRPr="00B47C17">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4F24A5" w:rsidP="001B6799">
          <w:pPr>
            <w:pStyle w:val="Footer"/>
            <w:bidi w:val="0"/>
            <w:rPr>
              <w:color w:val="808080" w:themeColor="background1" w:themeShade="80"/>
              <w:rtl/>
            </w:rPr>
          </w:pPr>
          <w:bookmarkStart w:id="18" w:name="BokAdres"/>
          <w:bookmarkEnd w:id="18"/>
          <w:r>
            <w:rPr>
              <w:color w:val="808080" w:themeColor="background1" w:themeShade="80"/>
            </w:rPr>
            <w:t>F1mq1_13971004-052_mk4_mfeb.ir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361F" w:rsidRDefault="0050361F" w:rsidP="008B750B">
      <w:pPr>
        <w:spacing w:line="240" w:lineRule="auto"/>
      </w:pPr>
      <w:r>
        <w:separator/>
      </w:r>
    </w:p>
  </w:footnote>
  <w:footnote w:type="continuationSeparator" w:id="0">
    <w:p w:rsidR="0050361F" w:rsidRDefault="0050361F" w:rsidP="008B750B">
      <w:pPr>
        <w:spacing w:line="240" w:lineRule="auto"/>
      </w:pPr>
      <w:r>
        <w:continuationSeparator/>
      </w:r>
    </w:p>
  </w:footnote>
  <w:footnote w:id="1">
    <w:p w:rsidR="00193171" w:rsidRPr="00193171" w:rsidRDefault="00193171" w:rsidP="00193171">
      <w:pPr>
        <w:pStyle w:val="FootnoteText"/>
        <w:rPr>
          <w:rtl/>
        </w:rPr>
      </w:pPr>
      <w:r w:rsidRPr="00193171">
        <w:footnoteRef/>
      </w:r>
      <w:r w:rsidRPr="00193171">
        <w:rPr>
          <w:rtl/>
        </w:rPr>
        <w:t xml:space="preserve"> </w:t>
      </w:r>
      <w:hyperlink r:id="rId1" w:history="1">
        <w:r w:rsidRPr="00193171">
          <w:rPr>
            <w:rStyle w:val="Hyperlink"/>
            <w:rFonts w:hint="cs"/>
            <w:rtl/>
          </w:rPr>
          <w:t>شرائع</w:t>
        </w:r>
        <w:r w:rsidRPr="00193171">
          <w:rPr>
            <w:rStyle w:val="Hyperlink"/>
            <w:rtl/>
          </w:rPr>
          <w:t xml:space="preserve"> </w:t>
        </w:r>
        <w:r w:rsidRPr="00193171">
          <w:rPr>
            <w:rStyle w:val="Hyperlink"/>
            <w:rFonts w:hint="cs"/>
            <w:rtl/>
          </w:rPr>
          <w:t>الإسلام،</w:t>
        </w:r>
        <w:r w:rsidRPr="00193171">
          <w:rPr>
            <w:rStyle w:val="Hyperlink"/>
            <w:rtl/>
          </w:rPr>
          <w:t xml:space="preserve"> </w:t>
        </w:r>
        <w:r w:rsidRPr="00193171">
          <w:rPr>
            <w:rStyle w:val="Hyperlink"/>
            <w:rFonts w:hint="cs"/>
            <w:rtl/>
          </w:rPr>
          <w:t>جعفر</w:t>
        </w:r>
        <w:r w:rsidRPr="00193171">
          <w:rPr>
            <w:rStyle w:val="Hyperlink"/>
            <w:rtl/>
          </w:rPr>
          <w:t xml:space="preserve"> </w:t>
        </w:r>
        <w:r w:rsidRPr="00193171">
          <w:rPr>
            <w:rStyle w:val="Hyperlink"/>
            <w:rFonts w:hint="cs"/>
            <w:rtl/>
          </w:rPr>
          <w:t>بن</w:t>
        </w:r>
        <w:r w:rsidRPr="00193171">
          <w:rPr>
            <w:rStyle w:val="Hyperlink"/>
            <w:rtl/>
          </w:rPr>
          <w:t xml:space="preserve"> </w:t>
        </w:r>
        <w:r w:rsidRPr="00193171">
          <w:rPr>
            <w:rStyle w:val="Hyperlink"/>
            <w:rFonts w:hint="cs"/>
            <w:rtl/>
          </w:rPr>
          <w:t>الحسن</w:t>
        </w:r>
        <w:r w:rsidRPr="00193171">
          <w:rPr>
            <w:rStyle w:val="Hyperlink"/>
            <w:rtl/>
          </w:rPr>
          <w:t xml:space="preserve"> </w:t>
        </w:r>
        <w:r w:rsidRPr="00193171">
          <w:rPr>
            <w:rStyle w:val="Hyperlink"/>
            <w:rFonts w:hint="cs"/>
            <w:rtl/>
          </w:rPr>
          <w:t>بن</w:t>
        </w:r>
        <w:r w:rsidRPr="00193171">
          <w:rPr>
            <w:rStyle w:val="Hyperlink"/>
            <w:rtl/>
          </w:rPr>
          <w:t xml:space="preserve"> </w:t>
        </w:r>
        <w:r w:rsidRPr="00193171">
          <w:rPr>
            <w:rStyle w:val="Hyperlink"/>
            <w:rFonts w:hint="cs"/>
            <w:rtl/>
          </w:rPr>
          <w:t>یحیی</w:t>
        </w:r>
        <w:r w:rsidRPr="00193171">
          <w:rPr>
            <w:rStyle w:val="Hyperlink"/>
            <w:rtl/>
          </w:rPr>
          <w:t xml:space="preserve"> (</w:t>
        </w:r>
        <w:r w:rsidRPr="00193171">
          <w:rPr>
            <w:rStyle w:val="Hyperlink"/>
            <w:rFonts w:hint="cs"/>
            <w:rtl/>
          </w:rPr>
          <w:t>المحقق</w:t>
        </w:r>
        <w:r w:rsidRPr="00193171">
          <w:rPr>
            <w:rStyle w:val="Hyperlink"/>
            <w:rtl/>
          </w:rPr>
          <w:t xml:space="preserve"> </w:t>
        </w:r>
        <w:r w:rsidRPr="00193171">
          <w:rPr>
            <w:rStyle w:val="Hyperlink"/>
            <w:rFonts w:hint="cs"/>
            <w:rtl/>
          </w:rPr>
          <w:t>الحلّی</w:t>
        </w:r>
        <w:r w:rsidRPr="00193171">
          <w:rPr>
            <w:rStyle w:val="Hyperlink"/>
            <w:rtl/>
          </w:rPr>
          <w:t>)</w:t>
        </w:r>
        <w:r w:rsidRPr="00193171">
          <w:rPr>
            <w:rStyle w:val="Hyperlink"/>
            <w:rFonts w:hint="cs"/>
            <w:rtl/>
          </w:rPr>
          <w:t>،</w:t>
        </w:r>
        <w:r w:rsidRPr="00193171">
          <w:rPr>
            <w:rStyle w:val="Hyperlink"/>
            <w:rtl/>
          </w:rPr>
          <w:t xml:space="preserve"> </w:t>
        </w:r>
        <w:r w:rsidRPr="00193171">
          <w:rPr>
            <w:rStyle w:val="Hyperlink"/>
            <w:rFonts w:hint="cs"/>
            <w:rtl/>
          </w:rPr>
          <w:t>ج</w:t>
        </w:r>
        <w:r w:rsidRPr="00193171">
          <w:rPr>
            <w:rStyle w:val="Hyperlink"/>
            <w:rtl/>
          </w:rPr>
          <w:t>2</w:t>
        </w:r>
        <w:r w:rsidRPr="00193171">
          <w:rPr>
            <w:rStyle w:val="Hyperlink"/>
            <w:rFonts w:hint="cs"/>
            <w:rtl/>
          </w:rPr>
          <w:t>،</w:t>
        </w:r>
        <w:r w:rsidRPr="00193171">
          <w:rPr>
            <w:rStyle w:val="Hyperlink"/>
            <w:rtl/>
          </w:rPr>
          <w:t xml:space="preserve"> </w:t>
        </w:r>
        <w:r w:rsidRPr="00193171">
          <w:rPr>
            <w:rStyle w:val="Hyperlink"/>
            <w:rFonts w:hint="cs"/>
            <w:rtl/>
          </w:rPr>
          <w:t>ص</w:t>
        </w:r>
        <w:r w:rsidRPr="00193171">
          <w:rPr>
            <w:rStyle w:val="Hyperlink"/>
            <w:rtl/>
          </w:rPr>
          <w:t>8.</w:t>
        </w:r>
      </w:hyperlink>
    </w:p>
  </w:footnote>
  <w:footnote w:id="2">
    <w:p w:rsidR="00212122" w:rsidRPr="00212122" w:rsidRDefault="00212122" w:rsidP="00212122">
      <w:pPr>
        <w:pStyle w:val="FootnoteText"/>
      </w:pPr>
      <w:r w:rsidRPr="00212122">
        <w:footnoteRef/>
      </w:r>
      <w:r w:rsidRPr="00212122">
        <w:rPr>
          <w:rtl/>
        </w:rPr>
        <w:t xml:space="preserve"> </w:t>
      </w:r>
      <w:hyperlink r:id="rId2" w:history="1">
        <w:r w:rsidRPr="00212122">
          <w:rPr>
            <w:rStyle w:val="Hyperlink"/>
            <w:rFonts w:hint="cs"/>
            <w:rtl/>
          </w:rPr>
          <w:t>تحرير</w:t>
        </w:r>
        <w:r w:rsidRPr="00212122">
          <w:rPr>
            <w:rStyle w:val="Hyperlink"/>
            <w:rtl/>
          </w:rPr>
          <w:t xml:space="preserve"> </w:t>
        </w:r>
        <w:r w:rsidRPr="00212122">
          <w:rPr>
            <w:rStyle w:val="Hyperlink"/>
            <w:rFonts w:hint="cs"/>
            <w:rtl/>
          </w:rPr>
          <w:t>الأحكام</w:t>
        </w:r>
        <w:r w:rsidRPr="00212122">
          <w:rPr>
            <w:rStyle w:val="Hyperlink"/>
            <w:rtl/>
          </w:rPr>
          <w:t xml:space="preserve"> </w:t>
        </w:r>
        <w:r w:rsidRPr="00212122">
          <w:rPr>
            <w:rStyle w:val="Hyperlink"/>
            <w:rFonts w:hint="cs"/>
            <w:rtl/>
          </w:rPr>
          <w:t>الشرعية</w:t>
        </w:r>
        <w:r w:rsidRPr="00212122">
          <w:rPr>
            <w:rStyle w:val="Hyperlink"/>
            <w:rtl/>
          </w:rPr>
          <w:t xml:space="preserve"> </w:t>
        </w:r>
        <w:r w:rsidRPr="00212122">
          <w:rPr>
            <w:rStyle w:val="Hyperlink"/>
            <w:rFonts w:hint="cs"/>
            <w:rtl/>
          </w:rPr>
          <w:t>على</w:t>
        </w:r>
        <w:r w:rsidRPr="00212122">
          <w:rPr>
            <w:rStyle w:val="Hyperlink"/>
            <w:rtl/>
          </w:rPr>
          <w:t xml:space="preserve"> </w:t>
        </w:r>
        <w:r w:rsidRPr="00212122">
          <w:rPr>
            <w:rStyle w:val="Hyperlink"/>
            <w:rFonts w:hint="cs"/>
            <w:rtl/>
          </w:rPr>
          <w:t>مذهب</w:t>
        </w:r>
        <w:r w:rsidRPr="00212122">
          <w:rPr>
            <w:rStyle w:val="Hyperlink"/>
            <w:rtl/>
          </w:rPr>
          <w:t xml:space="preserve"> </w:t>
        </w:r>
        <w:r w:rsidRPr="00212122">
          <w:rPr>
            <w:rStyle w:val="Hyperlink"/>
            <w:rFonts w:hint="cs"/>
            <w:rtl/>
          </w:rPr>
          <w:t>الإمامية،</w:t>
        </w:r>
        <w:r w:rsidRPr="00212122">
          <w:rPr>
            <w:rStyle w:val="Hyperlink"/>
            <w:rtl/>
          </w:rPr>
          <w:t xml:space="preserve"> </w:t>
        </w:r>
        <w:r w:rsidRPr="00212122">
          <w:rPr>
            <w:rStyle w:val="Hyperlink"/>
            <w:rFonts w:hint="cs"/>
            <w:rtl/>
          </w:rPr>
          <w:t>العلامة</w:t>
        </w:r>
        <w:r w:rsidRPr="00212122">
          <w:rPr>
            <w:rStyle w:val="Hyperlink"/>
            <w:rtl/>
          </w:rPr>
          <w:t xml:space="preserve"> </w:t>
        </w:r>
        <w:r w:rsidRPr="00212122">
          <w:rPr>
            <w:rStyle w:val="Hyperlink"/>
            <w:rFonts w:hint="cs"/>
            <w:rtl/>
          </w:rPr>
          <w:t>الحلي،</w:t>
        </w:r>
        <w:r w:rsidRPr="00212122">
          <w:rPr>
            <w:rStyle w:val="Hyperlink"/>
            <w:rtl/>
          </w:rPr>
          <w:t xml:space="preserve"> </w:t>
        </w:r>
        <w:r w:rsidRPr="00212122">
          <w:rPr>
            <w:rStyle w:val="Hyperlink"/>
            <w:rFonts w:hint="cs"/>
            <w:rtl/>
          </w:rPr>
          <w:t>ج</w:t>
        </w:r>
        <w:r w:rsidRPr="00212122">
          <w:rPr>
            <w:rStyle w:val="Hyperlink"/>
            <w:rtl/>
          </w:rPr>
          <w:t>2</w:t>
        </w:r>
        <w:r w:rsidRPr="00212122">
          <w:rPr>
            <w:rStyle w:val="Hyperlink"/>
            <w:rFonts w:hint="cs"/>
            <w:rtl/>
          </w:rPr>
          <w:t>،</w:t>
        </w:r>
        <w:r w:rsidRPr="00212122">
          <w:rPr>
            <w:rStyle w:val="Hyperlink"/>
            <w:rtl/>
          </w:rPr>
          <w:t xml:space="preserve"> </w:t>
        </w:r>
        <w:r w:rsidRPr="00212122">
          <w:rPr>
            <w:rStyle w:val="Hyperlink"/>
            <w:rFonts w:hint="cs"/>
            <w:rtl/>
          </w:rPr>
          <w:t>ص</w:t>
        </w:r>
        <w:r w:rsidRPr="00212122">
          <w:rPr>
            <w:rStyle w:val="Hyperlink"/>
            <w:rtl/>
          </w:rPr>
          <w:t>276.</w:t>
        </w:r>
      </w:hyperlink>
    </w:p>
  </w:footnote>
  <w:footnote w:id="3">
    <w:p w:rsidR="0064777C" w:rsidRPr="0064777C" w:rsidRDefault="0064777C" w:rsidP="0064777C">
      <w:pPr>
        <w:pStyle w:val="FootnoteText"/>
      </w:pPr>
      <w:r w:rsidRPr="0064777C">
        <w:footnoteRef/>
      </w:r>
      <w:r w:rsidRPr="0064777C">
        <w:rPr>
          <w:rtl/>
        </w:rPr>
        <w:t xml:space="preserve"> </w:t>
      </w:r>
      <w:hyperlink r:id="rId3" w:history="1">
        <w:r w:rsidRPr="0064777C">
          <w:rPr>
            <w:rStyle w:val="Hyperlink"/>
            <w:rFonts w:hint="cs"/>
            <w:rtl/>
          </w:rPr>
          <w:t>مسالک</w:t>
        </w:r>
        <w:r w:rsidRPr="0064777C">
          <w:rPr>
            <w:rStyle w:val="Hyperlink"/>
            <w:rtl/>
          </w:rPr>
          <w:t xml:space="preserve"> </w:t>
        </w:r>
        <w:r w:rsidRPr="0064777C">
          <w:rPr>
            <w:rStyle w:val="Hyperlink"/>
            <w:rFonts w:hint="cs"/>
            <w:rtl/>
          </w:rPr>
          <w:t>الأفهام</w:t>
        </w:r>
        <w:r w:rsidRPr="0064777C">
          <w:rPr>
            <w:rStyle w:val="Hyperlink"/>
            <w:rtl/>
          </w:rPr>
          <w:t xml:space="preserve"> </w:t>
        </w:r>
        <w:r w:rsidRPr="0064777C">
          <w:rPr>
            <w:rStyle w:val="Hyperlink"/>
            <w:rFonts w:hint="cs"/>
            <w:rtl/>
          </w:rPr>
          <w:t>إلی</w:t>
        </w:r>
        <w:r w:rsidRPr="0064777C">
          <w:rPr>
            <w:rStyle w:val="Hyperlink"/>
            <w:rtl/>
          </w:rPr>
          <w:t xml:space="preserve"> </w:t>
        </w:r>
        <w:r w:rsidRPr="0064777C">
          <w:rPr>
            <w:rStyle w:val="Hyperlink"/>
            <w:rFonts w:hint="cs"/>
            <w:rtl/>
          </w:rPr>
          <w:t>تنقیح</w:t>
        </w:r>
        <w:r w:rsidRPr="0064777C">
          <w:rPr>
            <w:rStyle w:val="Hyperlink"/>
            <w:rtl/>
          </w:rPr>
          <w:t xml:space="preserve"> </w:t>
        </w:r>
        <w:r w:rsidRPr="0064777C">
          <w:rPr>
            <w:rStyle w:val="Hyperlink"/>
            <w:rFonts w:hint="cs"/>
            <w:rtl/>
          </w:rPr>
          <w:t>شرائع</w:t>
        </w:r>
        <w:r w:rsidRPr="0064777C">
          <w:rPr>
            <w:rStyle w:val="Hyperlink"/>
            <w:rtl/>
          </w:rPr>
          <w:t xml:space="preserve"> </w:t>
        </w:r>
        <w:r w:rsidRPr="0064777C">
          <w:rPr>
            <w:rStyle w:val="Hyperlink"/>
            <w:rFonts w:hint="cs"/>
            <w:rtl/>
          </w:rPr>
          <w:t>الإسلام،</w:t>
        </w:r>
        <w:r w:rsidRPr="0064777C">
          <w:rPr>
            <w:rStyle w:val="Hyperlink"/>
            <w:rtl/>
          </w:rPr>
          <w:t xml:space="preserve"> </w:t>
        </w:r>
        <w:r w:rsidRPr="0064777C">
          <w:rPr>
            <w:rStyle w:val="Hyperlink"/>
            <w:rFonts w:hint="cs"/>
            <w:rtl/>
          </w:rPr>
          <w:t>زین</w:t>
        </w:r>
        <w:r w:rsidRPr="0064777C">
          <w:rPr>
            <w:rStyle w:val="Hyperlink"/>
            <w:rtl/>
          </w:rPr>
          <w:t xml:space="preserve"> </w:t>
        </w:r>
        <w:r w:rsidRPr="0064777C">
          <w:rPr>
            <w:rStyle w:val="Hyperlink"/>
            <w:rFonts w:hint="cs"/>
            <w:rtl/>
          </w:rPr>
          <w:t>الدین</w:t>
        </w:r>
        <w:r w:rsidRPr="0064777C">
          <w:rPr>
            <w:rStyle w:val="Hyperlink"/>
            <w:rtl/>
          </w:rPr>
          <w:t xml:space="preserve"> </w:t>
        </w:r>
        <w:r w:rsidRPr="0064777C">
          <w:rPr>
            <w:rStyle w:val="Hyperlink"/>
            <w:rFonts w:hint="cs"/>
            <w:rtl/>
          </w:rPr>
          <w:t>بن</w:t>
        </w:r>
        <w:r w:rsidRPr="0064777C">
          <w:rPr>
            <w:rStyle w:val="Hyperlink"/>
            <w:rtl/>
          </w:rPr>
          <w:t xml:space="preserve"> </w:t>
        </w:r>
        <w:r w:rsidRPr="0064777C">
          <w:rPr>
            <w:rStyle w:val="Hyperlink"/>
            <w:rFonts w:hint="cs"/>
            <w:rtl/>
          </w:rPr>
          <w:t>علی</w:t>
        </w:r>
        <w:r w:rsidRPr="0064777C">
          <w:rPr>
            <w:rStyle w:val="Hyperlink"/>
            <w:rtl/>
          </w:rPr>
          <w:t xml:space="preserve"> </w:t>
        </w:r>
        <w:r w:rsidRPr="0064777C">
          <w:rPr>
            <w:rStyle w:val="Hyperlink"/>
            <w:rFonts w:hint="cs"/>
            <w:rtl/>
          </w:rPr>
          <w:t>العاملی</w:t>
        </w:r>
        <w:r w:rsidRPr="0064777C">
          <w:rPr>
            <w:rStyle w:val="Hyperlink"/>
            <w:rtl/>
          </w:rPr>
          <w:t xml:space="preserve"> (</w:t>
        </w:r>
        <w:r w:rsidRPr="0064777C">
          <w:rPr>
            <w:rStyle w:val="Hyperlink"/>
            <w:rFonts w:hint="cs"/>
            <w:rtl/>
          </w:rPr>
          <w:t>الشهید</w:t>
        </w:r>
        <w:r w:rsidRPr="0064777C">
          <w:rPr>
            <w:rStyle w:val="Hyperlink"/>
            <w:rtl/>
          </w:rPr>
          <w:t xml:space="preserve"> </w:t>
        </w:r>
        <w:r w:rsidRPr="0064777C">
          <w:rPr>
            <w:rStyle w:val="Hyperlink"/>
            <w:rFonts w:hint="cs"/>
            <w:rtl/>
          </w:rPr>
          <w:t>الثانی</w:t>
        </w:r>
        <w:r w:rsidRPr="0064777C">
          <w:rPr>
            <w:rStyle w:val="Hyperlink"/>
            <w:rtl/>
          </w:rPr>
          <w:t>)</w:t>
        </w:r>
        <w:r w:rsidRPr="0064777C">
          <w:rPr>
            <w:rStyle w:val="Hyperlink"/>
            <w:rFonts w:hint="cs"/>
            <w:rtl/>
          </w:rPr>
          <w:t>،</w:t>
        </w:r>
        <w:r w:rsidRPr="0064777C">
          <w:rPr>
            <w:rStyle w:val="Hyperlink"/>
            <w:rtl/>
          </w:rPr>
          <w:t xml:space="preserve"> </w:t>
        </w:r>
        <w:r w:rsidRPr="0064777C">
          <w:rPr>
            <w:rStyle w:val="Hyperlink"/>
            <w:rFonts w:hint="cs"/>
            <w:rtl/>
          </w:rPr>
          <w:t>ج</w:t>
        </w:r>
        <w:r w:rsidRPr="0064777C">
          <w:rPr>
            <w:rStyle w:val="Hyperlink"/>
            <w:rtl/>
          </w:rPr>
          <w:t>3</w:t>
        </w:r>
        <w:r w:rsidRPr="0064777C">
          <w:rPr>
            <w:rStyle w:val="Hyperlink"/>
            <w:rFonts w:hint="cs"/>
            <w:rtl/>
          </w:rPr>
          <w:t>،</w:t>
        </w:r>
        <w:r w:rsidRPr="0064777C">
          <w:rPr>
            <w:rStyle w:val="Hyperlink"/>
            <w:rtl/>
          </w:rPr>
          <w:t xml:space="preserve"> </w:t>
        </w:r>
        <w:r w:rsidRPr="0064777C">
          <w:rPr>
            <w:rStyle w:val="Hyperlink"/>
            <w:rFonts w:hint="cs"/>
            <w:rtl/>
          </w:rPr>
          <w:t>ص</w:t>
        </w:r>
        <w:r w:rsidRPr="0064777C">
          <w:rPr>
            <w:rStyle w:val="Hyperlink"/>
            <w:rtl/>
          </w:rPr>
          <w:t>155.</w:t>
        </w:r>
      </w:hyperlink>
    </w:p>
  </w:footnote>
  <w:footnote w:id="4">
    <w:p w:rsidR="0064777C" w:rsidRPr="0064777C" w:rsidRDefault="0064777C" w:rsidP="0064777C">
      <w:pPr>
        <w:pStyle w:val="FootnoteText"/>
      </w:pPr>
      <w:r w:rsidRPr="0064777C">
        <w:footnoteRef/>
      </w:r>
      <w:r w:rsidRPr="0064777C">
        <w:rPr>
          <w:rtl/>
        </w:rPr>
        <w:t xml:space="preserve"> </w:t>
      </w:r>
      <w:hyperlink r:id="rId4" w:history="1">
        <w:r w:rsidRPr="0064777C">
          <w:rPr>
            <w:rStyle w:val="Hyperlink"/>
            <w:rFonts w:hint="cs"/>
            <w:rtl/>
          </w:rPr>
          <w:t>شرائع</w:t>
        </w:r>
        <w:r w:rsidRPr="0064777C">
          <w:rPr>
            <w:rStyle w:val="Hyperlink"/>
            <w:rtl/>
          </w:rPr>
          <w:t xml:space="preserve"> </w:t>
        </w:r>
        <w:r w:rsidRPr="0064777C">
          <w:rPr>
            <w:rStyle w:val="Hyperlink"/>
            <w:rFonts w:hint="cs"/>
            <w:rtl/>
          </w:rPr>
          <w:t>الإسلام،</w:t>
        </w:r>
        <w:r w:rsidRPr="0064777C">
          <w:rPr>
            <w:rStyle w:val="Hyperlink"/>
            <w:rtl/>
          </w:rPr>
          <w:t xml:space="preserve"> </w:t>
        </w:r>
        <w:r w:rsidRPr="0064777C">
          <w:rPr>
            <w:rStyle w:val="Hyperlink"/>
            <w:rFonts w:hint="cs"/>
            <w:rtl/>
          </w:rPr>
          <w:t>جعفر</w:t>
        </w:r>
        <w:r w:rsidRPr="0064777C">
          <w:rPr>
            <w:rStyle w:val="Hyperlink"/>
            <w:rtl/>
          </w:rPr>
          <w:t xml:space="preserve"> </w:t>
        </w:r>
        <w:r w:rsidRPr="0064777C">
          <w:rPr>
            <w:rStyle w:val="Hyperlink"/>
            <w:rFonts w:hint="cs"/>
            <w:rtl/>
          </w:rPr>
          <w:t>بن</w:t>
        </w:r>
        <w:r w:rsidRPr="0064777C">
          <w:rPr>
            <w:rStyle w:val="Hyperlink"/>
            <w:rtl/>
          </w:rPr>
          <w:t xml:space="preserve"> </w:t>
        </w:r>
        <w:r w:rsidRPr="0064777C">
          <w:rPr>
            <w:rStyle w:val="Hyperlink"/>
            <w:rFonts w:hint="cs"/>
            <w:rtl/>
          </w:rPr>
          <w:t>الحسن</w:t>
        </w:r>
        <w:r w:rsidRPr="0064777C">
          <w:rPr>
            <w:rStyle w:val="Hyperlink"/>
            <w:rtl/>
          </w:rPr>
          <w:t xml:space="preserve"> </w:t>
        </w:r>
        <w:r w:rsidRPr="0064777C">
          <w:rPr>
            <w:rStyle w:val="Hyperlink"/>
            <w:rFonts w:hint="cs"/>
            <w:rtl/>
          </w:rPr>
          <w:t>بن</w:t>
        </w:r>
        <w:r w:rsidRPr="0064777C">
          <w:rPr>
            <w:rStyle w:val="Hyperlink"/>
            <w:rtl/>
          </w:rPr>
          <w:t xml:space="preserve"> </w:t>
        </w:r>
        <w:r w:rsidRPr="0064777C">
          <w:rPr>
            <w:rStyle w:val="Hyperlink"/>
            <w:rFonts w:hint="cs"/>
            <w:rtl/>
          </w:rPr>
          <w:t>یحیی</w:t>
        </w:r>
        <w:r w:rsidRPr="0064777C">
          <w:rPr>
            <w:rStyle w:val="Hyperlink"/>
            <w:rtl/>
          </w:rPr>
          <w:t xml:space="preserve"> (</w:t>
        </w:r>
        <w:r w:rsidRPr="0064777C">
          <w:rPr>
            <w:rStyle w:val="Hyperlink"/>
            <w:rFonts w:hint="cs"/>
            <w:rtl/>
          </w:rPr>
          <w:t>المحقق</w:t>
        </w:r>
        <w:r w:rsidRPr="0064777C">
          <w:rPr>
            <w:rStyle w:val="Hyperlink"/>
            <w:rtl/>
          </w:rPr>
          <w:t xml:space="preserve"> </w:t>
        </w:r>
        <w:r w:rsidRPr="0064777C">
          <w:rPr>
            <w:rStyle w:val="Hyperlink"/>
            <w:rFonts w:hint="cs"/>
            <w:rtl/>
          </w:rPr>
          <w:t>الحلّی</w:t>
        </w:r>
        <w:r w:rsidRPr="0064777C">
          <w:rPr>
            <w:rStyle w:val="Hyperlink"/>
            <w:rtl/>
          </w:rPr>
          <w:t>)</w:t>
        </w:r>
        <w:r w:rsidRPr="0064777C">
          <w:rPr>
            <w:rStyle w:val="Hyperlink"/>
            <w:rFonts w:hint="cs"/>
            <w:rtl/>
          </w:rPr>
          <w:t>،</w:t>
        </w:r>
        <w:r w:rsidRPr="0064777C">
          <w:rPr>
            <w:rStyle w:val="Hyperlink"/>
            <w:rtl/>
          </w:rPr>
          <w:t xml:space="preserve"> </w:t>
        </w:r>
        <w:r w:rsidRPr="0064777C">
          <w:rPr>
            <w:rStyle w:val="Hyperlink"/>
            <w:rFonts w:hint="cs"/>
            <w:rtl/>
          </w:rPr>
          <w:t>ج</w:t>
        </w:r>
        <w:r w:rsidRPr="0064777C">
          <w:rPr>
            <w:rStyle w:val="Hyperlink"/>
            <w:rtl/>
          </w:rPr>
          <w:t>2</w:t>
        </w:r>
        <w:r w:rsidRPr="0064777C">
          <w:rPr>
            <w:rStyle w:val="Hyperlink"/>
            <w:rFonts w:hint="cs"/>
            <w:rtl/>
          </w:rPr>
          <w:t>،</w:t>
        </w:r>
        <w:r w:rsidRPr="0064777C">
          <w:rPr>
            <w:rStyle w:val="Hyperlink"/>
            <w:rtl/>
          </w:rPr>
          <w:t xml:space="preserve"> </w:t>
        </w:r>
        <w:r w:rsidRPr="0064777C">
          <w:rPr>
            <w:rStyle w:val="Hyperlink"/>
            <w:rFonts w:hint="cs"/>
            <w:rtl/>
          </w:rPr>
          <w:t>ص</w:t>
        </w:r>
        <w:r w:rsidRPr="0064777C">
          <w:rPr>
            <w:rStyle w:val="Hyperlink"/>
            <w:rtl/>
          </w:rPr>
          <w:t>8.</w:t>
        </w:r>
      </w:hyperlink>
    </w:p>
  </w:footnote>
  <w:footnote w:id="5">
    <w:p w:rsidR="007B1957" w:rsidRPr="007B1957" w:rsidRDefault="007B1957" w:rsidP="007B1957">
      <w:pPr>
        <w:pStyle w:val="FootnoteText"/>
        <w:rPr>
          <w:rtl/>
        </w:rPr>
      </w:pPr>
      <w:r w:rsidRPr="007B1957">
        <w:footnoteRef/>
      </w:r>
      <w:r w:rsidRPr="007B1957">
        <w:rPr>
          <w:rtl/>
        </w:rPr>
        <w:t xml:space="preserve"> </w:t>
      </w:r>
      <w:hyperlink r:id="rId5" w:history="1">
        <w:r w:rsidRPr="007B1957">
          <w:rPr>
            <w:rStyle w:val="Hyperlink"/>
            <w:rFonts w:hint="cs"/>
            <w:rtl/>
          </w:rPr>
          <w:t>تذكرة</w:t>
        </w:r>
        <w:r w:rsidRPr="007B1957">
          <w:rPr>
            <w:rStyle w:val="Hyperlink"/>
            <w:rtl/>
          </w:rPr>
          <w:t xml:space="preserve"> </w:t>
        </w:r>
        <w:r w:rsidRPr="007B1957">
          <w:rPr>
            <w:rStyle w:val="Hyperlink"/>
            <w:rFonts w:hint="cs"/>
            <w:rtl/>
          </w:rPr>
          <w:t>الفقهاء</w:t>
        </w:r>
        <w:r w:rsidRPr="007B1957">
          <w:rPr>
            <w:rStyle w:val="Hyperlink"/>
            <w:rtl/>
          </w:rPr>
          <w:t xml:space="preserve"> - </w:t>
        </w:r>
        <w:r w:rsidRPr="007B1957">
          <w:rPr>
            <w:rStyle w:val="Hyperlink"/>
            <w:rFonts w:hint="cs"/>
            <w:rtl/>
          </w:rPr>
          <w:t>ط</w:t>
        </w:r>
        <w:r w:rsidRPr="007B1957">
          <w:rPr>
            <w:rStyle w:val="Hyperlink"/>
            <w:rtl/>
          </w:rPr>
          <w:t xml:space="preserve"> </w:t>
        </w:r>
        <w:r w:rsidRPr="007B1957">
          <w:rPr>
            <w:rStyle w:val="Hyperlink"/>
            <w:rFonts w:hint="cs"/>
            <w:rtl/>
          </w:rPr>
          <w:t>القديمة</w:t>
        </w:r>
        <w:r w:rsidRPr="007B1957">
          <w:rPr>
            <w:rStyle w:val="Hyperlink"/>
            <w:rFonts w:ascii="Cambria" w:hAnsi="Cambria" w:cs="Cambria" w:hint="cs"/>
            <w:rtl/>
          </w:rPr>
          <w:t> </w:t>
        </w:r>
        <w:r w:rsidRPr="007B1957">
          <w:rPr>
            <w:rStyle w:val="Hyperlink"/>
            <w:rFonts w:hint="cs"/>
            <w:rtl/>
          </w:rPr>
          <w:t>،</w:t>
        </w:r>
        <w:r w:rsidRPr="007B1957">
          <w:rPr>
            <w:rStyle w:val="Hyperlink"/>
            <w:rtl/>
          </w:rPr>
          <w:t xml:space="preserve"> </w:t>
        </w:r>
        <w:r w:rsidRPr="007B1957">
          <w:rPr>
            <w:rStyle w:val="Hyperlink"/>
            <w:rFonts w:hint="cs"/>
            <w:rtl/>
          </w:rPr>
          <w:t>العلامة</w:t>
        </w:r>
        <w:r w:rsidRPr="007B1957">
          <w:rPr>
            <w:rStyle w:val="Hyperlink"/>
            <w:rtl/>
          </w:rPr>
          <w:t xml:space="preserve"> </w:t>
        </w:r>
        <w:r w:rsidRPr="007B1957">
          <w:rPr>
            <w:rStyle w:val="Hyperlink"/>
            <w:rFonts w:hint="cs"/>
            <w:rtl/>
          </w:rPr>
          <w:t>الحلي،</w:t>
        </w:r>
        <w:r w:rsidRPr="007B1957">
          <w:rPr>
            <w:rStyle w:val="Hyperlink"/>
            <w:rtl/>
          </w:rPr>
          <w:t xml:space="preserve"> </w:t>
        </w:r>
        <w:r w:rsidRPr="007B1957">
          <w:rPr>
            <w:rStyle w:val="Hyperlink"/>
            <w:rFonts w:hint="cs"/>
            <w:rtl/>
          </w:rPr>
          <w:t>ج</w:t>
        </w:r>
        <w:r w:rsidRPr="007B1957">
          <w:rPr>
            <w:rStyle w:val="Hyperlink"/>
            <w:rtl/>
          </w:rPr>
          <w:t>2</w:t>
        </w:r>
        <w:r w:rsidRPr="007B1957">
          <w:rPr>
            <w:rStyle w:val="Hyperlink"/>
            <w:rFonts w:hint="cs"/>
            <w:rtl/>
          </w:rPr>
          <w:t>،</w:t>
        </w:r>
        <w:r w:rsidRPr="007B1957">
          <w:rPr>
            <w:rStyle w:val="Hyperlink"/>
            <w:rtl/>
          </w:rPr>
          <w:t xml:space="preserve"> </w:t>
        </w:r>
        <w:r w:rsidRPr="007B1957">
          <w:rPr>
            <w:rStyle w:val="Hyperlink"/>
            <w:rFonts w:hint="cs"/>
            <w:rtl/>
          </w:rPr>
          <w:t>ص</w:t>
        </w:r>
        <w:r w:rsidRPr="007B1957">
          <w:rPr>
            <w:rStyle w:val="Hyperlink"/>
            <w:rtl/>
          </w:rPr>
          <w:t>146.</w:t>
        </w:r>
      </w:hyperlink>
    </w:p>
  </w:footnote>
  <w:footnote w:id="6">
    <w:p w:rsidR="007B1957" w:rsidRPr="007B1957" w:rsidRDefault="007B1957" w:rsidP="007B1957">
      <w:pPr>
        <w:pStyle w:val="FootnoteText"/>
      </w:pPr>
      <w:r w:rsidRPr="007B1957">
        <w:footnoteRef/>
      </w:r>
      <w:r w:rsidRPr="007B1957">
        <w:rPr>
          <w:rtl/>
        </w:rPr>
        <w:t xml:space="preserve"> </w:t>
      </w:r>
      <w:hyperlink r:id="rId6" w:history="1">
        <w:r w:rsidRPr="007B1957">
          <w:rPr>
            <w:rStyle w:val="Hyperlink"/>
            <w:rFonts w:hint="cs"/>
            <w:rtl/>
          </w:rPr>
          <w:t>جواهر</w:t>
        </w:r>
        <w:r w:rsidRPr="007B1957">
          <w:rPr>
            <w:rStyle w:val="Hyperlink"/>
            <w:rtl/>
          </w:rPr>
          <w:t xml:space="preserve"> </w:t>
        </w:r>
        <w:r w:rsidRPr="007B1957">
          <w:rPr>
            <w:rStyle w:val="Hyperlink"/>
            <w:rFonts w:hint="cs"/>
            <w:rtl/>
          </w:rPr>
          <w:t>الکلام،</w:t>
        </w:r>
        <w:r w:rsidRPr="007B1957">
          <w:rPr>
            <w:rStyle w:val="Hyperlink"/>
            <w:rtl/>
          </w:rPr>
          <w:t xml:space="preserve"> </w:t>
        </w:r>
        <w:r w:rsidRPr="007B1957">
          <w:rPr>
            <w:rStyle w:val="Hyperlink"/>
            <w:rFonts w:hint="cs"/>
            <w:rtl/>
          </w:rPr>
          <w:t>محمد</w:t>
        </w:r>
        <w:r w:rsidRPr="007B1957">
          <w:rPr>
            <w:rStyle w:val="Hyperlink"/>
            <w:rtl/>
          </w:rPr>
          <w:t xml:space="preserve"> </w:t>
        </w:r>
        <w:r w:rsidRPr="007B1957">
          <w:rPr>
            <w:rStyle w:val="Hyperlink"/>
            <w:rFonts w:hint="cs"/>
            <w:rtl/>
          </w:rPr>
          <w:t>حسن</w:t>
        </w:r>
        <w:r w:rsidRPr="007B1957">
          <w:rPr>
            <w:rStyle w:val="Hyperlink"/>
            <w:rtl/>
          </w:rPr>
          <w:t xml:space="preserve"> </w:t>
        </w:r>
        <w:r w:rsidRPr="007B1957">
          <w:rPr>
            <w:rStyle w:val="Hyperlink"/>
            <w:rFonts w:hint="cs"/>
            <w:rtl/>
          </w:rPr>
          <w:t>نجفی،</w:t>
        </w:r>
        <w:r w:rsidRPr="007B1957">
          <w:rPr>
            <w:rStyle w:val="Hyperlink"/>
            <w:rtl/>
          </w:rPr>
          <w:t xml:space="preserve"> </w:t>
        </w:r>
        <w:r w:rsidRPr="007B1957">
          <w:rPr>
            <w:rStyle w:val="Hyperlink"/>
            <w:rFonts w:hint="cs"/>
            <w:rtl/>
          </w:rPr>
          <w:t>ج</w:t>
        </w:r>
        <w:r w:rsidRPr="007B1957">
          <w:rPr>
            <w:rStyle w:val="Hyperlink"/>
            <w:rtl/>
          </w:rPr>
          <w:t>29</w:t>
        </w:r>
        <w:r w:rsidRPr="007B1957">
          <w:rPr>
            <w:rStyle w:val="Hyperlink"/>
            <w:rFonts w:hint="cs"/>
            <w:rtl/>
          </w:rPr>
          <w:t>،</w:t>
        </w:r>
        <w:r w:rsidRPr="007B1957">
          <w:rPr>
            <w:rStyle w:val="Hyperlink"/>
            <w:rtl/>
          </w:rPr>
          <w:t xml:space="preserve"> </w:t>
        </w:r>
        <w:r w:rsidRPr="007B1957">
          <w:rPr>
            <w:rStyle w:val="Hyperlink"/>
            <w:rFonts w:hint="cs"/>
            <w:rtl/>
          </w:rPr>
          <w:t>ص</w:t>
        </w:r>
        <w:r w:rsidRPr="007B1957">
          <w:rPr>
            <w:rStyle w:val="Hyperlink"/>
            <w:rtl/>
          </w:rPr>
          <w:t>145.</w:t>
        </w:r>
      </w:hyperlink>
    </w:p>
  </w:footnote>
  <w:footnote w:id="7">
    <w:p w:rsidR="00386F3A" w:rsidRPr="00386F3A" w:rsidRDefault="00386F3A" w:rsidP="00386F3A">
      <w:pPr>
        <w:pStyle w:val="FootnoteText"/>
      </w:pPr>
      <w:r w:rsidRPr="00386F3A">
        <w:footnoteRef/>
      </w:r>
      <w:r w:rsidRPr="00386F3A">
        <w:rPr>
          <w:rtl/>
        </w:rPr>
        <w:t xml:space="preserve"> </w:t>
      </w:r>
      <w:hyperlink r:id="rId7" w:history="1">
        <w:r w:rsidRPr="00386F3A">
          <w:rPr>
            <w:rStyle w:val="Hyperlink"/>
            <w:rFonts w:hint="cs"/>
            <w:rtl/>
          </w:rPr>
          <w:t>تهذیب</w:t>
        </w:r>
        <w:r w:rsidRPr="00386F3A">
          <w:rPr>
            <w:rStyle w:val="Hyperlink"/>
            <w:rtl/>
          </w:rPr>
          <w:t xml:space="preserve"> </w:t>
        </w:r>
        <w:r w:rsidRPr="00386F3A">
          <w:rPr>
            <w:rStyle w:val="Hyperlink"/>
            <w:rFonts w:hint="cs"/>
            <w:rtl/>
          </w:rPr>
          <w:t>الاحکام،</w:t>
        </w:r>
        <w:r w:rsidRPr="00386F3A">
          <w:rPr>
            <w:rStyle w:val="Hyperlink"/>
            <w:rtl/>
          </w:rPr>
          <w:t xml:space="preserve"> </w:t>
        </w:r>
        <w:r w:rsidRPr="00386F3A">
          <w:rPr>
            <w:rStyle w:val="Hyperlink"/>
            <w:rFonts w:hint="cs"/>
            <w:rtl/>
          </w:rPr>
          <w:t>شیخ</w:t>
        </w:r>
        <w:r w:rsidRPr="00386F3A">
          <w:rPr>
            <w:rStyle w:val="Hyperlink"/>
            <w:rtl/>
          </w:rPr>
          <w:t xml:space="preserve"> </w:t>
        </w:r>
        <w:r w:rsidRPr="00386F3A">
          <w:rPr>
            <w:rStyle w:val="Hyperlink"/>
            <w:rFonts w:hint="cs"/>
            <w:rtl/>
          </w:rPr>
          <w:t>طوسی،</w:t>
        </w:r>
        <w:r w:rsidRPr="00386F3A">
          <w:rPr>
            <w:rStyle w:val="Hyperlink"/>
            <w:rtl/>
          </w:rPr>
          <w:t xml:space="preserve"> </w:t>
        </w:r>
        <w:r w:rsidRPr="00386F3A">
          <w:rPr>
            <w:rStyle w:val="Hyperlink"/>
            <w:rFonts w:hint="cs"/>
            <w:rtl/>
          </w:rPr>
          <w:t>ج</w:t>
        </w:r>
        <w:r w:rsidRPr="00386F3A">
          <w:rPr>
            <w:rStyle w:val="Hyperlink"/>
            <w:rtl/>
          </w:rPr>
          <w:t>7</w:t>
        </w:r>
        <w:r w:rsidRPr="00386F3A">
          <w:rPr>
            <w:rStyle w:val="Hyperlink"/>
            <w:rFonts w:hint="cs"/>
            <w:rtl/>
          </w:rPr>
          <w:t>،</w:t>
        </w:r>
        <w:r w:rsidRPr="00386F3A">
          <w:rPr>
            <w:rStyle w:val="Hyperlink"/>
            <w:rtl/>
          </w:rPr>
          <w:t xml:space="preserve"> </w:t>
        </w:r>
        <w:r w:rsidRPr="00386F3A">
          <w:rPr>
            <w:rStyle w:val="Hyperlink"/>
            <w:rFonts w:hint="cs"/>
            <w:rtl/>
          </w:rPr>
          <w:t>ص</w:t>
        </w:r>
        <w:r w:rsidRPr="00386F3A">
          <w:rPr>
            <w:rStyle w:val="Hyperlink"/>
            <w:rtl/>
          </w:rPr>
          <w:t>392.</w:t>
        </w:r>
      </w:hyperlink>
      <w:r>
        <w:rPr>
          <w:rFonts w:hint="cs"/>
          <w:rtl/>
        </w:rPr>
        <w:t>(</w:t>
      </w:r>
      <w:r w:rsidRPr="00386F3A">
        <w:rPr>
          <w:rtl/>
        </w:rPr>
        <w:t xml:space="preserve"> </w:t>
      </w:r>
      <w:r>
        <w:rPr>
          <w:rtl/>
        </w:rPr>
        <w:t xml:space="preserve">وعنه عن محمد بن اسماعيل بن بزيع قال : سألت ابا الحسن </w:t>
      </w:r>
      <w:r>
        <w:rPr>
          <w:rStyle w:val="alaem"/>
          <w:rtl/>
        </w:rPr>
        <w:t>عليه‌السلام</w:t>
      </w:r>
      <w:r>
        <w:rPr>
          <w:rtl/>
        </w:rPr>
        <w:t xml:space="preserve"> عن امرأة ابتليت بشرب النبيذ فسكرت فزوجت نفسها رجلا في سكرها ثم افاقت فانكرت ذلك ثم ظنت انه يلزمها ففزعت منه فاقامت مع الرجل على ذلك التزويج أحلال هو لها ام التزويج فاسد لمكان السكرو لاسبيل للزوج عليها؟ فقال : إذا أقامت معه بعد ما افاقت فهو رضا منها ، قلت : ويجوز ذلك التزويج عليها؟ فقال : نعم</w:t>
      </w:r>
      <w:r>
        <w:t>.</w:t>
      </w:r>
      <w:r>
        <w:rPr>
          <w:rFonts w:hint="cs"/>
          <w:rtl/>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1" w:name="BokNum"/>
    <w:bookmarkEnd w:id="11"/>
    <w:r w:rsidR="004F24A5">
      <w:rPr>
        <w:b/>
        <w:bCs/>
        <w:sz w:val="20"/>
        <w:szCs w:val="24"/>
        <w:rtl/>
      </w:rPr>
      <w:t>052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4F24A5">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4F24A5">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4" w:name="BokTarikh"/>
    <w:bookmarkEnd w:id="14"/>
    <w:r w:rsidR="004F24A5">
      <w:rPr>
        <w:sz w:val="24"/>
        <w:szCs w:val="24"/>
        <w:rtl/>
      </w:rPr>
      <w:t>4 /10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5" w:name="BokSabj"/>
    <w:bookmarkEnd w:id="15"/>
    <w:r w:rsidR="004F24A5">
      <w:rPr>
        <w:rFonts w:hint="cs"/>
        <w:color w:val="000000" w:themeColor="text1"/>
        <w:sz w:val="24"/>
        <w:szCs w:val="24"/>
        <w:rtl/>
      </w:rPr>
      <w:t>شروط</w:t>
    </w:r>
    <w:r w:rsidR="004F24A5">
      <w:rPr>
        <w:color w:val="000000" w:themeColor="text1"/>
        <w:sz w:val="24"/>
        <w:szCs w:val="24"/>
        <w:rtl/>
      </w:rPr>
      <w:t xml:space="preserve"> </w:t>
    </w:r>
    <w:r w:rsidR="004F24A5">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6" w:name="Bokmoqarer"/>
    <w:bookmarkEnd w:id="16"/>
    <w:r w:rsidR="004F24A5">
      <w:rPr>
        <w:rFonts w:hint="cs"/>
        <w:sz w:val="24"/>
        <w:szCs w:val="24"/>
        <w:rtl/>
      </w:rPr>
      <w:t>مهدی</w:t>
    </w:r>
    <w:r w:rsidR="004F24A5">
      <w:rPr>
        <w:sz w:val="24"/>
        <w:szCs w:val="24"/>
        <w:rtl/>
      </w:rPr>
      <w:t xml:space="preserve"> </w:t>
    </w:r>
    <w:r w:rsidR="004F24A5">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4F24A5">
      <w:rPr>
        <w:rFonts w:hint="cs"/>
        <w:sz w:val="24"/>
        <w:szCs w:val="24"/>
        <w:rtl/>
      </w:rPr>
      <w:t>شرط</w:t>
    </w:r>
    <w:r w:rsidR="004F24A5">
      <w:rPr>
        <w:sz w:val="24"/>
        <w:szCs w:val="24"/>
        <w:rtl/>
      </w:rPr>
      <w:t xml:space="preserve"> </w:t>
    </w:r>
    <w:r w:rsidR="004F24A5">
      <w:rPr>
        <w:rFonts w:hint="cs"/>
        <w:sz w:val="24"/>
        <w:szCs w:val="24"/>
        <w:rtl/>
      </w:rPr>
      <w:t>چهارم</w:t>
    </w:r>
    <w:r w:rsidR="004F24A5">
      <w:rPr>
        <w:sz w:val="24"/>
        <w:szCs w:val="24"/>
        <w:rtl/>
      </w:rPr>
      <w:t xml:space="preserve">: </w:t>
    </w:r>
    <w:r w:rsidR="004F24A5">
      <w:rPr>
        <w:rFonts w:hint="cs"/>
        <w:sz w:val="24"/>
        <w:szCs w:val="24"/>
        <w:rtl/>
      </w:rPr>
      <w:t>کمال</w:t>
    </w:r>
    <w:r w:rsidR="004F24A5">
      <w:rPr>
        <w:sz w:val="24"/>
        <w:szCs w:val="24"/>
        <w:rtl/>
      </w:rPr>
      <w:t xml:space="preserve"> </w:t>
    </w:r>
    <w:r w:rsidR="004F24A5">
      <w:rPr>
        <w:rFonts w:hint="cs"/>
        <w:sz w:val="24"/>
        <w:szCs w:val="24"/>
        <w:rtl/>
      </w:rPr>
      <w:t>عقل</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5F1B"/>
    <w:rsid w:val="000072A3"/>
    <w:rsid w:val="00025777"/>
    <w:rsid w:val="00025B70"/>
    <w:rsid w:val="000353D7"/>
    <w:rsid w:val="00055496"/>
    <w:rsid w:val="00080A41"/>
    <w:rsid w:val="0008299B"/>
    <w:rsid w:val="000913AA"/>
    <w:rsid w:val="00094847"/>
    <w:rsid w:val="00096C63"/>
    <w:rsid w:val="000B5DB5"/>
    <w:rsid w:val="000C3947"/>
    <w:rsid w:val="000C684F"/>
    <w:rsid w:val="000D0C8E"/>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61E6D"/>
    <w:rsid w:val="00181844"/>
    <w:rsid w:val="001837E9"/>
    <w:rsid w:val="00183B0A"/>
    <w:rsid w:val="00187DFA"/>
    <w:rsid w:val="00193171"/>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2122"/>
    <w:rsid w:val="0021630D"/>
    <w:rsid w:val="0024121B"/>
    <w:rsid w:val="0024771E"/>
    <w:rsid w:val="00247D2F"/>
    <w:rsid w:val="00256560"/>
    <w:rsid w:val="00275808"/>
    <w:rsid w:val="0027605E"/>
    <w:rsid w:val="00281E00"/>
    <w:rsid w:val="00294A52"/>
    <w:rsid w:val="002B575F"/>
    <w:rsid w:val="002B729B"/>
    <w:rsid w:val="002C23B5"/>
    <w:rsid w:val="002C53A2"/>
    <w:rsid w:val="002D0040"/>
    <w:rsid w:val="002D2FA8"/>
    <w:rsid w:val="002E220F"/>
    <w:rsid w:val="002F3460"/>
    <w:rsid w:val="002F3DCF"/>
    <w:rsid w:val="00307311"/>
    <w:rsid w:val="0032100F"/>
    <w:rsid w:val="0033402C"/>
    <w:rsid w:val="00340521"/>
    <w:rsid w:val="00345C73"/>
    <w:rsid w:val="00354A99"/>
    <w:rsid w:val="00360311"/>
    <w:rsid w:val="00361922"/>
    <w:rsid w:val="003634C8"/>
    <w:rsid w:val="0037339B"/>
    <w:rsid w:val="00374505"/>
    <w:rsid w:val="00386C11"/>
    <w:rsid w:val="00386F3A"/>
    <w:rsid w:val="00397466"/>
    <w:rsid w:val="003A6148"/>
    <w:rsid w:val="003B15CC"/>
    <w:rsid w:val="003C33F6"/>
    <w:rsid w:val="003C3D2E"/>
    <w:rsid w:val="003C43A5"/>
    <w:rsid w:val="003E1C5C"/>
    <w:rsid w:val="003E6650"/>
    <w:rsid w:val="003F5B46"/>
    <w:rsid w:val="00401363"/>
    <w:rsid w:val="00402E47"/>
    <w:rsid w:val="004161D6"/>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24A5"/>
    <w:rsid w:val="004F470A"/>
    <w:rsid w:val="004F4C59"/>
    <w:rsid w:val="00500C8F"/>
    <w:rsid w:val="00501909"/>
    <w:rsid w:val="0050361F"/>
    <w:rsid w:val="00507BBB"/>
    <w:rsid w:val="005128DF"/>
    <w:rsid w:val="0051592A"/>
    <w:rsid w:val="00517ED1"/>
    <w:rsid w:val="005206FE"/>
    <w:rsid w:val="005257ED"/>
    <w:rsid w:val="005306F8"/>
    <w:rsid w:val="0054023D"/>
    <w:rsid w:val="005426BF"/>
    <w:rsid w:val="0056213C"/>
    <w:rsid w:val="00580C24"/>
    <w:rsid w:val="005968EF"/>
    <w:rsid w:val="00596C1E"/>
    <w:rsid w:val="005A2E26"/>
    <w:rsid w:val="005B6209"/>
    <w:rsid w:val="005B7BCA"/>
    <w:rsid w:val="005C0DAE"/>
    <w:rsid w:val="005C188E"/>
    <w:rsid w:val="005D2349"/>
    <w:rsid w:val="005D3B69"/>
    <w:rsid w:val="005E1B60"/>
    <w:rsid w:val="005E5507"/>
    <w:rsid w:val="005E607B"/>
    <w:rsid w:val="005F0A8D"/>
    <w:rsid w:val="00601229"/>
    <w:rsid w:val="00603B67"/>
    <w:rsid w:val="006162A2"/>
    <w:rsid w:val="006240DA"/>
    <w:rsid w:val="0063256E"/>
    <w:rsid w:val="00633F04"/>
    <w:rsid w:val="00635219"/>
    <w:rsid w:val="00635EC0"/>
    <w:rsid w:val="00640B58"/>
    <w:rsid w:val="0064777C"/>
    <w:rsid w:val="00651B02"/>
    <w:rsid w:val="00651B19"/>
    <w:rsid w:val="00660A29"/>
    <w:rsid w:val="00695519"/>
    <w:rsid w:val="006A4134"/>
    <w:rsid w:val="006A5DDA"/>
    <w:rsid w:val="006A6701"/>
    <w:rsid w:val="006B0849"/>
    <w:rsid w:val="006B21F4"/>
    <w:rsid w:val="006B3753"/>
    <w:rsid w:val="006B7AD6"/>
    <w:rsid w:val="006C50FD"/>
    <w:rsid w:val="006D1DD4"/>
    <w:rsid w:val="006D4014"/>
    <w:rsid w:val="006D44C1"/>
    <w:rsid w:val="006E5651"/>
    <w:rsid w:val="006E5B85"/>
    <w:rsid w:val="006F026A"/>
    <w:rsid w:val="0070265B"/>
    <w:rsid w:val="00704813"/>
    <w:rsid w:val="007200B1"/>
    <w:rsid w:val="00721AF7"/>
    <w:rsid w:val="0072290D"/>
    <w:rsid w:val="00723D6D"/>
    <w:rsid w:val="00724537"/>
    <w:rsid w:val="00731724"/>
    <w:rsid w:val="0073474B"/>
    <w:rsid w:val="00735511"/>
    <w:rsid w:val="00735A16"/>
    <w:rsid w:val="00737208"/>
    <w:rsid w:val="00744DE6"/>
    <w:rsid w:val="00762452"/>
    <w:rsid w:val="007639E0"/>
    <w:rsid w:val="00775507"/>
    <w:rsid w:val="00783473"/>
    <w:rsid w:val="0078594B"/>
    <w:rsid w:val="00795E02"/>
    <w:rsid w:val="007979D0"/>
    <w:rsid w:val="007A4E18"/>
    <w:rsid w:val="007A7B8C"/>
    <w:rsid w:val="007B1957"/>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97CB3"/>
    <w:rsid w:val="008A510E"/>
    <w:rsid w:val="008A522A"/>
    <w:rsid w:val="008B4464"/>
    <w:rsid w:val="008B750B"/>
    <w:rsid w:val="008C3162"/>
    <w:rsid w:val="008D16ED"/>
    <w:rsid w:val="008D1F14"/>
    <w:rsid w:val="008E3924"/>
    <w:rsid w:val="008F0178"/>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0CB3"/>
    <w:rsid w:val="009D13FD"/>
    <w:rsid w:val="009D266A"/>
    <w:rsid w:val="009F7E07"/>
    <w:rsid w:val="00A01522"/>
    <w:rsid w:val="00A10A11"/>
    <w:rsid w:val="00A13C6A"/>
    <w:rsid w:val="00A17B09"/>
    <w:rsid w:val="00A457C6"/>
    <w:rsid w:val="00A46AD0"/>
    <w:rsid w:val="00A47063"/>
    <w:rsid w:val="00A473A8"/>
    <w:rsid w:val="00A47525"/>
    <w:rsid w:val="00A513F0"/>
    <w:rsid w:val="00A51C96"/>
    <w:rsid w:val="00A61AC8"/>
    <w:rsid w:val="00A6366F"/>
    <w:rsid w:val="00A65D4C"/>
    <w:rsid w:val="00A70512"/>
    <w:rsid w:val="00A74702"/>
    <w:rsid w:val="00AA1F60"/>
    <w:rsid w:val="00AA40D7"/>
    <w:rsid w:val="00AA4FBE"/>
    <w:rsid w:val="00AB5F7D"/>
    <w:rsid w:val="00AC0C50"/>
    <w:rsid w:val="00AC6FE2"/>
    <w:rsid w:val="00AF3925"/>
    <w:rsid w:val="00AF3929"/>
    <w:rsid w:val="00AF4746"/>
    <w:rsid w:val="00B1296B"/>
    <w:rsid w:val="00B2292F"/>
    <w:rsid w:val="00B43169"/>
    <w:rsid w:val="00B47C17"/>
    <w:rsid w:val="00B501A8"/>
    <w:rsid w:val="00B55AE4"/>
    <w:rsid w:val="00B70B46"/>
    <w:rsid w:val="00B739B0"/>
    <w:rsid w:val="00B814A3"/>
    <w:rsid w:val="00B96F38"/>
    <w:rsid w:val="00BC716B"/>
    <w:rsid w:val="00BD0E74"/>
    <w:rsid w:val="00BD5F8C"/>
    <w:rsid w:val="00BE29DD"/>
    <w:rsid w:val="00BE565D"/>
    <w:rsid w:val="00C066AF"/>
    <w:rsid w:val="00C10E06"/>
    <w:rsid w:val="00C145B8"/>
    <w:rsid w:val="00C2438F"/>
    <w:rsid w:val="00C27F39"/>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C6BBC"/>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0FCD"/>
    <w:rsid w:val="00DC3783"/>
    <w:rsid w:val="00DE1070"/>
    <w:rsid w:val="00E00219"/>
    <w:rsid w:val="00E0316B"/>
    <w:rsid w:val="00E126EC"/>
    <w:rsid w:val="00E25E10"/>
    <w:rsid w:val="00E50B41"/>
    <w:rsid w:val="00E5219B"/>
    <w:rsid w:val="00E52D07"/>
    <w:rsid w:val="00E5518B"/>
    <w:rsid w:val="00E609FE"/>
    <w:rsid w:val="00E620E0"/>
    <w:rsid w:val="00E630BE"/>
    <w:rsid w:val="00E75920"/>
    <w:rsid w:val="00E80D96"/>
    <w:rsid w:val="00E871FA"/>
    <w:rsid w:val="00E936A4"/>
    <w:rsid w:val="00E954BB"/>
    <w:rsid w:val="00EA45E7"/>
    <w:rsid w:val="00EA7150"/>
    <w:rsid w:val="00EB78E3"/>
    <w:rsid w:val="00EB7BE3"/>
    <w:rsid w:val="00EC1C4B"/>
    <w:rsid w:val="00EC4642"/>
    <w:rsid w:val="00EC735A"/>
    <w:rsid w:val="00ED5F38"/>
    <w:rsid w:val="00EF09B2"/>
    <w:rsid w:val="00EF27FE"/>
    <w:rsid w:val="00F07FB6"/>
    <w:rsid w:val="00F149D0"/>
    <w:rsid w:val="00F16B53"/>
    <w:rsid w:val="00F25ECD"/>
    <w:rsid w:val="00F318BE"/>
    <w:rsid w:val="00F33297"/>
    <w:rsid w:val="00F343FB"/>
    <w:rsid w:val="00F359FE"/>
    <w:rsid w:val="00F42159"/>
    <w:rsid w:val="00F4256E"/>
    <w:rsid w:val="00F42EE1"/>
    <w:rsid w:val="00F466C5"/>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2D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D3FDD4F-AB06-4D73-AFD0-D1677F387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212122"/>
    <w:rPr>
      <w:color w:val="800080" w:themeColor="followedHyperlink"/>
      <w:u w:val="single"/>
    </w:rPr>
  </w:style>
  <w:style w:type="character" w:customStyle="1" w:styleId="alaem">
    <w:name w:val="alaem"/>
    <w:basedOn w:val="DefaultParagraphFont"/>
    <w:rsid w:val="00386F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151/3/155/&#1571;&#1607;&#1604;&#1610;&#1577;" TargetMode="External"/><Relationship Id="rId7" Type="http://schemas.openxmlformats.org/officeDocument/2006/relationships/hyperlink" Target="http://lib.eshia.ir/10083/7/392/&#1601;&#1601;&#1586;&#1593;&#1578;" TargetMode="External"/><Relationship Id="rId2" Type="http://schemas.openxmlformats.org/officeDocument/2006/relationships/hyperlink" Target="http://lib.eshia.ir/86671/2/276/%20&#1575;&#1604;&#1605;&#1594;&#1605;&#1609;%20" TargetMode="External"/><Relationship Id="rId1" Type="http://schemas.openxmlformats.org/officeDocument/2006/relationships/hyperlink" Target="http://lib.eshia.ir/71613/2/8/&#1575;&#1604;&#1605;&#1605;&#1610;&#1586;" TargetMode="External"/><Relationship Id="rId6" Type="http://schemas.openxmlformats.org/officeDocument/2006/relationships/hyperlink" Target="http://lib.eshia.ir/10088/29/145/&#1575;&#1604;&#1605;&#1582;&#1578;&#1604;&#1601;" TargetMode="External"/><Relationship Id="rId5" Type="http://schemas.openxmlformats.org/officeDocument/2006/relationships/hyperlink" Target="http://lib.eshia.ir/10182/2/146/&#1578;&#1580;&#1585;&#1610;%20&#1605;&#1580;&#1585;&#1609;" TargetMode="External"/><Relationship Id="rId4" Type="http://schemas.openxmlformats.org/officeDocument/2006/relationships/hyperlink" Target="http://lib.eshia.ir/71613/2/8/&#1604;&#1604;&#1608;&#1579;&#1608;&#16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01C942-5673-4E63-8F94-162BE1AF9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93</TotalTime>
  <Pages>4</Pages>
  <Words>872</Words>
  <Characters>4972</Characters>
  <Application>Microsoft Office Word</Application>
  <DocSecurity>0</DocSecurity>
  <Lines>41</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5833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42</cp:revision>
  <cp:lastPrinted>2018-12-30T02:29:00Z</cp:lastPrinted>
  <dcterms:created xsi:type="dcterms:W3CDTF">2018-12-26T11:21:00Z</dcterms:created>
  <dcterms:modified xsi:type="dcterms:W3CDTF">2018-12-30T02:33:00Z</dcterms:modified>
  <cp:contentStatus>ویرایش 2.5</cp:contentStatus>
  <cp:version>2.7</cp:version>
</cp:coreProperties>
</file>