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4AC6" w:rsidRDefault="00574AC6" w:rsidP="00574AC6">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30536502" w:history="1">
        <w:r w:rsidRPr="00845516">
          <w:rPr>
            <w:rStyle w:val="Hyperlink"/>
            <w:rFonts w:hint="eastAsia"/>
            <w:noProof/>
            <w:rtl/>
          </w:rPr>
          <w:t>صدق</w:t>
        </w:r>
        <w:r w:rsidRPr="00845516">
          <w:rPr>
            <w:rStyle w:val="Hyperlink"/>
            <w:noProof/>
            <w:rtl/>
          </w:rPr>
          <w:t xml:space="preserve"> </w:t>
        </w:r>
        <w:r w:rsidRPr="00845516">
          <w:rPr>
            <w:rStyle w:val="Hyperlink"/>
            <w:rFonts w:hint="eastAsia"/>
            <w:noProof/>
            <w:rtl/>
          </w:rPr>
          <w:t>والد</w:t>
        </w:r>
        <w:r w:rsidRPr="00845516">
          <w:rPr>
            <w:rStyle w:val="Hyperlink"/>
            <w:noProof/>
            <w:rtl/>
          </w:rPr>
          <w:t xml:space="preserve"> </w:t>
        </w:r>
        <w:r w:rsidRPr="00845516">
          <w:rPr>
            <w:rStyle w:val="Hyperlink"/>
            <w:rFonts w:hint="eastAsia"/>
            <w:noProof/>
            <w:rtl/>
          </w:rPr>
          <w:t>بر</w:t>
        </w:r>
        <w:r w:rsidRPr="00845516">
          <w:rPr>
            <w:rStyle w:val="Hyperlink"/>
            <w:noProof/>
            <w:rtl/>
          </w:rPr>
          <w:t xml:space="preserve"> </w:t>
        </w:r>
        <w:r w:rsidRPr="00845516">
          <w:rPr>
            <w:rStyle w:val="Hyperlink"/>
            <w:rFonts w:hint="eastAsia"/>
            <w:noProof/>
            <w:rtl/>
          </w:rPr>
          <w:t>اب</w:t>
        </w:r>
        <w:r w:rsidRPr="00845516">
          <w:rPr>
            <w:rStyle w:val="Hyperlink"/>
            <w:noProof/>
            <w:rtl/>
          </w:rPr>
          <w:t xml:space="preserve"> </w:t>
        </w:r>
        <w:r w:rsidRPr="00845516">
          <w:rPr>
            <w:rStyle w:val="Hyperlink"/>
            <w:rFonts w:hint="eastAsia"/>
            <w:noProof/>
            <w:rtl/>
          </w:rPr>
          <w:t>الاب</w:t>
        </w:r>
        <w:r w:rsidRPr="00845516">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Toc530536502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74AC6" w:rsidRDefault="00673269" w:rsidP="00574AC6">
      <w:pPr>
        <w:pStyle w:val="TOC1"/>
        <w:rPr>
          <w:rFonts w:asciiTheme="minorHAnsi" w:eastAsiaTheme="minorEastAsia" w:hAnsiTheme="minorHAnsi" w:cstheme="minorBidi"/>
          <w:noProof/>
          <w:color w:val="auto"/>
          <w:szCs w:val="22"/>
          <w:rtl/>
        </w:rPr>
      </w:pPr>
      <w:hyperlink w:anchor="_Toc530536503" w:history="1">
        <w:r w:rsidR="00574AC6" w:rsidRPr="00845516">
          <w:rPr>
            <w:rStyle w:val="Hyperlink"/>
            <w:rFonts w:hint="eastAsia"/>
            <w:noProof/>
            <w:rtl/>
          </w:rPr>
          <w:t>ظهور</w:t>
        </w:r>
        <w:r w:rsidR="00574AC6" w:rsidRPr="00845516">
          <w:rPr>
            <w:rStyle w:val="Hyperlink"/>
            <w:noProof/>
            <w:rtl/>
          </w:rPr>
          <w:t xml:space="preserve"> </w:t>
        </w:r>
        <w:r w:rsidR="00574AC6" w:rsidRPr="00845516">
          <w:rPr>
            <w:rStyle w:val="Hyperlink"/>
            <w:rFonts w:hint="eastAsia"/>
            <w:noProof/>
            <w:rtl/>
          </w:rPr>
          <w:t>عرف</w:t>
        </w:r>
        <w:r w:rsidR="00574AC6" w:rsidRPr="00845516">
          <w:rPr>
            <w:rStyle w:val="Hyperlink"/>
            <w:rFonts w:hint="cs"/>
            <w:noProof/>
            <w:rtl/>
          </w:rPr>
          <w:t>ی</w:t>
        </w:r>
        <w:r w:rsidR="00574AC6" w:rsidRPr="00845516">
          <w:rPr>
            <w:rStyle w:val="Hyperlink"/>
            <w:noProof/>
            <w:rtl/>
          </w:rPr>
          <w:t xml:space="preserve"> </w:t>
        </w:r>
        <w:r w:rsidR="00574AC6" w:rsidRPr="00845516">
          <w:rPr>
            <w:rStyle w:val="Hyperlink"/>
            <w:rFonts w:hint="eastAsia"/>
            <w:noProof/>
            <w:rtl/>
          </w:rPr>
          <w:t>ولد</w:t>
        </w:r>
        <w:r w:rsidR="00574AC6" w:rsidRPr="00845516">
          <w:rPr>
            <w:rStyle w:val="Hyperlink"/>
            <w:noProof/>
            <w:rtl/>
          </w:rPr>
          <w:t xml:space="preserve"> </w:t>
        </w:r>
        <w:r w:rsidR="00574AC6" w:rsidRPr="00845516">
          <w:rPr>
            <w:rStyle w:val="Hyperlink"/>
            <w:rFonts w:hint="eastAsia"/>
            <w:noProof/>
            <w:rtl/>
          </w:rPr>
          <w:t>بر</w:t>
        </w:r>
        <w:r w:rsidR="00574AC6" w:rsidRPr="00845516">
          <w:rPr>
            <w:rStyle w:val="Hyperlink"/>
            <w:noProof/>
            <w:rtl/>
          </w:rPr>
          <w:t xml:space="preserve"> </w:t>
        </w:r>
        <w:r w:rsidR="00574AC6" w:rsidRPr="00845516">
          <w:rPr>
            <w:rStyle w:val="Hyperlink"/>
            <w:rFonts w:hint="eastAsia"/>
            <w:noProof/>
            <w:rtl/>
          </w:rPr>
          <w:t>اب</w:t>
        </w:r>
        <w:r w:rsidR="00574AC6" w:rsidRPr="00845516">
          <w:rPr>
            <w:rStyle w:val="Hyperlink"/>
            <w:noProof/>
            <w:rtl/>
          </w:rPr>
          <w:t xml:space="preserve"> </w:t>
        </w:r>
        <w:r w:rsidR="00574AC6" w:rsidRPr="00845516">
          <w:rPr>
            <w:rStyle w:val="Hyperlink"/>
            <w:rFonts w:hint="eastAsia"/>
            <w:noProof/>
            <w:rtl/>
          </w:rPr>
          <w:t>الاب</w:t>
        </w:r>
        <w:r w:rsidR="00574AC6" w:rsidRPr="00845516">
          <w:rPr>
            <w:rStyle w:val="Hyperlink"/>
            <w:noProof/>
            <w:rtl/>
          </w:rPr>
          <w:t>:</w:t>
        </w:r>
        <w:r w:rsidR="00574AC6">
          <w:rPr>
            <w:noProof/>
            <w:webHidden/>
            <w:rtl/>
          </w:rPr>
          <w:tab/>
        </w:r>
        <w:r w:rsidR="00574AC6">
          <w:rPr>
            <w:rStyle w:val="Hyperlink"/>
            <w:noProof/>
            <w:rtl/>
          </w:rPr>
          <w:fldChar w:fldCharType="begin"/>
        </w:r>
        <w:r w:rsidR="00574AC6">
          <w:rPr>
            <w:noProof/>
            <w:webHidden/>
            <w:rtl/>
          </w:rPr>
          <w:instrText xml:space="preserve"> </w:instrText>
        </w:r>
        <w:r w:rsidR="00574AC6">
          <w:rPr>
            <w:noProof/>
            <w:webHidden/>
          </w:rPr>
          <w:instrText xml:space="preserve">PAGEREF </w:instrText>
        </w:r>
        <w:r w:rsidR="00574AC6">
          <w:rPr>
            <w:noProof/>
            <w:webHidden/>
            <w:rtl/>
          </w:rPr>
          <w:instrText>_</w:instrText>
        </w:r>
        <w:r w:rsidR="00574AC6">
          <w:rPr>
            <w:noProof/>
            <w:webHidden/>
          </w:rPr>
          <w:instrText>Toc530536503 \h</w:instrText>
        </w:r>
        <w:r w:rsidR="00574AC6">
          <w:rPr>
            <w:noProof/>
            <w:webHidden/>
            <w:rtl/>
          </w:rPr>
          <w:instrText xml:space="preserve"> </w:instrText>
        </w:r>
        <w:r w:rsidR="00574AC6">
          <w:rPr>
            <w:rStyle w:val="Hyperlink"/>
            <w:noProof/>
            <w:rtl/>
          </w:rPr>
        </w:r>
        <w:r w:rsidR="00574AC6">
          <w:rPr>
            <w:rStyle w:val="Hyperlink"/>
            <w:noProof/>
            <w:rtl/>
          </w:rPr>
          <w:fldChar w:fldCharType="separate"/>
        </w:r>
        <w:r w:rsidR="00574AC6">
          <w:rPr>
            <w:noProof/>
            <w:webHidden/>
            <w:rtl/>
          </w:rPr>
          <w:t>2</w:t>
        </w:r>
        <w:r w:rsidR="00574AC6">
          <w:rPr>
            <w:rStyle w:val="Hyperlink"/>
            <w:noProof/>
            <w:rtl/>
          </w:rPr>
          <w:fldChar w:fldCharType="end"/>
        </w:r>
      </w:hyperlink>
    </w:p>
    <w:p w:rsidR="00574AC6" w:rsidRDefault="00673269" w:rsidP="00574AC6">
      <w:pPr>
        <w:pStyle w:val="TOC1"/>
        <w:rPr>
          <w:rFonts w:asciiTheme="minorHAnsi" w:eastAsiaTheme="minorEastAsia" w:hAnsiTheme="minorHAnsi" w:cstheme="minorBidi"/>
          <w:noProof/>
          <w:color w:val="auto"/>
          <w:szCs w:val="22"/>
          <w:rtl/>
        </w:rPr>
      </w:pPr>
      <w:hyperlink w:anchor="_Toc530536504" w:history="1">
        <w:r w:rsidR="00574AC6" w:rsidRPr="00845516">
          <w:rPr>
            <w:rStyle w:val="Hyperlink"/>
            <w:rFonts w:hint="eastAsia"/>
            <w:noProof/>
            <w:rtl/>
          </w:rPr>
          <w:t>قصاص</w:t>
        </w:r>
        <w:r w:rsidR="00574AC6" w:rsidRPr="00845516">
          <w:rPr>
            <w:rStyle w:val="Hyperlink"/>
            <w:noProof/>
            <w:rtl/>
          </w:rPr>
          <w:t xml:space="preserve"> </w:t>
        </w:r>
        <w:r w:rsidR="00574AC6" w:rsidRPr="00845516">
          <w:rPr>
            <w:rStyle w:val="Hyperlink"/>
            <w:rFonts w:hint="eastAsia"/>
            <w:noProof/>
            <w:rtl/>
          </w:rPr>
          <w:t>مادر</w:t>
        </w:r>
        <w:r w:rsidR="00574AC6" w:rsidRPr="00845516">
          <w:rPr>
            <w:rStyle w:val="Hyperlink"/>
            <w:noProof/>
            <w:rtl/>
          </w:rPr>
          <w:t xml:space="preserve"> </w:t>
        </w:r>
        <w:r w:rsidR="00574AC6" w:rsidRPr="00845516">
          <w:rPr>
            <w:rStyle w:val="Hyperlink"/>
            <w:rFonts w:hint="eastAsia"/>
            <w:noProof/>
            <w:rtl/>
          </w:rPr>
          <w:t>در</w:t>
        </w:r>
        <w:r w:rsidR="00574AC6" w:rsidRPr="00845516">
          <w:rPr>
            <w:rStyle w:val="Hyperlink"/>
            <w:noProof/>
            <w:rtl/>
          </w:rPr>
          <w:t xml:space="preserve"> </w:t>
        </w:r>
        <w:r w:rsidR="00574AC6" w:rsidRPr="00845516">
          <w:rPr>
            <w:rStyle w:val="Hyperlink"/>
            <w:rFonts w:hint="eastAsia"/>
            <w:noProof/>
            <w:rtl/>
          </w:rPr>
          <w:t>قتل</w:t>
        </w:r>
        <w:r w:rsidR="00574AC6" w:rsidRPr="00845516">
          <w:rPr>
            <w:rStyle w:val="Hyperlink"/>
            <w:noProof/>
            <w:rtl/>
          </w:rPr>
          <w:t xml:space="preserve"> </w:t>
        </w:r>
        <w:r w:rsidR="00574AC6" w:rsidRPr="00845516">
          <w:rPr>
            <w:rStyle w:val="Hyperlink"/>
            <w:rFonts w:hint="eastAsia"/>
            <w:noProof/>
            <w:rtl/>
          </w:rPr>
          <w:t>فرزند</w:t>
        </w:r>
        <w:r w:rsidR="00574AC6" w:rsidRPr="00845516">
          <w:rPr>
            <w:rStyle w:val="Hyperlink"/>
            <w:noProof/>
            <w:rtl/>
          </w:rPr>
          <w:t>:</w:t>
        </w:r>
        <w:r w:rsidR="00574AC6">
          <w:rPr>
            <w:noProof/>
            <w:webHidden/>
            <w:rtl/>
          </w:rPr>
          <w:tab/>
        </w:r>
        <w:r w:rsidR="00574AC6">
          <w:rPr>
            <w:rStyle w:val="Hyperlink"/>
            <w:noProof/>
            <w:rtl/>
          </w:rPr>
          <w:fldChar w:fldCharType="begin"/>
        </w:r>
        <w:r w:rsidR="00574AC6">
          <w:rPr>
            <w:noProof/>
            <w:webHidden/>
            <w:rtl/>
          </w:rPr>
          <w:instrText xml:space="preserve"> </w:instrText>
        </w:r>
        <w:r w:rsidR="00574AC6">
          <w:rPr>
            <w:noProof/>
            <w:webHidden/>
          </w:rPr>
          <w:instrText xml:space="preserve">PAGEREF </w:instrText>
        </w:r>
        <w:r w:rsidR="00574AC6">
          <w:rPr>
            <w:noProof/>
            <w:webHidden/>
            <w:rtl/>
          </w:rPr>
          <w:instrText>_</w:instrText>
        </w:r>
        <w:r w:rsidR="00574AC6">
          <w:rPr>
            <w:noProof/>
            <w:webHidden/>
          </w:rPr>
          <w:instrText>Toc530536504 \h</w:instrText>
        </w:r>
        <w:r w:rsidR="00574AC6">
          <w:rPr>
            <w:noProof/>
            <w:webHidden/>
            <w:rtl/>
          </w:rPr>
          <w:instrText xml:space="preserve"> </w:instrText>
        </w:r>
        <w:r w:rsidR="00574AC6">
          <w:rPr>
            <w:rStyle w:val="Hyperlink"/>
            <w:noProof/>
            <w:rtl/>
          </w:rPr>
        </w:r>
        <w:r w:rsidR="00574AC6">
          <w:rPr>
            <w:rStyle w:val="Hyperlink"/>
            <w:noProof/>
            <w:rtl/>
          </w:rPr>
          <w:fldChar w:fldCharType="separate"/>
        </w:r>
        <w:r w:rsidR="00574AC6">
          <w:rPr>
            <w:noProof/>
            <w:webHidden/>
            <w:rtl/>
          </w:rPr>
          <w:t>2</w:t>
        </w:r>
        <w:r w:rsidR="00574AC6">
          <w:rPr>
            <w:rStyle w:val="Hyperlink"/>
            <w:noProof/>
            <w:rtl/>
          </w:rPr>
          <w:fldChar w:fldCharType="end"/>
        </w:r>
      </w:hyperlink>
    </w:p>
    <w:p w:rsidR="00574AC6" w:rsidRDefault="00673269" w:rsidP="00574AC6">
      <w:pPr>
        <w:pStyle w:val="TOC2"/>
        <w:tabs>
          <w:tab w:val="right" w:leader="dot" w:pos="10194"/>
        </w:tabs>
        <w:rPr>
          <w:rFonts w:asciiTheme="minorHAnsi" w:eastAsiaTheme="minorEastAsia" w:hAnsiTheme="minorHAnsi" w:cstheme="minorBidi"/>
          <w:bCs w:val="0"/>
          <w:noProof/>
          <w:color w:val="auto"/>
          <w:szCs w:val="22"/>
          <w:rtl/>
        </w:rPr>
      </w:pPr>
      <w:hyperlink w:anchor="_Toc530536505" w:history="1">
        <w:r w:rsidR="00574AC6" w:rsidRPr="00845516">
          <w:rPr>
            <w:rStyle w:val="Hyperlink"/>
            <w:rFonts w:hint="eastAsia"/>
            <w:noProof/>
            <w:rtl/>
          </w:rPr>
          <w:t>نظر</w:t>
        </w:r>
        <w:r w:rsidR="00574AC6" w:rsidRPr="00845516">
          <w:rPr>
            <w:rStyle w:val="Hyperlink"/>
            <w:noProof/>
            <w:rtl/>
          </w:rPr>
          <w:t xml:space="preserve"> </w:t>
        </w:r>
        <w:r w:rsidR="00574AC6" w:rsidRPr="00845516">
          <w:rPr>
            <w:rStyle w:val="Hyperlink"/>
            <w:rFonts w:hint="eastAsia"/>
            <w:noProof/>
            <w:rtl/>
          </w:rPr>
          <w:t>ابن</w:t>
        </w:r>
        <w:r w:rsidR="00574AC6" w:rsidRPr="00845516">
          <w:rPr>
            <w:rStyle w:val="Hyperlink"/>
            <w:noProof/>
            <w:rtl/>
          </w:rPr>
          <w:t xml:space="preserve"> </w:t>
        </w:r>
        <w:r w:rsidR="00574AC6" w:rsidRPr="00845516">
          <w:rPr>
            <w:rStyle w:val="Hyperlink"/>
            <w:rFonts w:hint="eastAsia"/>
            <w:noProof/>
            <w:rtl/>
          </w:rPr>
          <w:t>جن</w:t>
        </w:r>
        <w:r w:rsidR="00574AC6" w:rsidRPr="00845516">
          <w:rPr>
            <w:rStyle w:val="Hyperlink"/>
            <w:rFonts w:hint="cs"/>
            <w:noProof/>
            <w:rtl/>
          </w:rPr>
          <w:t>ی</w:t>
        </w:r>
        <w:r w:rsidR="00574AC6" w:rsidRPr="00845516">
          <w:rPr>
            <w:rStyle w:val="Hyperlink"/>
            <w:rFonts w:hint="eastAsia"/>
            <w:noProof/>
            <w:rtl/>
          </w:rPr>
          <w:t>د</w:t>
        </w:r>
        <w:r w:rsidR="00574AC6" w:rsidRPr="00845516">
          <w:rPr>
            <w:rStyle w:val="Hyperlink"/>
            <w:noProof/>
            <w:rtl/>
          </w:rPr>
          <w:t xml:space="preserve"> </w:t>
        </w:r>
        <w:r w:rsidR="00574AC6" w:rsidRPr="00845516">
          <w:rPr>
            <w:rStyle w:val="Hyperlink"/>
            <w:rFonts w:hint="eastAsia"/>
            <w:noProof/>
            <w:rtl/>
          </w:rPr>
          <w:t>در</w:t>
        </w:r>
        <w:r w:rsidR="00574AC6" w:rsidRPr="00845516">
          <w:rPr>
            <w:rStyle w:val="Hyperlink"/>
            <w:noProof/>
            <w:rtl/>
          </w:rPr>
          <w:t xml:space="preserve"> </w:t>
        </w:r>
        <w:r w:rsidR="00574AC6" w:rsidRPr="00845516">
          <w:rPr>
            <w:rStyle w:val="Hyperlink"/>
            <w:rFonts w:hint="eastAsia"/>
            <w:noProof/>
            <w:rtl/>
          </w:rPr>
          <w:t>مورد</w:t>
        </w:r>
        <w:r w:rsidR="00574AC6" w:rsidRPr="00845516">
          <w:rPr>
            <w:rStyle w:val="Hyperlink"/>
            <w:noProof/>
            <w:rtl/>
          </w:rPr>
          <w:t xml:space="preserve"> </w:t>
        </w:r>
        <w:r w:rsidR="00574AC6" w:rsidRPr="00845516">
          <w:rPr>
            <w:rStyle w:val="Hyperlink"/>
            <w:rFonts w:hint="eastAsia"/>
            <w:noProof/>
            <w:rtl/>
          </w:rPr>
          <w:t>قتل</w:t>
        </w:r>
        <w:r w:rsidR="00574AC6" w:rsidRPr="00845516">
          <w:rPr>
            <w:rStyle w:val="Hyperlink"/>
            <w:noProof/>
            <w:rtl/>
          </w:rPr>
          <w:t xml:space="preserve"> </w:t>
        </w:r>
        <w:r w:rsidR="00574AC6" w:rsidRPr="00845516">
          <w:rPr>
            <w:rStyle w:val="Hyperlink"/>
            <w:rFonts w:hint="eastAsia"/>
            <w:noProof/>
            <w:rtl/>
          </w:rPr>
          <w:t>فرزند</w:t>
        </w:r>
        <w:r w:rsidR="00574AC6" w:rsidRPr="00845516">
          <w:rPr>
            <w:rStyle w:val="Hyperlink"/>
            <w:noProof/>
            <w:rtl/>
          </w:rPr>
          <w:t xml:space="preserve"> </w:t>
        </w:r>
        <w:r w:rsidR="00574AC6" w:rsidRPr="00845516">
          <w:rPr>
            <w:rStyle w:val="Hyperlink"/>
            <w:rFonts w:hint="eastAsia"/>
            <w:noProof/>
            <w:rtl/>
          </w:rPr>
          <w:t>توسط</w:t>
        </w:r>
        <w:r w:rsidR="00574AC6" w:rsidRPr="00845516">
          <w:rPr>
            <w:rStyle w:val="Hyperlink"/>
            <w:noProof/>
            <w:rtl/>
          </w:rPr>
          <w:t xml:space="preserve"> </w:t>
        </w:r>
        <w:r w:rsidR="00574AC6" w:rsidRPr="00845516">
          <w:rPr>
            <w:rStyle w:val="Hyperlink"/>
            <w:rFonts w:hint="eastAsia"/>
            <w:noProof/>
            <w:rtl/>
          </w:rPr>
          <w:t>مادر</w:t>
        </w:r>
        <w:r w:rsidR="00574AC6" w:rsidRPr="00845516">
          <w:rPr>
            <w:rStyle w:val="Hyperlink"/>
            <w:noProof/>
            <w:rtl/>
          </w:rPr>
          <w:t>:</w:t>
        </w:r>
        <w:r w:rsidR="00574AC6">
          <w:rPr>
            <w:noProof/>
            <w:webHidden/>
            <w:rtl/>
          </w:rPr>
          <w:tab/>
        </w:r>
        <w:r w:rsidR="00574AC6">
          <w:rPr>
            <w:rStyle w:val="Hyperlink"/>
            <w:noProof/>
            <w:rtl/>
          </w:rPr>
          <w:fldChar w:fldCharType="begin"/>
        </w:r>
        <w:r w:rsidR="00574AC6">
          <w:rPr>
            <w:noProof/>
            <w:webHidden/>
            <w:rtl/>
          </w:rPr>
          <w:instrText xml:space="preserve"> </w:instrText>
        </w:r>
        <w:r w:rsidR="00574AC6">
          <w:rPr>
            <w:noProof/>
            <w:webHidden/>
          </w:rPr>
          <w:instrText xml:space="preserve">PAGEREF </w:instrText>
        </w:r>
        <w:r w:rsidR="00574AC6">
          <w:rPr>
            <w:noProof/>
            <w:webHidden/>
            <w:rtl/>
          </w:rPr>
          <w:instrText>_</w:instrText>
        </w:r>
        <w:r w:rsidR="00574AC6">
          <w:rPr>
            <w:noProof/>
            <w:webHidden/>
          </w:rPr>
          <w:instrText>Toc530536505 \h</w:instrText>
        </w:r>
        <w:r w:rsidR="00574AC6">
          <w:rPr>
            <w:noProof/>
            <w:webHidden/>
            <w:rtl/>
          </w:rPr>
          <w:instrText xml:space="preserve"> </w:instrText>
        </w:r>
        <w:r w:rsidR="00574AC6">
          <w:rPr>
            <w:rStyle w:val="Hyperlink"/>
            <w:noProof/>
            <w:rtl/>
          </w:rPr>
        </w:r>
        <w:r w:rsidR="00574AC6">
          <w:rPr>
            <w:rStyle w:val="Hyperlink"/>
            <w:noProof/>
            <w:rtl/>
          </w:rPr>
          <w:fldChar w:fldCharType="separate"/>
        </w:r>
        <w:r w:rsidR="00574AC6">
          <w:rPr>
            <w:noProof/>
            <w:webHidden/>
            <w:rtl/>
          </w:rPr>
          <w:t>2</w:t>
        </w:r>
        <w:r w:rsidR="00574AC6">
          <w:rPr>
            <w:rStyle w:val="Hyperlink"/>
            <w:noProof/>
            <w:rtl/>
          </w:rPr>
          <w:fldChar w:fldCharType="end"/>
        </w:r>
      </w:hyperlink>
    </w:p>
    <w:p w:rsidR="00574AC6" w:rsidRDefault="00673269" w:rsidP="00574AC6">
      <w:pPr>
        <w:pStyle w:val="TOC2"/>
        <w:tabs>
          <w:tab w:val="right" w:leader="dot" w:pos="10194"/>
        </w:tabs>
        <w:rPr>
          <w:rFonts w:asciiTheme="minorHAnsi" w:eastAsiaTheme="minorEastAsia" w:hAnsiTheme="minorHAnsi" w:cstheme="minorBidi"/>
          <w:bCs w:val="0"/>
          <w:noProof/>
          <w:color w:val="auto"/>
          <w:szCs w:val="22"/>
          <w:rtl/>
        </w:rPr>
      </w:pPr>
      <w:hyperlink w:anchor="_Toc530536506" w:history="1">
        <w:r w:rsidR="00574AC6" w:rsidRPr="00845516">
          <w:rPr>
            <w:rStyle w:val="Hyperlink"/>
            <w:rFonts w:hint="eastAsia"/>
            <w:noProof/>
            <w:rtl/>
          </w:rPr>
          <w:t>استدلال</w:t>
        </w:r>
        <w:r w:rsidR="00574AC6" w:rsidRPr="00845516">
          <w:rPr>
            <w:rStyle w:val="Hyperlink"/>
            <w:noProof/>
            <w:rtl/>
          </w:rPr>
          <w:t xml:space="preserve"> </w:t>
        </w:r>
        <w:r w:rsidR="00574AC6" w:rsidRPr="00845516">
          <w:rPr>
            <w:rStyle w:val="Hyperlink"/>
            <w:rFonts w:hint="eastAsia"/>
            <w:noProof/>
            <w:rtl/>
          </w:rPr>
          <w:t>برا</w:t>
        </w:r>
        <w:r w:rsidR="00574AC6" w:rsidRPr="00845516">
          <w:rPr>
            <w:rStyle w:val="Hyperlink"/>
            <w:rFonts w:hint="cs"/>
            <w:noProof/>
            <w:rtl/>
          </w:rPr>
          <w:t>ی</w:t>
        </w:r>
        <w:r w:rsidR="00574AC6" w:rsidRPr="00845516">
          <w:rPr>
            <w:rStyle w:val="Hyperlink"/>
            <w:noProof/>
            <w:rtl/>
          </w:rPr>
          <w:t xml:space="preserve"> </w:t>
        </w:r>
        <w:r w:rsidR="00574AC6" w:rsidRPr="00845516">
          <w:rPr>
            <w:rStyle w:val="Hyperlink"/>
            <w:rFonts w:hint="eastAsia"/>
            <w:noProof/>
            <w:rtl/>
          </w:rPr>
          <w:t>قول</w:t>
        </w:r>
        <w:r w:rsidR="00574AC6" w:rsidRPr="00845516">
          <w:rPr>
            <w:rStyle w:val="Hyperlink"/>
            <w:noProof/>
            <w:rtl/>
          </w:rPr>
          <w:t xml:space="preserve"> </w:t>
        </w:r>
        <w:r w:rsidR="00574AC6" w:rsidRPr="00845516">
          <w:rPr>
            <w:rStyle w:val="Hyperlink"/>
            <w:rFonts w:hint="eastAsia"/>
            <w:noProof/>
            <w:rtl/>
          </w:rPr>
          <w:t>ابن</w:t>
        </w:r>
        <w:r w:rsidR="00574AC6" w:rsidRPr="00845516">
          <w:rPr>
            <w:rStyle w:val="Hyperlink"/>
            <w:noProof/>
            <w:rtl/>
          </w:rPr>
          <w:t xml:space="preserve"> </w:t>
        </w:r>
        <w:r w:rsidR="00574AC6" w:rsidRPr="00845516">
          <w:rPr>
            <w:rStyle w:val="Hyperlink"/>
            <w:rFonts w:hint="eastAsia"/>
            <w:noProof/>
            <w:rtl/>
          </w:rPr>
          <w:t>جن</w:t>
        </w:r>
        <w:r w:rsidR="00574AC6" w:rsidRPr="00845516">
          <w:rPr>
            <w:rStyle w:val="Hyperlink"/>
            <w:rFonts w:hint="cs"/>
            <w:noProof/>
            <w:rtl/>
          </w:rPr>
          <w:t>ی</w:t>
        </w:r>
        <w:r w:rsidR="00574AC6" w:rsidRPr="00845516">
          <w:rPr>
            <w:rStyle w:val="Hyperlink"/>
            <w:rFonts w:hint="eastAsia"/>
            <w:noProof/>
            <w:rtl/>
          </w:rPr>
          <w:t>د</w:t>
        </w:r>
        <w:r w:rsidR="00574AC6" w:rsidRPr="00845516">
          <w:rPr>
            <w:rStyle w:val="Hyperlink"/>
            <w:noProof/>
            <w:rtl/>
          </w:rPr>
          <w:t>:</w:t>
        </w:r>
        <w:r w:rsidR="00574AC6">
          <w:rPr>
            <w:noProof/>
            <w:webHidden/>
            <w:rtl/>
          </w:rPr>
          <w:tab/>
        </w:r>
        <w:r w:rsidR="00574AC6">
          <w:rPr>
            <w:rStyle w:val="Hyperlink"/>
            <w:noProof/>
            <w:rtl/>
          </w:rPr>
          <w:fldChar w:fldCharType="begin"/>
        </w:r>
        <w:r w:rsidR="00574AC6">
          <w:rPr>
            <w:noProof/>
            <w:webHidden/>
            <w:rtl/>
          </w:rPr>
          <w:instrText xml:space="preserve"> </w:instrText>
        </w:r>
        <w:r w:rsidR="00574AC6">
          <w:rPr>
            <w:noProof/>
            <w:webHidden/>
          </w:rPr>
          <w:instrText xml:space="preserve">PAGEREF </w:instrText>
        </w:r>
        <w:r w:rsidR="00574AC6">
          <w:rPr>
            <w:noProof/>
            <w:webHidden/>
            <w:rtl/>
          </w:rPr>
          <w:instrText>_</w:instrText>
        </w:r>
        <w:r w:rsidR="00574AC6">
          <w:rPr>
            <w:noProof/>
            <w:webHidden/>
          </w:rPr>
          <w:instrText>Toc530536506 \h</w:instrText>
        </w:r>
        <w:r w:rsidR="00574AC6">
          <w:rPr>
            <w:noProof/>
            <w:webHidden/>
            <w:rtl/>
          </w:rPr>
          <w:instrText xml:space="preserve"> </w:instrText>
        </w:r>
        <w:r w:rsidR="00574AC6">
          <w:rPr>
            <w:rStyle w:val="Hyperlink"/>
            <w:noProof/>
            <w:rtl/>
          </w:rPr>
        </w:r>
        <w:r w:rsidR="00574AC6">
          <w:rPr>
            <w:rStyle w:val="Hyperlink"/>
            <w:noProof/>
            <w:rtl/>
          </w:rPr>
          <w:fldChar w:fldCharType="separate"/>
        </w:r>
        <w:r w:rsidR="00574AC6">
          <w:rPr>
            <w:noProof/>
            <w:webHidden/>
            <w:rtl/>
          </w:rPr>
          <w:t>2</w:t>
        </w:r>
        <w:r w:rsidR="00574AC6">
          <w:rPr>
            <w:rStyle w:val="Hyperlink"/>
            <w:noProof/>
            <w:rtl/>
          </w:rPr>
          <w:fldChar w:fldCharType="end"/>
        </w:r>
      </w:hyperlink>
    </w:p>
    <w:p w:rsidR="00C91EB6" w:rsidRPr="00C91EB6" w:rsidRDefault="00574AC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A543F">
        <w:rPr>
          <w:rFonts w:hint="cs"/>
          <w:rtl/>
        </w:rPr>
        <w:t>شرط</w:t>
      </w:r>
      <w:r w:rsidR="002A543F">
        <w:rPr>
          <w:rtl/>
        </w:rPr>
        <w:t xml:space="preserve"> </w:t>
      </w:r>
      <w:r w:rsidR="002A543F">
        <w:rPr>
          <w:rFonts w:hint="cs"/>
          <w:rtl/>
        </w:rPr>
        <w:t>سوم</w:t>
      </w:r>
      <w:r w:rsidR="00025B70">
        <w:rPr>
          <w:rFonts w:hint="cs"/>
          <w:rtl/>
        </w:rPr>
        <w:t xml:space="preserve"> </w:t>
      </w:r>
      <w:r w:rsidR="00386C11" w:rsidRPr="00A6366F">
        <w:rPr>
          <w:rFonts w:hint="cs"/>
          <w:rtl/>
        </w:rPr>
        <w:t>/</w:t>
      </w:r>
      <w:bookmarkStart w:id="1" w:name="BokSabj_d"/>
      <w:bookmarkEnd w:id="1"/>
      <w:r w:rsidR="002A543F">
        <w:rPr>
          <w:rFonts w:hint="cs"/>
          <w:rtl/>
        </w:rPr>
        <w:t>شروط</w:t>
      </w:r>
      <w:r w:rsidR="002A543F">
        <w:rPr>
          <w:rtl/>
        </w:rPr>
        <w:t xml:space="preserve"> </w:t>
      </w:r>
      <w:r w:rsidR="002A543F">
        <w:rPr>
          <w:rFonts w:hint="cs"/>
          <w:rtl/>
        </w:rPr>
        <w:t>قصاص</w:t>
      </w:r>
      <w:r w:rsidR="00386C11" w:rsidRPr="00A6366F">
        <w:rPr>
          <w:rFonts w:hint="cs"/>
          <w:rtl/>
        </w:rPr>
        <w:t xml:space="preserve"> /</w:t>
      </w:r>
      <w:bookmarkStart w:id="2" w:name="Bokkolli"/>
      <w:bookmarkEnd w:id="2"/>
      <w:r w:rsidR="002A543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74AC6" w:rsidRDefault="00574AC6" w:rsidP="00574AC6">
      <w:pPr>
        <w:jc w:val="both"/>
        <w:rPr>
          <w:sz w:val="28"/>
          <w:rtl/>
        </w:rPr>
      </w:pPr>
      <w:r>
        <w:rPr>
          <w:rFonts w:hint="cs"/>
          <w:sz w:val="28"/>
          <w:rtl/>
        </w:rPr>
        <w:t>بحث در شرط سوم از شروط قصاص بود که گفتیم از شروط قصاص این است که قاتل پدر مقتول نباشد و قدر متیقن این بود که پدر، قاتل پسر خود نباشد. البته بیان شد پسر بودن خصوصیت ندارد، چون دسته ای از روایات عنوان والد بودن را در بر داشتند. ممکن است کسی در صدق اب برای اب الاب تشکیک کند ولی در صدق اب برای دختر تشکیکی نیست.</w:t>
      </w:r>
    </w:p>
    <w:p w:rsidR="00574AC6" w:rsidRDefault="00574AC6" w:rsidP="00574AC6">
      <w:pPr>
        <w:pStyle w:val="Heading1"/>
      </w:pPr>
      <w:bookmarkStart w:id="3" w:name="_Toc530536502"/>
      <w:r>
        <w:rPr>
          <w:rFonts w:hint="cs"/>
          <w:rtl/>
        </w:rPr>
        <w:t>صدق والد بر اب الاب :</w:t>
      </w:r>
      <w:bookmarkEnd w:id="3"/>
    </w:p>
    <w:p w:rsidR="00574AC6" w:rsidRDefault="00574AC6" w:rsidP="00EB6E79">
      <w:pPr>
        <w:autoSpaceDE w:val="0"/>
        <w:autoSpaceDN w:val="0"/>
        <w:adjustRightInd w:val="0"/>
        <w:spacing w:line="240" w:lineRule="auto"/>
        <w:jc w:val="both"/>
        <w:rPr>
          <w:rFonts w:ascii="Times New Roman" w:hAnsi="Times New Roman"/>
          <w:sz w:val="28"/>
          <w:rtl/>
        </w:rPr>
      </w:pPr>
      <w:r>
        <w:rPr>
          <w:rFonts w:hint="cs"/>
          <w:sz w:val="28"/>
          <w:rtl/>
        </w:rPr>
        <w:t>در مورد رابطه بین پدر و فرزندان هم صدق عنوان اب و هم صدق عنوان والد می کند، اما صدق عنوان اب بر جد پدری مشکوک است ولکن همانطور که مرحوم خوئی</w:t>
      </w:r>
      <w:r>
        <w:rPr>
          <w:rStyle w:val="FootnoteReference"/>
          <w:sz w:val="28"/>
          <w:rtl/>
        </w:rPr>
        <w:footnoteReference w:id="1"/>
      </w:r>
      <w:r>
        <w:rPr>
          <w:rFonts w:hint="cs"/>
          <w:sz w:val="28"/>
          <w:rtl/>
        </w:rPr>
        <w:t xml:space="preserve"> فرموده است بر جد عنوان والد </w:t>
      </w:r>
      <w:r w:rsidR="008F7EBB">
        <w:rPr>
          <w:rFonts w:hint="cs"/>
          <w:sz w:val="28"/>
          <w:rtl/>
        </w:rPr>
        <w:t xml:space="preserve">قطعا </w:t>
      </w:r>
      <w:r>
        <w:rPr>
          <w:rFonts w:hint="cs"/>
          <w:sz w:val="28"/>
          <w:rtl/>
        </w:rPr>
        <w:t>صدق می کند و آن چیزی هم که در اکثر ادله آمده است عنوان والد می باشد.</w:t>
      </w:r>
      <w:r w:rsidR="00005971">
        <w:rPr>
          <w:sz w:val="28"/>
        </w:rPr>
        <w:t xml:space="preserve"> </w:t>
      </w:r>
      <w:r>
        <w:rPr>
          <w:rFonts w:hint="cs"/>
          <w:sz w:val="28"/>
          <w:rtl/>
        </w:rPr>
        <w:t>از کلام صاحب مسالک</w:t>
      </w:r>
      <w:r>
        <w:rPr>
          <w:rStyle w:val="FootnoteReference"/>
          <w:sz w:val="28"/>
          <w:rtl/>
        </w:rPr>
        <w:footnoteReference w:id="2"/>
      </w:r>
      <w:r>
        <w:rPr>
          <w:rFonts w:hint="cs"/>
          <w:sz w:val="28"/>
          <w:rtl/>
        </w:rPr>
        <w:t xml:space="preserve"> بر می آید که عنوان اب یا حقیقة و یا انصرافا یعنی پدر بلاواسطه. به خاطر همین تشکیک مرحوم خوئی فرموده است اگر جد پدری نوه خودش را بکشد قصاص ثابت هست یا نه ؟ فرموده  است وجهان. البته خودشان قول به عدم ثبوت قصاص را بر می گزینند و دلیل این هم صدق عنوان والد و اب بر جد پدری است.</w:t>
      </w:r>
      <w:r w:rsidR="002E0797">
        <w:rPr>
          <w:rFonts w:hint="cs"/>
          <w:sz w:val="28"/>
          <w:rtl/>
        </w:rPr>
        <w:t xml:space="preserve"> </w:t>
      </w:r>
      <w:r>
        <w:rPr>
          <w:rFonts w:hint="cs"/>
          <w:sz w:val="28"/>
          <w:rtl/>
        </w:rPr>
        <w:t xml:space="preserve">اگر کسی هم تشکیکی در عنوان اب کند ولی در عنوان والد شکی نیست. البته این کلام نقض نمی شود به آیه شریفه </w:t>
      </w:r>
      <w:r>
        <w:rPr>
          <w:rFonts w:ascii="Arial" w:hAnsi="Arial" w:cs="Arial"/>
          <w:color w:val="008000"/>
          <w:sz w:val="28"/>
          <w:rtl/>
        </w:rPr>
        <w:t>﴿</w:t>
      </w:r>
      <w:r>
        <w:rPr>
          <w:rFonts w:ascii="Noor_Lotus" w:hAnsi="Noor_Lotus" w:hint="cs"/>
          <w:color w:val="008000"/>
          <w:sz w:val="28"/>
          <w:rtl/>
        </w:rPr>
        <w:t>مَّا</w:t>
      </w:r>
      <w:r>
        <w:rPr>
          <w:rFonts w:ascii="Noor_Lotus" w:hAnsi="Noor_Lotus"/>
          <w:color w:val="008000"/>
          <w:sz w:val="28"/>
        </w:rPr>
        <w:t xml:space="preserve"> </w:t>
      </w:r>
      <w:r>
        <w:rPr>
          <w:rFonts w:ascii="Noor_Lotus" w:hAnsi="Noor_Lotus" w:hint="cs"/>
          <w:color w:val="008000"/>
          <w:sz w:val="28"/>
          <w:rtl/>
        </w:rPr>
        <w:t>كاَنَ</w:t>
      </w:r>
      <w:r>
        <w:rPr>
          <w:rFonts w:ascii="Noor_Lotus" w:hAnsi="Noor_Lotus"/>
          <w:color w:val="008000"/>
          <w:sz w:val="28"/>
        </w:rPr>
        <w:t xml:space="preserve"> </w:t>
      </w:r>
      <w:r>
        <w:rPr>
          <w:rFonts w:ascii="Noor_Lotus" w:hAnsi="Noor_Lotus" w:hint="cs"/>
          <w:color w:val="008000"/>
          <w:sz w:val="28"/>
          <w:rtl/>
        </w:rPr>
        <w:t>محَمَّدٌ</w:t>
      </w:r>
      <w:r>
        <w:rPr>
          <w:rFonts w:ascii="Noor_Lotus" w:hAnsi="Noor_Lotus"/>
          <w:color w:val="008000"/>
          <w:sz w:val="28"/>
        </w:rPr>
        <w:t xml:space="preserve"> </w:t>
      </w:r>
      <w:r>
        <w:rPr>
          <w:rFonts w:ascii="Noor_Lotus" w:hAnsi="Noor_Lotus" w:hint="cs"/>
          <w:color w:val="008000"/>
          <w:sz w:val="28"/>
          <w:rtl/>
        </w:rPr>
        <w:t>أَبَا</w:t>
      </w:r>
      <w:r>
        <w:rPr>
          <w:rFonts w:ascii="Noor_Lotus" w:hAnsi="Noor_Lotus"/>
          <w:color w:val="008000"/>
          <w:sz w:val="28"/>
        </w:rPr>
        <w:t xml:space="preserve"> </w:t>
      </w:r>
      <w:r>
        <w:rPr>
          <w:rFonts w:ascii="Noor_Lotus" w:hAnsi="Noor_Lotus" w:hint="cs"/>
          <w:color w:val="008000"/>
          <w:sz w:val="28"/>
          <w:rtl/>
        </w:rPr>
        <w:t>أَحَدٍ</w:t>
      </w:r>
      <w:r>
        <w:rPr>
          <w:rFonts w:ascii="Noor_Lotus" w:hAnsi="Noor_Lotus"/>
          <w:color w:val="008000"/>
          <w:sz w:val="28"/>
        </w:rPr>
        <w:t xml:space="preserve"> </w:t>
      </w:r>
      <w:r>
        <w:rPr>
          <w:rFonts w:ascii="Noor_Lotus" w:hAnsi="Noor_Lotus" w:hint="cs"/>
          <w:color w:val="008000"/>
          <w:sz w:val="28"/>
          <w:rtl/>
        </w:rPr>
        <w:t>مِّن</w:t>
      </w:r>
      <w:r>
        <w:rPr>
          <w:rFonts w:ascii="Noor_Lotus" w:hAnsi="Noor_Lotus"/>
          <w:color w:val="008000"/>
          <w:sz w:val="28"/>
        </w:rPr>
        <w:t xml:space="preserve"> </w:t>
      </w:r>
      <w:r>
        <w:rPr>
          <w:rFonts w:ascii="Noor_Lotus" w:hAnsi="Noor_Lotus" w:hint="cs"/>
          <w:color w:val="008000"/>
          <w:sz w:val="28"/>
          <w:rtl/>
        </w:rPr>
        <w:t>رِّجَالِكُمْ</w:t>
      </w:r>
      <w:r>
        <w:rPr>
          <w:rFonts w:ascii="Noor_Lotus" w:hAnsi="Noor_Lotus"/>
          <w:color w:val="008000"/>
          <w:sz w:val="28"/>
        </w:rPr>
        <w:t xml:space="preserve"> </w:t>
      </w:r>
      <w:r>
        <w:rPr>
          <w:rFonts w:ascii="Noor_Lotus" w:hAnsi="Noor_Lotus" w:hint="cs"/>
          <w:color w:val="008000"/>
          <w:sz w:val="28"/>
          <w:rtl/>
        </w:rPr>
        <w:t>وَ</w:t>
      </w:r>
      <w:r>
        <w:rPr>
          <w:rFonts w:ascii="Noor_Lotus" w:hAnsi="Noor_Lotus"/>
          <w:color w:val="008000"/>
          <w:sz w:val="28"/>
        </w:rPr>
        <w:t xml:space="preserve"> </w:t>
      </w:r>
      <w:r>
        <w:rPr>
          <w:rFonts w:ascii="Noor_Lotus" w:hAnsi="Noor_Lotus" w:hint="cs"/>
          <w:color w:val="008000"/>
          <w:sz w:val="28"/>
          <w:rtl/>
        </w:rPr>
        <w:t>لَكِن</w:t>
      </w:r>
      <w:r>
        <w:rPr>
          <w:rFonts w:ascii="Noor_Lotus" w:hAnsi="Noor_Lotus"/>
          <w:color w:val="008000"/>
          <w:sz w:val="28"/>
        </w:rPr>
        <w:t xml:space="preserve"> </w:t>
      </w:r>
      <w:r>
        <w:rPr>
          <w:rFonts w:ascii="Noor_Lotus" w:hAnsi="Noor_Lotus" w:hint="cs"/>
          <w:color w:val="008000"/>
          <w:sz w:val="28"/>
          <w:rtl/>
        </w:rPr>
        <w:t>رَّسُولَ</w:t>
      </w:r>
      <w:r>
        <w:rPr>
          <w:rFonts w:ascii="Noor_Lotus" w:hAnsi="Noor_Lotus"/>
          <w:color w:val="008000"/>
          <w:sz w:val="28"/>
        </w:rPr>
        <w:t xml:space="preserve"> </w:t>
      </w:r>
      <w:r>
        <w:rPr>
          <w:rFonts w:ascii="Noor_Lotus" w:hAnsi="Noor_Lotus" w:hint="cs"/>
          <w:color w:val="008000"/>
          <w:sz w:val="28"/>
          <w:rtl/>
        </w:rPr>
        <w:t>اللَّهِ</w:t>
      </w:r>
      <w:r>
        <w:rPr>
          <w:rFonts w:ascii="Noor_Lotus" w:hAnsi="Noor_Lotus"/>
          <w:color w:val="008000"/>
          <w:sz w:val="28"/>
        </w:rPr>
        <w:t xml:space="preserve"> </w:t>
      </w:r>
      <w:r>
        <w:rPr>
          <w:rFonts w:ascii="Noor_Lotus" w:hAnsi="Noor_Lotus" w:hint="cs"/>
          <w:color w:val="008000"/>
          <w:sz w:val="28"/>
          <w:rtl/>
        </w:rPr>
        <w:t>وَ</w:t>
      </w:r>
      <w:r>
        <w:rPr>
          <w:rFonts w:ascii="Noor_Lotus" w:hAnsi="Noor_Lotus"/>
          <w:color w:val="008000"/>
          <w:sz w:val="28"/>
        </w:rPr>
        <w:t xml:space="preserve"> </w:t>
      </w:r>
      <w:r>
        <w:rPr>
          <w:rFonts w:ascii="Noor_Lotus" w:hAnsi="Noor_Lotus" w:hint="cs"/>
          <w:color w:val="008000"/>
          <w:sz w:val="28"/>
          <w:rtl/>
        </w:rPr>
        <w:t>خَاتَمَ</w:t>
      </w:r>
      <w:r>
        <w:rPr>
          <w:rFonts w:ascii="Noor_Lotus" w:hAnsi="Noor_Lotus"/>
          <w:color w:val="008000"/>
          <w:sz w:val="28"/>
        </w:rPr>
        <w:t xml:space="preserve"> </w:t>
      </w:r>
      <w:r>
        <w:rPr>
          <w:rFonts w:ascii="Noor_Lotus" w:hAnsi="Noor_Lotus" w:hint="cs"/>
          <w:color w:val="008000"/>
          <w:sz w:val="28"/>
          <w:rtl/>
        </w:rPr>
        <w:t>النَّبِيِّن</w:t>
      </w:r>
      <w:r>
        <w:rPr>
          <w:rFonts w:ascii="Noor_Lotus" w:hAnsi="Noor_Lotus"/>
          <w:color w:val="008000"/>
          <w:sz w:val="28"/>
        </w:rPr>
        <w:t xml:space="preserve">  </w:t>
      </w:r>
      <w:r>
        <w:rPr>
          <w:rFonts w:ascii="Noor_Lotus" w:hAnsi="Noor_Lotus" w:hint="cs"/>
          <w:color w:val="008000"/>
          <w:sz w:val="28"/>
          <w:rtl/>
        </w:rPr>
        <w:t>وَ</w:t>
      </w:r>
      <w:r>
        <w:rPr>
          <w:rFonts w:ascii="Noor_Lotus" w:hAnsi="Noor_Lotus"/>
          <w:color w:val="008000"/>
          <w:sz w:val="28"/>
        </w:rPr>
        <w:t xml:space="preserve"> </w:t>
      </w:r>
      <w:r>
        <w:rPr>
          <w:rFonts w:ascii="Noor_Lotus" w:hAnsi="Noor_Lotus" w:hint="cs"/>
          <w:color w:val="008000"/>
          <w:sz w:val="28"/>
          <w:rtl/>
        </w:rPr>
        <w:t>كاَنَ</w:t>
      </w:r>
      <w:r>
        <w:rPr>
          <w:rFonts w:ascii="Noor_Lotus" w:hAnsi="Noor_Lotus"/>
          <w:color w:val="008000"/>
          <w:sz w:val="28"/>
        </w:rPr>
        <w:t xml:space="preserve"> </w:t>
      </w:r>
      <w:r>
        <w:rPr>
          <w:rFonts w:ascii="Noor_Lotus" w:hAnsi="Noor_Lotus" w:hint="cs"/>
          <w:color w:val="008000"/>
          <w:sz w:val="28"/>
          <w:rtl/>
        </w:rPr>
        <w:t>اللَّهُ</w:t>
      </w:r>
      <w:r>
        <w:rPr>
          <w:rFonts w:ascii="Noor_Lotus" w:hAnsi="Noor_Lotus"/>
          <w:color w:val="008000"/>
          <w:sz w:val="28"/>
        </w:rPr>
        <w:t xml:space="preserve"> </w:t>
      </w:r>
      <w:r>
        <w:rPr>
          <w:rFonts w:ascii="Noor_Lotus" w:hAnsi="Noor_Lotus" w:hint="cs"/>
          <w:color w:val="008000"/>
          <w:sz w:val="28"/>
          <w:rtl/>
        </w:rPr>
        <w:t>بِکُلِّ</w:t>
      </w:r>
      <w:r>
        <w:rPr>
          <w:rFonts w:ascii="Noor_Lotus" w:hAnsi="Noor_Lotus"/>
          <w:color w:val="008000"/>
          <w:sz w:val="28"/>
        </w:rPr>
        <w:t xml:space="preserve"> </w:t>
      </w:r>
      <w:r>
        <w:rPr>
          <w:rFonts w:ascii="Noor_Lotus" w:hAnsi="Noor_Lotus" w:hint="cs"/>
          <w:color w:val="008000"/>
          <w:sz w:val="28"/>
          <w:rtl/>
        </w:rPr>
        <w:t>شیٍء</w:t>
      </w:r>
      <w:r>
        <w:rPr>
          <w:rFonts w:ascii="Noor_Lotus" w:hAnsi="Noor_Lotus"/>
          <w:color w:val="008000"/>
          <w:sz w:val="28"/>
        </w:rPr>
        <w:t xml:space="preserve"> </w:t>
      </w:r>
      <w:r>
        <w:rPr>
          <w:rFonts w:ascii="Noor_Lotus" w:hAnsi="Noor_Lotus" w:hint="cs"/>
          <w:color w:val="008000"/>
          <w:sz w:val="28"/>
          <w:rtl/>
        </w:rPr>
        <w:t>عَلِيمًا</w:t>
      </w:r>
      <w:r>
        <w:rPr>
          <w:rFonts w:ascii="Arial" w:hAnsi="Arial" w:cs="Arial"/>
          <w:color w:val="008000"/>
          <w:sz w:val="28"/>
          <w:rtl/>
        </w:rPr>
        <w:t>﴾</w:t>
      </w:r>
      <w:r>
        <w:rPr>
          <w:rStyle w:val="FootnoteReference"/>
          <w:rFonts w:ascii="Times New Roman" w:hAnsi="Times New Roman"/>
          <w:color w:val="008000"/>
          <w:sz w:val="28"/>
          <w:rtl/>
        </w:rPr>
        <w:footnoteReference w:id="3"/>
      </w:r>
      <w:r>
        <w:rPr>
          <w:rFonts w:ascii="Times New Roman" w:hAnsi="Times New Roman" w:hint="cs"/>
          <w:color w:val="008000"/>
          <w:sz w:val="28"/>
          <w:rtl/>
        </w:rPr>
        <w:t xml:space="preserve"> </w:t>
      </w:r>
      <w:r>
        <w:rPr>
          <w:rFonts w:ascii="Times New Roman" w:hAnsi="Times New Roman" w:hint="cs"/>
          <w:sz w:val="28"/>
          <w:rtl/>
        </w:rPr>
        <w:t xml:space="preserve">نقض هم به این بیان است  که اگر جد، پدر محسوب شود باید پیامبر اکرم </w:t>
      </w:r>
      <w:r>
        <w:rPr>
          <w:rFonts w:ascii="Times New Roman" w:hAnsi="Times New Roman" w:hint="cs"/>
          <w:szCs w:val="22"/>
          <w:rtl/>
        </w:rPr>
        <w:t xml:space="preserve">صل الله علیه و آله وسلم  </w:t>
      </w:r>
      <w:r>
        <w:rPr>
          <w:rFonts w:ascii="Times New Roman" w:hAnsi="Times New Roman" w:hint="cs"/>
          <w:sz w:val="28"/>
          <w:rtl/>
        </w:rPr>
        <w:t xml:space="preserve">هم پدر فرزندان حضرت زهرا </w:t>
      </w:r>
      <w:r>
        <w:rPr>
          <w:rFonts w:ascii="Times New Roman" w:hAnsi="Times New Roman" w:hint="cs"/>
          <w:sz w:val="24"/>
          <w:szCs w:val="24"/>
          <w:rtl/>
        </w:rPr>
        <w:t xml:space="preserve">سلام الله علیها </w:t>
      </w:r>
      <w:r>
        <w:rPr>
          <w:rFonts w:ascii="Times New Roman" w:hAnsi="Times New Roman" w:hint="cs"/>
          <w:sz w:val="28"/>
          <w:rtl/>
        </w:rPr>
        <w:t>باشد در حالی که آیه این مطلب را نفی می کند.</w:t>
      </w:r>
      <w:r w:rsidR="00A50CCC">
        <w:rPr>
          <w:rFonts w:ascii="Times New Roman" w:hAnsi="Times New Roman" w:hint="cs"/>
          <w:sz w:val="28"/>
          <w:rtl/>
        </w:rPr>
        <w:t xml:space="preserve"> </w:t>
      </w:r>
      <w:r>
        <w:rPr>
          <w:rFonts w:ascii="Times New Roman" w:hAnsi="Times New Roman" w:hint="cs"/>
          <w:sz w:val="28"/>
          <w:rtl/>
        </w:rPr>
        <w:t xml:space="preserve">این نقض از جمله اوهامی است که از جانب اهل تسنن مطرح شده است تا جایی که حتی این آیه شریفه را بالای قبر پیامبر اکرم </w:t>
      </w:r>
      <w:r>
        <w:rPr>
          <w:rFonts w:ascii="Times New Roman" w:hAnsi="Times New Roman" w:hint="cs"/>
          <w:sz w:val="24"/>
          <w:szCs w:val="24"/>
          <w:rtl/>
        </w:rPr>
        <w:t xml:space="preserve">صل الله علیه و آله وسلم </w:t>
      </w:r>
      <w:r w:rsidR="0069584F">
        <w:rPr>
          <w:rFonts w:ascii="Times New Roman" w:hAnsi="Times New Roman" w:hint="cs"/>
          <w:sz w:val="28"/>
          <w:rtl/>
        </w:rPr>
        <w:t>نوشته اند تا</w:t>
      </w:r>
      <w:r>
        <w:rPr>
          <w:rFonts w:ascii="Times New Roman" w:hAnsi="Times New Roman" w:hint="cs"/>
          <w:sz w:val="28"/>
          <w:rtl/>
        </w:rPr>
        <w:t xml:space="preserve"> انتساب حسنین علیهما السلام و دیگر ائمه </w:t>
      </w:r>
      <w:r>
        <w:rPr>
          <w:rFonts w:ascii="Times New Roman" w:hAnsi="Times New Roman" w:hint="cs"/>
          <w:sz w:val="28"/>
          <w:rtl/>
        </w:rPr>
        <w:lastRenderedPageBreak/>
        <w:t xml:space="preserve">علیهم السلام به حضرت را نفی کنند. پاسخ این نقض هم این است که این آیه در زمانی نازل شده است </w:t>
      </w:r>
      <w:r w:rsidR="00EB6E79">
        <w:rPr>
          <w:rFonts w:ascii="Times New Roman" w:hAnsi="Times New Roman" w:hint="cs"/>
          <w:sz w:val="28"/>
          <w:rtl/>
        </w:rPr>
        <w:t xml:space="preserve">که </w:t>
      </w:r>
      <w:r>
        <w:rPr>
          <w:rFonts w:ascii="Times New Roman" w:hAnsi="Times New Roman" w:hint="cs"/>
          <w:sz w:val="28"/>
          <w:rtl/>
        </w:rPr>
        <w:t xml:space="preserve">حسنین علیهم السلام کودک بوده اند و رجل بر کودک صدق نمی کند و حضرت فرزند ذکور دیگری هم نداشته اند که بر آن صدق رجل کند. </w:t>
      </w:r>
    </w:p>
    <w:p w:rsidR="00574AC6" w:rsidRDefault="00574AC6" w:rsidP="00574AC6">
      <w:pPr>
        <w:pStyle w:val="Heading1"/>
        <w:rPr>
          <w:rtl/>
        </w:rPr>
      </w:pPr>
      <w:bookmarkStart w:id="4" w:name="_Toc530536503"/>
      <w:r>
        <w:rPr>
          <w:rFonts w:hint="cs"/>
          <w:rtl/>
        </w:rPr>
        <w:t>ظهور عرفی ولد بر اب الاب:</w:t>
      </w:r>
      <w:bookmarkEnd w:id="4"/>
    </w:p>
    <w:p w:rsidR="00574AC6" w:rsidRDefault="00574AC6" w:rsidP="00574AC6">
      <w:pPr>
        <w:autoSpaceDE w:val="0"/>
        <w:autoSpaceDN w:val="0"/>
        <w:adjustRightInd w:val="0"/>
        <w:spacing w:line="240" w:lineRule="auto"/>
        <w:jc w:val="both"/>
        <w:rPr>
          <w:rFonts w:ascii="Times New Roman" w:hAnsi="Times New Roman"/>
          <w:sz w:val="28"/>
          <w:rtl/>
        </w:rPr>
      </w:pPr>
      <w:r>
        <w:rPr>
          <w:rFonts w:ascii="Times New Roman" w:hAnsi="Times New Roman" w:hint="cs"/>
          <w:sz w:val="28"/>
          <w:rtl/>
        </w:rPr>
        <w:t xml:space="preserve">بر حسب ظهور عرفی اگر بر پدر پدر، صدق عنوان اب نکند ولی عنوان ولادت صدق می کند همانطور که در آیه شریفه آمده است  </w:t>
      </w:r>
      <w:r>
        <w:rPr>
          <w:rFonts w:ascii="Arial" w:hAnsi="Arial" w:cs="Arial"/>
          <w:color w:val="008000"/>
          <w:sz w:val="28"/>
          <w:rtl/>
        </w:rPr>
        <w:t>﴿</w:t>
      </w:r>
      <w:r>
        <w:rPr>
          <w:rFonts w:ascii="Times New Roman" w:hAnsi="Times New Roman" w:hint="cs"/>
          <w:color w:val="008000"/>
          <w:sz w:val="28"/>
          <w:rtl/>
        </w:rPr>
        <w:t>يُوصِيكمُ‏</w:t>
      </w:r>
      <w:r>
        <w:rPr>
          <w:rFonts w:ascii="Times New Roman" w:hAnsi="Times New Roman"/>
          <w:color w:val="008000"/>
          <w:sz w:val="28"/>
        </w:rPr>
        <w:t xml:space="preserve"> </w:t>
      </w:r>
      <w:r>
        <w:rPr>
          <w:rFonts w:ascii="Times New Roman" w:hAnsi="Times New Roman" w:hint="cs"/>
          <w:color w:val="008000"/>
          <w:sz w:val="28"/>
          <w:rtl/>
        </w:rPr>
        <w:t>اللَّهُ</w:t>
      </w:r>
      <w:r>
        <w:rPr>
          <w:rFonts w:ascii="Times New Roman" w:hAnsi="Times New Roman"/>
          <w:color w:val="008000"/>
          <w:sz w:val="28"/>
        </w:rPr>
        <w:t xml:space="preserve"> </w:t>
      </w:r>
      <w:r>
        <w:rPr>
          <w:rFonts w:ascii="Times New Roman" w:hAnsi="Times New Roman" w:hint="cs"/>
          <w:color w:val="008000"/>
          <w:sz w:val="28"/>
          <w:rtl/>
        </w:rPr>
        <w:t>فىِ</w:t>
      </w:r>
      <w:r>
        <w:rPr>
          <w:rFonts w:ascii="Times New Roman" w:hAnsi="Times New Roman"/>
          <w:color w:val="008000"/>
          <w:sz w:val="28"/>
        </w:rPr>
        <w:t xml:space="preserve"> </w:t>
      </w:r>
      <w:r>
        <w:rPr>
          <w:rFonts w:ascii="Times New Roman" w:hAnsi="Times New Roman" w:hint="cs"/>
          <w:color w:val="008000"/>
          <w:sz w:val="28"/>
          <w:rtl/>
        </w:rPr>
        <w:t>أَوْلَدِكُمْ</w:t>
      </w:r>
      <w:r>
        <w:rPr>
          <w:rFonts w:ascii="Times New Roman" w:hAnsi="Times New Roman"/>
          <w:color w:val="008000"/>
          <w:sz w:val="28"/>
        </w:rPr>
        <w:t xml:space="preserve">  </w:t>
      </w:r>
      <w:r>
        <w:rPr>
          <w:rFonts w:ascii="Times New Roman" w:hAnsi="Times New Roman" w:hint="cs"/>
          <w:color w:val="008000"/>
          <w:sz w:val="28"/>
          <w:rtl/>
        </w:rPr>
        <w:t>لِلذَّكَرِ</w:t>
      </w:r>
      <w:r>
        <w:rPr>
          <w:rFonts w:ascii="Times New Roman" w:hAnsi="Times New Roman"/>
          <w:color w:val="008000"/>
          <w:sz w:val="28"/>
        </w:rPr>
        <w:t xml:space="preserve"> </w:t>
      </w:r>
      <w:r>
        <w:rPr>
          <w:rFonts w:ascii="Times New Roman" w:hAnsi="Times New Roman" w:hint="cs"/>
          <w:color w:val="008000"/>
          <w:sz w:val="28"/>
          <w:rtl/>
        </w:rPr>
        <w:t>مِثْلُ</w:t>
      </w:r>
      <w:r>
        <w:rPr>
          <w:rFonts w:ascii="Times New Roman" w:hAnsi="Times New Roman"/>
          <w:color w:val="008000"/>
          <w:sz w:val="28"/>
        </w:rPr>
        <w:t xml:space="preserve"> </w:t>
      </w:r>
      <w:r>
        <w:rPr>
          <w:rFonts w:ascii="Times New Roman" w:hAnsi="Times New Roman" w:hint="cs"/>
          <w:color w:val="008000"/>
          <w:sz w:val="28"/>
          <w:rtl/>
        </w:rPr>
        <w:t>حَظِّ</w:t>
      </w:r>
      <w:r>
        <w:rPr>
          <w:rFonts w:ascii="Times New Roman" w:hAnsi="Times New Roman"/>
          <w:color w:val="008000"/>
          <w:sz w:val="28"/>
        </w:rPr>
        <w:t xml:space="preserve"> </w:t>
      </w:r>
      <w:r>
        <w:rPr>
          <w:rFonts w:ascii="Times New Roman" w:hAnsi="Times New Roman" w:hint="cs"/>
          <w:color w:val="008000"/>
          <w:sz w:val="28"/>
          <w:rtl/>
        </w:rPr>
        <w:t>الْأُنثَيَين</w:t>
      </w:r>
      <w:r>
        <w:rPr>
          <w:rFonts w:ascii="Arial" w:hAnsi="Arial" w:cs="Arial"/>
          <w:color w:val="008000"/>
          <w:sz w:val="28"/>
          <w:rtl/>
        </w:rPr>
        <w:t>﴾</w:t>
      </w:r>
      <w:r>
        <w:rPr>
          <w:rStyle w:val="FootnoteReference"/>
          <w:rFonts w:ascii="Times New Roman" w:hAnsi="Times New Roman"/>
          <w:sz w:val="28"/>
          <w:rtl/>
        </w:rPr>
        <w:footnoteReference w:id="4"/>
      </w:r>
      <w:r>
        <w:rPr>
          <w:rFonts w:ascii="Times New Roman" w:hAnsi="Times New Roman" w:hint="cs"/>
          <w:sz w:val="28"/>
          <w:rtl/>
        </w:rPr>
        <w:t xml:space="preserve"> </w:t>
      </w:r>
    </w:p>
    <w:p w:rsidR="00574AC6" w:rsidRDefault="00574AC6" w:rsidP="00574AC6">
      <w:pPr>
        <w:pStyle w:val="Heading1"/>
        <w:rPr>
          <w:rtl/>
        </w:rPr>
      </w:pPr>
      <w:bookmarkStart w:id="5" w:name="_Toc530536504"/>
      <w:r>
        <w:rPr>
          <w:rFonts w:hint="cs"/>
          <w:rtl/>
        </w:rPr>
        <w:t>قصاص مادر در قتل فرزند:</w:t>
      </w:r>
      <w:bookmarkEnd w:id="5"/>
    </w:p>
    <w:p w:rsidR="00574AC6" w:rsidRDefault="00574AC6" w:rsidP="00574AC6">
      <w:pPr>
        <w:autoSpaceDE w:val="0"/>
        <w:autoSpaceDN w:val="0"/>
        <w:adjustRightInd w:val="0"/>
        <w:spacing w:line="240" w:lineRule="auto"/>
        <w:jc w:val="both"/>
        <w:rPr>
          <w:rFonts w:ascii="Times New Roman" w:hAnsi="Times New Roman"/>
          <w:sz w:val="28"/>
          <w:rtl/>
        </w:rPr>
      </w:pPr>
      <w:r>
        <w:rPr>
          <w:rFonts w:ascii="Times New Roman" w:hAnsi="Times New Roman" w:hint="cs"/>
          <w:sz w:val="28"/>
          <w:rtl/>
        </w:rPr>
        <w:t>مشهور در قتل فرزند توسط مادر، قائل به ثبوت قصاص شده اند. دلیل آن هم اطلاقات قصاص است و مخصص آن هم فقط موردی است که قاتل، پدر باشد.</w:t>
      </w:r>
    </w:p>
    <w:p w:rsidR="00574AC6" w:rsidRDefault="00574AC6" w:rsidP="00574AC6">
      <w:pPr>
        <w:pStyle w:val="Heading2"/>
        <w:rPr>
          <w:rtl/>
        </w:rPr>
      </w:pPr>
      <w:bookmarkStart w:id="6" w:name="_Toc530536505"/>
      <w:r>
        <w:rPr>
          <w:rFonts w:hint="cs"/>
          <w:rtl/>
        </w:rPr>
        <w:t>نظر ابن جنید در مورد قتل فرزند توسط مادر:</w:t>
      </w:r>
      <w:bookmarkEnd w:id="6"/>
    </w:p>
    <w:p w:rsidR="00574AC6" w:rsidRDefault="00574AC6" w:rsidP="00673269">
      <w:pPr>
        <w:autoSpaceDE w:val="0"/>
        <w:autoSpaceDN w:val="0"/>
        <w:adjustRightInd w:val="0"/>
        <w:spacing w:line="240" w:lineRule="auto"/>
        <w:jc w:val="both"/>
        <w:rPr>
          <w:rFonts w:ascii="Times New Roman" w:hAnsi="Times New Roman"/>
          <w:sz w:val="28"/>
          <w:rtl/>
        </w:rPr>
      </w:pPr>
      <w:r>
        <w:rPr>
          <w:rFonts w:ascii="Times New Roman" w:hAnsi="Times New Roman" w:hint="cs"/>
          <w:sz w:val="28"/>
          <w:rtl/>
        </w:rPr>
        <w:t xml:space="preserve">در مسأله، نسبت خلاف به ابن جنید داده شده که </w:t>
      </w:r>
      <w:r w:rsidR="00E44E5C">
        <w:rPr>
          <w:rFonts w:ascii="Times New Roman" w:hAnsi="Times New Roman" w:hint="cs"/>
          <w:sz w:val="28"/>
          <w:rtl/>
        </w:rPr>
        <w:t>ایشان قائل به عدم ثبوت قصاص است</w:t>
      </w:r>
      <w:r>
        <w:rPr>
          <w:rFonts w:ascii="Times New Roman" w:hAnsi="Times New Roman" w:hint="cs"/>
          <w:sz w:val="28"/>
          <w:rtl/>
        </w:rPr>
        <w:t>.</w:t>
      </w:r>
    </w:p>
    <w:p w:rsidR="00574AC6" w:rsidRDefault="00574AC6" w:rsidP="00673269">
      <w:pPr>
        <w:autoSpaceDE w:val="0"/>
        <w:autoSpaceDN w:val="0"/>
        <w:adjustRightInd w:val="0"/>
        <w:spacing w:line="240" w:lineRule="auto"/>
        <w:jc w:val="both"/>
        <w:rPr>
          <w:rFonts w:ascii="Times New Roman" w:hAnsi="Times New Roman"/>
          <w:sz w:val="28"/>
        </w:rPr>
      </w:pPr>
      <w:r>
        <w:rPr>
          <w:rFonts w:ascii="Times New Roman" w:hAnsi="Times New Roman" w:hint="cs"/>
          <w:sz w:val="28"/>
          <w:rtl/>
        </w:rPr>
        <w:t>برای ابن جنید استدلالی ذکر نشده است ولی به نظر می رسد کلام او مبنی بر قیاس نیست و در مقام به قاعده اشتراک احکام هم تمسک نشده است. قاعده اشتراک احکام این است که اگر حکمی در شریعت بیان شد و در موضوع عنوان که در لغت اختصاص به مذکر دارد ذکر شد این حکم اختصاص به رجل ندارد بلکه شامل نساء هم می شود یعنی مثلا اگر در شرع آمده است «اقیموا الصلوة» این که به صیغه مذکر بی</w:t>
      </w:r>
      <w:r w:rsidR="009C3F2B">
        <w:rPr>
          <w:rFonts w:ascii="Times New Roman" w:hAnsi="Times New Roman" w:hint="cs"/>
          <w:sz w:val="28"/>
          <w:rtl/>
        </w:rPr>
        <w:t>ا</w:t>
      </w:r>
      <w:r>
        <w:rPr>
          <w:rFonts w:ascii="Times New Roman" w:hAnsi="Times New Roman" w:hint="cs"/>
          <w:sz w:val="28"/>
          <w:rtl/>
        </w:rPr>
        <w:t xml:space="preserve">ن شده است حکم «اقیموا» اختصاص به مردها ندارد و شامل زن ها هم می شود. برخی خیال کرده اند به خاطر قاعده اشتراک، همانطور که قضای نمازهای پدر بر پسر بزرگ واجب است، قضای نمازهای مادر هم واجب است ولیکن غافل شده اند از اینکه این قاعده اشتراک، فقط در مورد زن و مرد هست نه پدر و مادر. مفاد قاعده اشتراک این است که ظهور عرفی رجل، انسان است هرچند معنای لغوی آن مذکر باشد ولی وقتی در جایی که عنوان موضوع حکم خودش قرار بگیرد عنوان برای مکلف است </w:t>
      </w:r>
      <w:r w:rsidR="00270CE6">
        <w:rPr>
          <w:rFonts w:ascii="Times New Roman" w:hAnsi="Times New Roman" w:hint="cs"/>
          <w:sz w:val="28"/>
          <w:rtl/>
        </w:rPr>
        <w:t>نه اینکه مراد استعمالی اش مکلف باشد، مدلول استعمالی آن مرد است اما مراد تفهیمی اش مکلف است مثلا وقتی زراره از امام علیه السلام شنید که رجل در شک بین 3و4 باید نماز احتیاط بخواند و این حکم را به همسرش گفت نه به ذهن زراره و نه همسرش خطور نکرد که حکم مخصوص مردان است.</w:t>
      </w:r>
    </w:p>
    <w:p w:rsidR="00574AC6" w:rsidRDefault="00574AC6" w:rsidP="00673269">
      <w:pPr>
        <w:pStyle w:val="Heading2"/>
        <w:jc w:val="both"/>
        <w:rPr>
          <w:rtl/>
        </w:rPr>
      </w:pPr>
      <w:bookmarkStart w:id="7" w:name="_Toc530536506"/>
      <w:r>
        <w:rPr>
          <w:rFonts w:hint="cs"/>
          <w:rtl/>
        </w:rPr>
        <w:t>استدلال برای قول ابن جنید:</w:t>
      </w:r>
      <w:bookmarkEnd w:id="7"/>
    </w:p>
    <w:p w:rsidR="00574AC6" w:rsidRDefault="00574AC6" w:rsidP="00420E69">
      <w:pPr>
        <w:autoSpaceDE w:val="0"/>
        <w:autoSpaceDN w:val="0"/>
        <w:adjustRightInd w:val="0"/>
        <w:spacing w:line="240" w:lineRule="auto"/>
        <w:jc w:val="both"/>
        <w:rPr>
          <w:rFonts w:ascii="Times New Roman" w:hAnsi="Times New Roman"/>
          <w:sz w:val="28"/>
          <w:rtl/>
        </w:rPr>
      </w:pPr>
      <w:r>
        <w:rPr>
          <w:rFonts w:ascii="Times New Roman" w:hAnsi="Times New Roman" w:hint="cs"/>
          <w:sz w:val="28"/>
          <w:rtl/>
        </w:rPr>
        <w:t>می توان برای قول به عدم قصاص مادر به روایاتی</w:t>
      </w:r>
      <w:r>
        <w:rPr>
          <w:rStyle w:val="FootnoteReference"/>
          <w:rFonts w:ascii="Times New Roman" w:hAnsi="Times New Roman"/>
          <w:sz w:val="28"/>
          <w:rtl/>
        </w:rPr>
        <w:footnoteReference w:id="5"/>
      </w:r>
      <w:r>
        <w:rPr>
          <w:rFonts w:ascii="Times New Roman" w:hAnsi="Times New Roman" w:hint="cs"/>
          <w:sz w:val="28"/>
          <w:rtl/>
        </w:rPr>
        <w:t xml:space="preserve"> که می گوید وال</w:t>
      </w:r>
      <w:r w:rsidR="009759C4">
        <w:rPr>
          <w:rFonts w:ascii="Times New Roman" w:hAnsi="Times New Roman" w:hint="cs"/>
          <w:sz w:val="28"/>
          <w:rtl/>
        </w:rPr>
        <w:t>د را برای قتل ولد قصاص نمی کنند، استدلال کرد.</w:t>
      </w:r>
      <w:r>
        <w:rPr>
          <w:rFonts w:ascii="Times New Roman" w:hAnsi="Times New Roman" w:hint="cs"/>
          <w:sz w:val="28"/>
          <w:rtl/>
        </w:rPr>
        <w:t xml:space="preserve"> همانطور که بر پدر عنوان والد صدق می کند بر مادر هم عنوان والد صدق می کند. اشکال نکنید که مادر، والده هست نه والد، </w:t>
      </w:r>
      <w:r>
        <w:rPr>
          <w:rFonts w:ascii="Times New Roman" w:hAnsi="Times New Roman" w:hint="cs"/>
          <w:sz w:val="28"/>
          <w:rtl/>
        </w:rPr>
        <w:lastRenderedPageBreak/>
        <w:t>زیرا بر حسب استقرائی که در استعمالات عربی انجام دادیم صیغه هایی که اصطلاح شده است برای جنس مذکر، برای مواردی که مشترک بین مذکر و مؤنث است مثل قاتل هم به کار می رود بدون اینکه بخواهد مجاز باشد. بله صیغه هایی که اختصاص به مؤنث دارند را اگر برای مجموع به کار ببریم، غلط است.</w:t>
      </w:r>
      <w:r w:rsidR="004570CA">
        <w:rPr>
          <w:rFonts w:ascii="Times New Roman" w:hAnsi="Times New Roman" w:hint="cs"/>
          <w:sz w:val="28"/>
          <w:rtl/>
        </w:rPr>
        <w:t xml:space="preserve"> </w:t>
      </w:r>
      <w:r>
        <w:rPr>
          <w:rFonts w:ascii="Times New Roman" w:hAnsi="Times New Roman" w:hint="cs"/>
          <w:sz w:val="28"/>
          <w:rtl/>
        </w:rPr>
        <w:t>مثلا صیغه ضربوا را اگر در جایی که چند مرد و زن با هم زده باشند به کار ببریم صحیح است بله برای خصوص جایی که ضاربین فقط زن باشد صحیح نیست به کار ببریم ولی صیغه ضربن را نمی توان جایی به کار برد که اشتراک بین زن و مرد باشد و</w:t>
      </w:r>
      <w:r w:rsidR="00420E69" w:rsidRPr="00420E69">
        <w:rPr>
          <w:rFonts w:ascii="Times New Roman" w:hAnsi="Times New Roman" w:hint="cs"/>
          <w:sz w:val="28"/>
          <w:rtl/>
        </w:rPr>
        <w:t xml:space="preserve"> </w:t>
      </w:r>
      <w:r w:rsidR="00420E69">
        <w:rPr>
          <w:rFonts w:ascii="Times New Roman" w:hAnsi="Times New Roman" w:hint="cs"/>
          <w:sz w:val="28"/>
          <w:rtl/>
        </w:rPr>
        <w:t>فقط</w:t>
      </w:r>
      <w:r>
        <w:rPr>
          <w:rFonts w:ascii="Times New Roman" w:hAnsi="Times New Roman" w:hint="cs"/>
          <w:sz w:val="28"/>
          <w:rtl/>
        </w:rPr>
        <w:t xml:space="preserve"> اختصاص به زن ها دارد.</w:t>
      </w:r>
      <w:r w:rsidR="00420E69">
        <w:rPr>
          <w:rFonts w:ascii="Times New Roman" w:hAnsi="Times New Roman" w:hint="cs"/>
          <w:sz w:val="28"/>
          <w:rtl/>
        </w:rPr>
        <w:t xml:space="preserve"> </w:t>
      </w:r>
      <w:r>
        <w:rPr>
          <w:rFonts w:ascii="Times New Roman" w:hAnsi="Times New Roman" w:hint="cs"/>
          <w:sz w:val="28"/>
          <w:rtl/>
        </w:rPr>
        <w:t>یا اینکه اطلاقات قرآنی مانند</w:t>
      </w:r>
      <w:r>
        <w:rPr>
          <w:rFonts w:ascii="Arial" w:hAnsi="Arial" w:cs="Arial"/>
          <w:color w:val="008000"/>
          <w:sz w:val="28"/>
          <w:rtl/>
        </w:rPr>
        <w:t>﴿</w:t>
      </w:r>
      <w:r>
        <w:rPr>
          <w:rFonts w:ascii="Times New Roman" w:hAnsi="Times New Roman" w:hint="cs"/>
          <w:sz w:val="28"/>
          <w:rtl/>
        </w:rPr>
        <w:t xml:space="preserve"> </w:t>
      </w:r>
      <w:r>
        <w:rPr>
          <w:rFonts w:ascii="Times New Roman" w:hAnsi="Times New Roman" w:hint="cs"/>
          <w:color w:val="008000"/>
          <w:sz w:val="28"/>
          <w:rtl/>
        </w:rPr>
        <w:t>وَ</w:t>
      </w:r>
      <w:r>
        <w:rPr>
          <w:rFonts w:ascii="Times New Roman" w:hAnsi="Times New Roman"/>
          <w:color w:val="008000"/>
          <w:sz w:val="28"/>
        </w:rPr>
        <w:t xml:space="preserve"> </w:t>
      </w:r>
      <w:r>
        <w:rPr>
          <w:rFonts w:ascii="Times New Roman" w:hAnsi="Times New Roman" w:hint="cs"/>
          <w:color w:val="008000"/>
          <w:sz w:val="28"/>
          <w:rtl/>
        </w:rPr>
        <w:t>مَا</w:t>
      </w:r>
      <w:r>
        <w:rPr>
          <w:rFonts w:ascii="Times New Roman" w:hAnsi="Times New Roman"/>
          <w:color w:val="008000"/>
          <w:sz w:val="28"/>
        </w:rPr>
        <w:t xml:space="preserve"> </w:t>
      </w:r>
      <w:r>
        <w:rPr>
          <w:rFonts w:ascii="Times New Roman" w:hAnsi="Times New Roman" w:hint="cs"/>
          <w:color w:val="008000"/>
          <w:sz w:val="28"/>
          <w:rtl/>
        </w:rPr>
        <w:t>كاَنَ</w:t>
      </w:r>
      <w:r>
        <w:rPr>
          <w:rFonts w:ascii="Times New Roman" w:hAnsi="Times New Roman"/>
          <w:color w:val="008000"/>
          <w:sz w:val="28"/>
        </w:rPr>
        <w:t xml:space="preserve"> </w:t>
      </w:r>
      <w:r>
        <w:rPr>
          <w:rFonts w:ascii="Times New Roman" w:hAnsi="Times New Roman" w:hint="cs"/>
          <w:color w:val="008000"/>
          <w:sz w:val="28"/>
          <w:rtl/>
        </w:rPr>
        <w:t>لِمُؤْمِنٍ</w:t>
      </w:r>
      <w:r>
        <w:rPr>
          <w:rFonts w:ascii="Times New Roman" w:hAnsi="Times New Roman"/>
          <w:color w:val="008000"/>
          <w:sz w:val="28"/>
        </w:rPr>
        <w:t xml:space="preserve"> </w:t>
      </w:r>
      <w:r>
        <w:rPr>
          <w:rFonts w:ascii="Times New Roman" w:hAnsi="Times New Roman" w:hint="cs"/>
          <w:color w:val="008000"/>
          <w:sz w:val="28"/>
          <w:rtl/>
        </w:rPr>
        <w:t>أَن</w:t>
      </w:r>
      <w:r>
        <w:rPr>
          <w:rFonts w:ascii="Times New Roman" w:hAnsi="Times New Roman"/>
          <w:color w:val="008000"/>
          <w:sz w:val="28"/>
        </w:rPr>
        <w:t xml:space="preserve"> </w:t>
      </w:r>
      <w:r>
        <w:rPr>
          <w:rFonts w:ascii="Times New Roman" w:hAnsi="Times New Roman" w:hint="cs"/>
          <w:color w:val="008000"/>
          <w:sz w:val="28"/>
          <w:rtl/>
        </w:rPr>
        <w:t>يَقْتُلَ</w:t>
      </w:r>
      <w:r>
        <w:rPr>
          <w:rFonts w:ascii="Times New Roman" w:hAnsi="Times New Roman"/>
          <w:color w:val="008000"/>
          <w:sz w:val="28"/>
        </w:rPr>
        <w:t xml:space="preserve"> </w:t>
      </w:r>
      <w:r>
        <w:rPr>
          <w:rFonts w:ascii="Times New Roman" w:hAnsi="Times New Roman" w:hint="cs"/>
          <w:color w:val="008000"/>
          <w:sz w:val="28"/>
          <w:rtl/>
        </w:rPr>
        <w:t>مُؤْمِنًا</w:t>
      </w:r>
      <w:r>
        <w:rPr>
          <w:rFonts w:ascii="Times New Roman" w:hAnsi="Times New Roman"/>
          <w:color w:val="008000"/>
          <w:sz w:val="28"/>
        </w:rPr>
        <w:t xml:space="preserve"> </w:t>
      </w:r>
      <w:r>
        <w:rPr>
          <w:rFonts w:ascii="Times New Roman" w:hAnsi="Times New Roman" w:hint="cs"/>
          <w:color w:val="008000"/>
          <w:sz w:val="28"/>
          <w:rtl/>
        </w:rPr>
        <w:t>إِلَّا</w:t>
      </w:r>
      <w:r>
        <w:rPr>
          <w:rFonts w:ascii="Times New Roman" w:hAnsi="Times New Roman"/>
          <w:color w:val="008000"/>
          <w:sz w:val="28"/>
        </w:rPr>
        <w:t xml:space="preserve"> </w:t>
      </w:r>
      <w:r>
        <w:rPr>
          <w:rFonts w:ascii="Times New Roman" w:hAnsi="Times New Roman" w:hint="cs"/>
          <w:color w:val="008000"/>
          <w:sz w:val="28"/>
          <w:rtl/>
        </w:rPr>
        <w:t>خَطَا</w:t>
      </w:r>
      <w:r>
        <w:rPr>
          <w:rFonts w:ascii="Arial" w:hAnsi="Arial" w:cs="Arial"/>
          <w:color w:val="008000"/>
          <w:sz w:val="28"/>
          <w:rtl/>
        </w:rPr>
        <w:t>﴾</w:t>
      </w:r>
      <w:r>
        <w:rPr>
          <w:rStyle w:val="FootnoteReference"/>
          <w:rFonts w:ascii="Arial" w:hAnsi="Arial" w:cs="Arial"/>
          <w:color w:val="008000"/>
          <w:sz w:val="28"/>
          <w:rtl/>
        </w:rPr>
        <w:footnoteReference w:id="6"/>
      </w:r>
      <w:r>
        <w:rPr>
          <w:rFonts w:ascii="Arial" w:hAnsi="Arial" w:cs="Arial"/>
          <w:color w:val="008000"/>
          <w:sz w:val="28"/>
          <w:rtl/>
        </w:rPr>
        <w:t xml:space="preserve"> </w:t>
      </w:r>
      <w:r>
        <w:rPr>
          <w:rFonts w:ascii="Times New Roman" w:hAnsi="Times New Roman" w:hint="cs"/>
          <w:sz w:val="28"/>
          <w:rtl/>
        </w:rPr>
        <w:t>کسی از این آیه اختصاص به مرد بودن را نمی فهمد. در مواردی هم که در قرآن جنس مذکر و مؤنث کنار هم آورده شده است به خاطر دواعی ای بوده است.</w:t>
      </w:r>
    </w:p>
    <w:p w:rsidR="00574AC6" w:rsidRDefault="00574AC6" w:rsidP="00574AC6">
      <w:pPr>
        <w:autoSpaceDE w:val="0"/>
        <w:autoSpaceDN w:val="0"/>
        <w:adjustRightInd w:val="0"/>
        <w:spacing w:line="240" w:lineRule="auto"/>
        <w:jc w:val="both"/>
        <w:rPr>
          <w:rFonts w:ascii="Times New Roman" w:hAnsi="Times New Roman"/>
          <w:sz w:val="28"/>
          <w:rtl/>
        </w:rPr>
      </w:pPr>
      <w:r>
        <w:rPr>
          <w:rFonts w:ascii="Times New Roman" w:hAnsi="Times New Roman" w:hint="cs"/>
          <w:sz w:val="28"/>
          <w:rtl/>
        </w:rPr>
        <w:t xml:space="preserve">در روایت هم آمده است </w:t>
      </w:r>
      <w:r>
        <w:rPr>
          <w:rFonts w:ascii="Times New Roman" w:hAnsi="Times New Roman" w:hint="cs"/>
          <w:color w:val="008000"/>
          <w:sz w:val="28"/>
          <w:rtl/>
        </w:rPr>
        <w:t>«لا یقتل والد بولده»</w:t>
      </w:r>
      <w:r>
        <w:rPr>
          <w:rStyle w:val="FootnoteReference"/>
          <w:rFonts w:ascii="Times New Roman" w:hAnsi="Times New Roman"/>
          <w:color w:val="008000"/>
          <w:sz w:val="28"/>
          <w:rtl/>
        </w:rPr>
        <w:footnoteReference w:id="7"/>
      </w:r>
      <w:r>
        <w:rPr>
          <w:rFonts w:ascii="Times New Roman" w:hAnsi="Times New Roman" w:hint="cs"/>
          <w:sz w:val="28"/>
          <w:rtl/>
        </w:rPr>
        <w:t xml:space="preserve"> که حیثیتی که در روایت آمده است یعنی ولادت اگر نگوئیم ظهور دارد حداقل اشعار به مادر </w:t>
      </w:r>
      <w:r w:rsidR="00B21EF4">
        <w:rPr>
          <w:rFonts w:ascii="Times New Roman" w:hAnsi="Times New Roman" w:hint="cs"/>
          <w:sz w:val="28"/>
          <w:rtl/>
        </w:rPr>
        <w:t xml:space="preserve">دارد </w:t>
      </w:r>
      <w:r>
        <w:rPr>
          <w:rFonts w:ascii="Times New Roman" w:hAnsi="Times New Roman" w:hint="cs"/>
          <w:sz w:val="28"/>
          <w:rtl/>
        </w:rPr>
        <w:t xml:space="preserve">و کأنّ ملاک، والد بودن است. </w:t>
      </w:r>
    </w:p>
    <w:p w:rsidR="00574AC6" w:rsidRDefault="00574AC6" w:rsidP="00574AC6">
      <w:pPr>
        <w:autoSpaceDE w:val="0"/>
        <w:autoSpaceDN w:val="0"/>
        <w:adjustRightInd w:val="0"/>
        <w:spacing w:line="240" w:lineRule="auto"/>
        <w:jc w:val="both"/>
        <w:rPr>
          <w:rFonts w:ascii="Times New Roman" w:hAnsi="Times New Roman"/>
          <w:sz w:val="28"/>
          <w:rtl/>
        </w:rPr>
      </w:pPr>
    </w:p>
    <w:p w:rsidR="00574AC6" w:rsidRDefault="00574AC6" w:rsidP="00574AC6">
      <w:pPr>
        <w:jc w:val="both"/>
        <w:rPr>
          <w:sz w:val="28"/>
        </w:rPr>
      </w:pPr>
    </w:p>
    <w:p w:rsidR="00574AC6" w:rsidRDefault="00574AC6" w:rsidP="00574AC6">
      <w:pPr>
        <w:rPr>
          <w:rtl/>
        </w:rPr>
      </w:pPr>
    </w:p>
    <w:p w:rsidR="00574AC6" w:rsidRDefault="00574AC6" w:rsidP="00574AC6">
      <w:pPr>
        <w:rPr>
          <w:rtl/>
        </w:rPr>
      </w:pPr>
    </w:p>
    <w:p w:rsidR="001A1EA5" w:rsidRPr="006162A2" w:rsidRDefault="001A1EA5" w:rsidP="006162A2">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EA7" w:rsidRDefault="00082EA7" w:rsidP="008B750B">
      <w:pPr>
        <w:spacing w:line="240" w:lineRule="auto"/>
      </w:pPr>
      <w:r>
        <w:separator/>
      </w:r>
    </w:p>
  </w:endnote>
  <w:endnote w:type="continuationSeparator" w:id="0">
    <w:p w:rsidR="00082EA7" w:rsidRDefault="00082E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3269" w:rsidRPr="0067326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A543F" w:rsidP="001B6799">
          <w:pPr>
            <w:pStyle w:val="Footer"/>
            <w:bidi w:val="0"/>
            <w:rPr>
              <w:color w:val="808080" w:themeColor="background1" w:themeShade="80"/>
              <w:rtl/>
            </w:rPr>
          </w:pPr>
          <w:bookmarkStart w:id="16" w:name="BokAdres"/>
          <w:bookmarkEnd w:id="16"/>
          <w:r>
            <w:rPr>
              <w:color w:val="808080" w:themeColor="background1" w:themeShade="80"/>
            </w:rPr>
            <w:t>F1mq1_13970830-030_mk4_mfeb.ir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EA7" w:rsidRDefault="00082EA7" w:rsidP="008B750B">
      <w:pPr>
        <w:spacing w:line="240" w:lineRule="auto"/>
      </w:pPr>
      <w:r>
        <w:separator/>
      </w:r>
    </w:p>
  </w:footnote>
  <w:footnote w:type="continuationSeparator" w:id="0">
    <w:p w:rsidR="00082EA7" w:rsidRDefault="00082EA7" w:rsidP="008B750B">
      <w:pPr>
        <w:spacing w:line="240" w:lineRule="auto"/>
      </w:pPr>
      <w:r>
        <w:continuationSeparator/>
      </w:r>
    </w:p>
  </w:footnote>
  <w:footnote w:id="1">
    <w:p w:rsidR="00574AC6" w:rsidRDefault="00574AC6" w:rsidP="00574AC6">
      <w:pPr>
        <w:pStyle w:val="FootnoteText"/>
        <w:rPr>
          <w:rtl/>
        </w:rPr>
      </w:pPr>
      <w:r>
        <w:footnoteRef/>
      </w:r>
      <w:r>
        <w:rPr>
          <w:rFonts w:hint="cs"/>
          <w:rtl/>
        </w:rPr>
        <w:t xml:space="preserve"> </w:t>
      </w:r>
      <w:hyperlink r:id="rId1" w:history="1">
        <w:r>
          <w:rPr>
            <w:rStyle w:val="Hyperlink"/>
            <w:rFonts w:hint="cs"/>
            <w:rtl/>
          </w:rPr>
          <w:t>مبانی تکملة المنها</w:t>
        </w:r>
        <w:r>
          <w:rPr>
            <w:rStyle w:val="Hyperlink"/>
            <w:rFonts w:hint="cs"/>
            <w:rtl/>
          </w:rPr>
          <w:t>ج</w:t>
        </w:r>
        <w:r>
          <w:rPr>
            <w:rStyle w:val="Hyperlink"/>
            <w:rFonts w:hint="cs"/>
            <w:rtl/>
          </w:rPr>
          <w:t>، السید أبوالقاسم الخوئ</w:t>
        </w:r>
        <w:r>
          <w:rPr>
            <w:rStyle w:val="Hyperlink"/>
            <w:rFonts w:hint="cs"/>
            <w:rtl/>
          </w:rPr>
          <w:t>ی</w:t>
        </w:r>
        <w:r>
          <w:rPr>
            <w:rStyle w:val="Hyperlink"/>
            <w:rFonts w:hint="cs"/>
            <w:rtl/>
          </w:rPr>
          <w:t>، ج2، ص73.</w:t>
        </w:r>
      </w:hyperlink>
    </w:p>
  </w:footnote>
  <w:footnote w:id="2">
    <w:p w:rsidR="00574AC6" w:rsidRDefault="00574AC6" w:rsidP="00574AC6">
      <w:pPr>
        <w:pStyle w:val="FootnoteText"/>
      </w:pPr>
      <w:r>
        <w:footnoteRef/>
      </w:r>
      <w:r>
        <w:rPr>
          <w:rFonts w:hint="cs"/>
          <w:rtl/>
        </w:rPr>
        <w:t xml:space="preserve"> </w:t>
      </w:r>
      <w:hyperlink r:id="rId2" w:history="1">
        <w:r>
          <w:rPr>
            <w:rStyle w:val="Hyperlink"/>
            <w:rFonts w:hint="cs"/>
            <w:rtl/>
          </w:rPr>
          <w:t xml:space="preserve">مسالک </w:t>
        </w:r>
        <w:r>
          <w:rPr>
            <w:rStyle w:val="Hyperlink"/>
            <w:rFonts w:hint="cs"/>
            <w:rtl/>
          </w:rPr>
          <w:t xml:space="preserve">الأفهام </w:t>
        </w:r>
        <w:r>
          <w:rPr>
            <w:rStyle w:val="Hyperlink"/>
            <w:rFonts w:hint="cs"/>
            <w:color w:val="17365D" w:themeColor="text2" w:themeShade="BF"/>
            <w:rtl/>
          </w:rPr>
          <w:t>إلی</w:t>
        </w:r>
        <w:r>
          <w:rPr>
            <w:rStyle w:val="Hyperlink"/>
            <w:rFonts w:hint="cs"/>
            <w:rtl/>
          </w:rPr>
          <w:t xml:space="preserve"> تنقیح شرائع الإس</w:t>
        </w:r>
        <w:r>
          <w:rPr>
            <w:rStyle w:val="Hyperlink"/>
            <w:rFonts w:hint="cs"/>
            <w:rtl/>
          </w:rPr>
          <w:t>ل</w:t>
        </w:r>
        <w:r>
          <w:rPr>
            <w:rStyle w:val="Hyperlink"/>
            <w:rFonts w:hint="cs"/>
            <w:rtl/>
          </w:rPr>
          <w:t>ام، زین الدین بن علی العاملی (الشهید الثانی)، ج15، ص156.</w:t>
        </w:r>
      </w:hyperlink>
    </w:p>
  </w:footnote>
  <w:footnote w:id="3">
    <w:p w:rsidR="00574AC6" w:rsidRDefault="00574AC6" w:rsidP="00574AC6">
      <w:pPr>
        <w:pStyle w:val="FootnoteText"/>
      </w:pPr>
      <w:r>
        <w:rPr>
          <w:color w:val="17365D" w:themeColor="text2" w:themeShade="BF"/>
        </w:rPr>
        <w:footnoteRef/>
      </w:r>
      <w:r>
        <w:rPr>
          <w:rFonts w:hint="cs"/>
          <w:color w:val="17365D" w:themeColor="text2" w:themeShade="BF"/>
          <w:rtl/>
        </w:rPr>
        <w:t xml:space="preserve"> </w:t>
      </w:r>
      <w:r>
        <w:rPr>
          <w:rFonts w:hint="cs"/>
          <w:color w:val="0000FF"/>
          <w:u w:val="single"/>
          <w:rtl/>
        </w:rPr>
        <w:t xml:space="preserve">سوره </w:t>
      </w:r>
      <w:r>
        <w:rPr>
          <w:rFonts w:hint="cs"/>
          <w:color w:val="0000FF"/>
          <w:u w:val="single"/>
          <w:rtl/>
        </w:rPr>
        <w:t>احزاب، آيه 40.</w:t>
      </w:r>
    </w:p>
  </w:footnote>
  <w:footnote w:id="4">
    <w:p w:rsidR="00574AC6" w:rsidRDefault="00574AC6" w:rsidP="00574AC6">
      <w:pPr>
        <w:pStyle w:val="FootnoteText"/>
        <w:rPr>
          <w:u w:val="single"/>
          <w:rtl/>
        </w:rPr>
      </w:pPr>
      <w:r>
        <w:rPr>
          <w:color w:val="000000" w:themeColor="text1"/>
          <w:u w:val="single"/>
        </w:rPr>
        <w:footnoteRef/>
      </w:r>
      <w:r>
        <w:rPr>
          <w:rFonts w:hint="cs"/>
          <w:color w:val="0000FF"/>
          <w:u w:val="single"/>
          <w:rtl/>
        </w:rPr>
        <w:t xml:space="preserve"> </w:t>
      </w:r>
      <w:r>
        <w:rPr>
          <w:rFonts w:hint="cs"/>
          <w:color w:val="0000FF"/>
          <w:u w:val="single"/>
          <w:rtl/>
        </w:rPr>
        <w:t xml:space="preserve">سوره </w:t>
      </w:r>
      <w:r>
        <w:rPr>
          <w:rFonts w:hint="cs"/>
          <w:color w:val="0000FF"/>
          <w:u w:val="single"/>
          <w:rtl/>
        </w:rPr>
        <w:t>نساء، آيه 11.</w:t>
      </w:r>
    </w:p>
  </w:footnote>
  <w:footnote w:id="5">
    <w:p w:rsidR="00574AC6" w:rsidRDefault="00574AC6" w:rsidP="00574AC6">
      <w:pPr>
        <w:pStyle w:val="FootnoteText"/>
        <w:rPr>
          <w:rtl/>
        </w:rPr>
      </w:pPr>
      <w:r>
        <w:footnoteRef/>
      </w:r>
      <w:r>
        <w:rPr>
          <w:rFonts w:hint="cs"/>
          <w:rtl/>
        </w:rPr>
        <w:t xml:space="preserve"> </w:t>
      </w:r>
      <w:hyperlink r:id="rId3" w:history="1">
        <w:r>
          <w:rPr>
            <w:rStyle w:val="Hyperlink"/>
            <w:rFonts w:hint="cs"/>
            <w:rtl/>
          </w:rPr>
          <w:t>تهذی</w:t>
        </w:r>
        <w:r>
          <w:rPr>
            <w:rStyle w:val="Hyperlink"/>
            <w:rFonts w:hint="cs"/>
            <w:rtl/>
          </w:rPr>
          <w:t>ب</w:t>
        </w:r>
        <w:r>
          <w:rPr>
            <w:rStyle w:val="Hyperlink"/>
            <w:rFonts w:hint="cs"/>
            <w:rtl/>
          </w:rPr>
          <w:t xml:space="preserve"> </w:t>
        </w:r>
        <w:r>
          <w:rPr>
            <w:rStyle w:val="Hyperlink"/>
            <w:rFonts w:hint="cs"/>
            <w:rtl/>
          </w:rPr>
          <w:t>الاحکام، شیخ طوسی، ج10، ص238.</w:t>
        </w:r>
      </w:hyperlink>
    </w:p>
  </w:footnote>
  <w:footnote w:id="6">
    <w:p w:rsidR="00574AC6" w:rsidRDefault="00574AC6" w:rsidP="00574AC6">
      <w:pPr>
        <w:pStyle w:val="FootnoteText"/>
      </w:pPr>
      <w:r>
        <w:footnoteRef/>
      </w:r>
      <w:r>
        <w:rPr>
          <w:rFonts w:hint="cs"/>
          <w:rtl/>
        </w:rPr>
        <w:t xml:space="preserve"> </w:t>
      </w:r>
      <w:r>
        <w:rPr>
          <w:rFonts w:hint="cs"/>
          <w:color w:val="0000FF"/>
          <w:u w:val="single"/>
          <w:rtl/>
        </w:rPr>
        <w:t xml:space="preserve">سوره </w:t>
      </w:r>
      <w:r>
        <w:rPr>
          <w:rFonts w:hint="cs"/>
          <w:color w:val="0000FF"/>
          <w:u w:val="single"/>
          <w:rtl/>
        </w:rPr>
        <w:t>نساء، آيه 92.</w:t>
      </w:r>
    </w:p>
  </w:footnote>
  <w:footnote w:id="7">
    <w:p w:rsidR="00574AC6" w:rsidRDefault="00574AC6" w:rsidP="00574AC6">
      <w:pPr>
        <w:pStyle w:val="FootnoteText"/>
        <w:rPr>
          <w:rtl/>
        </w:rPr>
      </w:pPr>
      <w:r>
        <w:footnoteRef/>
      </w:r>
      <w:r>
        <w:rPr>
          <w:rFonts w:hint="cs"/>
          <w:rtl/>
        </w:rPr>
        <w:t xml:space="preserve"> </w:t>
      </w:r>
      <w:hyperlink r:id="rId4" w:history="1">
        <w:r>
          <w:rPr>
            <w:rStyle w:val="Hyperlink"/>
            <w:rFonts w:hint="cs"/>
            <w:rtl/>
          </w:rPr>
          <w:t xml:space="preserve">تهذیب </w:t>
        </w:r>
        <w:r>
          <w:rPr>
            <w:rStyle w:val="Hyperlink"/>
            <w:rFonts w:hint="cs"/>
            <w:rtl/>
          </w:rPr>
          <w:t>الاح</w:t>
        </w:r>
        <w:bookmarkStart w:id="8" w:name="_GoBack"/>
        <w:bookmarkEnd w:id="8"/>
        <w:r>
          <w:rPr>
            <w:rStyle w:val="Hyperlink"/>
            <w:rFonts w:hint="cs"/>
            <w:rtl/>
          </w:rPr>
          <w:t>ک</w:t>
        </w:r>
        <w:r>
          <w:rPr>
            <w:rStyle w:val="Hyperlink"/>
            <w:rFonts w:hint="cs"/>
            <w:rtl/>
          </w:rPr>
          <w:t>ام، شیخ طوسی، ج10، ص238.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2A543F">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2A543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2A543F">
      <w:rPr>
        <w:rFonts w:hint="cs"/>
        <w:b/>
        <w:bCs/>
        <w:color w:val="632423" w:themeColor="accent2" w:themeShade="80"/>
        <w:sz w:val="14"/>
        <w:szCs w:val="1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2A543F">
      <w:rPr>
        <w:sz w:val="24"/>
        <w:szCs w:val="24"/>
        <w:rtl/>
      </w:rPr>
      <w:t>30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2A543F">
      <w:rPr>
        <w:rFonts w:hint="cs"/>
        <w:color w:val="000000" w:themeColor="text1"/>
        <w:sz w:val="24"/>
        <w:szCs w:val="24"/>
        <w:rtl/>
      </w:rPr>
      <w:t>شروط</w:t>
    </w:r>
    <w:r w:rsidR="002A543F">
      <w:rPr>
        <w:color w:val="000000" w:themeColor="text1"/>
        <w:sz w:val="24"/>
        <w:szCs w:val="24"/>
        <w:rtl/>
      </w:rPr>
      <w:t xml:space="preserve"> </w:t>
    </w:r>
    <w:r w:rsidR="002A543F">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2A543F">
      <w:rPr>
        <w:rFonts w:hint="cs"/>
        <w:sz w:val="24"/>
        <w:szCs w:val="24"/>
        <w:rtl/>
      </w:rPr>
      <w:t>مهدی</w:t>
    </w:r>
    <w:r w:rsidR="002A543F">
      <w:rPr>
        <w:sz w:val="24"/>
        <w:szCs w:val="24"/>
        <w:rtl/>
      </w:rPr>
      <w:t xml:space="preserve"> </w:t>
    </w:r>
    <w:r w:rsidR="002A543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2A543F">
      <w:rPr>
        <w:rFonts w:hint="cs"/>
        <w:sz w:val="24"/>
        <w:szCs w:val="24"/>
        <w:rtl/>
      </w:rPr>
      <w:t>شرط</w:t>
    </w:r>
    <w:r w:rsidR="002A543F">
      <w:rPr>
        <w:sz w:val="24"/>
        <w:szCs w:val="24"/>
        <w:rtl/>
      </w:rPr>
      <w:t xml:space="preserve"> </w:t>
    </w:r>
    <w:r w:rsidR="002A543F">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971"/>
    <w:rsid w:val="000072A3"/>
    <w:rsid w:val="00025777"/>
    <w:rsid w:val="00025B70"/>
    <w:rsid w:val="000353D7"/>
    <w:rsid w:val="00055496"/>
    <w:rsid w:val="00080A41"/>
    <w:rsid w:val="0008299B"/>
    <w:rsid w:val="00082EA7"/>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0CE6"/>
    <w:rsid w:val="0027605E"/>
    <w:rsid w:val="00281E00"/>
    <w:rsid w:val="00294A52"/>
    <w:rsid w:val="002A543F"/>
    <w:rsid w:val="002B575F"/>
    <w:rsid w:val="002B729B"/>
    <w:rsid w:val="002C23B5"/>
    <w:rsid w:val="002C53A2"/>
    <w:rsid w:val="002D0040"/>
    <w:rsid w:val="002D2FA8"/>
    <w:rsid w:val="002E0797"/>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0E69"/>
    <w:rsid w:val="00425015"/>
    <w:rsid w:val="00430994"/>
    <w:rsid w:val="00441B6D"/>
    <w:rsid w:val="004556EF"/>
    <w:rsid w:val="004570CA"/>
    <w:rsid w:val="00462B07"/>
    <w:rsid w:val="00465BD2"/>
    <w:rsid w:val="004715C8"/>
    <w:rsid w:val="00481C31"/>
    <w:rsid w:val="00482FC1"/>
    <w:rsid w:val="00483027"/>
    <w:rsid w:val="004871AA"/>
    <w:rsid w:val="004918D7"/>
    <w:rsid w:val="004926E1"/>
    <w:rsid w:val="004A2FEA"/>
    <w:rsid w:val="004D2DD7"/>
    <w:rsid w:val="004D75C5"/>
    <w:rsid w:val="004E2186"/>
    <w:rsid w:val="004E22CE"/>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4AC6"/>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269"/>
    <w:rsid w:val="00695519"/>
    <w:rsid w:val="0069584F"/>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536"/>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7EBB"/>
    <w:rsid w:val="00907425"/>
    <w:rsid w:val="00923C34"/>
    <w:rsid w:val="00924152"/>
    <w:rsid w:val="0092513D"/>
    <w:rsid w:val="00927A9F"/>
    <w:rsid w:val="009335CC"/>
    <w:rsid w:val="00935A55"/>
    <w:rsid w:val="00941CEB"/>
    <w:rsid w:val="0094720F"/>
    <w:rsid w:val="00953B28"/>
    <w:rsid w:val="00954322"/>
    <w:rsid w:val="00957CAA"/>
    <w:rsid w:val="0096778A"/>
    <w:rsid w:val="009759C4"/>
    <w:rsid w:val="00977656"/>
    <w:rsid w:val="009846A7"/>
    <w:rsid w:val="0098794D"/>
    <w:rsid w:val="0099497B"/>
    <w:rsid w:val="009A43BA"/>
    <w:rsid w:val="009B0D05"/>
    <w:rsid w:val="009B4CA6"/>
    <w:rsid w:val="009B79F8"/>
    <w:rsid w:val="009C3F2B"/>
    <w:rsid w:val="009C66D5"/>
    <w:rsid w:val="009D13FD"/>
    <w:rsid w:val="009D266A"/>
    <w:rsid w:val="009F7E07"/>
    <w:rsid w:val="00A01522"/>
    <w:rsid w:val="00A10A11"/>
    <w:rsid w:val="00A13C6A"/>
    <w:rsid w:val="00A17B09"/>
    <w:rsid w:val="00A457C6"/>
    <w:rsid w:val="00A46AD0"/>
    <w:rsid w:val="00A47063"/>
    <w:rsid w:val="00A473A8"/>
    <w:rsid w:val="00A50CCC"/>
    <w:rsid w:val="00A513F0"/>
    <w:rsid w:val="00A61AC8"/>
    <w:rsid w:val="00A6366F"/>
    <w:rsid w:val="00A65D4C"/>
    <w:rsid w:val="00A70512"/>
    <w:rsid w:val="00AA1F60"/>
    <w:rsid w:val="00AA40D7"/>
    <w:rsid w:val="00AB5F7D"/>
    <w:rsid w:val="00AC0C50"/>
    <w:rsid w:val="00AC6FE2"/>
    <w:rsid w:val="00AF3925"/>
    <w:rsid w:val="00B1296B"/>
    <w:rsid w:val="00B21EF4"/>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4E5C"/>
    <w:rsid w:val="00E50B41"/>
    <w:rsid w:val="00E5219B"/>
    <w:rsid w:val="00E52D07"/>
    <w:rsid w:val="00E5518B"/>
    <w:rsid w:val="00E609FE"/>
    <w:rsid w:val="00E630BE"/>
    <w:rsid w:val="00E75920"/>
    <w:rsid w:val="00E80D96"/>
    <w:rsid w:val="00E871FA"/>
    <w:rsid w:val="00E936A4"/>
    <w:rsid w:val="00E954BB"/>
    <w:rsid w:val="00EA45E7"/>
    <w:rsid w:val="00EB6E79"/>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732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732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38/&#1602;&#1584;&#1601;&#1607;" TargetMode="External"/><Relationship Id="rId2" Type="http://schemas.openxmlformats.org/officeDocument/2006/relationships/hyperlink" Target="http://lib.eshia.ir/10151/15/156/&#1575;&#1604;&#1605;&#1578;&#1740;&#1602;&#1606;" TargetMode="External"/><Relationship Id="rId1" Type="http://schemas.openxmlformats.org/officeDocument/2006/relationships/hyperlink" Target="http://lib.eshia.ir/21001/2/73/&#1575;&#1604;&#1605;&#1578;&#1602;&#1583;&#1605;&#1575;&#1578;" TargetMode="External"/><Relationship Id="rId4" Type="http://schemas.openxmlformats.org/officeDocument/2006/relationships/hyperlink" Target="http://lib.eshia.ir/10083/10/238/&#1602;&#1584;&#1601;&#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44E2-601A-4623-BAC2-239EE844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TotalTime>
  <Pages>3</Pages>
  <Words>738</Words>
  <Characters>4210</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19</cp:revision>
  <dcterms:created xsi:type="dcterms:W3CDTF">2018-11-21T12:05:00Z</dcterms:created>
  <dcterms:modified xsi:type="dcterms:W3CDTF">2018-11-21T13:20:00Z</dcterms:modified>
  <cp:contentStatus>ویرایش 2.5</cp:contentStatus>
  <cp:version>2.7</cp:version>
</cp:coreProperties>
</file>