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3E" w:rsidRPr="00917E3E" w:rsidRDefault="00917E3E" w:rsidP="00917E3E">
      <w:pPr>
        <w:spacing w:after="0"/>
        <w:jc w:val="center"/>
        <w:rPr>
          <w:rFonts w:asciiTheme="minorBidi" w:eastAsia="Times New Roman" w:hAnsiTheme="minorBidi"/>
          <w:b/>
          <w:bCs/>
          <w:i/>
          <w:iCs/>
          <w:color w:val="4F81BD" w:themeColor="accent1"/>
          <w:sz w:val="72"/>
          <w:szCs w:val="72"/>
          <w:rtl/>
        </w:rPr>
      </w:pPr>
      <w:r w:rsidRPr="00917E3E">
        <w:rPr>
          <w:rFonts w:asciiTheme="minorBidi" w:eastAsia="Times New Roman" w:hAnsiTheme="minorBidi" w:hint="cs"/>
          <w:b/>
          <w:bCs/>
          <w:i/>
          <w:iCs/>
          <w:color w:val="4F81BD" w:themeColor="accent1"/>
          <w:sz w:val="72"/>
          <w:szCs w:val="72"/>
          <w:rtl/>
        </w:rPr>
        <w:t>خزانه جواهرات ملی</w:t>
      </w:r>
    </w:p>
    <w:p w:rsidR="00917E3E" w:rsidRPr="00917E3E" w:rsidRDefault="00917E3E" w:rsidP="00917E3E">
      <w:pPr>
        <w:spacing w:after="0"/>
        <w:jc w:val="center"/>
        <w:rPr>
          <w:rFonts w:asciiTheme="minorBidi" w:eastAsia="Times New Roman" w:hAnsiTheme="minorBidi"/>
          <w:b/>
          <w:bCs/>
          <w:i/>
          <w:iCs/>
          <w:color w:val="4F81BD" w:themeColor="accent1"/>
          <w:sz w:val="72"/>
          <w:szCs w:val="72"/>
          <w:rtl/>
        </w:rPr>
      </w:pPr>
    </w:p>
    <w:p w:rsidR="00917E3E" w:rsidRPr="00917E3E" w:rsidRDefault="00917E3E" w:rsidP="00917E3E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color w:val="4F81BD" w:themeColor="accent1"/>
          <w:sz w:val="72"/>
          <w:szCs w:val="72"/>
          <w:rtl/>
        </w:rPr>
      </w:pPr>
    </w:p>
    <w:p w:rsidR="00917E3E" w:rsidRPr="00917E3E" w:rsidRDefault="00917E3E" w:rsidP="00917E3E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color w:val="4F81BD" w:themeColor="accent1"/>
          <w:sz w:val="72"/>
          <w:szCs w:val="72"/>
          <w:rtl/>
        </w:rPr>
      </w:pPr>
      <w:r w:rsidRPr="00917E3E">
        <w:rPr>
          <w:rFonts w:asciiTheme="minorBidi" w:eastAsia="Times New Roman" w:hAnsiTheme="minorBidi" w:hint="cs"/>
          <w:b/>
          <w:bCs/>
          <w:i/>
          <w:iCs/>
          <w:color w:val="4F81BD" w:themeColor="accent1"/>
          <w:sz w:val="72"/>
          <w:szCs w:val="72"/>
          <w:rtl/>
        </w:rPr>
        <w:t>حمدان مقدم</w:t>
      </w: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 w:hint="cs"/>
          <w:b/>
          <w:bCs/>
          <w:color w:val="566A82"/>
          <w:kern w:val="36"/>
          <w:sz w:val="24"/>
          <w:szCs w:val="24"/>
          <w:rtl/>
        </w:rPr>
      </w:pPr>
    </w:p>
    <w:p w:rsidR="00A720BD" w:rsidRDefault="00A720BD" w:rsidP="00C97D5C">
      <w:pPr>
        <w:spacing w:before="150" w:after="225" w:line="384" w:lineRule="auto"/>
        <w:outlineLvl w:val="0"/>
        <w:rPr>
          <w:rFonts w:ascii="Arial" w:eastAsia="Times New Roman" w:hAnsi="Arial" w:cs="Arial" w:hint="cs"/>
          <w:b/>
          <w:bCs/>
          <w:color w:val="566A82"/>
          <w:kern w:val="36"/>
          <w:sz w:val="24"/>
          <w:szCs w:val="24"/>
          <w:rtl/>
        </w:rPr>
      </w:pPr>
    </w:p>
    <w:p w:rsidR="00A720BD" w:rsidRDefault="00A720BD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</w:p>
    <w:p w:rsidR="00917E3E" w:rsidRDefault="00917E3E" w:rsidP="00917E3E">
      <w:pPr>
        <w:spacing w:before="150" w:after="225" w:line="384" w:lineRule="auto"/>
        <w:jc w:val="center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566A82"/>
          <w:kern w:val="36"/>
          <w:sz w:val="24"/>
          <w:szCs w:val="24"/>
          <w:rtl/>
        </w:rPr>
        <w:lastRenderedPageBreak/>
        <w:t>بسمه تعالی</w:t>
      </w:r>
    </w:p>
    <w:p w:rsidR="00C97D5C" w:rsidRPr="00C97D5C" w:rsidRDefault="00C97D5C" w:rsidP="00C97D5C">
      <w:pPr>
        <w:spacing w:before="150" w:after="225" w:line="384" w:lineRule="auto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</w:rPr>
      </w:pPr>
      <w:r w:rsidRPr="00C97D5C"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  <w:t>درباره خزانه جواهرات ملی</w:t>
      </w:r>
      <w:r w:rsidRPr="00C97D5C"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</w:rPr>
        <w:t xml:space="preserve"> </w:t>
      </w:r>
    </w:p>
    <w:p w:rsidR="00C97D5C" w:rsidRPr="00C97D5C" w:rsidRDefault="00C97D5C" w:rsidP="00C97D5C">
      <w:pPr>
        <w:spacing w:before="120" w:after="240" w:line="48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566A82"/>
          <w:sz w:val="24"/>
          <w:szCs w:val="24"/>
        </w:rPr>
        <w:drawing>
          <wp:anchor distT="95250" distB="95250" distL="95250" distR="95250" simplePos="0" relativeHeight="25165414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28750" cy="2124075"/>
            <wp:effectExtent l="19050" t="0" r="0" b="0"/>
            <wp:wrapSquare wrapText="bothSides"/>
            <wp:docPr id="2" name="Picture 2" descr="DariaN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iaN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5C">
        <w:rPr>
          <w:rFonts w:ascii="Tahoma" w:eastAsia="Times New Roman" w:hAnsi="Tahoma" w:cs="Tahoma"/>
          <w:sz w:val="20"/>
          <w:szCs w:val="20"/>
          <w:rtl/>
        </w:rPr>
        <w:t>گنجينه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بی‌مانند « خزانه جواهرات ملی » مجموعه‌ای از گرانبهاترين جواهرات جهان است که طی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قرون و اعصار بدين صورت فراهم آمده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هر قطعه از اين جواهرات، گويای بخشی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تاريخ پرفراز و نشيب ملت بزرگ ايران و مبين ذوق و خلاقيت‌های هنری مردم اين مرز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بوم است که خاطرات تلخ و شيرين شکست‌ها، پيروزی‌ها، غرور و خودنمايی‌ها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فرمانفرمايی همراه با زور و نخوت زمامداران گذشته را تداعی می‌کند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شما بازديد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کننده عزيزی که به تماشای نفايس و گوهرهای اين مجموعه بی‌نظير می‌نشينيد، قبل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اينکه محو تلألو خيره‌کننده آن شويد، به علل تاريخی و چگونگی جمع‌آوری اين جواهرات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بينديشيد و به مصداق « فاعتبروا يا اولی‌الابصار » قضاوت تاريخ و وجدان انسانهای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آگاه و آزاده را درمورد گردآورندگان اين جواهرات دريابيد و اهداف آنان را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جمع‌آوری اين مجموعه بشناسيد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گنجينه حاضر از يک طرف بيانگر فرهنگ و تاريخ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کهن‌سال و پرتلاطم ملت ايران و گويای داستان بخشی از زندگی پرماجرای گذشتگان و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طرفی ديگر بازگوی قصه اشک‌های خاموش مردم ستمديده و جور کشيده است که نتيجه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خودآرايی و فخر‌فروشی قدرتمندان و صاحبان زور در دوران گذشته بوده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انگيزه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ما از ارائه اين جواهرات، شناخت بيشتر فرهنگ و تاريخ ايران و پندگرفتن از عاقبت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زورمداران و زراندوزان تاريخ است. با اين هدف، مجموعه حاضر که به ما سپرده شده است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در معرض ديد و قضاوت شما قرار می‌گيرد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اهميت جواهرات موجود در "خزانه جواهرات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ملی" به ارزش اقتصادی آن محدود نمی‌گردد، بلکه نمايانگر ذوق و سليقه صنعتگران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هنرمندان ايران در دوره‌های مختلف تاريخ و به عنوان ميراث تاريخی، هنری، نماينده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هنرهای مستظرفه کشور پهناور ما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اين جواهرات و نوادر برای زمامداران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حاکمان در طول تاريخ حکم زينت و زيور را داشته و اغلب شکوه و جلال دربار را نشان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می‌داده است، ليکن پشتوانه قدرت و ذخيره خزانه مملکتی نيز محسوب می‌شده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C97D5C" w:rsidRPr="00C97D5C" w:rsidRDefault="00C97D5C" w:rsidP="00C97D5C">
      <w:pPr>
        <w:spacing w:before="480" w:after="288" w:line="384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t>تاريخچه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97D5C">
        <w:rPr>
          <w:rFonts w:ascii="Tahoma" w:eastAsia="Times New Roman" w:hAnsi="Tahoma" w:cs="Tahoma"/>
          <w:sz w:val="20"/>
          <w:szCs w:val="20"/>
          <w:rtl/>
        </w:rPr>
        <w:t>اطلاعات دقيقی در مورد کيفيت و کميت گنجينه جواهرات تا قبل از دوران صفويه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دست نيست و می‌توان گفت تاريخچه جواهرات ايران از زمان سلاطين صفوی آغاز می‌شود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.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نحوه گردآوری و پديد آوردن مجموعه فعلی را به طور اختصار می‌توان چنين بيان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داشت</w:t>
      </w:r>
      <w:r w:rsidRPr="00C97D5C">
        <w:rPr>
          <w:rFonts w:ascii="Tahoma" w:eastAsia="Times New Roman" w:hAnsi="Tahoma" w:cs="Tahoma"/>
          <w:sz w:val="20"/>
          <w:szCs w:val="20"/>
        </w:rPr>
        <w:t>: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lastRenderedPageBreak/>
        <w:t>تا قبل از صفويه، اقلامی از جواهرات در خزانه دولتی وجود داشته است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براساس نوشته‌های سياحان خارجی (ژان باتيست تاورنيه، شواليه شاردن، برادران شرلی،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وارنيگ و ديگران) سلاطين صفوی حدود قرن (907 تا 1148 ﻫ. ق.) شروع به جمع‌آوری نفايس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گوهرها نموده و حتی کارشناسان دولت صفوی جواهرات را از بازارهای هند، عثمانی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کشورهای اروپايی مانند فرانسه و ايتاليا خريداری کرده و به اصفهان، پايتخت حکومت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می‌آورده‌اند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بنابراين، در پايان سلطنت شاه سلطان حسين و با ورود محمود افغان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به ايران، خزاين دولت توسط مهاجمان افغانی دچار پراکندگی گرديد و مقداری از آنها که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بوسيله محمود افغان به اشرف افغان منتقل شده بود، پس از ورود شاه طهماسب دوم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همراهی نادر به اصفهان، به چنگ نادر افتاده و از خروج آنها از ايران جلوگيری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بعداً نادر برای پس گرفتن آن قسمت از جواهرات که به هندوستان رفته بود،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نامه‌هايی به دربار هند نوشت، اما جواب نامساعدد شنيد. پس از لشکرکشی نادر به هند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(1158 </w:t>
      </w:r>
      <w:r w:rsidRPr="00C97D5C">
        <w:rPr>
          <w:rFonts w:ascii="Tahoma" w:eastAsia="Times New Roman" w:hAnsi="Tahoma" w:cs="Tahoma"/>
          <w:sz w:val="20"/>
          <w:szCs w:val="20"/>
          <w:rtl/>
        </w:rPr>
        <w:t>ﻫ. ق.) محمد شاه مبالغی نقدينه، جواهر و اسلحه تسليم نادر کرد. بخشی از اموال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خزاينی که نادر از هندوستان بدست آورده بود، به ايران نرسيد و در راه بازگشت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ايران از ميان رفت. نادر پس از بازگشت به ايران، مقدار قابل ملاحظه‌ای از جواهر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ونوادر را به اسم ارمغان برای امراء و حکام و شاهان ممالک همسايه فرستاد. وی همچنين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مقداری از اشيای نفيس و مرصع را به آستان حضرت امام رضا (ع) تقديم کرد و مقداری را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نيز ميان سپاه خود تقسيم نمود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در سال 1160 ﻫ. ق. و پس از قتل نادر، احمد بيک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افغان ابدالی از سرداران نادر، دست به غارت جواهرات خزانه نادر زد. از جمله اين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گوهرها که از ايران خارج شد و هرگز بازنگشت، الماس معروف "کوه نور" بود. اين الماس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به دست احمد شاه درانی و رنجيت سينگ پنجابی افتاد. با شکست رنجيت سينگ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انگليس‌ها، "کوه نور" به چنگ کمپانی هند شرقی افتاد و در 1266 ﻫ. ق. / 18/50 م.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ملکه ويکتوريا اهداء شد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drawing>
          <wp:anchor distT="0" distB="0" distL="95250" distR="95250" simplePos="0" relativeHeight="25165516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5000" cy="1228725"/>
            <wp:effectExtent l="19050" t="0" r="0" b="0"/>
            <wp:wrapSquare wrapText="bothSides"/>
            <wp:docPr id="3" name="Picture 3" descr="nasser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serbo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5C">
        <w:rPr>
          <w:rFonts w:ascii="Tahoma" w:eastAsia="Times New Roman" w:hAnsi="Tahoma" w:cs="Tahoma"/>
          <w:sz w:val="20"/>
          <w:szCs w:val="20"/>
          <w:rtl/>
        </w:rPr>
        <w:t>از آن پس تا زمان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قاجاريه، باقيمانده خزائن تغييرات چندانی نيافت. در دوران قاجاريه، مجموعه جواهرات،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جمع‌آوری و ضبط شد و تعدادی از جواهرات به تاج کيانی، تخت نادری، کره جواهر نشان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تخت طاووس (تخت خورشيد) نصب گرديد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دو گوهر ديگر که به تدريج به مجموعه اضافه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شد، يکی فيروزه که از سنگ‌های قيمتی ايرانی است و از معادن نيشابور استخراج می‌گردد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ديگری مرواريد که از خليج فارس صيد می‌شد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به موجب قانون مصوب 25 آبان 1316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شمسی، قسمت عمده جواهرات به بانک ملی ايران منتقل گرديد و سپس جزء پشتوانه اسکناس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بعداً وثيقه اسناد بدهی دولت به بانک بابت پشتوانه اسکناس قرار گرفت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خزانه فعلی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جواهرات در سال 1334 ساخته و در سال 1339 با تاسيس بانک مرکزی ايران افتتاح و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 xml:space="preserve">اين بانک </w:t>
      </w:r>
      <w:r w:rsidRPr="00C97D5C">
        <w:rPr>
          <w:rFonts w:ascii="Tahoma" w:eastAsia="Times New Roman" w:hAnsi="Tahoma" w:cs="Tahoma"/>
          <w:sz w:val="20"/>
          <w:szCs w:val="20"/>
          <w:rtl/>
        </w:rPr>
        <w:lastRenderedPageBreak/>
        <w:t>سپرده شد و اکنون نيز در صيانت بانک مرکزی جمهوری اسلامی ايران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می‌باشد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در زمان انقلاب شکوهمند اسلامی ايران و جنگ تحميلی، اين گنجينه نفيس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بی‌نظير به همت کارکنان متعهد و انقلابی بانک مرکزی جمهوری اسلامی ايران حفظ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گرديد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اينک شما گنجينه‌ای از نفايس و سنگ‌های پربها را که طی دوران طولانی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کوره پرتلاطم زمان، دگرگونی و شکل گرفته، در پيش رو داريد. اميد است با مشاهده آن،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به ياد آوريم که در نظام الهی جای تاج و نميتاج در موزه است و اين همه يادآور تاريخ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خونين و پردردی است که بايد به ما هشدار دهد تا آن همه درد هيچگاه و به هيچ قيمت،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ديگر تکرار نشود</w:t>
      </w:r>
      <w:r w:rsidRPr="00C97D5C">
        <w:rPr>
          <w:rFonts w:ascii="Tahoma" w:eastAsia="Times New Roman" w:hAnsi="Tahoma" w:cs="Tahoma"/>
          <w:sz w:val="20"/>
          <w:szCs w:val="20"/>
        </w:rPr>
        <w:t>. </w:t>
      </w:r>
    </w:p>
    <w:p w:rsidR="00C97D5C" w:rsidRPr="00C97D5C" w:rsidRDefault="00C97D5C" w:rsidP="00C97D5C">
      <w:pPr>
        <w:spacing w:before="480" w:after="288" w:line="384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t>بهای اين مجموعه چقدر است؟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97D5C">
        <w:rPr>
          <w:rFonts w:ascii="Tahoma" w:eastAsia="Times New Roman" w:hAnsi="Tahoma" w:cs="Tahoma"/>
          <w:sz w:val="20"/>
          <w:szCs w:val="20"/>
          <w:rtl/>
        </w:rPr>
        <w:t>در مورد اين مجموعه نفيس سخن بسيار می‌توان گفت، اما به يک پرسش نمی‌توان پاسخ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قطعی داد</w:t>
      </w:r>
      <w:r w:rsidRPr="00C97D5C">
        <w:rPr>
          <w:rFonts w:ascii="Tahoma" w:eastAsia="Times New Roman" w:hAnsi="Tahoma" w:cs="Tahoma"/>
          <w:sz w:val="20"/>
          <w:szCs w:val="20"/>
        </w:rPr>
        <w:t>: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97D5C">
        <w:rPr>
          <w:rFonts w:ascii="Tahoma" w:eastAsia="Times New Roman" w:hAnsi="Tahoma" w:cs="Tahoma"/>
          <w:sz w:val="20"/>
          <w:szCs w:val="20"/>
          <w:rtl/>
        </w:rPr>
        <w:t>بهای اين مجموعه چقدر است؟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97D5C">
        <w:rPr>
          <w:rFonts w:ascii="Tahoma" w:eastAsia="Times New Roman" w:hAnsi="Tahoma" w:cs="Tahoma"/>
          <w:sz w:val="20"/>
          <w:szCs w:val="20"/>
          <w:rtl/>
        </w:rPr>
        <w:t>هيچکس پاسخ اين سؤال را نمی‌داند، زيرا در اين مجموعه گوهرهايی است که در جهان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نظير ندارد. در پاسخ به اين سؤال فقط می‌توان گفت: مجموعه جواهرات ملی ايران از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لحاظ هنری، تاريخی و منحصر به فرد بودن در شرايطی است که حتی زبده‌ترين کارشناسان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ارزيابان جهان هم نتوانسته‌اند ارزش واقعی يا تقريبی آن را محاسبه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کنند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C97D5C" w:rsidRPr="00C97D5C" w:rsidRDefault="00C97D5C" w:rsidP="00C97D5C">
      <w:pPr>
        <w:spacing w:before="150" w:after="225" w:line="480" w:lineRule="auto"/>
        <w:jc w:val="both"/>
        <w:outlineLvl w:val="0"/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</w:rPr>
      </w:pPr>
      <w:r w:rsidRPr="00C97D5C"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  <w:rtl/>
        </w:rPr>
        <w:t>گنجه‌ها و برخی قطعات معروف</w:t>
      </w:r>
      <w:r w:rsidRPr="00C97D5C">
        <w:rPr>
          <w:rFonts w:ascii="Arial" w:eastAsia="Times New Roman" w:hAnsi="Arial" w:cs="Arial"/>
          <w:b/>
          <w:bCs/>
          <w:color w:val="566A82"/>
          <w:kern w:val="36"/>
          <w:sz w:val="24"/>
          <w:szCs w:val="24"/>
        </w:rPr>
        <w:t xml:space="preserve"> 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56"/>
        <w:gridCol w:w="4170"/>
      </w:tblGrid>
      <w:tr w:rsidR="00C97D5C" w:rsidRPr="00C97D5C" w:rsidTr="00C97D5C">
        <w:trPr>
          <w:jc w:val="center"/>
        </w:trPr>
        <w:tc>
          <w:tcPr>
            <w:tcW w:w="0" w:type="auto"/>
            <w:hideMark/>
          </w:tcPr>
          <w:p w:rsidR="00C97D5C" w:rsidRPr="00C97D5C" w:rsidRDefault="00C97D5C" w:rsidP="00C97D5C">
            <w:pPr>
              <w:spacing w:before="120" w:after="24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جواهرات و قطعات موجود در خزانه جواهرات ملی در قالب 36 گنجه دسته بندی شده‌اند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محتويات اين گنجه‌ها بسيار متنوع بوده و بطور عمده شامل انواع زيورآلات تزئينی،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انواع تاج و نيمتاج، انواع جقه (پيش‌کلاه)، گلدان، سرپوش‌های غذا، قليان، آينه،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تنگ‌های مينا، شمعدان، فيروزه، شمشير، خنجر، سپر، ساعت، قلمدان، انفيه‌دان، اشيای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آراسته به ياقوت و لعل، تفنگ، عصا، مدال، تخت، سنجاق و گل سينه، مرواريد و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...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است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C97D5C" w:rsidRPr="00C97D5C" w:rsidRDefault="00C97D5C" w:rsidP="00C97D5C">
            <w:pPr>
              <w:spacing w:before="120" w:after="24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در زير برخی قطعات معروف به همراه تصوير و شرح مختصر آنها آورده شده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است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97D5C" w:rsidRPr="00C97D5C" w:rsidRDefault="00C97D5C" w:rsidP="00C97D5C">
            <w:pPr>
              <w:spacing w:after="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anchor distT="95250" distB="95250" distL="95250" distR="9525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19375" cy="1562100"/>
                  <wp:effectExtent l="19050" t="0" r="9525" b="0"/>
                  <wp:wrapSquare wrapText="bothSides"/>
                  <wp:docPr id="4" name="Picture 4" descr="Collec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lec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>الماس معروف به دريای نور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28750" cy="2124075"/>
            <wp:effectExtent l="19050" t="0" r="0" b="0"/>
            <wp:wrapSquare wrapText="bothSides"/>
            <wp:docPr id="5" name="Picture 5" descr="DariaN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iaN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5C">
        <w:rPr>
          <w:rFonts w:ascii="Tahoma" w:eastAsia="Times New Roman" w:hAnsi="Tahoma" w:cs="Tahoma"/>
          <w:sz w:val="20"/>
          <w:szCs w:val="20"/>
          <w:rtl/>
        </w:rPr>
        <w:t>شايد اين الماس در ميان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جواهرات ملی ايران، مقام اول را دارا باشد. اين الماس معروف و الماس کوه نور،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ظاهراً به علت قرابت نام، پيوسته يک زوج به شمار می‌آمده اند، در حالی که از نظر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تراش و رنگ هيچ وجه مشترکی با يکديگر ندارند. هر دو گوهر از آن نادر شاه بود، اما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الماس کوه نور، بعد از مرگ نادر شاه، توسط احمدشاه درانی به افغانستان برده شد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.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بعداز احمدشاه، به شاه شجاع منتقل شد و پس از شکست شاه شجاع به دست سردار هندی،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ملقب به شير پنجاب، الماس مزبور به تصرف سردار نامبرده درآمد. اين گوهرها بعدها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دست کمپانی هند شرقی افتاد و بدان وسيله به دربار انگلستان راه جست و به ملکه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ويکتوريا هديه گرديد. هم اکنون نيز اين گوهر در تاج ملکه اليزابت، مادر ملکه فعلی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انگلستان، نصب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الماس دريای نور، پس از قتل نادرشاه، به نوه او شاهرخ ميرزا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رسيد، سپس به دست اميرعلم خان خزيمه و بعداً به دست لطفعلی خان زند افتاد. هنگاميکه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لطفعلی خان به دست آقا محمدخان قاجار شکست خورد، گوهر مذبور به گنجينه جواهرات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قاجار منتقل گشت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ناصرالدين شاه معتقد بود اين گوهر يکی از گوهرهای تاج کوروش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بوده است و خود او بسيار به اين گوهر گرانبها علاقه داشت و زمانی آن را به کلاه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گاهی به سينه خود نصب می کرد و حتی توليت دريای نور را منصبی مخصوص قرار داد و اين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افتخار مهم را به اعيان و بزرگان کشور محول می داشت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دريای نور بعدها داخل موزه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دولتی گرديد و اينک زينت بخش خزانه جواهرات ملی است. وزن دريای نور 182 قيراط است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رنگ  آن صورتی است که کمياب‌ترين رنگ الماس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در سال 1344، هنگام بررسی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جواهرات ملی توسط دانشمندان کانادايی، درباره اين گوهر نکته بسيار جالب توجهی کشف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شد</w:t>
      </w:r>
      <w:r w:rsidRPr="00C97D5C">
        <w:rPr>
          <w:rFonts w:ascii="Tahoma" w:eastAsia="Times New Roman" w:hAnsi="Tahoma" w:cs="Tahoma"/>
          <w:sz w:val="20"/>
          <w:szCs w:val="20"/>
        </w:rPr>
        <w:t>: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تاورنيه، سياحتگر و جواهرشناس معروف فرانسوی، در کتاب خود از الماس صورتی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رنگ به وزن 242 قيراط سخن می گويد و اشاره می کند در سال 1642 ميلادی آن را در شرق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ديده است و نقشه و اندازه های آن را نيز در کتاب شرح می دهد و آن را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Grand Table Diamante (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الماس يا لوح بزرگ ) می نامد. رنگ و شکل اين الماس توجه دانشمندان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کانادايی را جلب کرد و ايشان معتقدند الماس دريای نور و نورالعين در اصل يک قطعه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الماس بوده و بعداً آنرا به دو تکه قسمت نموده اند که تکه بزرگ آن دريای نور نام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گرفته و تکه کوچک آن که به وزن 60 قيراط است، نورالعين ناميده شده و در حال حاضر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وسط نيم تاج شماره 2 گنجه 26 قرار دارد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C97D5C" w:rsidRDefault="00C97D5C" w:rsidP="00C97D5C">
      <w:pPr>
        <w:spacing w:before="480" w:after="288" w:line="384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>تاج پهلوی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28750" cy="2124075"/>
            <wp:effectExtent l="19050" t="0" r="0" b="0"/>
            <wp:wrapSquare wrapText="bothSides"/>
            <wp:docPr id="6" name="Picture 6" descr="PahlaviC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hlaviCrow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5C">
        <w:rPr>
          <w:rFonts w:ascii="Tahoma" w:eastAsia="Times New Roman" w:hAnsi="Tahoma" w:cs="Tahoma"/>
          <w:sz w:val="20"/>
          <w:szCs w:val="20"/>
          <w:rtl/>
        </w:rPr>
        <w:t>تاج مورد استفاده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رضاخان و محمدرضا پهلوی. اين تاج از طلا و نقره ساخته شده و آراسته به الماس های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برليان بسيار اعلاء، تخمه های درشت زمرد، ياقوت کبود ومرواريد است. کلاه تاج ابره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مخمل قرمز است و در قبه آن که تخمه زمرد خياره در چنگ نشانده، قرار دارد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تاج،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در چهار طرف، دارای چهار کنگره پله پله به شکل تاج های شاهنشاهان ساسانی است که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وسط و زير کنگره پيشين آن، خورشيدی زرين با شعاع های الماس نشان و تخمه الماس زرد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درشت نصب شده است و در پشت همين کنگره، جقه پايه دار اسليمی و در پشت آن پر قو قرار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دارد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شمار گوهرهای نشانده شده بر تاج چنين است:  3380 قطعه الماس به وزن 1144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قيراط، 5 قطعه زمرد به وزن 199 قيراط  و 2 آنه، 2 قطعه ياقوت کبود به وزن 19 قيراط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368 حبه مرواريد غلطان جور. وزن تاج از زر و گوهر و مخمل، با هم، 444 مثقال، يعنی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در حدود دو کيلو و هشتاد گرم است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تاجی که قبلاً در تاجگذاری های دوران قاجار،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به کار می رفت، تاج کيانی بود، ولی رضاخان پهلوی مايل نبود در تاجگذاری خود از آن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استفاده کند. از اين روی، در سال 1304 خورشيدی، گروهی از جواهرسازان ايرانی، زيرنظر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سراج الدين جواهری، جواهرساز معروف قفقازی و جواهرساز امير بخارا که از روسيه به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ايران مهاجرت کرده بود از گوهرهای منتخب، تاج مزبور را ساختند و رضاخان و محمدرضا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پهلوی، برای تاجگذاری های خود از آن استفاده کرده اند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  <w:rtl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t>جقه نادری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6"/>
        <w:gridCol w:w="2280"/>
      </w:tblGrid>
      <w:tr w:rsidR="00C97D5C" w:rsidRPr="00C97D5C" w:rsidTr="00C97D5C">
        <w:trPr>
          <w:jc w:val="center"/>
        </w:trPr>
        <w:tc>
          <w:tcPr>
            <w:tcW w:w="0" w:type="auto"/>
            <w:hideMark/>
          </w:tcPr>
          <w:p w:rsidR="00C97D5C" w:rsidRPr="00C97D5C" w:rsidRDefault="00C97D5C" w:rsidP="00C97D5C">
            <w:pPr>
              <w:spacing w:before="120" w:after="24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جقه نادری، آراسته به الماس و زمرد، که در وسط آن يک تخمه زمرد دامله درشت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خوشرنگ نصب شده است. در زير جقه، سه آويز زمرد خوشرنگ امرودی آويخته شده است. قسمت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بالای جقه، هفت شقه است و در دو طرف شقه ها نيز دو ريسه و برگ و گل الماس نشان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ساخته اند و از نوک شقه های جقه، دو آويز زمرد بسيار اعلای سعيدی امرودی آويخته شده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است. در بالای تخمه وسط، هلال الماس نشان و در پايين، در دو سو، شبيه درفش، طبل،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لوله توپ و سرنيزه روی زه زين نصب شده است. پارچه درفش به سه رديف ياقوت، الماس و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زمرد کمرنگ تقسيم شده است. تمام جقه، آراسته به الماس های فلامک خوش آب و درشت و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ريز است. رضاخان پهلوی، از جقه مزبور گاهی استفاده می کرد. وزن جقه 33 مثقال و 16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نخود است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gramStart"/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ساخت</w:t>
            </w:r>
            <w:proofErr w:type="gramEnd"/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ايران، سده 12 ﻫ. ق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 )</w:t>
            </w:r>
          </w:p>
        </w:tc>
        <w:tc>
          <w:tcPr>
            <w:tcW w:w="0" w:type="auto"/>
            <w:hideMark/>
          </w:tcPr>
          <w:p w:rsidR="00C97D5C" w:rsidRPr="00C97D5C" w:rsidRDefault="00C97D5C" w:rsidP="00C97D5C">
            <w:pPr>
              <w:spacing w:after="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428750" cy="1990725"/>
                  <wp:effectExtent l="19050" t="0" r="0" b="0"/>
                  <wp:docPr id="1" name="Picture 1" descr="NadirAigr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dirAigr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>تاج کيانی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6"/>
        <w:gridCol w:w="2280"/>
      </w:tblGrid>
      <w:tr w:rsidR="00C97D5C" w:rsidRPr="00C97D5C" w:rsidTr="00C97D5C">
        <w:trPr>
          <w:jc w:val="center"/>
        </w:trPr>
        <w:tc>
          <w:tcPr>
            <w:tcW w:w="0" w:type="auto"/>
            <w:hideMark/>
          </w:tcPr>
          <w:p w:rsidR="00C97D5C" w:rsidRPr="00C97D5C" w:rsidRDefault="00C97D5C" w:rsidP="00C97D5C">
            <w:pPr>
              <w:spacing w:before="120" w:after="24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تاج فتحعلی شاه، معروف به تاج کيانی، که آراسته به الماس، زمرد، ياقوت و مرواريد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است. اين تاج در زمان فتحعلی شاه ساخته شد و مورد استفاده سلاطين قاجاريه قرار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گرفت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اين تاج اولين تاجی است که پس از دوران شاهنشاهی ساسانی به اين صورت ساخته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شده است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gramStart"/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(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ساخت</w:t>
            </w:r>
            <w:proofErr w:type="gramEnd"/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ايران، 1212 ﻫ. ق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 )</w:t>
            </w:r>
          </w:p>
        </w:tc>
        <w:tc>
          <w:tcPr>
            <w:tcW w:w="0" w:type="auto"/>
            <w:hideMark/>
          </w:tcPr>
          <w:p w:rsidR="00C97D5C" w:rsidRPr="00C97D5C" w:rsidRDefault="00C97D5C" w:rsidP="00C97D5C">
            <w:pPr>
              <w:spacing w:after="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2124075"/>
                  <wp:effectExtent l="19050" t="0" r="0" b="0"/>
                  <wp:wrapSquare wrapText="bothSides"/>
                  <wp:docPr id="7" name="Picture 7" descr="KianiCr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aniCr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t>کره جواهرنشان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6"/>
        <w:gridCol w:w="2280"/>
      </w:tblGrid>
      <w:tr w:rsidR="00C97D5C" w:rsidRPr="00C97D5C" w:rsidTr="00C97D5C">
        <w:trPr>
          <w:jc w:val="center"/>
        </w:trPr>
        <w:tc>
          <w:tcPr>
            <w:tcW w:w="0" w:type="auto"/>
            <w:hideMark/>
          </w:tcPr>
          <w:p w:rsidR="00C97D5C" w:rsidRPr="00C97D5C" w:rsidRDefault="00C97D5C" w:rsidP="00C97D5C">
            <w:pPr>
              <w:spacing w:before="120" w:after="24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اين کره در سال 1291 هجری قمری، به دستور ناصرالدين شاه، توسط گروهی از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جواهرسازان ايرانی به سرپرستی ابراهيم مسيحی از جواهرات پياده ای که در خزانه موجود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بود، ساخته شد. وزن خالص طلای به کار رفته در اين کره  34 کيلوگرم و وزن جواهرات آن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3656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گرم است. تعداد کل جواهراتی که در روی کره نصب شده، بالغ بر 51366 قطعه است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پيدا کردن کشورهای مختلف در ميان برق سنگهای گوهرها کار مشکلی است، زيرا به نظر می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آيد مهارت سازنده آن در جواهر سازی، بيش از نقشه کشی بوده است. درياهای روی کره به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وسيله زمرد و خشکی ها به وسيله ياقوت نشان داده شده است. آسيای جنوب شرقی، ايران و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انگلستان با الماس، هندوستان با ياقوت روشن و آفريقای مرکزی و جنوبی با ياقوت کبود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مشخص شده است. خط استوا و ساير خطوط جغرافيايی با الماس نشان داده شده است. قطر کره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تقريباً دو پا (66 سانتيمتر) است و روی پايه ای که تماماً از طلای آراسته به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97D5C">
              <w:rPr>
                <w:rFonts w:ascii="Tahoma" w:eastAsia="Times New Roman" w:hAnsi="Tahoma" w:cs="Tahoma"/>
                <w:sz w:val="20"/>
                <w:szCs w:val="20"/>
                <w:rtl/>
              </w:rPr>
              <w:t>جواهرات است، قرار دارد</w:t>
            </w:r>
            <w:r w:rsidRPr="00C97D5C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97D5C" w:rsidRPr="00C97D5C" w:rsidRDefault="00C97D5C" w:rsidP="00C97D5C">
            <w:pPr>
              <w:spacing w:after="0" w:line="48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anchor distT="0" distB="0" distL="95250" distR="9525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2114550"/>
                  <wp:effectExtent l="19050" t="0" r="0" b="0"/>
                  <wp:wrapSquare wrapText="bothSides"/>
                  <wp:docPr id="8" name="Picture 8" descr="GoldenGlo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ldenGlo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7D5C" w:rsidRPr="00C97D5C" w:rsidRDefault="00C97D5C" w:rsidP="00C97D5C">
      <w:pPr>
        <w:spacing w:before="480" w:after="288" w:line="480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C97D5C">
        <w:rPr>
          <w:rFonts w:ascii="Tahoma" w:eastAsia="Times New Roman" w:hAnsi="Tahoma" w:cs="Tahoma"/>
          <w:b/>
          <w:bCs/>
          <w:sz w:val="24"/>
          <w:szCs w:val="24"/>
          <w:rtl/>
        </w:rPr>
        <w:lastRenderedPageBreak/>
        <w:t>تخت طاووس (تخت خورشيد</w:t>
      </w:r>
      <w:r w:rsidRPr="00C97D5C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:rsidR="00C97D5C" w:rsidRPr="00C97D5C" w:rsidRDefault="00C97D5C" w:rsidP="00C97D5C">
      <w:pPr>
        <w:spacing w:before="120" w:after="240"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28750" cy="2133600"/>
            <wp:effectExtent l="19050" t="0" r="0" b="0"/>
            <wp:wrapSquare wrapText="bothSides"/>
            <wp:docPr id="9" name="Picture 9" descr="SunTh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nThr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5C">
        <w:rPr>
          <w:rFonts w:ascii="Tahoma" w:eastAsia="Times New Roman" w:hAnsi="Tahoma" w:cs="Tahoma"/>
          <w:sz w:val="20"/>
          <w:szCs w:val="20"/>
          <w:rtl/>
        </w:rPr>
        <w:t>به فرمان فتحعلی شاه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سال 1216 هجری قمری، تختی عظيم و مجلل به مباشرت نظام الدوله محمدحسين خان صدر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اصفهانی فرمانفرمای اصفهان با جواهر و طلای موجود در خزانه ساخته شد و به مناسبت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نقش خورشيد مرصعی که در صدر تخت تعبيه شده است به نام تخت خورشيد معروف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گرديد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  <w:r w:rsidRPr="00C97D5C">
        <w:rPr>
          <w:rFonts w:ascii="Tahoma" w:eastAsia="Times New Roman" w:hAnsi="Tahoma" w:cs="Tahoma"/>
          <w:sz w:val="20"/>
          <w:szCs w:val="20"/>
        </w:rPr>
        <w:br/>
      </w:r>
      <w:r w:rsidRPr="00C97D5C">
        <w:rPr>
          <w:rFonts w:ascii="Tahoma" w:eastAsia="Times New Roman" w:hAnsi="Tahoma" w:cs="Tahoma"/>
          <w:sz w:val="20"/>
          <w:szCs w:val="20"/>
          <w:rtl/>
        </w:rPr>
        <w:t>تخت خورشيد سالها به همان نام ناميده می شد تا اينکه فتحعلی شاه با طاووس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تاج الدوله ازدواج نمود. از همان زمان به مناسبت نام او، تخت به نام طاووس مشهور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شد. بعضی از ايرانيان می پنداشتند که تخت مذکور همان "تخت طاووس" هند است و با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مقايسه و توصيفی که تاورنيه از تخت طاووس کرده و آنچه خود از تخت طاووس موجود ديده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استنباط کرده به اين نتيجه رسيده که ادعای مدعيان باطل است و برای اطمينان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تأييد نظر خود با ناصرالدين شاه مذاکره و از ايشان استفسار کرده و مطمئن شده است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تخت طاووس به امر فتحعلی شاه ساخته شده و به نام همسر او طاووس خانم، تخت طاووس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ناميده شده است. پس از درگذشت فتحعليشاه، سالها بعد ناصرالدين شاه که در ضبط و ربط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جواهر و نفايس سلطنتی، عنايت خاص داشت دستور داد تا تخت ياد شده را تعمير کرده و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تغييراتی جزئی در شکل ظاهر آن دادند از جمله اشعاری که مضمون آنها کيفيت تعمير تخت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به امر ناصرالدين شاه است، در کتيبه اطراف تخت به خط نستعليق خوش در مصراعهای مجزا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از يکديگر روی زمينه زر، به مينای لاجوردی نگاشته شده است. اين مصراع ها فعلاً مرتب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و دنبال يکديگر نصب شده است و پيداست که در تعمير بعدی آنها در جای خود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نشانده‌‌اند. تخت مذکور تا سال 1360 در تالار کاخ گلستان نگهداری می گرديد. در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تاريخ 17/6/1360 به خزانه جواهرات بانک مرکزی جمهوری اسلامی ايران انتقال يافت تا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همواره با توجه به تجانس اين تخت با جواهرات موجود در خزانه (موضوع قانون سال 1316</w:t>
      </w:r>
      <w:r w:rsidRPr="00C97D5C">
        <w:rPr>
          <w:rFonts w:ascii="Tahoma" w:eastAsia="Times New Roman" w:hAnsi="Tahoma" w:cs="Tahoma"/>
          <w:sz w:val="20"/>
          <w:szCs w:val="20"/>
        </w:rPr>
        <w:t xml:space="preserve"> </w:t>
      </w:r>
      <w:r w:rsidRPr="00C97D5C">
        <w:rPr>
          <w:rFonts w:ascii="Tahoma" w:eastAsia="Times New Roman" w:hAnsi="Tahoma" w:cs="Tahoma"/>
          <w:sz w:val="20"/>
          <w:szCs w:val="20"/>
          <w:rtl/>
        </w:rPr>
        <w:t>شمسی) نگهداری شود</w:t>
      </w:r>
      <w:r w:rsidRPr="00C97D5C">
        <w:rPr>
          <w:rFonts w:ascii="Tahoma" w:eastAsia="Times New Roman" w:hAnsi="Tahoma" w:cs="Tahoma"/>
          <w:sz w:val="20"/>
          <w:szCs w:val="20"/>
        </w:rPr>
        <w:t>.</w:t>
      </w:r>
    </w:p>
    <w:p w:rsidR="008B76F3" w:rsidRDefault="008B76F3" w:rsidP="00C97D5C">
      <w:pPr>
        <w:spacing w:line="480" w:lineRule="auto"/>
        <w:jc w:val="both"/>
        <w:rPr>
          <w:rtl/>
        </w:rPr>
      </w:pPr>
    </w:p>
    <w:p w:rsidR="00917E3E" w:rsidRDefault="00917E3E" w:rsidP="00C97D5C">
      <w:pPr>
        <w:spacing w:line="480" w:lineRule="auto"/>
        <w:jc w:val="both"/>
        <w:rPr>
          <w:rtl/>
        </w:rPr>
      </w:pPr>
    </w:p>
    <w:p w:rsidR="00917E3E" w:rsidRDefault="00917E3E" w:rsidP="00C97D5C">
      <w:pPr>
        <w:spacing w:line="480" w:lineRule="auto"/>
        <w:jc w:val="both"/>
        <w:rPr>
          <w:rtl/>
        </w:rPr>
      </w:pPr>
      <w:r>
        <w:rPr>
          <w:rFonts w:hint="cs"/>
          <w:rtl/>
        </w:rPr>
        <w:t>منبع:</w:t>
      </w:r>
      <w:r w:rsidRPr="00917E3E">
        <w:t xml:space="preserve"> </w:t>
      </w:r>
      <w:hyperlink r:id="rId12" w:history="1">
        <w:r w:rsidRPr="005002C1">
          <w:rPr>
            <w:rStyle w:val="Hyperlink"/>
          </w:rPr>
          <w:t>http://www.cbi.ir/page/2408.aspx</w:t>
        </w:r>
      </w:hyperlink>
    </w:p>
    <w:p w:rsidR="00917E3E" w:rsidRPr="00C35870" w:rsidRDefault="00917E3E" w:rsidP="00917E3E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color w:val="FF0000"/>
          <w:sz w:val="72"/>
          <w:szCs w:val="72"/>
          <w:rtl/>
        </w:rPr>
      </w:pPr>
      <w:r>
        <w:rPr>
          <w:rFonts w:asciiTheme="minorBidi" w:eastAsia="Times New Roman" w:hAnsiTheme="minorBidi" w:hint="cs"/>
          <w:b/>
          <w:bCs/>
          <w:i/>
          <w:iCs/>
          <w:color w:val="FF0000"/>
          <w:sz w:val="72"/>
          <w:szCs w:val="72"/>
          <w:rtl/>
        </w:rPr>
        <w:t>حسابدار مسؤل اداره استاندارد کاشان</w:t>
      </w:r>
    </w:p>
    <w:p w:rsidR="00917E3E" w:rsidRDefault="00917E3E" w:rsidP="00C97D5C">
      <w:pPr>
        <w:spacing w:line="480" w:lineRule="auto"/>
        <w:jc w:val="both"/>
        <w:rPr>
          <w:rtl/>
        </w:rPr>
      </w:pPr>
      <w:r>
        <w:rPr>
          <w:rFonts w:ascii="Arial" w:hAnsi="Arial" w:cs="Arial"/>
          <w:i/>
          <w:iCs/>
          <w:sz w:val="36"/>
          <w:szCs w:val="36"/>
          <w:rtl/>
        </w:rPr>
        <w:t xml:space="preserve"> حمدان  مقدم</w:t>
      </w:r>
    </w:p>
    <w:sectPr w:rsidR="00917E3E" w:rsidSect="00C97D5C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D5C"/>
    <w:rsid w:val="00040C6F"/>
    <w:rsid w:val="0013069B"/>
    <w:rsid w:val="00234052"/>
    <w:rsid w:val="00287507"/>
    <w:rsid w:val="002A5D04"/>
    <w:rsid w:val="003D0306"/>
    <w:rsid w:val="003F3B6D"/>
    <w:rsid w:val="00490AF0"/>
    <w:rsid w:val="0051669E"/>
    <w:rsid w:val="00532358"/>
    <w:rsid w:val="005C4411"/>
    <w:rsid w:val="005C499E"/>
    <w:rsid w:val="005E7DCD"/>
    <w:rsid w:val="00723114"/>
    <w:rsid w:val="007B424B"/>
    <w:rsid w:val="007F0B0C"/>
    <w:rsid w:val="0080580D"/>
    <w:rsid w:val="008B76F3"/>
    <w:rsid w:val="008F2D73"/>
    <w:rsid w:val="00900C14"/>
    <w:rsid w:val="00902322"/>
    <w:rsid w:val="00917E3E"/>
    <w:rsid w:val="0099552F"/>
    <w:rsid w:val="009B449E"/>
    <w:rsid w:val="009E4795"/>
    <w:rsid w:val="00A720BD"/>
    <w:rsid w:val="00AA63E0"/>
    <w:rsid w:val="00AC601E"/>
    <w:rsid w:val="00C4303F"/>
    <w:rsid w:val="00C97298"/>
    <w:rsid w:val="00C97D5C"/>
    <w:rsid w:val="00CA792C"/>
    <w:rsid w:val="00CE31C6"/>
    <w:rsid w:val="00D46C33"/>
    <w:rsid w:val="00D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F3"/>
    <w:pPr>
      <w:bidi/>
    </w:pPr>
  </w:style>
  <w:style w:type="paragraph" w:styleId="Heading1">
    <w:name w:val="heading 1"/>
    <w:basedOn w:val="Normal"/>
    <w:link w:val="Heading1Char"/>
    <w:uiPriority w:val="9"/>
    <w:qFormat/>
    <w:rsid w:val="00C97D5C"/>
    <w:pPr>
      <w:bidi w:val="0"/>
      <w:spacing w:before="100" w:beforeAutospacing="1" w:after="384" w:line="240" w:lineRule="auto"/>
      <w:outlineLvl w:val="0"/>
    </w:pPr>
    <w:rPr>
      <w:rFonts w:ascii="Arial" w:eastAsia="Times New Roman" w:hAnsi="Arial" w:cs="Arial"/>
      <w:b/>
      <w:bCs/>
      <w:color w:val="104E8B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C97D5C"/>
    <w:pPr>
      <w:bidi w:val="0"/>
      <w:spacing w:before="480" w:after="288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D5C"/>
    <w:rPr>
      <w:rFonts w:ascii="Arial" w:eastAsia="Times New Roman" w:hAnsi="Arial" w:cs="Arial"/>
      <w:b/>
      <w:bCs/>
      <w:color w:val="104E8B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97D5C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97D5C"/>
    <w:pPr>
      <w:bidi w:val="0"/>
      <w:spacing w:before="120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cbi.ir/page/240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moghaddam</dc:creator>
  <cp:lastModifiedBy>حسین</cp:lastModifiedBy>
  <cp:revision>2</cp:revision>
  <dcterms:created xsi:type="dcterms:W3CDTF">2015-03-05T06:26:00Z</dcterms:created>
  <dcterms:modified xsi:type="dcterms:W3CDTF">2018-09-09T16:17:00Z</dcterms:modified>
</cp:coreProperties>
</file>