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395E55" w:rsidRDefault="00702B31" w:rsidP="00395E55">
      <w:pPr>
        <w:bidi/>
        <w:ind w:firstLine="288"/>
        <w:jc w:val="both"/>
        <w:rPr>
          <w:rFonts w:cs="B Nazanin"/>
          <w:sz w:val="28"/>
          <w:szCs w:val="28"/>
          <w:rtl/>
          <w:lang w:bidi="fa-IR"/>
        </w:rPr>
      </w:pPr>
      <w:r w:rsidRPr="00395E55">
        <w:rPr>
          <w:rFonts w:cs="B Nazanin" w:hint="cs"/>
          <w:sz w:val="28"/>
          <w:szCs w:val="28"/>
          <w:rtl/>
          <w:lang w:bidi="fa-IR"/>
        </w:rPr>
        <w:t>بسم الله الرحمن الرحیم</w:t>
      </w:r>
    </w:p>
    <w:p w:rsidR="00702B31" w:rsidRPr="00395E55" w:rsidRDefault="00702B31" w:rsidP="00395E55">
      <w:pPr>
        <w:bidi/>
        <w:ind w:firstLine="288"/>
        <w:jc w:val="both"/>
        <w:rPr>
          <w:rFonts w:cs="B Nazanin"/>
          <w:sz w:val="28"/>
          <w:szCs w:val="28"/>
          <w:rtl/>
          <w:lang w:bidi="fa-IR"/>
        </w:rPr>
      </w:pPr>
      <w:r w:rsidRPr="00395E55">
        <w:rPr>
          <w:rFonts w:cs="B Nazanin" w:hint="cs"/>
          <w:sz w:val="28"/>
          <w:szCs w:val="28"/>
          <w:rtl/>
          <w:lang w:bidi="fa-IR"/>
        </w:rPr>
        <w:t>درس خارج اصول، یکشنبه 29/09/1394</w:t>
      </w:r>
    </w:p>
    <w:p w:rsidR="00702B31" w:rsidRPr="00024509" w:rsidRDefault="00395E55" w:rsidP="00395E55">
      <w:pPr>
        <w:bidi/>
        <w:ind w:firstLine="288"/>
        <w:jc w:val="both"/>
        <w:rPr>
          <w:rFonts w:cs="B Titr"/>
          <w:color w:val="FF0000"/>
          <w:sz w:val="28"/>
          <w:szCs w:val="28"/>
          <w:rtl/>
          <w:lang w:bidi="fa-IR"/>
        </w:rPr>
      </w:pPr>
      <w:r w:rsidRPr="00024509">
        <w:rPr>
          <w:rFonts w:cs="B Titr" w:hint="cs"/>
          <w:color w:val="FF0000"/>
          <w:sz w:val="28"/>
          <w:szCs w:val="28"/>
          <w:rtl/>
          <w:lang w:bidi="fa-IR"/>
        </w:rPr>
        <w:t>نتیجه ی مختار در بحث طلب و اراده</w:t>
      </w:r>
    </w:p>
    <w:p w:rsidR="00702B31" w:rsidRPr="00395E55" w:rsidRDefault="00702B31" w:rsidP="005E1EBB">
      <w:pPr>
        <w:bidi/>
        <w:ind w:firstLine="288"/>
        <w:jc w:val="both"/>
        <w:rPr>
          <w:rFonts w:cs="B Nazanin"/>
          <w:sz w:val="28"/>
          <w:szCs w:val="28"/>
          <w:rtl/>
          <w:lang w:bidi="fa-IR"/>
        </w:rPr>
      </w:pPr>
      <w:r w:rsidRPr="00395E55">
        <w:rPr>
          <w:rFonts w:cs="B Nazanin" w:hint="cs"/>
          <w:sz w:val="28"/>
          <w:szCs w:val="28"/>
          <w:rtl/>
          <w:lang w:bidi="fa-IR"/>
        </w:rPr>
        <w:t xml:space="preserve">در باب اراده و طلب </w:t>
      </w:r>
      <w:r w:rsidRPr="00024509">
        <w:rPr>
          <w:rFonts w:cs="B Nazanin" w:hint="cs"/>
          <w:sz w:val="28"/>
          <w:szCs w:val="28"/>
          <w:highlight w:val="yellow"/>
          <w:rtl/>
          <w:lang w:bidi="fa-IR"/>
        </w:rPr>
        <w:t xml:space="preserve">به این نتیجه رسیدیم </w:t>
      </w:r>
      <w:r w:rsidRPr="00395E55">
        <w:rPr>
          <w:rFonts w:cs="B Nazanin" w:hint="cs"/>
          <w:sz w:val="28"/>
          <w:szCs w:val="28"/>
          <w:rtl/>
          <w:lang w:bidi="fa-IR"/>
        </w:rPr>
        <w:t>که اراده همان چیزی است که صاحب کفایه به آن می گوید اراده حقیقیه و چیزی به نام اراده انشائیه نداریم، اراده ان</w:t>
      </w:r>
      <w:r w:rsidR="00395E55">
        <w:rPr>
          <w:rFonts w:cs="B Nazanin" w:hint="cs"/>
          <w:sz w:val="28"/>
          <w:szCs w:val="28"/>
          <w:rtl/>
          <w:lang w:bidi="fa-IR"/>
        </w:rPr>
        <w:t>شائیه یک اصطلاحی است که صاحب کفای</w:t>
      </w:r>
      <w:r w:rsidRPr="00395E55">
        <w:rPr>
          <w:rFonts w:cs="B Nazanin" w:hint="cs"/>
          <w:sz w:val="28"/>
          <w:szCs w:val="28"/>
          <w:rtl/>
          <w:lang w:bidi="fa-IR"/>
        </w:rPr>
        <w:t xml:space="preserve">ه در آورده و مصطلح هم نیست و اراده انشائیه </w:t>
      </w:r>
      <w:r w:rsidR="00AE25C6">
        <w:rPr>
          <w:rFonts w:cs="B Nazanin" w:hint="cs"/>
          <w:sz w:val="28"/>
          <w:szCs w:val="28"/>
          <w:rtl/>
          <w:lang w:bidi="fa-IR"/>
        </w:rPr>
        <w:t xml:space="preserve">در واقع </w:t>
      </w:r>
      <w:r w:rsidRPr="00395E55">
        <w:rPr>
          <w:rFonts w:cs="B Nazanin" w:hint="cs"/>
          <w:sz w:val="28"/>
          <w:szCs w:val="28"/>
          <w:rtl/>
          <w:lang w:bidi="fa-IR"/>
        </w:rPr>
        <w:t xml:space="preserve">همان طلب است، به خود انشاء امر و نهی اراده نمی گویند، اراده منشأ </w:t>
      </w:r>
      <w:r w:rsidR="005E1EBB">
        <w:rPr>
          <w:rFonts w:cs="B Nazanin" w:hint="cs"/>
          <w:sz w:val="28"/>
          <w:szCs w:val="28"/>
          <w:rtl/>
          <w:lang w:bidi="fa-IR"/>
        </w:rPr>
        <w:t xml:space="preserve">امر و نهی است </w:t>
      </w:r>
      <w:r w:rsidRPr="00395E55">
        <w:rPr>
          <w:rFonts w:cs="B Nazanin" w:hint="cs"/>
          <w:sz w:val="28"/>
          <w:szCs w:val="28"/>
          <w:rtl/>
          <w:lang w:bidi="fa-IR"/>
        </w:rPr>
        <w:t xml:space="preserve">و مبادی امر و نهی است، امر و نهی فعل ارادی </w:t>
      </w:r>
      <w:r w:rsidR="005E1EBB">
        <w:rPr>
          <w:rFonts w:cs="B Nazanin" w:hint="cs"/>
          <w:sz w:val="28"/>
          <w:szCs w:val="28"/>
          <w:rtl/>
          <w:lang w:bidi="fa-IR"/>
        </w:rPr>
        <w:t>هستند</w:t>
      </w:r>
      <w:r w:rsidRPr="00395E55">
        <w:rPr>
          <w:rFonts w:cs="B Nazanin" w:hint="cs"/>
          <w:sz w:val="28"/>
          <w:szCs w:val="28"/>
          <w:rtl/>
          <w:lang w:bidi="fa-IR"/>
        </w:rPr>
        <w:t xml:space="preserve"> که مترتب علی الاراده </w:t>
      </w:r>
      <w:r w:rsidR="005E1EBB">
        <w:rPr>
          <w:rFonts w:cs="B Nazanin" w:hint="cs"/>
          <w:sz w:val="28"/>
          <w:szCs w:val="28"/>
          <w:rtl/>
          <w:lang w:bidi="fa-IR"/>
        </w:rPr>
        <w:t>هستند</w:t>
      </w:r>
      <w:r w:rsidRPr="00395E55">
        <w:rPr>
          <w:rFonts w:cs="B Nazanin" w:hint="cs"/>
          <w:sz w:val="28"/>
          <w:szCs w:val="28"/>
          <w:rtl/>
          <w:lang w:bidi="fa-IR"/>
        </w:rPr>
        <w:t xml:space="preserve"> نه </w:t>
      </w:r>
      <w:r w:rsidR="005E1EBB">
        <w:rPr>
          <w:rFonts w:cs="B Nazanin" w:hint="cs"/>
          <w:sz w:val="28"/>
          <w:szCs w:val="28"/>
          <w:rtl/>
          <w:lang w:bidi="fa-IR"/>
        </w:rPr>
        <w:t xml:space="preserve">اینکه </w:t>
      </w:r>
      <w:r w:rsidRPr="00395E55">
        <w:rPr>
          <w:rFonts w:cs="B Nazanin" w:hint="cs"/>
          <w:sz w:val="28"/>
          <w:szCs w:val="28"/>
          <w:rtl/>
          <w:lang w:bidi="fa-IR"/>
        </w:rPr>
        <w:t>خود اراده</w:t>
      </w:r>
      <w:r w:rsidR="005E1EBB">
        <w:rPr>
          <w:rFonts w:cs="B Nazanin" w:hint="cs"/>
          <w:sz w:val="28"/>
          <w:szCs w:val="28"/>
          <w:rtl/>
          <w:lang w:bidi="fa-IR"/>
        </w:rPr>
        <w:t xml:space="preserve"> باشند</w:t>
      </w:r>
      <w:r w:rsidRPr="00395E55">
        <w:rPr>
          <w:rFonts w:cs="B Nazanin" w:hint="cs"/>
          <w:sz w:val="28"/>
          <w:szCs w:val="28"/>
          <w:rtl/>
          <w:lang w:bidi="fa-IR"/>
        </w:rPr>
        <w:t>.</w:t>
      </w:r>
    </w:p>
    <w:p w:rsidR="00702B31" w:rsidRPr="00395E55" w:rsidRDefault="00702B31" w:rsidP="005E1EBB">
      <w:pPr>
        <w:bidi/>
        <w:ind w:firstLine="288"/>
        <w:jc w:val="both"/>
        <w:rPr>
          <w:rFonts w:cs="B Nazanin"/>
          <w:sz w:val="28"/>
          <w:szCs w:val="28"/>
          <w:rtl/>
          <w:lang w:bidi="fa-IR"/>
        </w:rPr>
      </w:pPr>
      <w:r w:rsidRPr="00395E55">
        <w:rPr>
          <w:rFonts w:cs="B Nazanin" w:hint="cs"/>
          <w:sz w:val="28"/>
          <w:szCs w:val="28"/>
          <w:rtl/>
          <w:lang w:bidi="fa-IR"/>
        </w:rPr>
        <w:t xml:space="preserve">اما در قضیه طلب قضیه به عکس است، </w:t>
      </w:r>
      <w:r w:rsidR="005E1EBB">
        <w:rPr>
          <w:rFonts w:cs="B Nazanin" w:hint="cs"/>
          <w:sz w:val="28"/>
          <w:szCs w:val="28"/>
          <w:rtl/>
          <w:lang w:bidi="fa-IR"/>
        </w:rPr>
        <w:t xml:space="preserve">گفته شده که </w:t>
      </w:r>
      <w:r w:rsidRPr="00395E55">
        <w:rPr>
          <w:rFonts w:cs="B Nazanin" w:hint="cs"/>
          <w:sz w:val="28"/>
          <w:szCs w:val="28"/>
          <w:rtl/>
          <w:lang w:bidi="fa-IR"/>
        </w:rPr>
        <w:t xml:space="preserve">ما یک طلب نفسی داریم و یک طلب انشائی، طلب انشائی همان امر و نهی است که فعل ارادی است که </w:t>
      </w:r>
      <w:r w:rsidR="005E1EBB">
        <w:rPr>
          <w:rFonts w:cs="B Nazanin" w:hint="cs"/>
          <w:sz w:val="28"/>
          <w:szCs w:val="28"/>
          <w:rtl/>
          <w:lang w:bidi="fa-IR"/>
        </w:rPr>
        <w:t xml:space="preserve">گفتیم </w:t>
      </w:r>
      <w:r w:rsidRPr="00395E55">
        <w:rPr>
          <w:rFonts w:cs="B Nazanin" w:hint="cs"/>
          <w:sz w:val="28"/>
          <w:szCs w:val="28"/>
          <w:rtl/>
          <w:lang w:bidi="fa-IR"/>
        </w:rPr>
        <w:t xml:space="preserve">مترتب بر اراده است، اما </w:t>
      </w:r>
      <w:r w:rsidR="005E1EBB">
        <w:rPr>
          <w:rFonts w:cs="B Nazanin" w:hint="cs"/>
          <w:sz w:val="28"/>
          <w:szCs w:val="28"/>
          <w:rtl/>
          <w:lang w:bidi="fa-IR"/>
        </w:rPr>
        <w:t xml:space="preserve">به نظر می رسد که ما </w:t>
      </w:r>
      <w:r w:rsidRPr="00395E55">
        <w:rPr>
          <w:rFonts w:cs="B Nazanin" w:hint="cs"/>
          <w:sz w:val="28"/>
          <w:szCs w:val="28"/>
          <w:rtl/>
          <w:lang w:bidi="fa-IR"/>
        </w:rPr>
        <w:t xml:space="preserve">طلب نفسی هم نداریم، </w:t>
      </w:r>
      <w:r w:rsidR="005E1EBB">
        <w:rPr>
          <w:rFonts w:cs="B Nazanin" w:hint="cs"/>
          <w:sz w:val="28"/>
          <w:szCs w:val="28"/>
          <w:rtl/>
          <w:lang w:bidi="fa-IR"/>
        </w:rPr>
        <w:t>البته</w:t>
      </w:r>
      <w:r w:rsidRPr="00395E55">
        <w:rPr>
          <w:rFonts w:cs="B Nazanin" w:hint="cs"/>
          <w:sz w:val="28"/>
          <w:szCs w:val="28"/>
          <w:rtl/>
          <w:lang w:bidi="fa-IR"/>
        </w:rPr>
        <w:t xml:space="preserve"> در مقابل طلب انشائی یک طلب واقعی داریم که به معنای تصدّی برای تحصیل مطلوب است</w:t>
      </w:r>
      <w:r w:rsidR="005E1EBB">
        <w:rPr>
          <w:rFonts w:cs="B Nazanin" w:hint="cs"/>
          <w:sz w:val="28"/>
          <w:szCs w:val="28"/>
          <w:rtl/>
          <w:lang w:bidi="fa-IR"/>
        </w:rPr>
        <w:t xml:space="preserve"> لکن ربطی به صفات نفسیه ندارد</w:t>
      </w:r>
      <w:r w:rsidRPr="00395E55">
        <w:rPr>
          <w:rFonts w:cs="B Nazanin" w:hint="cs"/>
          <w:sz w:val="28"/>
          <w:szCs w:val="28"/>
          <w:rtl/>
          <w:lang w:bidi="fa-IR"/>
        </w:rPr>
        <w:t>، این تصدّی گاهی بنفسه است مانند «طلبت العلم» یعنی انسان خودش دنبال بکند و در صدد تحصیل علم بر بیاید</w:t>
      </w:r>
      <w:r w:rsidR="005E1EBB">
        <w:rPr>
          <w:rFonts w:cs="B Nazanin" w:hint="cs"/>
          <w:sz w:val="28"/>
          <w:szCs w:val="28"/>
          <w:rtl/>
          <w:lang w:bidi="fa-IR"/>
        </w:rPr>
        <w:t xml:space="preserve"> که از مقوله</w:t>
      </w:r>
      <w:r w:rsidRPr="00395E55">
        <w:rPr>
          <w:rFonts w:cs="B Nazanin" w:hint="cs"/>
          <w:sz w:val="28"/>
          <w:szCs w:val="28"/>
          <w:rtl/>
          <w:lang w:bidi="fa-IR"/>
        </w:rPr>
        <w:t xml:space="preserve"> افعال خارج</w:t>
      </w:r>
      <w:r w:rsidR="005E1EBB">
        <w:rPr>
          <w:rFonts w:cs="B Nazanin" w:hint="cs"/>
          <w:sz w:val="28"/>
          <w:szCs w:val="28"/>
          <w:rtl/>
          <w:lang w:bidi="fa-IR"/>
        </w:rPr>
        <w:t>ی است و ربطی به صفات نفسی ندارد و</w:t>
      </w:r>
      <w:r w:rsidRPr="00395E55">
        <w:rPr>
          <w:rFonts w:cs="B Nazanin" w:hint="cs"/>
          <w:sz w:val="28"/>
          <w:szCs w:val="28"/>
          <w:rtl/>
          <w:lang w:bidi="fa-IR"/>
        </w:rPr>
        <w:t xml:space="preserve"> </w:t>
      </w:r>
      <w:r w:rsidR="00F17E86" w:rsidRPr="00395E55">
        <w:rPr>
          <w:rFonts w:cs="B Nazanin" w:hint="cs"/>
          <w:sz w:val="28"/>
          <w:szCs w:val="28"/>
          <w:rtl/>
          <w:lang w:bidi="fa-IR"/>
        </w:rPr>
        <w:t>مربوط به مقام عمل است، اینکه این طلب را منطبق می کنند بر اراده این غلط است، اینکه انسان در دلش چیزی را بخواهد و به آن شوق موکد پیدا بکند این را طلب نمی گویند، به فعل خارجیِ مترتب بر آن طلب می گویند، وقت می گو</w:t>
      </w:r>
      <w:r w:rsidR="005E1EBB">
        <w:rPr>
          <w:rFonts w:cs="B Nazanin" w:hint="cs"/>
          <w:sz w:val="28"/>
          <w:szCs w:val="28"/>
          <w:rtl/>
          <w:lang w:bidi="fa-IR"/>
        </w:rPr>
        <w:t>ی</w:t>
      </w:r>
      <w:r w:rsidR="00F17E86" w:rsidRPr="00395E55">
        <w:rPr>
          <w:rFonts w:cs="B Nazanin" w:hint="cs"/>
          <w:sz w:val="28"/>
          <w:szCs w:val="28"/>
          <w:rtl/>
          <w:lang w:bidi="fa-IR"/>
        </w:rPr>
        <w:t xml:space="preserve">ند «طلبت المال» آیا </w:t>
      </w:r>
      <w:r w:rsidR="005E1EBB">
        <w:rPr>
          <w:rFonts w:cs="B Nazanin" w:hint="cs"/>
          <w:sz w:val="28"/>
          <w:szCs w:val="28"/>
          <w:rtl/>
          <w:lang w:bidi="fa-IR"/>
        </w:rPr>
        <w:t>به معنی شوق داشتن</w:t>
      </w:r>
      <w:r w:rsidR="00F17E86" w:rsidRPr="00395E55">
        <w:rPr>
          <w:rFonts w:cs="B Nazanin" w:hint="cs"/>
          <w:sz w:val="28"/>
          <w:szCs w:val="28"/>
          <w:rtl/>
          <w:lang w:bidi="fa-IR"/>
        </w:rPr>
        <w:t xml:space="preserve"> به مال</w:t>
      </w:r>
      <w:r w:rsidR="005E1EBB">
        <w:rPr>
          <w:rFonts w:cs="B Nazanin" w:hint="cs"/>
          <w:sz w:val="28"/>
          <w:szCs w:val="28"/>
          <w:rtl/>
          <w:lang w:bidi="fa-IR"/>
        </w:rPr>
        <w:t xml:space="preserve"> است</w:t>
      </w:r>
      <w:r w:rsidR="00F17E86" w:rsidRPr="00395E55">
        <w:rPr>
          <w:rFonts w:cs="B Nazanin" w:hint="cs"/>
          <w:sz w:val="28"/>
          <w:szCs w:val="28"/>
          <w:rtl/>
          <w:lang w:bidi="fa-IR"/>
        </w:rPr>
        <w:t>؟ خیر، بلکه به معنای افعال خارجی و تکسّب برای تحصیل مال است، پس به خودِ افعال خارجی می گویند طلب نه به حالت نفسانی، طلب انشائی هم گفتیم که ربطی به اراده ندارد، آیا طلب انشائی به معنای شوق موکد ا</w:t>
      </w:r>
      <w:r w:rsidR="005E1EBB">
        <w:rPr>
          <w:rFonts w:cs="B Nazanin" w:hint="cs"/>
          <w:sz w:val="28"/>
          <w:szCs w:val="28"/>
          <w:rtl/>
          <w:lang w:bidi="fa-IR"/>
        </w:rPr>
        <w:t xml:space="preserve">ست؟ خیر، </w:t>
      </w:r>
      <w:r w:rsidR="00F17E86" w:rsidRPr="00395E55">
        <w:rPr>
          <w:rFonts w:cs="B Nazanin" w:hint="cs"/>
          <w:sz w:val="28"/>
          <w:szCs w:val="28"/>
          <w:rtl/>
          <w:lang w:bidi="fa-IR"/>
        </w:rPr>
        <w:t>مسبوق به شوق موکد است</w:t>
      </w:r>
      <w:r w:rsidR="005E1EBB">
        <w:rPr>
          <w:rFonts w:cs="B Nazanin" w:hint="cs"/>
          <w:sz w:val="28"/>
          <w:szCs w:val="28"/>
          <w:rtl/>
          <w:lang w:bidi="fa-IR"/>
        </w:rPr>
        <w:t xml:space="preserve"> نه عین آن</w:t>
      </w:r>
      <w:r w:rsidR="00F17E86" w:rsidRPr="00395E55">
        <w:rPr>
          <w:rFonts w:cs="B Nazanin" w:hint="cs"/>
          <w:sz w:val="28"/>
          <w:szCs w:val="28"/>
          <w:rtl/>
          <w:lang w:bidi="fa-IR"/>
        </w:rPr>
        <w:t>.</w:t>
      </w:r>
    </w:p>
    <w:p w:rsidR="00F17E86" w:rsidRPr="00024509" w:rsidRDefault="00395E55" w:rsidP="00395E55">
      <w:pPr>
        <w:bidi/>
        <w:ind w:firstLine="288"/>
        <w:jc w:val="both"/>
        <w:rPr>
          <w:rFonts w:cs="B Titr"/>
          <w:color w:val="FF0000"/>
          <w:sz w:val="28"/>
          <w:szCs w:val="28"/>
          <w:rtl/>
          <w:lang w:bidi="fa-IR"/>
        </w:rPr>
      </w:pPr>
      <w:r w:rsidRPr="00024509">
        <w:rPr>
          <w:rFonts w:cs="B Titr" w:hint="cs"/>
          <w:color w:val="FF0000"/>
          <w:sz w:val="28"/>
          <w:szCs w:val="28"/>
          <w:rtl/>
          <w:lang w:bidi="fa-IR"/>
        </w:rPr>
        <w:t>مروری بر دیدگاه اشاعره در بحث قدیم بودن کلام الهی</w:t>
      </w:r>
    </w:p>
    <w:p w:rsidR="00363C3E" w:rsidRPr="00395E55" w:rsidRDefault="00363C3E" w:rsidP="00395E55">
      <w:pPr>
        <w:bidi/>
        <w:ind w:firstLine="288"/>
        <w:jc w:val="both"/>
        <w:rPr>
          <w:rFonts w:cs="B Nazanin"/>
          <w:sz w:val="28"/>
          <w:szCs w:val="28"/>
          <w:rtl/>
          <w:lang w:bidi="fa-IR"/>
        </w:rPr>
      </w:pPr>
      <w:r w:rsidRPr="00024509">
        <w:rPr>
          <w:rFonts w:cs="B Nazanin" w:hint="cs"/>
          <w:color w:val="000080"/>
          <w:sz w:val="28"/>
          <w:szCs w:val="28"/>
          <w:rtl/>
          <w:lang w:bidi="fa-IR"/>
        </w:rPr>
        <w:t>اشاعره این مباحث را در ذیل بحث کلام نفسی مطرح کردند</w:t>
      </w:r>
      <w:r w:rsidRPr="00395E55">
        <w:rPr>
          <w:rFonts w:cs="B Nazanin" w:hint="cs"/>
          <w:sz w:val="28"/>
          <w:szCs w:val="28"/>
          <w:rtl/>
          <w:lang w:bidi="fa-IR"/>
        </w:rPr>
        <w:t xml:space="preserve"> و بیشتر هم منظورشان خداوند بوده است و </w:t>
      </w:r>
      <w:r w:rsidR="00395E55">
        <w:rPr>
          <w:rFonts w:cs="B Nazanin" w:hint="cs"/>
          <w:sz w:val="28"/>
          <w:szCs w:val="28"/>
          <w:rtl/>
          <w:lang w:bidi="fa-IR"/>
        </w:rPr>
        <w:t>در صدد</w:t>
      </w:r>
      <w:r w:rsidRPr="00395E55">
        <w:rPr>
          <w:rFonts w:cs="B Nazanin" w:hint="cs"/>
          <w:sz w:val="28"/>
          <w:szCs w:val="28"/>
          <w:rtl/>
          <w:lang w:bidi="fa-IR"/>
        </w:rPr>
        <w:t xml:space="preserve"> اثبات کلام نفسی برای خداوند</w:t>
      </w:r>
      <w:r w:rsidR="00395E55">
        <w:rPr>
          <w:rFonts w:cs="B Nazanin" w:hint="cs"/>
          <w:sz w:val="28"/>
          <w:szCs w:val="28"/>
          <w:rtl/>
          <w:lang w:bidi="fa-IR"/>
        </w:rPr>
        <w:t xml:space="preserve"> بوده اند</w:t>
      </w:r>
      <w:r w:rsidRPr="00395E55">
        <w:rPr>
          <w:rFonts w:cs="B Nazanin" w:hint="cs"/>
          <w:sz w:val="28"/>
          <w:szCs w:val="28"/>
          <w:rtl/>
          <w:lang w:bidi="fa-IR"/>
        </w:rPr>
        <w:t xml:space="preserve">، یکی از </w:t>
      </w:r>
      <w:r w:rsidR="00395E55">
        <w:rPr>
          <w:rFonts w:cs="B Nazanin" w:hint="cs"/>
          <w:sz w:val="28"/>
          <w:szCs w:val="28"/>
          <w:rtl/>
          <w:lang w:bidi="fa-IR"/>
        </w:rPr>
        <w:t>صفات ثبوتیه خداوند متکلّم است، از آن جهت که تکلّم خارجی فعل خداوند است</w:t>
      </w:r>
      <w:r w:rsidRPr="00395E55">
        <w:rPr>
          <w:rFonts w:cs="B Nazanin" w:hint="cs"/>
          <w:sz w:val="28"/>
          <w:szCs w:val="28"/>
          <w:rtl/>
          <w:lang w:bidi="fa-IR"/>
        </w:rPr>
        <w:t xml:space="preserve"> نمی تواند صفت باشد، </w:t>
      </w:r>
      <w:r w:rsidR="00395E55">
        <w:rPr>
          <w:rFonts w:cs="B Nazanin" w:hint="cs"/>
          <w:sz w:val="28"/>
          <w:szCs w:val="28"/>
          <w:rtl/>
          <w:lang w:bidi="fa-IR"/>
        </w:rPr>
        <w:t xml:space="preserve">لذا نمی شود مرادِ از </w:t>
      </w:r>
      <w:r w:rsidRPr="00395E55">
        <w:rPr>
          <w:rFonts w:cs="B Nazanin" w:hint="cs"/>
          <w:sz w:val="28"/>
          <w:szCs w:val="28"/>
          <w:rtl/>
          <w:lang w:bidi="fa-IR"/>
        </w:rPr>
        <w:t>تکلّم الهی این تکلّم خارجی باشد</w:t>
      </w:r>
      <w:r w:rsidR="00395E55">
        <w:rPr>
          <w:rFonts w:cs="B Nazanin" w:hint="cs"/>
          <w:sz w:val="28"/>
          <w:szCs w:val="28"/>
          <w:rtl/>
          <w:lang w:bidi="fa-IR"/>
        </w:rPr>
        <w:t>،</w:t>
      </w:r>
      <w:r w:rsidRPr="00395E55">
        <w:rPr>
          <w:rFonts w:cs="B Nazanin" w:hint="cs"/>
          <w:sz w:val="28"/>
          <w:szCs w:val="28"/>
          <w:rtl/>
          <w:lang w:bidi="fa-IR"/>
        </w:rPr>
        <w:t xml:space="preserve"> </w:t>
      </w:r>
      <w:r w:rsidR="00395E55">
        <w:rPr>
          <w:rFonts w:cs="B Nazanin" w:hint="cs"/>
          <w:sz w:val="28"/>
          <w:szCs w:val="28"/>
          <w:rtl/>
          <w:lang w:bidi="fa-IR"/>
        </w:rPr>
        <w:t>از جهت دیگر</w:t>
      </w:r>
      <w:r w:rsidRPr="00395E55">
        <w:rPr>
          <w:rFonts w:cs="B Nazanin" w:hint="cs"/>
          <w:sz w:val="28"/>
          <w:szCs w:val="28"/>
          <w:rtl/>
          <w:lang w:bidi="fa-IR"/>
        </w:rPr>
        <w:t xml:space="preserve"> صفات خداوند قدیم اند و این صفت</w:t>
      </w:r>
      <w:r w:rsidR="00395E55">
        <w:rPr>
          <w:rFonts w:cs="B Nazanin" w:hint="cs"/>
          <w:sz w:val="28"/>
          <w:szCs w:val="28"/>
          <w:rtl/>
          <w:lang w:bidi="fa-IR"/>
        </w:rPr>
        <w:t>ِ</w:t>
      </w:r>
      <w:r w:rsidRPr="00395E55">
        <w:rPr>
          <w:rFonts w:cs="B Nazanin" w:hint="cs"/>
          <w:sz w:val="28"/>
          <w:szCs w:val="28"/>
          <w:rtl/>
          <w:lang w:bidi="fa-IR"/>
        </w:rPr>
        <w:t xml:space="preserve"> فعلی حادث است، پس باید تکلّم را جوری معنی بکنیم که قدیم باشد،</w:t>
      </w:r>
      <w:r w:rsidR="00395E55">
        <w:rPr>
          <w:rFonts w:cs="B Nazanin" w:hint="cs"/>
          <w:sz w:val="28"/>
          <w:szCs w:val="28"/>
          <w:rtl/>
          <w:lang w:bidi="fa-IR"/>
        </w:rPr>
        <w:t xml:space="preserve"> سپس نتیجه گرفتند که</w:t>
      </w:r>
      <w:r w:rsidRPr="00395E55">
        <w:rPr>
          <w:rFonts w:cs="B Nazanin" w:hint="cs"/>
          <w:sz w:val="28"/>
          <w:szCs w:val="28"/>
          <w:rtl/>
          <w:lang w:bidi="fa-IR"/>
        </w:rPr>
        <w:t xml:space="preserve"> آن چیزی که می تواند قدیم باشد کلام نفسی است، کلام نفسی همان صُوَری است که در نفس انسان وجود دارد و کلام خارجی از آنها حکایت می کند، این اساس حرفِ آنهاست و به دنبال </w:t>
      </w:r>
      <w:r w:rsidRPr="00395E55">
        <w:rPr>
          <w:rFonts w:cs="B Nazanin" w:hint="cs"/>
          <w:sz w:val="28"/>
          <w:szCs w:val="28"/>
          <w:rtl/>
          <w:lang w:bidi="fa-IR"/>
        </w:rPr>
        <w:lastRenderedPageBreak/>
        <w:t xml:space="preserve">حلّ </w:t>
      </w:r>
      <w:r w:rsidR="00395E55">
        <w:rPr>
          <w:rFonts w:cs="B Nazanin" w:hint="cs"/>
          <w:sz w:val="28"/>
          <w:szCs w:val="28"/>
          <w:rtl/>
          <w:lang w:bidi="fa-IR"/>
        </w:rPr>
        <w:t xml:space="preserve">مشکل </w:t>
      </w:r>
      <w:r w:rsidRPr="00395E55">
        <w:rPr>
          <w:rFonts w:cs="B Nazanin" w:hint="cs"/>
          <w:sz w:val="28"/>
          <w:szCs w:val="28"/>
          <w:rtl/>
          <w:lang w:bidi="fa-IR"/>
        </w:rPr>
        <w:t>صفت تکلّم بوده اند و این شد که به کلام نفسی رسیدند. این حرف را گفتیم و جواب دادیم لکن چند استدلال دیگر هم دارند که اشاره می کنیم.</w:t>
      </w:r>
    </w:p>
    <w:p w:rsidR="00E8234C" w:rsidRPr="00024509" w:rsidRDefault="00E8234C" w:rsidP="00395E55">
      <w:pPr>
        <w:bidi/>
        <w:ind w:firstLine="288"/>
        <w:jc w:val="both"/>
        <w:rPr>
          <w:rFonts w:cs="B Titr"/>
          <w:color w:val="FF0000"/>
          <w:sz w:val="28"/>
          <w:szCs w:val="28"/>
          <w:rtl/>
          <w:lang w:bidi="fa-IR"/>
        </w:rPr>
      </w:pPr>
      <w:r w:rsidRPr="00024509">
        <w:rPr>
          <w:rFonts w:cs="B Titr" w:hint="cs"/>
          <w:color w:val="FF0000"/>
          <w:sz w:val="28"/>
          <w:szCs w:val="28"/>
          <w:rtl/>
          <w:lang w:bidi="fa-IR"/>
        </w:rPr>
        <w:t>دلیل اول</w:t>
      </w:r>
    </w:p>
    <w:p w:rsidR="00024509" w:rsidRDefault="00363C3E" w:rsidP="00E8234C">
      <w:pPr>
        <w:bidi/>
        <w:ind w:firstLine="288"/>
        <w:jc w:val="both"/>
        <w:rPr>
          <w:rFonts w:cs="B Nazanin" w:hint="cs"/>
          <w:sz w:val="28"/>
          <w:szCs w:val="28"/>
          <w:rtl/>
          <w:lang w:bidi="fa-IR"/>
        </w:rPr>
      </w:pPr>
      <w:r w:rsidRPr="00395E55">
        <w:rPr>
          <w:rFonts w:cs="B Nazanin" w:hint="cs"/>
          <w:sz w:val="28"/>
          <w:szCs w:val="28"/>
          <w:rtl/>
          <w:lang w:bidi="fa-IR"/>
        </w:rPr>
        <w:t>«</w:t>
      </w:r>
      <w:r w:rsidRPr="00024509">
        <w:rPr>
          <w:rFonts w:cs="B Nazanin" w:hint="cs"/>
          <w:color w:val="000080"/>
          <w:sz w:val="28"/>
          <w:szCs w:val="28"/>
          <w:rtl/>
          <w:lang w:bidi="fa-IR"/>
        </w:rPr>
        <w:t>منها: ان الله تبارک و تعالی وصف نفسه بالمتکلم و صفات الله قدیمه لا یمکن ان تکون حادثه لامتناع قیام الحادثه بالقدیم نعم لا مانع من حدوث فعله</w:t>
      </w:r>
      <w:r w:rsidRPr="00395E55">
        <w:rPr>
          <w:rFonts w:cs="B Nazanin" w:hint="cs"/>
          <w:sz w:val="28"/>
          <w:szCs w:val="28"/>
          <w:rtl/>
          <w:lang w:bidi="fa-IR"/>
        </w:rPr>
        <w:t xml:space="preserve">» </w:t>
      </w:r>
    </w:p>
    <w:p w:rsidR="00363C3E" w:rsidRPr="00395E55" w:rsidRDefault="00363C3E" w:rsidP="00024509">
      <w:pPr>
        <w:bidi/>
        <w:ind w:firstLine="288"/>
        <w:jc w:val="both"/>
        <w:rPr>
          <w:rFonts w:cs="B Nazanin"/>
          <w:sz w:val="28"/>
          <w:szCs w:val="28"/>
          <w:rtl/>
          <w:lang w:bidi="fa-IR"/>
        </w:rPr>
      </w:pPr>
      <w:r w:rsidRPr="00024509">
        <w:rPr>
          <w:rFonts w:cs="B Nazanin" w:hint="cs"/>
          <w:sz w:val="28"/>
          <w:szCs w:val="28"/>
          <w:highlight w:val="yellow"/>
          <w:rtl/>
          <w:lang w:bidi="fa-IR"/>
        </w:rPr>
        <w:t xml:space="preserve">در جواب می گوییم </w:t>
      </w:r>
      <w:r w:rsidRPr="00395E55">
        <w:rPr>
          <w:rFonts w:cs="B Nazanin" w:hint="cs"/>
          <w:sz w:val="28"/>
          <w:szCs w:val="28"/>
          <w:rtl/>
          <w:lang w:bidi="fa-IR"/>
        </w:rPr>
        <w:t xml:space="preserve">که صفات خداوند بر دو قسم اند، صفات ذات و صفات فعل، صفات ذات منتزع از ذات خداوند هستند و صفات فعل منتزع از </w:t>
      </w:r>
      <w:r w:rsidR="00E40B04" w:rsidRPr="00395E55">
        <w:rPr>
          <w:rFonts w:cs="B Nazanin" w:hint="cs"/>
          <w:sz w:val="28"/>
          <w:szCs w:val="28"/>
          <w:rtl/>
          <w:lang w:bidi="fa-IR"/>
        </w:rPr>
        <w:t xml:space="preserve">مقام فعل </w:t>
      </w:r>
      <w:r w:rsidRPr="00395E55">
        <w:rPr>
          <w:rFonts w:cs="B Nazanin" w:hint="cs"/>
          <w:sz w:val="28"/>
          <w:szCs w:val="28"/>
          <w:rtl/>
          <w:lang w:bidi="fa-IR"/>
        </w:rPr>
        <w:t xml:space="preserve">الهی، </w:t>
      </w:r>
      <w:r w:rsidR="00E40B04" w:rsidRPr="00395E55">
        <w:rPr>
          <w:rFonts w:cs="B Nazanin" w:hint="cs"/>
          <w:sz w:val="28"/>
          <w:szCs w:val="28"/>
          <w:rtl/>
          <w:lang w:bidi="fa-IR"/>
        </w:rPr>
        <w:t>چون ذات الهی قدیم است آن صفاتی که منتزع از ذات الهی هستند</w:t>
      </w:r>
      <w:r w:rsidR="00395E55">
        <w:rPr>
          <w:rFonts w:cs="B Nazanin" w:hint="cs"/>
          <w:sz w:val="28"/>
          <w:szCs w:val="28"/>
          <w:rtl/>
          <w:lang w:bidi="fa-IR"/>
        </w:rPr>
        <w:t xml:space="preserve"> هم</w:t>
      </w:r>
      <w:r w:rsidR="00E40B04" w:rsidRPr="00395E55">
        <w:rPr>
          <w:rFonts w:cs="B Nazanin" w:hint="cs"/>
          <w:sz w:val="28"/>
          <w:szCs w:val="28"/>
          <w:rtl/>
          <w:lang w:bidi="fa-IR"/>
        </w:rPr>
        <w:t xml:space="preserve"> قدیم هستند و </w:t>
      </w:r>
      <w:r w:rsidR="00395E55" w:rsidRPr="00395E55">
        <w:rPr>
          <w:rFonts w:cs="B Nazanin" w:hint="cs"/>
          <w:sz w:val="28"/>
          <w:szCs w:val="28"/>
          <w:rtl/>
          <w:lang w:bidi="fa-IR"/>
        </w:rPr>
        <w:t xml:space="preserve">چون افعال الهی حادث اند </w:t>
      </w:r>
      <w:r w:rsidR="00E40B04" w:rsidRPr="00395E55">
        <w:rPr>
          <w:rFonts w:cs="B Nazanin" w:hint="cs"/>
          <w:sz w:val="28"/>
          <w:szCs w:val="28"/>
          <w:rtl/>
          <w:lang w:bidi="fa-IR"/>
        </w:rPr>
        <w:t>آن صفاتی که منتزع از افعال الهی هستند حادث اند، پس ما در دو مقام از اشاعره جدا می شویم ، یکی اینکه ما صفات را به دو دسته تقسیم کردیم و صفات فعل را حادث می دانیم.</w:t>
      </w:r>
      <w:r w:rsidR="00395E55" w:rsidRPr="00395E55">
        <w:rPr>
          <w:rStyle w:val="FootnoteReference"/>
          <w:rFonts w:cs="B Nazanin"/>
          <w:color w:val="000000"/>
          <w:sz w:val="28"/>
          <w:szCs w:val="28"/>
          <w:rtl/>
          <w:lang w:bidi="fa-IR"/>
        </w:rPr>
        <w:t xml:space="preserve"> </w:t>
      </w:r>
      <w:r w:rsidR="00395E55" w:rsidRPr="007D3178">
        <w:rPr>
          <w:rStyle w:val="FootnoteReference"/>
          <w:rFonts w:cs="B Nazanin"/>
          <w:color w:val="000000"/>
          <w:sz w:val="28"/>
          <w:szCs w:val="28"/>
          <w:rtl/>
          <w:lang w:bidi="fa-IR"/>
        </w:rPr>
        <w:footnoteReference w:id="1"/>
      </w:r>
    </w:p>
    <w:p w:rsidR="00E40B04" w:rsidRPr="00395E55" w:rsidRDefault="00E40B04" w:rsidP="00E8234C">
      <w:pPr>
        <w:bidi/>
        <w:ind w:firstLine="288"/>
        <w:jc w:val="both"/>
        <w:rPr>
          <w:rFonts w:cs="B Nazanin"/>
          <w:sz w:val="28"/>
          <w:szCs w:val="28"/>
          <w:rtl/>
          <w:lang w:bidi="fa-IR"/>
        </w:rPr>
      </w:pPr>
      <w:r w:rsidRPr="00395E55">
        <w:rPr>
          <w:rFonts w:cs="B Nazanin" w:hint="cs"/>
          <w:sz w:val="28"/>
          <w:szCs w:val="28"/>
          <w:rtl/>
          <w:lang w:bidi="fa-IR"/>
        </w:rPr>
        <w:t>اشاعره در مقابل قائل به ثبوت الم</w:t>
      </w:r>
      <w:r w:rsidR="00395E55">
        <w:rPr>
          <w:rFonts w:cs="B Nazanin" w:hint="cs"/>
          <w:sz w:val="28"/>
          <w:szCs w:val="28"/>
          <w:rtl/>
          <w:lang w:bidi="fa-IR"/>
        </w:rPr>
        <w:t>ع</w:t>
      </w:r>
      <w:r w:rsidRPr="00395E55">
        <w:rPr>
          <w:rFonts w:cs="B Nazanin" w:hint="cs"/>
          <w:sz w:val="28"/>
          <w:szCs w:val="28"/>
          <w:rtl/>
          <w:lang w:bidi="fa-IR"/>
        </w:rPr>
        <w:t>انی هستند و می گویند اینکه صفتی منتزع باشد به این معنی است که صفات وجود ندارند و عقل ما</w:t>
      </w:r>
      <w:r w:rsidR="00E8234C">
        <w:rPr>
          <w:rFonts w:cs="B Nazanin" w:hint="cs"/>
          <w:sz w:val="28"/>
          <w:szCs w:val="28"/>
          <w:rtl/>
          <w:lang w:bidi="fa-IR"/>
        </w:rPr>
        <w:t xml:space="preserve"> آنها را</w:t>
      </w:r>
      <w:r w:rsidRPr="00395E55">
        <w:rPr>
          <w:rFonts w:cs="B Nazanin" w:hint="cs"/>
          <w:sz w:val="28"/>
          <w:szCs w:val="28"/>
          <w:rtl/>
          <w:lang w:bidi="fa-IR"/>
        </w:rPr>
        <w:t xml:space="preserve"> از ذات الهی انتزاع می کند، لازمه </w:t>
      </w:r>
      <w:r w:rsidR="00E8234C">
        <w:rPr>
          <w:rFonts w:cs="B Nazanin" w:hint="cs"/>
          <w:sz w:val="28"/>
          <w:szCs w:val="28"/>
          <w:rtl/>
          <w:lang w:bidi="fa-IR"/>
        </w:rPr>
        <w:t>این حرف</w:t>
      </w:r>
      <w:r w:rsidRPr="00395E55">
        <w:rPr>
          <w:rFonts w:cs="B Nazanin" w:hint="cs"/>
          <w:sz w:val="28"/>
          <w:szCs w:val="28"/>
          <w:rtl/>
          <w:lang w:bidi="fa-IR"/>
        </w:rPr>
        <w:t xml:space="preserve"> این است که به جز ذات الهی صفتی وجود نداشته باشد</w:t>
      </w:r>
      <w:r w:rsidR="00E8234C">
        <w:rPr>
          <w:rFonts w:cs="B Nazanin" w:hint="cs"/>
          <w:sz w:val="28"/>
          <w:szCs w:val="28"/>
          <w:rtl/>
          <w:lang w:bidi="fa-IR"/>
        </w:rPr>
        <w:t>،</w:t>
      </w:r>
      <w:r w:rsidRPr="00395E55">
        <w:rPr>
          <w:rFonts w:cs="B Nazanin" w:hint="cs"/>
          <w:sz w:val="28"/>
          <w:szCs w:val="28"/>
          <w:rtl/>
          <w:lang w:bidi="fa-IR"/>
        </w:rPr>
        <w:t xml:space="preserve"> در حالی که اشاعره </w:t>
      </w:r>
      <w:r w:rsidR="00E8234C">
        <w:rPr>
          <w:rFonts w:cs="B Nazanin" w:hint="cs"/>
          <w:sz w:val="28"/>
          <w:szCs w:val="28"/>
          <w:rtl/>
          <w:lang w:bidi="fa-IR"/>
        </w:rPr>
        <w:t>معانی را ثابت می دانند و صفات را منتزع نمی دانند، بلکه صفات را</w:t>
      </w:r>
      <w:r w:rsidRPr="00395E55">
        <w:rPr>
          <w:rFonts w:cs="B Nazanin" w:hint="cs"/>
          <w:sz w:val="28"/>
          <w:szCs w:val="28"/>
          <w:rtl/>
          <w:lang w:bidi="fa-IR"/>
        </w:rPr>
        <w:t xml:space="preserve"> قدیم </w:t>
      </w:r>
      <w:r w:rsidR="00E8234C">
        <w:rPr>
          <w:rFonts w:cs="B Nazanin" w:hint="cs"/>
          <w:sz w:val="28"/>
          <w:szCs w:val="28"/>
          <w:rtl/>
          <w:lang w:bidi="fa-IR"/>
        </w:rPr>
        <w:t>دانسته</w:t>
      </w:r>
      <w:r w:rsidRPr="00395E55">
        <w:rPr>
          <w:rFonts w:cs="B Nazanin" w:hint="cs"/>
          <w:sz w:val="28"/>
          <w:szCs w:val="28"/>
          <w:rtl/>
          <w:lang w:bidi="fa-IR"/>
        </w:rPr>
        <w:t xml:space="preserve"> و قائل به تعدد قدما هستند، ما می گوییم «</w:t>
      </w:r>
      <w:r w:rsidRPr="00024509">
        <w:rPr>
          <w:rFonts w:cs="B Nazanin" w:hint="cs"/>
          <w:color w:val="008000"/>
          <w:sz w:val="28"/>
          <w:szCs w:val="28"/>
          <w:rtl/>
          <w:lang w:bidi="fa-IR"/>
        </w:rPr>
        <w:t>کمال الاخلاص له نفی الصفات عنه</w:t>
      </w:r>
      <w:r w:rsidRPr="00395E55">
        <w:rPr>
          <w:rFonts w:cs="B Nazanin" w:hint="cs"/>
          <w:sz w:val="28"/>
          <w:szCs w:val="28"/>
          <w:rtl/>
          <w:lang w:bidi="fa-IR"/>
        </w:rPr>
        <w:t>» کما قال مولانا امیر المومنین</w:t>
      </w:r>
      <w:r w:rsidR="00E8234C">
        <w:rPr>
          <w:rFonts w:cs="B Nazanin" w:hint="cs"/>
          <w:sz w:val="28"/>
          <w:szCs w:val="28"/>
          <w:rtl/>
          <w:lang w:bidi="fa-IR"/>
        </w:rPr>
        <w:t xml:space="preserve"> علیه السلام</w:t>
      </w:r>
      <w:r w:rsidRPr="00395E55">
        <w:rPr>
          <w:rFonts w:cs="B Nazanin" w:hint="cs"/>
          <w:sz w:val="28"/>
          <w:szCs w:val="28"/>
          <w:rtl/>
          <w:lang w:bidi="fa-IR"/>
        </w:rPr>
        <w:t xml:space="preserve"> و ما یک قدیم داریم لکن ذاتش به نحوی است که قابل انتزاع صفات است، این خاصیت در خود نفس ذات هست که چنین قابلیتی دارد لذا همه این صفات انتزاعی هستند و از ذات الهی انتزاع می شوند، این در خصوص صفات ذات است.</w:t>
      </w:r>
    </w:p>
    <w:p w:rsidR="00E8234C" w:rsidRDefault="00E40B04" w:rsidP="00E8234C">
      <w:pPr>
        <w:bidi/>
        <w:ind w:firstLine="288"/>
        <w:jc w:val="both"/>
        <w:rPr>
          <w:rFonts w:cs="B Nazanin"/>
          <w:sz w:val="28"/>
          <w:szCs w:val="28"/>
          <w:rtl/>
          <w:lang w:bidi="fa-IR"/>
        </w:rPr>
      </w:pPr>
      <w:r w:rsidRPr="00395E55">
        <w:rPr>
          <w:rFonts w:cs="B Nazanin" w:hint="cs"/>
          <w:sz w:val="28"/>
          <w:szCs w:val="28"/>
          <w:rtl/>
          <w:lang w:bidi="fa-IR"/>
        </w:rPr>
        <w:t>لکن صفاتی داریم به نام صفات فعل کما قال مولانا الرضا علیه السلام که منتزع از ذات الهی نیستند و منتزع از افعال الله هستند، مانند رازق، رازقیت فعلی است که در دنیا محقق می شود</w:t>
      </w:r>
      <w:r w:rsidR="00E8234C">
        <w:rPr>
          <w:rFonts w:cs="B Nazanin" w:hint="cs"/>
          <w:sz w:val="28"/>
          <w:szCs w:val="28"/>
          <w:rtl/>
          <w:lang w:bidi="fa-IR"/>
        </w:rPr>
        <w:t xml:space="preserve"> و صفت فعل</w:t>
      </w:r>
      <w:r w:rsidRPr="00395E55">
        <w:rPr>
          <w:rFonts w:cs="B Nazanin" w:hint="cs"/>
          <w:sz w:val="28"/>
          <w:szCs w:val="28"/>
          <w:rtl/>
          <w:lang w:bidi="fa-IR"/>
        </w:rPr>
        <w:t xml:space="preserve"> است، «ان الله یحیی الاموات و ممیت الاحیاء» محیی و ممیت منتزع از افعال الله هستند و افعال الله هم حادث اند.</w:t>
      </w:r>
      <w:r w:rsidR="00E8234C">
        <w:rPr>
          <w:rFonts w:cs="B Nazanin" w:hint="cs"/>
          <w:sz w:val="28"/>
          <w:szCs w:val="28"/>
          <w:rtl/>
          <w:lang w:bidi="fa-IR"/>
        </w:rPr>
        <w:t xml:space="preserve"> </w:t>
      </w:r>
      <w:r w:rsidR="00E8234C" w:rsidRPr="00395E55">
        <w:rPr>
          <w:rFonts w:cs="B Nazanin" w:hint="cs"/>
          <w:sz w:val="28"/>
          <w:szCs w:val="28"/>
          <w:rtl/>
          <w:lang w:bidi="fa-IR"/>
        </w:rPr>
        <w:t>با این بیان</w:t>
      </w:r>
      <w:r w:rsidR="00E8234C">
        <w:rPr>
          <w:rFonts w:cs="B Nazanin" w:hint="cs"/>
          <w:sz w:val="28"/>
          <w:szCs w:val="28"/>
          <w:rtl/>
          <w:lang w:bidi="fa-IR"/>
        </w:rPr>
        <w:t xml:space="preserve"> که گفتیم استدلالشان در خصوص </w:t>
      </w:r>
      <w:r w:rsidRPr="00395E55">
        <w:rPr>
          <w:rFonts w:cs="B Nazanin" w:hint="cs"/>
          <w:sz w:val="28"/>
          <w:szCs w:val="28"/>
          <w:rtl/>
          <w:lang w:bidi="fa-IR"/>
        </w:rPr>
        <w:t xml:space="preserve">صفت متکلم </w:t>
      </w:r>
      <w:r w:rsidR="00E8234C">
        <w:rPr>
          <w:rFonts w:cs="B Nazanin" w:hint="cs"/>
          <w:sz w:val="28"/>
          <w:szCs w:val="28"/>
          <w:rtl/>
          <w:lang w:bidi="fa-IR"/>
        </w:rPr>
        <w:t>هم حل می شود</w:t>
      </w:r>
      <w:r w:rsidRPr="00395E55">
        <w:rPr>
          <w:rFonts w:cs="B Nazanin" w:hint="cs"/>
          <w:sz w:val="28"/>
          <w:szCs w:val="28"/>
          <w:rtl/>
          <w:lang w:bidi="fa-IR"/>
        </w:rPr>
        <w:t xml:space="preserve">، زیرا گفته بودند صفات الهی قدیم اند در حالی که تکلم الهی حادث است، پس نتیجه </w:t>
      </w:r>
      <w:r w:rsidR="00E8234C">
        <w:rPr>
          <w:rFonts w:cs="B Nazanin" w:hint="cs"/>
          <w:sz w:val="28"/>
          <w:szCs w:val="28"/>
          <w:rtl/>
          <w:lang w:bidi="fa-IR"/>
        </w:rPr>
        <w:t>گرفته بودند</w:t>
      </w:r>
      <w:r w:rsidRPr="00395E55">
        <w:rPr>
          <w:rFonts w:cs="B Nazanin" w:hint="cs"/>
          <w:sz w:val="28"/>
          <w:szCs w:val="28"/>
          <w:rtl/>
          <w:lang w:bidi="fa-IR"/>
        </w:rPr>
        <w:t xml:space="preserve"> که ما </w:t>
      </w:r>
      <w:r w:rsidR="00E8234C">
        <w:rPr>
          <w:rFonts w:cs="B Nazanin" w:hint="cs"/>
          <w:sz w:val="28"/>
          <w:szCs w:val="28"/>
          <w:rtl/>
          <w:lang w:bidi="fa-IR"/>
        </w:rPr>
        <w:t xml:space="preserve">باید </w:t>
      </w:r>
      <w:r w:rsidRPr="00395E55">
        <w:rPr>
          <w:rFonts w:cs="B Nazanin" w:hint="cs"/>
          <w:sz w:val="28"/>
          <w:szCs w:val="28"/>
          <w:rtl/>
          <w:lang w:bidi="fa-IR"/>
        </w:rPr>
        <w:t xml:space="preserve">یک تکلم نفسی </w:t>
      </w:r>
      <w:r w:rsidR="00E8234C">
        <w:rPr>
          <w:rFonts w:cs="B Nazanin" w:hint="cs"/>
          <w:sz w:val="28"/>
          <w:szCs w:val="28"/>
          <w:rtl/>
          <w:lang w:bidi="fa-IR"/>
        </w:rPr>
        <w:t>داشته باشیم که آن قدیم است.</w:t>
      </w:r>
    </w:p>
    <w:p w:rsidR="00E40B04" w:rsidRDefault="00E40B04" w:rsidP="00E8234C">
      <w:pPr>
        <w:bidi/>
        <w:ind w:firstLine="288"/>
        <w:jc w:val="both"/>
        <w:rPr>
          <w:rFonts w:cs="B Nazanin"/>
          <w:sz w:val="28"/>
          <w:szCs w:val="28"/>
          <w:rtl/>
          <w:lang w:bidi="fa-IR"/>
        </w:rPr>
      </w:pPr>
      <w:r w:rsidRPr="00395E55">
        <w:rPr>
          <w:rFonts w:cs="B Nazanin" w:hint="cs"/>
          <w:sz w:val="28"/>
          <w:szCs w:val="28"/>
          <w:rtl/>
          <w:lang w:bidi="fa-IR"/>
        </w:rPr>
        <w:t>ما در جواب می گوییم که ما یک متکلّم بیشتر نداریم که منتزع از فعل الهی است و حادث هم هست زیرا صفات فعل حادث اند، و اطلاق</w:t>
      </w:r>
      <w:r w:rsidR="00E8234C">
        <w:rPr>
          <w:rFonts w:cs="B Nazanin" w:hint="cs"/>
          <w:sz w:val="28"/>
          <w:szCs w:val="28"/>
          <w:rtl/>
          <w:lang w:bidi="fa-IR"/>
        </w:rPr>
        <w:t>ِ</w:t>
      </w:r>
      <w:r w:rsidRPr="00395E55">
        <w:rPr>
          <w:rFonts w:cs="B Nazanin" w:hint="cs"/>
          <w:sz w:val="28"/>
          <w:szCs w:val="28"/>
          <w:rtl/>
          <w:lang w:bidi="fa-IR"/>
        </w:rPr>
        <w:t xml:space="preserve"> کلام بر کلام نفسی هم یک چیز من درآوردی است، وقتی خداوند تکلّم می کند </w:t>
      </w:r>
      <w:r w:rsidRPr="00395E55">
        <w:rPr>
          <w:rFonts w:cs="B Nazanin" w:hint="cs"/>
          <w:sz w:val="28"/>
          <w:szCs w:val="28"/>
          <w:rtl/>
          <w:lang w:bidi="fa-IR"/>
        </w:rPr>
        <w:lastRenderedPageBreak/>
        <w:t xml:space="preserve">در واقع </w:t>
      </w:r>
      <w:r w:rsidR="00E8234C">
        <w:rPr>
          <w:rFonts w:cs="B Nazanin" w:hint="cs"/>
          <w:sz w:val="28"/>
          <w:szCs w:val="28"/>
          <w:rtl/>
          <w:lang w:bidi="fa-IR"/>
        </w:rPr>
        <w:t>کلام</w:t>
      </w:r>
      <w:r w:rsidR="00E8234C" w:rsidRPr="00395E55">
        <w:rPr>
          <w:rFonts w:cs="B Nazanin" w:hint="cs"/>
          <w:sz w:val="28"/>
          <w:szCs w:val="28"/>
          <w:rtl/>
          <w:lang w:bidi="fa-IR"/>
        </w:rPr>
        <w:t xml:space="preserve"> را </w:t>
      </w:r>
      <w:r w:rsidRPr="00395E55">
        <w:rPr>
          <w:rFonts w:cs="B Nazanin" w:hint="cs"/>
          <w:sz w:val="28"/>
          <w:szCs w:val="28"/>
          <w:rtl/>
          <w:lang w:bidi="fa-IR"/>
        </w:rPr>
        <w:t>خلق می کند همانطور که چیزهای دیگر را خلق می کند، لذا کلام الهی فعل است و متکلم هم از صفات فعل است</w:t>
      </w:r>
      <w:r w:rsidR="002D6F9B" w:rsidRPr="00395E55">
        <w:rPr>
          <w:rFonts w:cs="B Nazanin" w:hint="cs"/>
          <w:sz w:val="28"/>
          <w:szCs w:val="28"/>
          <w:rtl/>
          <w:lang w:bidi="fa-IR"/>
        </w:rPr>
        <w:t xml:space="preserve"> و استدلالات اشاعره هم بی اساس است.</w:t>
      </w:r>
    </w:p>
    <w:p w:rsidR="00E8234C" w:rsidRPr="00024509" w:rsidRDefault="00E8234C" w:rsidP="00E8234C">
      <w:pPr>
        <w:bidi/>
        <w:ind w:firstLine="288"/>
        <w:jc w:val="both"/>
        <w:rPr>
          <w:rFonts w:cs="B Titr"/>
          <w:color w:val="FF0000"/>
          <w:sz w:val="28"/>
          <w:szCs w:val="28"/>
          <w:rtl/>
          <w:lang w:bidi="fa-IR"/>
        </w:rPr>
      </w:pPr>
      <w:r w:rsidRPr="00024509">
        <w:rPr>
          <w:rFonts w:cs="B Titr" w:hint="cs"/>
          <w:color w:val="FF0000"/>
          <w:sz w:val="28"/>
          <w:szCs w:val="28"/>
          <w:rtl/>
          <w:lang w:bidi="fa-IR"/>
        </w:rPr>
        <w:t>دلیل دوم</w:t>
      </w:r>
    </w:p>
    <w:p w:rsidR="002D6F9B" w:rsidRPr="00395E55" w:rsidRDefault="00024509" w:rsidP="00E8234C">
      <w:pPr>
        <w:bidi/>
        <w:ind w:firstLine="288"/>
        <w:jc w:val="both"/>
        <w:rPr>
          <w:rFonts w:cs="B Nazanin"/>
          <w:sz w:val="28"/>
          <w:szCs w:val="28"/>
          <w:rtl/>
          <w:lang w:bidi="fa-IR"/>
        </w:rPr>
      </w:pPr>
      <w:r>
        <w:rPr>
          <w:rFonts w:cs="B Nazanin" w:hint="cs"/>
          <w:sz w:val="28"/>
          <w:szCs w:val="28"/>
          <w:rtl/>
          <w:lang w:bidi="fa-IR"/>
        </w:rPr>
        <w:t>«</w:t>
      </w:r>
      <w:r w:rsidR="002D6F9B" w:rsidRPr="00024509">
        <w:rPr>
          <w:rFonts w:cs="B Nazanin" w:hint="cs"/>
          <w:color w:val="000080"/>
          <w:sz w:val="28"/>
          <w:szCs w:val="28"/>
          <w:rtl/>
          <w:lang w:bidi="fa-IR"/>
        </w:rPr>
        <w:t xml:space="preserve">و منها ان الکلام کما یصح اطلاقه علی الکلام اللفظی کذالک یصح اطلاقه علی النفسی الموجود فی الذهن و لذا قال سبحانه و تعالی </w:t>
      </w:r>
      <w:r w:rsidR="002D6F9B" w:rsidRPr="00395E55">
        <w:rPr>
          <w:rFonts w:cs="B Nazanin" w:hint="cs"/>
          <w:sz w:val="28"/>
          <w:szCs w:val="28"/>
          <w:rtl/>
          <w:lang w:bidi="fa-IR"/>
        </w:rPr>
        <w:t>«</w:t>
      </w:r>
      <w:r w:rsidR="002D6F9B" w:rsidRPr="00024509">
        <w:rPr>
          <w:rFonts w:cs="B Nazanin" w:hint="cs"/>
          <w:color w:val="008000"/>
          <w:sz w:val="28"/>
          <w:szCs w:val="28"/>
          <w:rtl/>
          <w:lang w:bidi="fa-IR"/>
        </w:rPr>
        <w:t>و اسرّوا قولکم او اجهروا به انه علیم بذات الصدور</w:t>
      </w:r>
      <w:r w:rsidR="002D6F9B" w:rsidRPr="00395E55">
        <w:rPr>
          <w:rFonts w:cs="B Nazanin" w:hint="cs"/>
          <w:sz w:val="28"/>
          <w:szCs w:val="28"/>
          <w:rtl/>
          <w:lang w:bidi="fa-IR"/>
        </w:rPr>
        <w:t>»</w:t>
      </w:r>
      <w:r w:rsidR="002D6F9B" w:rsidRPr="00395E55">
        <w:rPr>
          <w:rStyle w:val="FootnoteReference"/>
          <w:rFonts w:cs="B Nazanin"/>
          <w:sz w:val="28"/>
          <w:szCs w:val="28"/>
          <w:rtl/>
          <w:lang w:bidi="fa-IR"/>
        </w:rPr>
        <w:footnoteReference w:id="2"/>
      </w:r>
      <w:r w:rsidR="002D6F9B" w:rsidRPr="00395E55">
        <w:rPr>
          <w:rFonts w:cs="B Nazanin" w:hint="cs"/>
          <w:sz w:val="28"/>
          <w:szCs w:val="28"/>
          <w:rtl/>
          <w:lang w:bidi="fa-IR"/>
        </w:rPr>
        <w:t xml:space="preserve"> </w:t>
      </w:r>
      <w:r w:rsidR="00E8234C">
        <w:rPr>
          <w:rFonts w:cs="B Nazanin" w:hint="cs"/>
          <w:sz w:val="28"/>
          <w:szCs w:val="28"/>
          <w:rtl/>
          <w:lang w:bidi="fa-IR"/>
        </w:rPr>
        <w:t xml:space="preserve">آیه را چنین معنی کرده لند که </w:t>
      </w:r>
      <w:r w:rsidR="002D6F9B" w:rsidRPr="00395E55">
        <w:rPr>
          <w:rFonts w:cs="B Nazanin" w:hint="cs"/>
          <w:sz w:val="28"/>
          <w:szCs w:val="28"/>
          <w:rtl/>
          <w:lang w:bidi="fa-IR"/>
        </w:rPr>
        <w:t xml:space="preserve"> چه به جهر سخن بگویید چه به سر و در دلتان، خداوند به هر چه در دل شما هست آگاه است. استدلالشان بدین صورت است که مراد از سر کلام نفسی است</w:t>
      </w:r>
      <w:r w:rsidR="00E8234C">
        <w:rPr>
          <w:rFonts w:cs="B Nazanin" w:hint="cs"/>
          <w:sz w:val="28"/>
          <w:szCs w:val="28"/>
          <w:rtl/>
          <w:lang w:bidi="fa-IR"/>
        </w:rPr>
        <w:t xml:space="preserve"> زیرا کلام نفسی است که موطنش در دل است</w:t>
      </w:r>
      <w:r w:rsidR="002D6F9B" w:rsidRPr="00395E55">
        <w:rPr>
          <w:rFonts w:cs="B Nazanin" w:hint="cs"/>
          <w:sz w:val="28"/>
          <w:szCs w:val="28"/>
          <w:rtl/>
          <w:lang w:bidi="fa-IR"/>
        </w:rPr>
        <w:t>.</w:t>
      </w:r>
      <w:r w:rsidR="00395E55" w:rsidRPr="00395E55">
        <w:rPr>
          <w:rStyle w:val="FootnoteReference"/>
          <w:rFonts w:cs="B Nazanin"/>
          <w:color w:val="000000"/>
          <w:sz w:val="28"/>
          <w:szCs w:val="28"/>
          <w:rtl/>
          <w:lang w:bidi="fa-IR"/>
        </w:rPr>
        <w:t xml:space="preserve"> </w:t>
      </w:r>
      <w:r w:rsidR="00395E55" w:rsidRPr="007D3178">
        <w:rPr>
          <w:rStyle w:val="FootnoteReference"/>
          <w:rFonts w:cs="B Nazanin"/>
          <w:color w:val="000000"/>
          <w:sz w:val="28"/>
          <w:szCs w:val="28"/>
          <w:rtl/>
          <w:lang w:bidi="fa-IR"/>
        </w:rPr>
        <w:footnoteReference w:id="3"/>
      </w:r>
    </w:p>
    <w:p w:rsidR="002D6F9B" w:rsidRDefault="002D6F9B" w:rsidP="00395E55">
      <w:pPr>
        <w:bidi/>
        <w:ind w:firstLine="288"/>
        <w:jc w:val="both"/>
        <w:rPr>
          <w:rFonts w:cs="B Nazanin" w:hint="cs"/>
          <w:sz w:val="28"/>
          <w:szCs w:val="28"/>
          <w:rtl/>
          <w:lang w:bidi="fa-IR"/>
        </w:rPr>
      </w:pPr>
      <w:r w:rsidRPr="00024509">
        <w:rPr>
          <w:rFonts w:cs="B Nazanin" w:hint="cs"/>
          <w:sz w:val="28"/>
          <w:szCs w:val="28"/>
          <w:highlight w:val="yellow"/>
          <w:rtl/>
          <w:lang w:bidi="fa-IR"/>
        </w:rPr>
        <w:t xml:space="preserve">جواب می دهیم </w:t>
      </w:r>
      <w:r w:rsidRPr="00395E55">
        <w:rPr>
          <w:rFonts w:cs="B Nazanin" w:hint="cs"/>
          <w:sz w:val="28"/>
          <w:szCs w:val="28"/>
          <w:rtl/>
          <w:lang w:bidi="fa-IR"/>
        </w:rPr>
        <w:t>که در آیه آمده «قولکم» این ظهور در کلام لفظی دارد، سر هم در مقابل جهر است و به قرینه سیاق هر دو در مورد کلام لفظی هستند زیرا هر دو صفت «قول» قرار گرفته اند، بنابراین سر و جهر دو قسم از کلام لفظی هستند به معنای آهسته سخن گفتن و بلند سخن گفتن و ارتباطی به کلام نفسی ندارد.</w:t>
      </w:r>
    </w:p>
    <w:p w:rsidR="00024509" w:rsidRPr="00395E55" w:rsidRDefault="00024509" w:rsidP="00024509">
      <w:pPr>
        <w:bidi/>
        <w:ind w:firstLine="288"/>
        <w:jc w:val="both"/>
        <w:rPr>
          <w:rFonts w:cs="B Nazanin"/>
          <w:sz w:val="28"/>
          <w:szCs w:val="28"/>
          <w:rtl/>
          <w:lang w:bidi="fa-IR"/>
        </w:rPr>
      </w:pPr>
      <w:r>
        <w:rPr>
          <w:rFonts w:cs="B Nazanin" w:hint="cs"/>
          <w:sz w:val="28"/>
          <w:szCs w:val="28"/>
          <w:rtl/>
          <w:lang w:bidi="fa-IR"/>
        </w:rPr>
        <w:t>مهدی جامعی</w:t>
      </w:r>
      <w:bookmarkStart w:id="0" w:name="_GoBack"/>
      <w:bookmarkEnd w:id="0"/>
    </w:p>
    <w:sectPr w:rsidR="00024509" w:rsidRPr="00395E55" w:rsidSect="00395E55">
      <w:footerReference w:type="default" r:id="rId8"/>
      <w:pgSz w:w="12240" w:h="15840"/>
      <w:pgMar w:top="1440" w:right="1440" w:bottom="1440" w:left="1440" w:header="720" w:footer="720" w:gutter="0"/>
      <w:pgNumType w:start="8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95A" w:rsidRDefault="0010695A" w:rsidP="002D6F9B">
      <w:pPr>
        <w:spacing w:after="0" w:line="240" w:lineRule="auto"/>
      </w:pPr>
      <w:r>
        <w:separator/>
      </w:r>
    </w:p>
  </w:endnote>
  <w:endnote w:type="continuationSeparator" w:id="0">
    <w:p w:rsidR="0010695A" w:rsidRDefault="0010695A" w:rsidP="002D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E55" w:rsidRDefault="00395E55" w:rsidP="00024509">
    <w:pPr>
      <w:pStyle w:val="Footer"/>
      <w:jc w:val="center"/>
    </w:pPr>
  </w:p>
  <w:p w:rsidR="00395E55" w:rsidRDefault="00395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95A" w:rsidRDefault="0010695A" w:rsidP="002D6F9B">
      <w:pPr>
        <w:spacing w:after="0" w:line="240" w:lineRule="auto"/>
      </w:pPr>
      <w:r>
        <w:separator/>
      </w:r>
    </w:p>
  </w:footnote>
  <w:footnote w:type="continuationSeparator" w:id="0">
    <w:p w:rsidR="0010695A" w:rsidRDefault="0010695A" w:rsidP="002D6F9B">
      <w:pPr>
        <w:spacing w:after="0" w:line="240" w:lineRule="auto"/>
      </w:pPr>
      <w:r>
        <w:continuationSeparator/>
      </w:r>
    </w:p>
  </w:footnote>
  <w:footnote w:id="1">
    <w:p w:rsidR="00395E55" w:rsidRPr="00E8234C" w:rsidRDefault="00395E55" w:rsidP="00395E55">
      <w:pPr>
        <w:pStyle w:val="FootnoteText"/>
        <w:bidi/>
        <w:rPr>
          <w:rFonts w:cs="B Nazanin"/>
          <w:rtl/>
          <w:lang w:bidi="fa-IR"/>
        </w:rPr>
      </w:pPr>
      <w:r w:rsidRPr="00E8234C">
        <w:rPr>
          <w:rStyle w:val="FootnoteReference"/>
          <w:rFonts w:cs="B Nazanin"/>
        </w:rPr>
        <w:footnoteRef/>
      </w:r>
      <w:r w:rsidRPr="00E8234C">
        <w:rPr>
          <w:rFonts w:cs="B Nazanin"/>
        </w:rPr>
        <w:t xml:space="preserve"> </w:t>
      </w:r>
      <w:r w:rsidRPr="00E8234C">
        <w:rPr>
          <w:rFonts w:cs="B Nazanin" w:hint="cs"/>
          <w:rtl/>
          <w:lang w:bidi="fa-IR"/>
        </w:rPr>
        <w:t xml:space="preserve"> تحریر الاصول، سید محمد علی موسوی جزایری، ج1، ص306.</w:t>
      </w:r>
    </w:p>
  </w:footnote>
  <w:footnote w:id="2">
    <w:p w:rsidR="002D6F9B" w:rsidRPr="00E8234C" w:rsidRDefault="002D6F9B" w:rsidP="002D6F9B">
      <w:pPr>
        <w:pStyle w:val="FootnoteText"/>
        <w:bidi/>
        <w:rPr>
          <w:rFonts w:cs="B Nazanin"/>
          <w:rtl/>
          <w:lang w:bidi="fa-IR"/>
        </w:rPr>
      </w:pPr>
      <w:r w:rsidRPr="00E8234C">
        <w:rPr>
          <w:rStyle w:val="FootnoteReference"/>
          <w:rFonts w:cs="B Nazanin"/>
        </w:rPr>
        <w:footnoteRef/>
      </w:r>
      <w:r w:rsidRPr="00E8234C">
        <w:rPr>
          <w:rFonts w:cs="B Nazanin"/>
        </w:rPr>
        <w:t xml:space="preserve"> </w:t>
      </w:r>
      <w:r w:rsidRPr="00E8234C">
        <w:rPr>
          <w:rFonts w:cs="B Nazanin" w:hint="cs"/>
          <w:rtl/>
          <w:lang w:bidi="fa-IR"/>
        </w:rPr>
        <w:t xml:space="preserve"> سوره ملک، آیه 13.</w:t>
      </w:r>
    </w:p>
  </w:footnote>
  <w:footnote w:id="3">
    <w:p w:rsidR="00395E55" w:rsidRPr="00E8234C" w:rsidRDefault="00395E55" w:rsidP="00395E55">
      <w:pPr>
        <w:pStyle w:val="FootnoteText"/>
        <w:bidi/>
        <w:rPr>
          <w:rFonts w:cs="B Nazanin"/>
          <w:rtl/>
          <w:lang w:bidi="fa-IR"/>
        </w:rPr>
      </w:pPr>
      <w:r w:rsidRPr="00E8234C">
        <w:rPr>
          <w:rStyle w:val="FootnoteReference"/>
          <w:rFonts w:cs="B Nazanin"/>
        </w:rPr>
        <w:footnoteRef/>
      </w:r>
      <w:r w:rsidRPr="00E8234C">
        <w:rPr>
          <w:rFonts w:cs="B Nazanin"/>
        </w:rPr>
        <w:t xml:space="preserve"> </w:t>
      </w:r>
      <w:r w:rsidRPr="00E8234C">
        <w:rPr>
          <w:rFonts w:cs="B Nazanin" w:hint="cs"/>
          <w:rtl/>
          <w:lang w:bidi="fa-IR"/>
        </w:rPr>
        <w:t xml:space="preserve"> تحریر الاصول، سید محمد علی موسوی جزایری، ج1، ص302.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0D"/>
    <w:rsid w:val="00024509"/>
    <w:rsid w:val="0007278C"/>
    <w:rsid w:val="000A0AE7"/>
    <w:rsid w:val="000D49FA"/>
    <w:rsid w:val="0010695A"/>
    <w:rsid w:val="00152670"/>
    <w:rsid w:val="00153A9F"/>
    <w:rsid w:val="00180FB6"/>
    <w:rsid w:val="001C5101"/>
    <w:rsid w:val="0022342F"/>
    <w:rsid w:val="00260C03"/>
    <w:rsid w:val="002B11F3"/>
    <w:rsid w:val="002D4977"/>
    <w:rsid w:val="002D6F9B"/>
    <w:rsid w:val="0031470D"/>
    <w:rsid w:val="00325CBD"/>
    <w:rsid w:val="00363C3E"/>
    <w:rsid w:val="00374878"/>
    <w:rsid w:val="00395E55"/>
    <w:rsid w:val="003F6972"/>
    <w:rsid w:val="00422FDB"/>
    <w:rsid w:val="00451BE4"/>
    <w:rsid w:val="00472143"/>
    <w:rsid w:val="00525EA9"/>
    <w:rsid w:val="00566A60"/>
    <w:rsid w:val="00572495"/>
    <w:rsid w:val="00577182"/>
    <w:rsid w:val="005E1EBB"/>
    <w:rsid w:val="006A2A35"/>
    <w:rsid w:val="006A6899"/>
    <w:rsid w:val="006A7A0D"/>
    <w:rsid w:val="00702B31"/>
    <w:rsid w:val="007D1EB0"/>
    <w:rsid w:val="007E723D"/>
    <w:rsid w:val="007F4B6C"/>
    <w:rsid w:val="00807BE3"/>
    <w:rsid w:val="008721F6"/>
    <w:rsid w:val="00964968"/>
    <w:rsid w:val="009864EB"/>
    <w:rsid w:val="009B0EEF"/>
    <w:rsid w:val="009D338F"/>
    <w:rsid w:val="00AE25C6"/>
    <w:rsid w:val="00AF2E08"/>
    <w:rsid w:val="00B12B75"/>
    <w:rsid w:val="00BF0D62"/>
    <w:rsid w:val="00C458C6"/>
    <w:rsid w:val="00C64A79"/>
    <w:rsid w:val="00CA4594"/>
    <w:rsid w:val="00CC4940"/>
    <w:rsid w:val="00D44CD5"/>
    <w:rsid w:val="00D8654D"/>
    <w:rsid w:val="00E012B1"/>
    <w:rsid w:val="00E40B04"/>
    <w:rsid w:val="00E4168E"/>
    <w:rsid w:val="00E8234C"/>
    <w:rsid w:val="00F17E86"/>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6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F9B"/>
    <w:rPr>
      <w:sz w:val="20"/>
      <w:szCs w:val="20"/>
    </w:rPr>
  </w:style>
  <w:style w:type="character" w:styleId="FootnoteReference">
    <w:name w:val="footnote reference"/>
    <w:basedOn w:val="DefaultParagraphFont"/>
    <w:uiPriority w:val="99"/>
    <w:semiHidden/>
    <w:unhideWhenUsed/>
    <w:rsid w:val="002D6F9B"/>
    <w:rPr>
      <w:vertAlign w:val="superscript"/>
    </w:rPr>
  </w:style>
  <w:style w:type="paragraph" w:styleId="Header">
    <w:name w:val="header"/>
    <w:basedOn w:val="Normal"/>
    <w:link w:val="HeaderChar"/>
    <w:uiPriority w:val="99"/>
    <w:unhideWhenUsed/>
    <w:rsid w:val="00395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E55"/>
  </w:style>
  <w:style w:type="paragraph" w:styleId="Footer">
    <w:name w:val="footer"/>
    <w:basedOn w:val="Normal"/>
    <w:link w:val="FooterChar"/>
    <w:uiPriority w:val="99"/>
    <w:unhideWhenUsed/>
    <w:rsid w:val="00395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E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6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6F9B"/>
    <w:rPr>
      <w:sz w:val="20"/>
      <w:szCs w:val="20"/>
    </w:rPr>
  </w:style>
  <w:style w:type="character" w:styleId="FootnoteReference">
    <w:name w:val="footnote reference"/>
    <w:basedOn w:val="DefaultParagraphFont"/>
    <w:uiPriority w:val="99"/>
    <w:semiHidden/>
    <w:unhideWhenUsed/>
    <w:rsid w:val="002D6F9B"/>
    <w:rPr>
      <w:vertAlign w:val="superscript"/>
    </w:rPr>
  </w:style>
  <w:style w:type="paragraph" w:styleId="Header">
    <w:name w:val="header"/>
    <w:basedOn w:val="Normal"/>
    <w:link w:val="HeaderChar"/>
    <w:uiPriority w:val="99"/>
    <w:unhideWhenUsed/>
    <w:rsid w:val="00395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E55"/>
  </w:style>
  <w:style w:type="paragraph" w:styleId="Footer">
    <w:name w:val="footer"/>
    <w:basedOn w:val="Normal"/>
    <w:link w:val="FooterChar"/>
    <w:uiPriority w:val="99"/>
    <w:unhideWhenUsed/>
    <w:rsid w:val="00395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40997-6D81-4AAF-B1F8-DC916735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درس خارج</cp:lastModifiedBy>
  <cp:revision>8</cp:revision>
  <dcterms:created xsi:type="dcterms:W3CDTF">2015-12-21T05:51:00Z</dcterms:created>
  <dcterms:modified xsi:type="dcterms:W3CDTF">2015-12-21T09:52:00Z</dcterms:modified>
</cp:coreProperties>
</file>