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C610C" w14:textId="77777777" w:rsidR="007A1F74" w:rsidRPr="00CA1C23" w:rsidRDefault="007A1F74" w:rsidP="00CA1C23">
      <w:pPr>
        <w:pStyle w:val="NormalWeb"/>
        <w:bidi/>
        <w:spacing w:before="0" w:beforeAutospacing="0" w:after="0" w:afterAutospacing="0"/>
        <w:jc w:val="both"/>
        <w:rPr>
          <w:rFonts w:cs="B Nazanin"/>
          <w:color w:val="000000"/>
          <w:sz w:val="36"/>
          <w:szCs w:val="36"/>
        </w:rPr>
      </w:pPr>
      <w:r w:rsidRPr="00CA1C23">
        <w:rPr>
          <w:rFonts w:cs="B Nazanin" w:hint="cs"/>
          <w:b/>
          <w:bCs/>
          <w:color w:val="6C3A00"/>
          <w:sz w:val="36"/>
          <w:szCs w:val="36"/>
          <w:rtl/>
        </w:rPr>
        <w:t>مسألة 4 لو وطأ فأوقب ثبت عليه القتل و على المفعول إذا كان كل منهما بالغا عاقلا مختارا</w:t>
      </w:r>
      <w:r w:rsidRPr="00CA1C23">
        <w:rPr>
          <w:rFonts w:cs="B Nazanin" w:hint="cs"/>
          <w:b/>
          <w:bCs/>
          <w:color w:val="000000"/>
          <w:sz w:val="36"/>
          <w:szCs w:val="36"/>
        </w:rPr>
        <w:t>‌</w:t>
      </w:r>
      <w:r w:rsidRPr="00CA1C23">
        <w:rPr>
          <w:rFonts w:cs="B Nazanin" w:hint="cs"/>
          <w:b/>
          <w:bCs/>
          <w:color w:val="000000"/>
          <w:sz w:val="36"/>
          <w:szCs w:val="36"/>
          <w:rtl/>
        </w:rPr>
        <w:t xml:space="preserve"> ، و يستوي فيه المسلم و الكافر و المحصن و غيره. و لو لاط البالغ العاقل بالصبي موقبا قتل البالغ و أدب الصبي، و كذا لو لاط البالغ العاقل موقبا بالمجنون، و مع شعور المجنون أدبه الحاكم بما يراه، و لو لاط الصبي بالصبي أدبا معا، و لو لاط مجنون بعاقل حد العاقل دون المجنون، و لو لاط صبي ببالغ حد البالغ و أدب الصبي، و لو لاط الذمي بمسلم قتل و إن لم يوقب، و لو لاط ذمي بذمي قيل كان الامام عليه السلام مخيرا بين إقامة الحد عليه و بين دفعه إلى أهل ملته ليقيموا عليه حدهم، و الأحوط‌</w:t>
      </w:r>
    </w:p>
    <w:p w14:paraId="38B3E021" w14:textId="77777777" w:rsidR="00CF490D" w:rsidRPr="00CA1C23" w:rsidRDefault="00CF490D"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 xml:space="preserve">هذا و لکن الفتوی کما مر علی القتل مطلقا بلافرق بین اللاطی و الملوط و المحصن و غیر المحصن فالروایات معرض عنها مع کثرتها و قوه سندها من حیث المجموع بل لعله اکثر من روایات الداله علی القتل </w:t>
      </w:r>
    </w:p>
    <w:p w14:paraId="67AA1280" w14:textId="77777777" w:rsidR="00CF490D" w:rsidRPr="00CA1C23" w:rsidRDefault="00CF490D"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فلو کنا نحن و القاعده التی فی الحدود عدم القتل فی غیر المحصن و عدم الرجم مطلقا لوجود الشبهه فیهما من حیث الدلیل المخالف الا ان الشهره بل الاجماع المدعی یوجب القول بالقتل مطلقا و عدم الرجم مطلقا</w:t>
      </w:r>
    </w:p>
    <w:p w14:paraId="0294A167" w14:textId="77777777" w:rsidR="00CF490D" w:rsidRPr="00CA1C23" w:rsidRDefault="00CF490D"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 xml:space="preserve">و ان ذهب سید الخویی الی الجلد فی غیر المحصن و التخییر فی المحصن بین القتل بانواعه الثلاثه او الرجم و الوجه فیما ذهب الیه ان المطلق القائل بالقتل یقید بما دل علی الجلد فی غیر المحصن و بما انه لاتعارض بین القتل والرجم الا بالتعیین فیرفع التعارض بالتخییر و لکن قوله فی التخییر لایناسب درء الحد بالشبهه نعم قوله بالجلد دون القتل فی غیر المحصن هو الموافق لدرء الشبهه فی الحدود و لعله اولی </w:t>
      </w:r>
    </w:p>
    <w:p w14:paraId="1B00AB49" w14:textId="77777777" w:rsidR="007A1F74" w:rsidRPr="00CA1C23" w:rsidRDefault="007A1F74" w:rsidP="00CA1C23">
      <w:pPr>
        <w:pStyle w:val="NormalWeb"/>
        <w:bidi/>
        <w:spacing w:before="0" w:beforeAutospacing="0" w:after="0" w:afterAutospacing="0"/>
        <w:jc w:val="both"/>
        <w:rPr>
          <w:rFonts w:cs="B Nazanin"/>
          <w:color w:val="000000"/>
          <w:sz w:val="36"/>
          <w:szCs w:val="36"/>
        </w:rPr>
      </w:pPr>
      <w:r w:rsidRPr="00CA1C23">
        <w:rPr>
          <w:rFonts w:cs="B Nazanin" w:hint="cs"/>
          <w:b/>
          <w:bCs/>
          <w:color w:val="000000"/>
          <w:sz w:val="36"/>
          <w:szCs w:val="36"/>
          <w:rtl/>
        </w:rPr>
        <w:t>و اما استواء المؤمن و الکافر فلاطلاق الدلیل فی المحصن و اما غیر المحصن فلو قلنا بان الحد القتل فهو لعدم امکان نصف القتل و اما اذا قلنا بان الحد فی غیر المحصن الجلد فینتصف لما فی روایه سلیمان بن خالد:</w:t>
      </w:r>
    </w:p>
    <w:p w14:paraId="03B7D236"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مُحَمَّدُ بْنُ يَعْقُوبَ عَنْ عَلِيِّ بْنِ إِبْرَاهِيمَ عَنْ أَبِيهِ عَنِ ابْنِ مَحْبُوبٍ عَنْ حَمَّادٍ عَنْ سُلَيْمَانَ بْنِ خَالِدٍ عَنْ أَبِي عَبْدِ اللَّهِ ع فِي حَدِيثٍ قَالَ قِيلَ لَهُ فَإِنْ زَنَى وَ هُوَ مُكَاتَبٌ وَ لَمْ يُؤَدِّ شَيْئاً مِنْ مُكَاتَبَتِهِ قَالَ هُوَ حَقُّ اللَّهِ يُطْرَحُ عَنْهُ مِنَ الْحَدِّ خَمْسِينَ جَلْدَةً وَ يُضْرَبُ خَمْسِينَ (وسائل28ص134)</w:t>
      </w:r>
    </w:p>
    <w:p w14:paraId="3E081F0F"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lastRenderedPageBreak/>
        <w:t xml:space="preserve">فان الظاهر ان الحد اذا کان لله فینتصف فی العبد </w:t>
      </w:r>
    </w:p>
    <w:p w14:paraId="589C5A30"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 xml:space="preserve">ثم ان السید الخویی عبر عن الروایه بالصحیحه و لکنها ضعیفه بحماد فانه حماد بن الزیاد المجهول بقرینه نقل الصدوق </w:t>
      </w:r>
    </w:p>
    <w:p w14:paraId="013CD82E"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حیث صرح بان حماد لیس بعثمان و عیسی الثقه بل حماد بن زیاد</w:t>
      </w:r>
    </w:p>
    <w:p w14:paraId="163E100A"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فالروایه ضعیفه الا ان الحکم التنصیف لانه موافق لدرء الحد بالشبهه</w:t>
      </w:r>
    </w:p>
    <w:p w14:paraId="65FA135E"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و اما تادیب الصبی الملوط فلوایه ابی بکر الحضرمی:</w:t>
      </w:r>
    </w:p>
    <w:p w14:paraId="45C5EA48"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 xml:space="preserve">مُحَمَّدُ بْنُ يَعْقُوبَ عَنْ عِدَّةٍ مِنْ أَصْحَابِنَا عَنْ سَهْلِ بْنِ زِيَادٍ عَنْ بَكْرِ بْنِ صَالِحٍ عَنْ مُحَمَّدِ بْنِ سِنَانٍ عَنْ أَبِي بَكْرٍ الْحَضْرَمِيِّ عَنْ أَبِي عَبْدِ اللَّهِ ع قَالَ أُتِيَ أَمِيرُ الْمُؤْمِنِينَ ع بِامْرَأَةٍ وَ زَوْجِهَا قَدْ لَاطَ زَوْجُهَا بِابْنِهَا مِنْ غَيْرِهِ وَ ثَقَبَهُ وَ شَهِدَ عَلَيْهِ بِذَلِكَ الشُّهُودُ فَأَمَرَ بِهِ ع فَضُرِبَ بِالسَّيْفِ حَتَّى قُتِلَ وَ ضَرَبَ الْغُلَامَ دُونَ الْحَدِّ وَ قَالَ أَمَا لَوْ كُنْتَ مُدْرِكاً لَقَتَلْتُكَ لِإِمْكَانِكَ إِيَّاهُ مِنْ نَفْسِكَ بِثَقْبِكَ </w:t>
      </w:r>
    </w:p>
    <w:p w14:paraId="54B9A851"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 xml:space="preserve">و اما المجنون الملوط فان لایدرک شیئا فلاشیء علیه لرفع القلم عنه و ان کان یدرک شیئا فیادب لما یستفاد من روایه ابی بکر الحضرمی حیث قال فی عله عدم الحد عدم الدرک ای البلوغ و التکلیف فیعم فی المجنون </w:t>
      </w:r>
    </w:p>
    <w:p w14:paraId="717B154C"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و اما الجنون اللائط فذهب المفید الی الحد و تبعه الشیخ فی نهایته و لعله لما ورد فی الرنی من الفرق بین الزانی المجنون و المرئه المزنی بها فی روایه ابان تغلب:</w:t>
      </w:r>
    </w:p>
    <w:p w14:paraId="19ECF7B4"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کلینی عَنْ عَلِيِّ بْنِ إِبْرَاهِيمَ عَنْ أَبِيهِ عَنْ عَمْرِو بْنِ عُثْمَانَ عَنْ إِبْرَاهِيمَ بْنِ الْفَضْلِ عَنْ أَبَانِ بْنِ تَغْلِبَ قَالَ قَالَ أَبُو عَبْدِ اللَّهِ ع إِذَا زَنَى الْمَجْنُونُ أَوِ الْمَعْتُوهُ جُلِدَ الْحَدَّ وَ إِنْ كَانَ مُحْصَناً رُجِمَ قُلْتُ وَ مَا الْفَرْقُ بَيْنَ الْمَجْنُونِ وَ الْمَجْنُونَةِ وَ الْمَعْتُوهِ وَ الْمَعْتُوهَةِ فَقَالَ الْمَرْأَةُ إِنَّمَا تُؤْتَى وَ الرَّجُلُ يَأْتِي وَ إِنَّمَا يَزْنِي إِذَا عَقَلَ كَيْفَ يَأْتِي اللَّذَّةَ وَ إِنَّ الْمَرْأَةَ إِنَّمَا تُسْتَكْرَهُ وَ يُفْعَلُ بِهَا وَ هِيَ لَا تَعْقِلُ مَا يُفْعَلُ بِهَا (وسائل28ص118)</w:t>
      </w:r>
    </w:p>
    <w:p w14:paraId="32E767DE"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 xml:space="preserve">الا ان الروایه ضعیفه و لم یعمل بها فی منصوصه فکیف فی اللواط </w:t>
      </w:r>
    </w:p>
    <w:p w14:paraId="72888151"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 xml:space="preserve">و اما  الصبي بالصبي أدبا معا، لرفع القلم فلا حد و التادیب لما فی روایه ابی بکر الحضرمی </w:t>
      </w:r>
    </w:p>
    <w:p w14:paraId="79D6002D"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 xml:space="preserve">و اما لواط المجنون  فلرفع القلم و التدیب للروایه و اما العاقل فلشمول الدلیل له </w:t>
      </w:r>
    </w:p>
    <w:p w14:paraId="21D1B303"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lastRenderedPageBreak/>
        <w:t>و اما لواط صبي ببالغ فعلی البالغ الحد للدلیل و أدب الصبي، و ما قیل من امکان الفرق هنا قیاسا بما فی الزنی من الفرق اذا کان الزانی مع المرئه صغیرا صحیحه سلیمان بن خالد:</w:t>
      </w:r>
    </w:p>
    <w:p w14:paraId="04CD4CE4"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 xml:space="preserve">مُحَمَّدُ بْنُ يَعْقُوبَ عَنْ عَلِيِّ بْنِ إِبْرَاهِيمَ عَنْ أَبِيهِ وَ عَنْ مُحَمَّدِ بْنِ يَحْيَى عَنْ أَحْمَدَ بْنِ مُحَمَّدٍ جَمِيعاً عَنِ ابْنِ مَحْبُوبٍ عَنْ أَبِي أَيُّوبَ الْخَرَّازِ عَنْ سُلَيْمَانَ بْنِ خَالِدٍ عَنْ أَبِي بَصِيرٍ عَنْ أَبِي عَبْدِ اللَّهِ ع فِي غُلَامٍ صَغِيرٍ لَمْ يُدْرِكْ ابْنِ عَشْرِ سِنِينَ زَنَى بِامْرَأَةٍ قَالَ يُجْلَدُ الْغُلَامُ دُونَ الْحَدِّ وَ تُجْلَدُ الْمَرْأَةُ الْحَدَّ كَامِلًا قِيلَ فَإِنْ كَانَتْ مُحْصَنَةً قَالَ لَا تُرْجَمُ لِأَنَّ الَّذِي نَكَحَهَا لَيْسَ بِمُدْرِكٍ وَ لَوْ كَانَ مُدْرِكاً رُجِمَتْ(وسائل28ص82) </w:t>
      </w:r>
    </w:p>
    <w:p w14:paraId="530B6F4A"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 xml:space="preserve">فلاوجه له للفرق بین الزنی و اللواط </w:t>
      </w:r>
    </w:p>
    <w:p w14:paraId="78B94704"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 xml:space="preserve">و اما  لواط الذمي بمسلم فالحکم القتل و ان لم یوقب و ادعی فی الجواهر الاجماع علیه و لانه هتک الاسلام و خرج عن الذمه بالفعل وانت خبیر بان الهتک لو کان موجبا للقتل فیجب القتل علی المسلم لانه ملوط و هتک الاسلام بتسلیط الکافر علی نفسه نعم یمکن استفاده الحکم مما ورد فی زنی الذمی بالمسلمه و اللواط اشنع و  لکن الاصل فیه انه لاخلاف فی المساله و الفتوی اجماعی کما فی الجواهر الا ان ذلک فی الموقب و اا التفخیذ فقد اشکل بعضهم فی اشدیه قبحه من الرنی و ان هتک لحرمه الاسلام او المسلم نعم لو کان حربیا فالقتل للحرب لا للعمل و درء الشبهه شامله </w:t>
      </w:r>
    </w:p>
    <w:p w14:paraId="76E65C2F"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و لو لاط ذمي بذمي قيل كان الامام عليه السلام مخيرا بين إقامة الحد عليه و بين دفعه إلى أهل ملته ليقيموا عليه حدهم، و الأحوط‌ لو لم يكن الأقوى إجراء الحد عليه.</w:t>
      </w:r>
    </w:p>
    <w:p w14:paraId="7E6B8177"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و الوجه فیه ما مر فی المساله السابعه من مسائل اقسام الحد حیث قال:</w:t>
      </w:r>
    </w:p>
    <w:p w14:paraId="7D529EF3"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مسألة 7 قالوا: الحاكم بالخيار (31) في الذمّي بين إقامة الحدّ عليه و تسليمه إلى أهل نحلته و ملّته ليقيموا الحدّ على معتقدهم،و الأحوط إجراء الحدّ عليه‏</w:t>
      </w:r>
    </w:p>
    <w:p w14:paraId="65A8BFB2"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و قد مر البحث عنه فلا نعید و الاجمال ان التخییر مستفاد من قوله تعالی</w:t>
      </w:r>
    </w:p>
    <w:p w14:paraId="15CEED67"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س له أن يسلّمه إلى أهل ملّته ليقضوا فيه بمذهبهم.</w:t>
      </w:r>
    </w:p>
    <w:p w14:paraId="3E7644D0"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فَإِنْ جاؤُكَ فَاحْكُمْ بَيْنَهُمْ أَوْ أَعْرِضْ عَنْهُمْ وَ إِنْ تُعْرِضْ عَنْهُمْ فَلَنْ يَضُرُّوكَ شَيْئاً وَ إِنْ حَكَمْتَ فَاحْكُمْ بَيْنَهُمْ بِالْقِسْطِ إِنَّ اللَّهَ يُحِبُّ الْمُقْسِطِين‏(مائده42)</w:t>
      </w:r>
    </w:p>
    <w:p w14:paraId="5A3AA279" w14:textId="77777777" w:rsidR="007A1F74" w:rsidRPr="00CA1C23" w:rsidRDefault="007A1F74" w:rsidP="00CA1C23">
      <w:pPr>
        <w:pStyle w:val="NormalWeb"/>
        <w:bidi/>
        <w:spacing w:before="0" w:beforeAutospacing="0" w:after="0" w:afterAutospacing="0"/>
        <w:jc w:val="both"/>
        <w:rPr>
          <w:rFonts w:cs="B Nazanin"/>
          <w:color w:val="000000"/>
          <w:sz w:val="36"/>
          <w:szCs w:val="36"/>
          <w:rtl/>
        </w:rPr>
      </w:pPr>
      <w:r w:rsidRPr="00CA1C23">
        <w:rPr>
          <w:rFonts w:cs="B Nazanin" w:hint="cs"/>
          <w:color w:val="000000"/>
          <w:sz w:val="36"/>
          <w:szCs w:val="36"/>
          <w:rtl/>
        </w:rPr>
        <w:t xml:space="preserve">و وجه الاحتیاط احتمال اختصاص التخییر بخقوق الناس </w:t>
      </w:r>
    </w:p>
    <w:p w14:paraId="1677DDAB" w14:textId="77777777" w:rsidR="00993013" w:rsidRPr="00CA1C23" w:rsidRDefault="00993013" w:rsidP="00CA1C23">
      <w:pPr>
        <w:jc w:val="both"/>
        <w:rPr>
          <w:rFonts w:cs="B Nazanin"/>
        </w:rPr>
      </w:pPr>
    </w:p>
    <w:sectPr w:rsidR="00993013" w:rsidRPr="00CA1C23" w:rsidSect="00E275BF">
      <w:pgSz w:w="11906" w:h="16838"/>
      <w:pgMar w:top="1440" w:right="1440" w:bottom="108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0D"/>
    <w:rsid w:val="001F74F4"/>
    <w:rsid w:val="007A1F74"/>
    <w:rsid w:val="00993013"/>
    <w:rsid w:val="00CA1C23"/>
    <w:rsid w:val="00CF490D"/>
    <w:rsid w:val="00E275BF"/>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ADE1"/>
  <w15:chartTrackingRefBased/>
  <w15:docId w15:val="{A1AA16F9-11AC-4138-BFFB-5229DFE8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90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84721">
      <w:bodyDiv w:val="1"/>
      <w:marLeft w:val="0"/>
      <w:marRight w:val="0"/>
      <w:marTop w:val="0"/>
      <w:marBottom w:val="0"/>
      <w:divBdr>
        <w:top w:val="none" w:sz="0" w:space="0" w:color="auto"/>
        <w:left w:val="none" w:sz="0" w:space="0" w:color="auto"/>
        <w:bottom w:val="none" w:sz="0" w:space="0" w:color="auto"/>
        <w:right w:val="none" w:sz="0" w:space="0" w:color="auto"/>
      </w:divBdr>
    </w:div>
    <w:div w:id="10161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893</Words>
  <Characters>5096</Characters>
  <Application>Microsoft Office Word</Application>
  <DocSecurity>0</DocSecurity>
  <Lines>42</Lines>
  <Paragraphs>11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2024-01-07T12:10:00Z</dcterms:created>
  <dcterms:modified xsi:type="dcterms:W3CDTF">2024-03-14T11:36:00Z</dcterms:modified>
</cp:coreProperties>
</file>