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C48" w:rsidRPr="00BF4C48" w:rsidRDefault="00BF4C48" w:rsidP="00BF4C48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BF4C48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BF4C48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BF4C48">
        <w:rPr>
          <w:rFonts w:ascii="Traditional Arabic" w:hAnsi="Traditional Arabic" w:cs="Traditional Arabic"/>
          <w:color w:val="000000"/>
          <w:sz w:val="26"/>
          <w:szCs w:val="26"/>
          <w:rtl/>
        </w:rPr>
        <w:t>فی ما یتعلق بصیغه الامر/اوامر</w:t>
      </w:r>
    </w:p>
    <w:p w:rsidR="003F643E" w:rsidRPr="00BF4C48" w:rsidRDefault="00797BDE" w:rsidP="0079303A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</w:rPr>
      </w:pPr>
      <w:r w:rsidRPr="00BF4C48">
        <w:rPr>
          <w:rFonts w:ascii="Traditional Arabic" w:hAnsi="Traditional Arabic" w:cs="Traditional Arabic"/>
          <w:color w:val="FF0000"/>
          <w:sz w:val="28"/>
          <w:szCs w:val="28"/>
          <w:rtl/>
        </w:rPr>
        <w:t>وجوه</w:t>
      </w:r>
      <w:r w:rsidR="00435C48" w:rsidRPr="00BF4C48">
        <w:rPr>
          <w:rFonts w:ascii="Traditional Arabic" w:hAnsi="Traditional Arabic" w:cs="Traditional Arabic"/>
          <w:color w:val="FF0000"/>
          <w:sz w:val="28"/>
          <w:szCs w:val="28"/>
          <w:rtl/>
        </w:rPr>
        <w:t>ی برای</w:t>
      </w:r>
      <w:r w:rsidRPr="00BF4C48">
        <w:rPr>
          <w:rFonts w:ascii="Traditional Arabic" w:hAnsi="Traditional Arabic" w:cs="Traditional Arabic"/>
          <w:color w:val="FF0000"/>
          <w:sz w:val="28"/>
          <w:szCs w:val="28"/>
          <w:rtl/>
        </w:rPr>
        <w:t xml:space="preserve"> حمل بر تعبدیّت</w:t>
      </w:r>
    </w:p>
    <w:p w:rsidR="001E09F6" w:rsidRPr="00BF4C48" w:rsidRDefault="001E09F6" w:rsidP="001E09F6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</w:rPr>
      </w:pPr>
      <w:r w:rsidRPr="00BF4C48">
        <w:rPr>
          <w:rFonts w:ascii="Traditional Arabic" w:hAnsi="Traditional Arabic" w:cs="Traditional Arabic"/>
          <w:color w:val="FF0000"/>
          <w:sz w:val="28"/>
          <w:szCs w:val="28"/>
          <w:rtl/>
        </w:rPr>
        <w:t>نظریه شیخ عبد الکریم حائری</w:t>
      </w:r>
    </w:p>
    <w:p w:rsidR="00F609CD" w:rsidRPr="00BF4C48" w:rsidRDefault="00C13133" w:rsidP="00F609CD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یکی از وجوه 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 xml:space="preserve">که به واسطه آن امر را قابل حمل بر تعبدیت می شود، 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>وجهی است که حضرت اما</w:t>
      </w:r>
      <w:r w:rsidR="005274FE" w:rsidRPr="00BF4C48">
        <w:rPr>
          <w:rFonts w:ascii="Traditional Arabic" w:hAnsi="Traditional Arabic" w:cs="Traditional Arabic"/>
          <w:sz w:val="28"/>
          <w:szCs w:val="28"/>
          <w:rtl/>
        </w:rPr>
        <w:t>م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 در تهذیب الاصول از درس شیخ عبد الکریم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 xml:space="preserve"> حائری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 نقل نموده اند، ما هم این وجه را در حاشیه ی کتاب درر </w:t>
      </w:r>
      <w:r w:rsidR="00F77077" w:rsidRPr="00BF4C48">
        <w:rPr>
          <w:rFonts w:ascii="Traditional Arabic" w:hAnsi="Traditional Arabic" w:cs="Traditional Arabic"/>
          <w:sz w:val="28"/>
          <w:szCs w:val="28"/>
          <w:rtl/>
        </w:rPr>
        <w:t>الفوائد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 دیده ایم لکن در نهایت اختصار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A1F62" w:rsidRPr="00BF4C48" w:rsidRDefault="0080482D" w:rsidP="0080482D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F4C48">
        <w:rPr>
          <w:rFonts w:ascii="Traditional Arabic" w:hAnsi="Traditional Arabic" w:cs="Traditional Arabic"/>
          <w:sz w:val="28"/>
          <w:szCs w:val="28"/>
          <w:rtl/>
        </w:rPr>
        <w:t>ایشان اینگونه بر کلام خود استدلال می کنند که</w:t>
      </w:r>
      <w:r w:rsidR="00C13133" w:rsidRPr="00BF4C48">
        <w:rPr>
          <w:rFonts w:ascii="Traditional Arabic" w:hAnsi="Traditional Arabic" w:cs="Traditional Arabic"/>
          <w:sz w:val="28"/>
          <w:szCs w:val="28"/>
          <w:rtl/>
        </w:rPr>
        <w:t xml:space="preserve"> بعضی چیزها هستند که نه مطلق اند و نه مقیّد، زیرا هم اطلاقشان خلاف عقل است و هم تقییدشان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>.</w:t>
      </w:r>
      <w:r w:rsidR="00C13133" w:rsidRPr="00BF4C48">
        <w:rPr>
          <w:rFonts w:ascii="Traditional Arabic" w:hAnsi="Traditional Arabic" w:cs="Traditional Arabic"/>
          <w:sz w:val="28"/>
          <w:szCs w:val="28"/>
          <w:rtl/>
        </w:rPr>
        <w:t xml:space="preserve"> لکن یک ضیقِ ذاتی دارند که 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 xml:space="preserve">مگر بر مقیّد </w:t>
      </w:r>
      <w:r w:rsidR="00C13133" w:rsidRPr="00BF4C48">
        <w:rPr>
          <w:rFonts w:ascii="Traditional Arabic" w:hAnsi="Traditional Arabic" w:cs="Traditional Arabic"/>
          <w:sz w:val="28"/>
          <w:szCs w:val="28"/>
          <w:rtl/>
        </w:rPr>
        <w:t>منطبق نمی شود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>.</w:t>
      </w:r>
      <w:r w:rsidR="00C13133" w:rsidRPr="00BF4C48">
        <w:rPr>
          <w:rFonts w:ascii="Traditional Arabic" w:hAnsi="Traditional Arabic" w:cs="Traditional Arabic"/>
          <w:sz w:val="28"/>
          <w:szCs w:val="28"/>
          <w:rtl/>
        </w:rPr>
        <w:t xml:space="preserve"> هیچ تقییدی در کار نیست ولی فی حدّ ذاته مضیّ</w:t>
      </w:r>
      <w:r w:rsidR="005274FE" w:rsidRPr="00BF4C48">
        <w:rPr>
          <w:rFonts w:ascii="Traditional Arabic" w:hAnsi="Traditional Arabic" w:cs="Traditional Arabic"/>
          <w:sz w:val="28"/>
          <w:szCs w:val="28"/>
          <w:rtl/>
        </w:rPr>
        <w:t>ق است و منطبق بر مقیّد.</w:t>
      </w:r>
    </w:p>
    <w:p w:rsidR="0092685E" w:rsidRPr="00BF4C48" w:rsidRDefault="00C13133" w:rsidP="0092685E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F4C48">
        <w:rPr>
          <w:rFonts w:ascii="Traditional Arabic" w:hAnsi="Traditional Arabic" w:cs="Traditional Arabic"/>
          <w:sz w:val="28"/>
          <w:szCs w:val="28"/>
          <w:rtl/>
        </w:rPr>
        <w:t>یک مثال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 xml:space="preserve"> این امور،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 وجوبِ مقدّمه است، مقدمه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 xml:space="preserve"> ی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 واجب که می گویید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>: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 واجب است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 آیا مرادتان مقدمه موصِله است یا غیر موصله؟ </w:t>
      </w:r>
      <w:r w:rsidR="0092685E" w:rsidRPr="00BF4C48">
        <w:rPr>
          <w:rFonts w:ascii="Traditional Arabic" w:hAnsi="Traditional Arabic" w:cs="Traditional Arabic"/>
          <w:sz w:val="28"/>
          <w:szCs w:val="28"/>
          <w:rtl/>
        </w:rPr>
        <w:t xml:space="preserve">آیا 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مقدمه ای که </w:t>
      </w:r>
      <w:r w:rsidR="0092685E" w:rsidRPr="00BF4C48">
        <w:rPr>
          <w:rFonts w:ascii="Traditional Arabic" w:hAnsi="Traditional Arabic" w:cs="Traditional Arabic"/>
          <w:sz w:val="28"/>
          <w:szCs w:val="28"/>
          <w:rtl/>
        </w:rPr>
        <w:t xml:space="preserve">دارای 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ملاک است واجب است یا </w:t>
      </w:r>
      <w:r w:rsidR="0092685E" w:rsidRPr="00BF4C48">
        <w:rPr>
          <w:rFonts w:ascii="Traditional Arabic" w:hAnsi="Traditional Arabic" w:cs="Traditional Arabic"/>
          <w:sz w:val="28"/>
          <w:szCs w:val="28"/>
          <w:rtl/>
        </w:rPr>
        <w:t xml:space="preserve">مقدمه 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>بدون ملاک؟ اگر کسی نصب سُلّم کند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="0092685E" w:rsidRPr="00BF4C48">
        <w:rPr>
          <w:rFonts w:ascii="Traditional Arabic" w:hAnsi="Traditional Arabic" w:cs="Traditional Arabic"/>
          <w:sz w:val="28"/>
          <w:szCs w:val="28"/>
          <w:rtl/>
        </w:rPr>
        <w:t xml:space="preserve">و 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>نخواهد ب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>ه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 پشت بام رود، آیا صِرف نصب سُلّم ملاکی دارد؟ خیر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>، ملاکی ندارد لذا وجوبی هم</w:t>
      </w:r>
      <w:r w:rsidR="0092685E" w:rsidRPr="00BF4C48">
        <w:rPr>
          <w:rFonts w:ascii="Traditional Arabic" w:hAnsi="Traditional Arabic" w:cs="Traditional Arabic"/>
          <w:sz w:val="28"/>
          <w:szCs w:val="28"/>
          <w:rtl/>
        </w:rPr>
        <w:t xml:space="preserve"> نخواهد داشت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>.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 وجوب در مقدمه ای که ملاک ندارد معنی ندارد</w:t>
      </w:r>
      <w:r w:rsidR="0092685E" w:rsidRPr="00BF4C48">
        <w:rPr>
          <w:rFonts w:ascii="Traditional Arabic" w:hAnsi="Traditional Arabic" w:cs="Traditional Arabic"/>
          <w:sz w:val="28"/>
          <w:szCs w:val="28"/>
          <w:rtl/>
        </w:rPr>
        <w:t>. حال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 آیا می توانید بگویید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>: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 فقط مقدمه موصِله وجوب دارد</w:t>
      </w:r>
      <w:r w:rsidR="0092685E" w:rsidRPr="00BF4C48">
        <w:rPr>
          <w:rFonts w:ascii="Traditional Arabic" w:hAnsi="Traditional Arabic" w:cs="Traditional Arabic"/>
          <w:sz w:val="28"/>
          <w:szCs w:val="28"/>
          <w:rtl/>
        </w:rPr>
        <w:t>؟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 خیر این </w:t>
      </w:r>
      <w:r w:rsidR="00F609CD" w:rsidRPr="00BF4C48">
        <w:rPr>
          <w:rFonts w:ascii="Traditional Arabic" w:hAnsi="Traditional Arabic" w:cs="Traditional Arabic"/>
          <w:sz w:val="28"/>
          <w:szCs w:val="28"/>
          <w:rtl/>
        </w:rPr>
        <w:t>هم غلط است</w:t>
      </w:r>
      <w:r w:rsidR="0092685E" w:rsidRPr="00BF4C48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02DB6" w:rsidRPr="00BF4C48" w:rsidRDefault="00F609CD" w:rsidP="0092685E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F4C48">
        <w:rPr>
          <w:rFonts w:ascii="Traditional Arabic" w:hAnsi="Traditional Arabic" w:cs="Traditional Arabic"/>
          <w:sz w:val="28"/>
          <w:szCs w:val="28"/>
          <w:rtl/>
        </w:rPr>
        <w:t>مقدمه موصِله یعنی مق</w:t>
      </w:r>
      <w:r w:rsidR="00C13133" w:rsidRPr="00BF4C48">
        <w:rPr>
          <w:rFonts w:ascii="Traditional Arabic" w:hAnsi="Traditional Arabic" w:cs="Traditional Arabic"/>
          <w:sz w:val="28"/>
          <w:szCs w:val="28"/>
          <w:rtl/>
        </w:rPr>
        <w:t>دمه ای که ما را ایصال کرده و بعد از آن ذی المقدمه تحقق</w:t>
      </w:r>
      <w:r w:rsidR="0092685E" w:rsidRPr="00BF4C48">
        <w:rPr>
          <w:rFonts w:ascii="Traditional Arabic" w:hAnsi="Traditional Arabic" w:cs="Traditional Arabic"/>
          <w:sz w:val="28"/>
          <w:szCs w:val="28"/>
          <w:rtl/>
        </w:rPr>
        <w:t xml:space="preserve"> پیدا کرده است. حال</w:t>
      </w:r>
    </w:p>
    <w:p w:rsidR="00C13133" w:rsidRPr="00BF4C48" w:rsidRDefault="00C13133" w:rsidP="0080482D">
      <w:pPr>
        <w:pStyle w:val="ListParagraph"/>
        <w:widowControl w:val="0"/>
        <w:numPr>
          <w:ilvl w:val="0"/>
          <w:numId w:val="1"/>
        </w:numPr>
        <w:tabs>
          <w:tab w:val="left" w:pos="6000"/>
        </w:tabs>
        <w:autoSpaceDE w:val="0"/>
        <w:autoSpaceDN w:val="0"/>
        <w:bidi/>
        <w:adjustRightInd w:val="0"/>
        <w:spacing w:line="276" w:lineRule="auto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</w:rPr>
        <w:t>اگر ذی المقدمه تحصیل شده</w:t>
      </w:r>
      <w:r w:rsidR="00502DB6" w:rsidRPr="00BF4C48">
        <w:rPr>
          <w:rFonts w:ascii="Traditional Arabic" w:hAnsi="Traditional Arabic" w:cs="Traditional Arabic"/>
          <w:sz w:val="28"/>
          <w:szCs w:val="28"/>
          <w:rtl/>
        </w:rPr>
        <w:t xml:space="preserve"> باشد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 ایجابِ مقدمه تحصیلِ حاصل و لغو است</w:t>
      </w:r>
      <w:r w:rsidR="0092685E" w:rsidRPr="00BF4C48">
        <w:rPr>
          <w:rFonts w:ascii="Traditional Arabic" w:hAnsi="Traditional Arabic" w:cs="Traditional Arabic"/>
          <w:sz w:val="28"/>
          <w:szCs w:val="28"/>
          <w:rtl/>
        </w:rPr>
        <w:t>.</w:t>
      </w:r>
      <w:r w:rsidR="00502DB6" w:rsidRPr="00BF4C48">
        <w:rPr>
          <w:rFonts w:ascii="Traditional Arabic" w:hAnsi="Traditional Arabic" w:cs="Traditional Arabic"/>
          <w:sz w:val="28"/>
          <w:szCs w:val="28"/>
          <w:rtl/>
        </w:rPr>
        <w:t xml:space="preserve"> زیرا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 ایجاب 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</w:rPr>
        <w:t>به خاطر این است که مکلّف برای انجام آن تحریک شود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>، مقدمه ای که در خارج محقق شده و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</w:rPr>
        <w:t xml:space="preserve"> ایجاب 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ذی المقدمه 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</w:rPr>
        <w:t xml:space="preserve">ای 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>هم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</w:rPr>
        <w:t xml:space="preserve"> که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 xml:space="preserve"> به وجود آمده 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</w:rPr>
        <w:t xml:space="preserve">فایده ای </w:t>
      </w:r>
      <w:r w:rsidRPr="00BF4C48">
        <w:rPr>
          <w:rFonts w:ascii="Traditional Arabic" w:hAnsi="Traditional Arabic" w:cs="Traditional Arabic"/>
          <w:sz w:val="28"/>
          <w:szCs w:val="28"/>
          <w:rtl/>
        </w:rPr>
        <w:t>ندارد، وجوب هم فرع ایجاب است برای همین وجوبش لغو است</w:t>
      </w:r>
      <w:r w:rsidR="00502DB6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</w:p>
    <w:p w:rsidR="00502DB6" w:rsidRPr="00BF4C48" w:rsidRDefault="00502DB6" w:rsidP="0080482D">
      <w:pPr>
        <w:pStyle w:val="ListParagraph"/>
        <w:widowControl w:val="0"/>
        <w:numPr>
          <w:ilvl w:val="0"/>
          <w:numId w:val="1"/>
        </w:numPr>
        <w:tabs>
          <w:tab w:val="left" w:pos="6000"/>
        </w:tabs>
        <w:autoSpaceDE w:val="0"/>
        <w:autoSpaceDN w:val="0"/>
        <w:bidi/>
        <w:adjustRightInd w:val="0"/>
        <w:spacing w:line="276" w:lineRule="auto"/>
        <w:jc w:val="both"/>
        <w:rPr>
          <w:rFonts w:ascii="Traditional Arabic" w:hAnsi="Traditional Arabic" w:cs="Traditional Arabic"/>
          <w:sz w:val="28"/>
          <w:szCs w:val="28"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اگر ذی المقدمه تحصیل نشده باشد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مقدمه موصِله 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نیز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معنی 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نخواهد داشت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، زیرا زمانی به مقدمه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موصِله می گویند که ما را به ذی المقدمه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رساند.</w:t>
      </w:r>
    </w:p>
    <w:p w:rsidR="00502DB6" w:rsidRPr="00BF4C48" w:rsidRDefault="00502DB6" w:rsidP="0080482D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پس از یک 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سو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مطلقِ مقدمه وجوب ندارد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از 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سوی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دیگر تقییدِ وجوب ذی المقدمه به موصِله هم 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ممکن نیست. لذا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A97DC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وجوب مقدمه</w:t>
      </w:r>
      <w:r w:rsidR="00656851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یک ضیق ذاتی دارد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؛ یعنی</w:t>
      </w:r>
      <w:r w:rsidR="00656851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مقدمه ای واجب است که در ظرف ایصال باشد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656851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آن حصه ای که </w:t>
      </w:r>
      <w:r w:rsidR="00A97DC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از مقدمه </w:t>
      </w:r>
      <w:r w:rsidR="00656851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واجب است </w:t>
      </w:r>
      <w:r w:rsidR="00A97DC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آن حصه ای است</w:t>
      </w:r>
      <w:r w:rsidR="00656851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که در خارج منطبق </w:t>
      </w:r>
      <w:r w:rsidR="00A97DC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بر مقدمه موصله شود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A97DC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اما </w:t>
      </w:r>
      <w:r w:rsidR="00A97DC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آن زمان که شارع آن را واجب نموده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A97DC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نه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آن را</w:t>
      </w:r>
      <w:r w:rsidR="00A97DC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به موصِله 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مقیّد </w:t>
      </w:r>
      <w:r w:rsidR="00A97DC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نموده و نه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از آن</w:t>
      </w:r>
      <w:r w:rsidR="00A97DC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اراده اطلاق 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کرده. </w:t>
      </w:r>
      <w:r w:rsidR="00A97DC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زیرا </w:t>
      </w:r>
      <w:r w:rsidR="0080482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این </w:t>
      </w:r>
      <w:r w:rsidR="00A97DC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هر دو محال هستند.</w:t>
      </w:r>
    </w:p>
    <w:p w:rsidR="00874584" w:rsidRPr="00BF4C48" w:rsidRDefault="0080482D" w:rsidP="00B56328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ایشان 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با این مثال وارد مطلب شده و فرموده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در ما نحن فیه هم همینگونه است، زیرا امر ن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ه 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می تواند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به طبیعت مطلقه تعلّق 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گیرد و نه به طب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یعت مقیّده به اتیان بداعی الامر.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این را</w:t>
      </w:r>
      <w:r w:rsidR="005274FE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قبلا گفته ایم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که تقییدش محال است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تقیید که محال 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ش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د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، اطلاق نیز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محال 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lastRenderedPageBreak/>
        <w:t>می شود.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در این صورت 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متعلق امر ذات الطبیعه 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خواهد بود.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اما این طبیعت فی نفسه ضیق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ی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ذاتی دارد که 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جز بر مقیّد 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منطبق نمی شود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مصداق این طبیعت آن عملی است که بداعی الامر اتیان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گردد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</w:p>
    <w:p w:rsidR="00874584" w:rsidRPr="00BF4C48" w:rsidRDefault="00B56328" w:rsidP="00B56328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اما در مورد 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دلیل بر این ضیق ذاتی می فرماید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دلیل 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تشبیه علل انشائیّه و اعتباریّه به علل تکوینیّه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است.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علل تکوینیه مانند آتش نسبت به حرارت، حرارت مت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ولّد از آتش است و آتش علت حرارت.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آیا معلولِ این آتش مطلق الحراره است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؟</w:t>
      </w:r>
      <w:r w:rsidR="008745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</w:p>
    <w:p w:rsidR="00874584" w:rsidRPr="00BF4C48" w:rsidRDefault="00874584" w:rsidP="00874584">
      <w:pPr>
        <w:pStyle w:val="ListParagraph"/>
        <w:widowControl w:val="0"/>
        <w:numPr>
          <w:ilvl w:val="0"/>
          <w:numId w:val="1"/>
        </w:numPr>
        <w:tabs>
          <w:tab w:val="left" w:pos="6000"/>
        </w:tabs>
        <w:autoSpaceDE w:val="0"/>
        <w:autoSpaceDN w:val="0"/>
        <w:bidi/>
        <w:adjustRightInd w:val="0"/>
        <w:spacing w:line="276" w:lineRule="auto"/>
        <w:jc w:val="both"/>
        <w:rPr>
          <w:rFonts w:ascii="Traditional Arabic" w:hAnsi="Traditional Arabic" w:cs="Traditional Arabic"/>
          <w:sz w:val="28"/>
          <w:szCs w:val="28"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آیا حرارت خورشیدی و مکانیکی هم معلول آتش است؟ خیر، پس مطلق الحراره معلول آتش نیست، </w:t>
      </w:r>
    </w:p>
    <w:p w:rsidR="00874584" w:rsidRPr="00BF4C48" w:rsidRDefault="00874584" w:rsidP="00B56328">
      <w:pPr>
        <w:pStyle w:val="ListParagraph"/>
        <w:widowControl w:val="0"/>
        <w:numPr>
          <w:ilvl w:val="0"/>
          <w:numId w:val="1"/>
        </w:numPr>
        <w:tabs>
          <w:tab w:val="left" w:pos="6000"/>
        </w:tabs>
        <w:autoSpaceDE w:val="0"/>
        <w:autoSpaceDN w:val="0"/>
        <w:bidi/>
        <w:adjustRightInd w:val="0"/>
        <w:spacing w:line="276" w:lineRule="auto"/>
        <w:jc w:val="both"/>
        <w:rPr>
          <w:rFonts w:ascii="Traditional Arabic" w:hAnsi="Traditional Arabic" w:cs="Traditional Arabic"/>
          <w:sz w:val="28"/>
          <w:szCs w:val="28"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آیا این حرارتی که معلول آتش است مقیّد است به ترشّح از آتش؟ خیر، زیرا لازم می آید معلولی که متاخّر است مقیّد 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به علّت متقدّم گردد،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در حالی که در زمان معلول دیگر علتی وجود ندارد. پس این تقیّد هم محال است.</w:t>
      </w:r>
    </w:p>
    <w:p w:rsidR="00874584" w:rsidRPr="00BF4C48" w:rsidRDefault="00874584" w:rsidP="00A94E34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پس تقیید 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و اطلاق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حرارت محال است 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محال است. لذا در توضیح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می فرماید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این ذات الحراره است در حالی که یک ضیقِ ذ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اتی دارد و به گستردگی مطلق نیست.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این طبیعت در خارج 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جز بر حرارتی که متاثر و متولد از آتش باشد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B56328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منطبق نمی شود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44397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پس ذات الطبیعه است اما این طبیعت قابل صدق بر سایر حرارت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44397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ها نیست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44397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بلکه فقط منطبق بر حرارتی 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است </w:t>
      </w:r>
      <w:r w:rsidR="0044397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که متاثر از آتش باشد.</w:t>
      </w:r>
    </w:p>
    <w:p w:rsidR="00443973" w:rsidRPr="00BF4C48" w:rsidRDefault="00443973" w:rsidP="00A94E34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اما در علل اعتباریه مانند امر</w:t>
      </w:r>
      <w:r w:rsidR="00CF5F6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، وقتی که </w:t>
      </w:r>
      <w:r w:rsidR="003F158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مولا</w:t>
      </w:r>
      <w:r w:rsidR="00CF5F6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به یک عمل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امر می کند، </w:t>
      </w:r>
      <w:r w:rsidR="00CF5F6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نسبت امر </w:t>
      </w:r>
      <w:r w:rsidR="003F158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مولا</w:t>
      </w:r>
      <w:r w:rsidR="00CF5F6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به عمل بمنزله علت و معلول 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است</w:t>
      </w:r>
      <w:r w:rsidR="00CF5F6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، 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اما این علت </w:t>
      </w:r>
      <w:r w:rsidR="00CF5F6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علیّت اعتباریّه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دارد.</w:t>
      </w:r>
      <w:r w:rsidR="00CF5F6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اما گفتیم: تعلق</w:t>
      </w:r>
      <w:r w:rsidR="00CF5F6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امرِ </w:t>
      </w:r>
      <w:r w:rsidR="003F158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مولا</w:t>
      </w:r>
      <w:r w:rsidR="00CF5F6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به عمل مقیّد به اتیان بداعی الامر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محال است و وقتی تقیید</w:t>
      </w:r>
      <w:r w:rsidR="00E823DA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محال شد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E823DA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اطلاقش 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نیز </w:t>
      </w:r>
      <w:r w:rsidR="00E823DA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محال می شود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E823DA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چنانکه در </w:t>
      </w:r>
      <w:r w:rsidR="00E823DA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آتش و حرارت متولّده از آتش، آن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E823DA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چیزی که متعلّق امر است ذات الصلاه است نه صلاه مطلقه و نه 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صلاه مقیده به اتیان بداعی الامر.</w:t>
      </w:r>
      <w:r w:rsidR="00E823DA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لذا</w:t>
      </w:r>
      <w:r w:rsidR="00E823DA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این ذات الصلاه 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نیز </w:t>
      </w:r>
      <w:r w:rsidR="00E823DA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یک ضیقِ ذاتی دارد و قابل انطباق نیست مگر بر نمازی که 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بداعی الامر </w:t>
      </w:r>
      <w:r w:rsidR="00E823DA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اتیان شود.</w:t>
      </w:r>
    </w:p>
    <w:p w:rsidR="00E823DA" w:rsidRPr="00BF4C48" w:rsidRDefault="00E823DA" w:rsidP="00A94E34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همه معلول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ها نه مطلق اند و نه 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مقیّد.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بلکه یک ضیق ذاتی دارند که</w:t>
      </w:r>
      <w:r w:rsidR="00AC0B4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خود بخود 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بر موردی که مترشّح از این علت باشد، </w:t>
      </w:r>
      <w:r w:rsidR="00AC0B4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منحصر می شوند</w:t>
      </w:r>
      <w:r w:rsidR="005274FE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</w:p>
    <w:p w:rsidR="00AC0B4D" w:rsidRPr="00BF4C48" w:rsidRDefault="003F158B" w:rsidP="0094794C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مولا</w:t>
      </w:r>
      <w:r w:rsidR="00CF741E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امر به نماز می کند حالا </w:t>
      </w:r>
      <w:r w:rsidR="00AC0B4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اگر کسی </w:t>
      </w:r>
      <w:r w:rsidR="00A94E3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ریائا یا به خاطر دنیا نماز خواند</w:t>
      </w:r>
      <w:r w:rsidR="00AC0B4D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، </w:t>
      </w:r>
      <w:r w:rsidR="00CF741E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این عمل معلولِ امر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مولا</w:t>
      </w:r>
      <w:r w:rsidR="00CF741E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نخواهد بود، </w:t>
      </w:r>
      <w:r w:rsidR="00CF741E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بلکه معلولِ ریا و دنیاست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CF741E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امر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مولا</w:t>
      </w:r>
      <w:r w:rsidR="00CF741E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مقیّد به اتیان بقصد امتثال امر نیست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CF741E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اما یک ضیق ذاتی دارد که از اول شامل نمازی که متولّد از امر مولا 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نباشد</w:t>
      </w:r>
      <w:r w:rsidR="00CF741E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نمی شود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CF741E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تنها </w:t>
      </w:r>
      <w:r w:rsidR="002C4DE6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آن عملی صلاحیّت دارد متعلّق امر باشد 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که معلولِ امر باشد، </w:t>
      </w:r>
      <w:r w:rsidR="002C4DE6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نه از جهتِ اینکه امر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مولا</w:t>
      </w:r>
      <w:r w:rsidR="002C4DE6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مقیّد باشد، بلکه از آن جهت که ضیقِ ذاتی دارد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2C4DE6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همچون همان </w:t>
      </w:r>
      <w:r w:rsidR="002C4DE6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حرارتی که </w:t>
      </w:r>
      <w:r w:rsidR="00690C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معلولِ نار است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690C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مطلق نیست و شامل بقیه حرارت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690C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ها نمی شود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690C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اما مقیّد هم نیست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="00690C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بلکه یک ضیق ذاتی دارد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690C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در نماز هم همینطور، یک ضیقِ ذاتی دارد و منطبق نمی شود مگر بر عملی که منبعث از امر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مولا</w:t>
      </w:r>
      <w:r w:rsidR="00690C84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باشد نه منبعث از ریا و دنیا طلبی.</w:t>
      </w:r>
    </w:p>
    <w:p w:rsidR="00690C84" w:rsidRPr="00BF4C48" w:rsidRDefault="00F77077" w:rsidP="0094794C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lastRenderedPageBreak/>
        <w:t xml:space="preserve">می توانیم اسم این را «نتیجه التقیید» بگذاریم، این مطلب را 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حضرت امام در تهذیب الاصول از درس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آشیخ عبد الکریم حائری نقل نمود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ه ا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ند</w:t>
      </w:r>
      <w:r w:rsidR="0094794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ما هم همین را به طور خلاصه در حاشیه درر الفوائد دیده ایم.</w:t>
      </w:r>
      <w:r w:rsidR="00C2216A" w:rsidRPr="00BF4C48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1"/>
      </w:r>
    </w:p>
    <w:p w:rsidR="00F77077" w:rsidRPr="00BF4C48" w:rsidRDefault="00F77077" w:rsidP="00F77077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BF4C48"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  <w:t>و فیه</w:t>
      </w:r>
    </w:p>
    <w:p w:rsidR="00CE6A13" w:rsidRPr="00BF4C48" w:rsidRDefault="00A52A85" w:rsidP="00CE6A13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اولا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اگر این مطلب درست باشد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به حکم عقل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لازم می آید 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تا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متعلّق امر </w:t>
      </w:r>
      <w:r w:rsidR="003F158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مولا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،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آن عملی باشد که </w:t>
      </w:r>
      <w:r w:rsidR="00471202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بداعی الامر انجام 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می </w:t>
      </w:r>
      <w:r w:rsidR="00471202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شود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اتیان بداعی الامر هم همان تعبدیّت است و لازمه 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این امر آن می شود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که به حکم عقل متعلّق</w:t>
      </w:r>
      <w:r w:rsidR="005274FE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همه اوامر </w:t>
      </w:r>
      <w:r w:rsidR="003F158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مولا</w:t>
      </w:r>
      <w:r w:rsidR="005274FE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تعبّدی باشد و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واجب</w:t>
      </w:r>
      <w:r w:rsidR="005274FE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توصلی غیر ممکن 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گردد؛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زیرا این ضیق ذاتی که ایشان می فرماید عقلی است و احکام عقلی هم تخصیص بردار نیستند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</w:p>
    <w:p w:rsidR="00A52A85" w:rsidRPr="00BF4C48" w:rsidRDefault="00CE6A13" w:rsidP="00CE6A13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توضیح اینکه: بنا بر </w:t>
      </w:r>
      <w:r w:rsidR="00A52A85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استدلال ایشان همه معلول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A52A85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ها ضیق ذاتی دارند و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جز بر عملی که مترشّح از علت باشد منطبق نمی شوند.</w:t>
      </w:r>
      <w:r w:rsidR="00A52A85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با این بیان ما در شرع مقدس نباید واجب توصلی داشته باشیم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؛ چرا که</w:t>
      </w:r>
      <w:r w:rsidR="00A52A85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لازمه وجود واجب توصلی تخصیص این حکم عقلی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خواهد بود و این </w:t>
      </w:r>
      <w:r w:rsidR="00A52A85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در حالی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ست</w:t>
      </w:r>
      <w:r w:rsidR="00A52A85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که احکام عقلیه تخصیص بردار نیستند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A52A85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پس چون ما واجبات توصلی داریم معلوم می شود مطلب ایشان در اوامر محل اشکال است.</w:t>
      </w:r>
    </w:p>
    <w:p w:rsidR="00A52A85" w:rsidRPr="00BF4C48" w:rsidRDefault="00A52A85" w:rsidP="00027C7C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ثانیا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مطلب ایشان در علل تکوینیّه خوب است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حضرت امام 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نیز می فرمای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د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: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این تقریر را در علل تکوینیه قبول داریم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لکن </w:t>
      </w:r>
      <w:r w:rsidR="00220407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تکالیف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شرعیه </w:t>
      </w:r>
      <w:r w:rsidR="00220407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مانند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علل تکوینیه نیستند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؛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علل تکوینیه متقوم به شرایطی هستند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و تا شرایط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حاصل شود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، علت عمل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می کند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، مثلا با ایجاد شرایط، آتش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حرارت تولید می 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کن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د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220407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آتش علیّت تامه دارد نسبت به حرارت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اما وقتی ما عملی را انجام دهیم </w:t>
      </w:r>
      <w:r w:rsidR="00220407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دیگر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مانند آتش و حرارت 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نیست؛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ما فعل را با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اختیار انجام می دهیم و فعل معلول اراده ما است 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و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نه معلول امر </w:t>
      </w:r>
      <w:r w:rsidR="003F158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مولا</w:t>
      </w:r>
      <w:r w:rsidR="00CE6A13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471202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متعلّق اوامر و نواهی افعال اختیاریه</w:t>
      </w:r>
      <w:r w:rsidR="00027C7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ما </w:t>
      </w:r>
      <w:r w:rsidR="00471202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هستند</w:t>
      </w:r>
      <w:r w:rsidR="00027C7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و معلول اراده و اختیار ما،</w:t>
      </w:r>
      <w:r w:rsidR="00471202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027C7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نه </w:t>
      </w:r>
      <w:r w:rsidR="00471202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معلول اوامر و نواهی </w:t>
      </w:r>
      <w:r w:rsidR="003F158B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مولا</w:t>
      </w:r>
      <w:r w:rsidR="00027C7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="00471202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 به همین دلیل قیاس اینها به علل تکوینیه قیاس</w:t>
      </w:r>
      <w:r w:rsidR="00027C7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ی</w:t>
      </w:r>
      <w:r w:rsidR="00471202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مع الفارق است.</w:t>
      </w:r>
    </w:p>
    <w:p w:rsidR="00471202" w:rsidRPr="00BF4C48" w:rsidRDefault="00471202" w:rsidP="00471202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BF4C48"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  <w:t>جریان اصل عملی در شک در تعبدیّت</w:t>
      </w:r>
    </w:p>
    <w:p w:rsidR="00471202" w:rsidRPr="00BF4C48" w:rsidRDefault="00471202" w:rsidP="00027C7C">
      <w:pPr>
        <w:widowControl w:val="0"/>
        <w:tabs>
          <w:tab w:val="left" w:pos="6000"/>
        </w:tabs>
        <w:autoSpaceDE w:val="0"/>
        <w:autoSpaceDN w:val="0"/>
        <w:bidi/>
        <w:adjustRightInd w:val="0"/>
        <w:spacing w:line="276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اگر در تعبدیت و توصلیت</w:t>
      </w:r>
      <w:r w:rsidR="00027C7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ِ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عملی </w:t>
      </w:r>
      <w:r w:rsidR="00027C7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شک کردیم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و اصل لفظی و اصاله الاطلاق را هم جاری ندانستیم، </w:t>
      </w:r>
      <w:r w:rsidR="00027C7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نوبت به جریان اصلی عملی می رسد. اما در مورد اینکه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اصل عملی در اینجا چه چیزی را اقتضا </w:t>
      </w:r>
      <w:r w:rsidR="00027C7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دارد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خلاف و اختلافی </w:t>
      </w:r>
      <w:r w:rsidR="00027C7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وجود دارد.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صاحب کفایه قائل به جریان احتیاط است</w:t>
      </w:r>
      <w:r w:rsidR="00027C7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 اما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سیدنا الاستاد و حضرت امام قائل به جریان برائت هستند</w:t>
      </w:r>
      <w:r w:rsidR="00027C7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.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ما </w:t>
      </w:r>
      <w:r w:rsidR="00027C7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نیز به تبع ایشان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قائل به جریان برائت هستیم که </w:t>
      </w:r>
      <w:r w:rsidR="00027C7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ان شاء الله 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>ادله</w:t>
      </w:r>
      <w:bookmarkStart w:id="0" w:name="_GoBack"/>
      <w:bookmarkEnd w:id="0"/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آن را خواهیم</w:t>
      </w:r>
      <w:r w:rsidR="00027C7C"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 آورد</w:t>
      </w:r>
      <w:r w:rsidRPr="00BF4C48">
        <w:rPr>
          <w:rFonts w:ascii="Traditional Arabic" w:hAnsi="Traditional Arabic" w:cs="Traditional Arabic"/>
          <w:sz w:val="28"/>
          <w:szCs w:val="28"/>
          <w:rtl/>
          <w:lang w:bidi="fa-IR"/>
        </w:rPr>
        <w:t xml:space="preserve">. </w:t>
      </w:r>
    </w:p>
    <w:sectPr w:rsidR="00471202" w:rsidRPr="00BF4C48" w:rsidSect="00C13133">
      <w:headerReference w:type="default" r:id="rId8"/>
      <w:pgSz w:w="12240" w:h="15840"/>
      <w:pgMar w:top="1440" w:right="1440" w:bottom="1440" w:left="1440" w:header="720" w:footer="720" w:gutter="0"/>
      <w:pgNumType w:start="19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471" w:rsidRDefault="00801471" w:rsidP="00821F94">
      <w:pPr>
        <w:spacing w:after="0" w:line="240" w:lineRule="auto"/>
      </w:pPr>
      <w:r>
        <w:separator/>
      </w:r>
    </w:p>
  </w:endnote>
  <w:endnote w:type="continuationSeparator" w:id="0">
    <w:p w:rsidR="00801471" w:rsidRDefault="00801471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471" w:rsidRDefault="00801471" w:rsidP="00821F94">
      <w:pPr>
        <w:spacing w:after="0" w:line="240" w:lineRule="auto"/>
      </w:pPr>
      <w:r>
        <w:separator/>
      </w:r>
    </w:p>
  </w:footnote>
  <w:footnote w:type="continuationSeparator" w:id="0">
    <w:p w:rsidR="00801471" w:rsidRDefault="00801471" w:rsidP="00821F94">
      <w:pPr>
        <w:spacing w:after="0" w:line="240" w:lineRule="auto"/>
      </w:pPr>
      <w:r>
        <w:continuationSeparator/>
      </w:r>
    </w:p>
  </w:footnote>
  <w:footnote w:id="1">
    <w:p w:rsidR="00C2216A" w:rsidRPr="00BF4C48" w:rsidRDefault="00C2216A" w:rsidP="00C2216A">
      <w:pPr>
        <w:pStyle w:val="FootnoteText"/>
        <w:bidi/>
        <w:rPr>
          <w:rFonts w:ascii="Traditional Arabic" w:hAnsi="Traditional Arabic" w:cs="Traditional Arabic" w:hint="cs"/>
          <w:rtl/>
          <w:lang w:bidi="fa-IR"/>
        </w:rPr>
      </w:pPr>
      <w:r w:rsidRPr="00BF4C48">
        <w:rPr>
          <w:rStyle w:val="FootnoteReference"/>
          <w:rFonts w:ascii="Traditional Arabic" w:hAnsi="Traditional Arabic" w:cs="Traditional Arabic"/>
        </w:rPr>
        <w:footnoteRef/>
      </w:r>
      <w:r w:rsidRPr="00BF4C48">
        <w:rPr>
          <w:rFonts w:ascii="Traditional Arabic" w:hAnsi="Traditional Arabic" w:cs="Traditional Arabic"/>
        </w:rPr>
        <w:t xml:space="preserve"> </w:t>
      </w:r>
      <w:r w:rsidRPr="00BF4C48">
        <w:rPr>
          <w:rFonts w:ascii="Traditional Arabic" w:hAnsi="Traditional Arabic" w:cs="Traditional Arabic"/>
          <w:rtl/>
          <w:lang w:bidi="fa-IR"/>
        </w:rPr>
        <w:t xml:space="preserve"> </w:t>
      </w:r>
      <w:hyperlink r:id="rId1" w:history="1">
        <w:r w:rsidRPr="00BF4C48">
          <w:rPr>
            <w:rStyle w:val="Hyperlink"/>
            <w:rFonts w:ascii="Traditional Arabic" w:hAnsi="Traditional Arabic" w:cs="Traditional Arabic"/>
            <w:rtl/>
            <w:lang w:bidi="fa-IR"/>
          </w:rPr>
          <w:t>تهذیب الاصول، الامام الخمینی، ج1، ص122.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48" w:rsidRPr="00B24C94" w:rsidRDefault="00BF4C48" w:rsidP="00BF4C48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  <w:lang w:bidi="fa-IR"/>
      </w:rPr>
      <w:t>سه</w:t>
    </w:r>
    <w:r>
      <w:rPr>
        <w:rFonts w:ascii="Traditional Arabic" w:hAnsi="Traditional Arabic" w:cs="Traditional Arabic" w:hint="cs"/>
        <w:rtl/>
        <w:lang w:bidi="fa-IR"/>
      </w:rPr>
      <w:t xml:space="preserve"> </w:t>
    </w:r>
    <w:r>
      <w:rPr>
        <w:rFonts w:ascii="Traditional Arabic" w:hAnsi="Traditional Arabic" w:cs="Traditional Arabic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31</w:t>
    </w:r>
    <w:r>
      <w:rPr>
        <w:rFonts w:ascii="Traditional Arabic" w:hAnsi="Traditional Arabic" w:cs="Traditional Arabic"/>
        <w:rtl/>
        <w:lang w:bidi="fa-IR"/>
      </w:rPr>
      <w:t>/</w:t>
    </w:r>
    <w:r>
      <w:rPr>
        <w:rFonts w:ascii="Traditional Arabic" w:hAnsi="Traditional Arabic" w:cs="Traditional Arabic" w:hint="cs"/>
        <w:rtl/>
        <w:lang w:bidi="fa-IR"/>
      </w:rPr>
      <w:t>01</w:t>
    </w:r>
    <w:r>
      <w:rPr>
        <w:rFonts w:ascii="Traditional Arabic" w:hAnsi="Traditional Arabic" w:cs="Traditional Arabic"/>
        <w:rtl/>
        <w:lang w:bidi="fa-IR"/>
      </w:rPr>
      <w:t>/</w:t>
    </w:r>
    <w:r>
      <w:rPr>
        <w:rFonts w:ascii="Traditional Arabic" w:hAnsi="Traditional Arabic" w:cs="Traditional Arabic" w:hint="cs"/>
        <w:rtl/>
        <w:lang w:bidi="fa-IR"/>
      </w:rPr>
      <w:t>1395</w:t>
    </w:r>
  </w:p>
  <w:p w:rsidR="00821F94" w:rsidRPr="00BF4C48" w:rsidRDefault="00821F94" w:rsidP="00BF4C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7616"/>
    <w:multiLevelType w:val="hybridMultilevel"/>
    <w:tmpl w:val="B2AC1488"/>
    <w:lvl w:ilvl="0" w:tplc="44968F66">
      <w:numFmt w:val="bullet"/>
      <w:lvlText w:val="-"/>
      <w:lvlJc w:val="left"/>
      <w:pPr>
        <w:ind w:left="648" w:hanging="360"/>
      </w:pPr>
      <w:rPr>
        <w:rFonts w:ascii="Arial" w:eastAsiaTheme="minorHAnsi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94"/>
    <w:rsid w:val="00004F8B"/>
    <w:rsid w:val="00006667"/>
    <w:rsid w:val="0001222E"/>
    <w:rsid w:val="0002395D"/>
    <w:rsid w:val="00025470"/>
    <w:rsid w:val="00027C7C"/>
    <w:rsid w:val="00032733"/>
    <w:rsid w:val="000418CF"/>
    <w:rsid w:val="00044CA9"/>
    <w:rsid w:val="000459D7"/>
    <w:rsid w:val="000514F3"/>
    <w:rsid w:val="00053E82"/>
    <w:rsid w:val="00056EA9"/>
    <w:rsid w:val="00060CCF"/>
    <w:rsid w:val="00062F93"/>
    <w:rsid w:val="00064E52"/>
    <w:rsid w:val="00070005"/>
    <w:rsid w:val="00083D21"/>
    <w:rsid w:val="000845E8"/>
    <w:rsid w:val="00084E31"/>
    <w:rsid w:val="0009543C"/>
    <w:rsid w:val="000978DA"/>
    <w:rsid w:val="00097E43"/>
    <w:rsid w:val="000A27EC"/>
    <w:rsid w:val="000A3049"/>
    <w:rsid w:val="000A3D39"/>
    <w:rsid w:val="000A5A26"/>
    <w:rsid w:val="000B4A8C"/>
    <w:rsid w:val="000C2920"/>
    <w:rsid w:val="000C30FF"/>
    <w:rsid w:val="000C315B"/>
    <w:rsid w:val="000C4F00"/>
    <w:rsid w:val="000C74E5"/>
    <w:rsid w:val="000D25A6"/>
    <w:rsid w:val="000D6DA8"/>
    <w:rsid w:val="000D78C2"/>
    <w:rsid w:val="000E2065"/>
    <w:rsid w:val="000E227B"/>
    <w:rsid w:val="000E2DA7"/>
    <w:rsid w:val="000E3770"/>
    <w:rsid w:val="000E7069"/>
    <w:rsid w:val="000F4A65"/>
    <w:rsid w:val="00105659"/>
    <w:rsid w:val="0012027D"/>
    <w:rsid w:val="001205BF"/>
    <w:rsid w:val="00125AB3"/>
    <w:rsid w:val="00126CAE"/>
    <w:rsid w:val="00133304"/>
    <w:rsid w:val="001344C8"/>
    <w:rsid w:val="00152670"/>
    <w:rsid w:val="0015442E"/>
    <w:rsid w:val="00165077"/>
    <w:rsid w:val="0017098B"/>
    <w:rsid w:val="00171A6C"/>
    <w:rsid w:val="00173783"/>
    <w:rsid w:val="00173A4B"/>
    <w:rsid w:val="001835B3"/>
    <w:rsid w:val="001A338C"/>
    <w:rsid w:val="001B5E84"/>
    <w:rsid w:val="001C2A75"/>
    <w:rsid w:val="001C3E80"/>
    <w:rsid w:val="001C3FD6"/>
    <w:rsid w:val="001D586C"/>
    <w:rsid w:val="001D5B76"/>
    <w:rsid w:val="001E09F6"/>
    <w:rsid w:val="001E1D6B"/>
    <w:rsid w:val="001E53E0"/>
    <w:rsid w:val="001F3408"/>
    <w:rsid w:val="001F7151"/>
    <w:rsid w:val="00204CA7"/>
    <w:rsid w:val="0021020D"/>
    <w:rsid w:val="00220407"/>
    <w:rsid w:val="002225D6"/>
    <w:rsid w:val="00226790"/>
    <w:rsid w:val="002339ED"/>
    <w:rsid w:val="00244AFB"/>
    <w:rsid w:val="00251578"/>
    <w:rsid w:val="00251E7F"/>
    <w:rsid w:val="0025449C"/>
    <w:rsid w:val="00254925"/>
    <w:rsid w:val="00257540"/>
    <w:rsid w:val="002628C9"/>
    <w:rsid w:val="00262E0D"/>
    <w:rsid w:val="002643E1"/>
    <w:rsid w:val="0026761C"/>
    <w:rsid w:val="00267F3C"/>
    <w:rsid w:val="00274FE3"/>
    <w:rsid w:val="00275D90"/>
    <w:rsid w:val="00282091"/>
    <w:rsid w:val="002A1AA6"/>
    <w:rsid w:val="002A2800"/>
    <w:rsid w:val="002A46F5"/>
    <w:rsid w:val="002A4897"/>
    <w:rsid w:val="002B0088"/>
    <w:rsid w:val="002B15BB"/>
    <w:rsid w:val="002B4ACC"/>
    <w:rsid w:val="002B6492"/>
    <w:rsid w:val="002C1C0E"/>
    <w:rsid w:val="002C2CC9"/>
    <w:rsid w:val="002C4DE6"/>
    <w:rsid w:val="002F5163"/>
    <w:rsid w:val="002F6041"/>
    <w:rsid w:val="003004D4"/>
    <w:rsid w:val="00301B29"/>
    <w:rsid w:val="00303F55"/>
    <w:rsid w:val="0031263A"/>
    <w:rsid w:val="00314D86"/>
    <w:rsid w:val="00315268"/>
    <w:rsid w:val="00320827"/>
    <w:rsid w:val="00322309"/>
    <w:rsid w:val="00330092"/>
    <w:rsid w:val="00330643"/>
    <w:rsid w:val="00331103"/>
    <w:rsid w:val="003375CF"/>
    <w:rsid w:val="00351443"/>
    <w:rsid w:val="003528B7"/>
    <w:rsid w:val="003640E5"/>
    <w:rsid w:val="0036465F"/>
    <w:rsid w:val="003658E6"/>
    <w:rsid w:val="00372CD6"/>
    <w:rsid w:val="003731A0"/>
    <w:rsid w:val="0038337E"/>
    <w:rsid w:val="0038599A"/>
    <w:rsid w:val="00385B84"/>
    <w:rsid w:val="003860EC"/>
    <w:rsid w:val="00392419"/>
    <w:rsid w:val="0039386A"/>
    <w:rsid w:val="00395A8F"/>
    <w:rsid w:val="003B0882"/>
    <w:rsid w:val="003B1467"/>
    <w:rsid w:val="003B4C05"/>
    <w:rsid w:val="003B5A07"/>
    <w:rsid w:val="003C331E"/>
    <w:rsid w:val="003D5CF6"/>
    <w:rsid w:val="003D70BD"/>
    <w:rsid w:val="003E4EB2"/>
    <w:rsid w:val="003F158B"/>
    <w:rsid w:val="003F275F"/>
    <w:rsid w:val="003F5FC9"/>
    <w:rsid w:val="003F643E"/>
    <w:rsid w:val="00423527"/>
    <w:rsid w:val="00424695"/>
    <w:rsid w:val="00424F44"/>
    <w:rsid w:val="0042575A"/>
    <w:rsid w:val="004354CC"/>
    <w:rsid w:val="00435C48"/>
    <w:rsid w:val="0043677F"/>
    <w:rsid w:val="00437CBC"/>
    <w:rsid w:val="00443973"/>
    <w:rsid w:val="004443D6"/>
    <w:rsid w:val="004445DA"/>
    <w:rsid w:val="00445822"/>
    <w:rsid w:val="004475A2"/>
    <w:rsid w:val="00451E3B"/>
    <w:rsid w:val="00457589"/>
    <w:rsid w:val="0046167F"/>
    <w:rsid w:val="00462B6D"/>
    <w:rsid w:val="0046668E"/>
    <w:rsid w:val="0046777F"/>
    <w:rsid w:val="00471202"/>
    <w:rsid w:val="00474C7D"/>
    <w:rsid w:val="0048674E"/>
    <w:rsid w:val="00487111"/>
    <w:rsid w:val="004B0559"/>
    <w:rsid w:val="004B415B"/>
    <w:rsid w:val="004B50C6"/>
    <w:rsid w:val="004B65C2"/>
    <w:rsid w:val="004C627C"/>
    <w:rsid w:val="004C6682"/>
    <w:rsid w:val="004D37D2"/>
    <w:rsid w:val="004D5792"/>
    <w:rsid w:val="004D770E"/>
    <w:rsid w:val="004E0809"/>
    <w:rsid w:val="004E3C15"/>
    <w:rsid w:val="004E45B3"/>
    <w:rsid w:val="004E53F6"/>
    <w:rsid w:val="004E6810"/>
    <w:rsid w:val="004F1B76"/>
    <w:rsid w:val="004F5122"/>
    <w:rsid w:val="00502DB6"/>
    <w:rsid w:val="00515595"/>
    <w:rsid w:val="00523158"/>
    <w:rsid w:val="005274FE"/>
    <w:rsid w:val="00530D88"/>
    <w:rsid w:val="00542886"/>
    <w:rsid w:val="00543824"/>
    <w:rsid w:val="00547512"/>
    <w:rsid w:val="005475F0"/>
    <w:rsid w:val="0055543A"/>
    <w:rsid w:val="005566FB"/>
    <w:rsid w:val="0056008E"/>
    <w:rsid w:val="0056279F"/>
    <w:rsid w:val="0056511A"/>
    <w:rsid w:val="00565A3C"/>
    <w:rsid w:val="0057368C"/>
    <w:rsid w:val="0057575C"/>
    <w:rsid w:val="005803F6"/>
    <w:rsid w:val="00581301"/>
    <w:rsid w:val="005818FF"/>
    <w:rsid w:val="005828A7"/>
    <w:rsid w:val="00586713"/>
    <w:rsid w:val="005A1759"/>
    <w:rsid w:val="005A1F62"/>
    <w:rsid w:val="005A21DF"/>
    <w:rsid w:val="005A34D8"/>
    <w:rsid w:val="005A77E1"/>
    <w:rsid w:val="005B4684"/>
    <w:rsid w:val="005C17AC"/>
    <w:rsid w:val="005C365F"/>
    <w:rsid w:val="005C38A8"/>
    <w:rsid w:val="005C41EB"/>
    <w:rsid w:val="005C65FD"/>
    <w:rsid w:val="005C669F"/>
    <w:rsid w:val="005D6D90"/>
    <w:rsid w:val="005D7458"/>
    <w:rsid w:val="005E1BCE"/>
    <w:rsid w:val="005E3100"/>
    <w:rsid w:val="005E7D90"/>
    <w:rsid w:val="005F0BA2"/>
    <w:rsid w:val="005F35DA"/>
    <w:rsid w:val="005F4DA1"/>
    <w:rsid w:val="005F551D"/>
    <w:rsid w:val="006022C1"/>
    <w:rsid w:val="00605C0F"/>
    <w:rsid w:val="006113A8"/>
    <w:rsid w:val="00612C42"/>
    <w:rsid w:val="00612E57"/>
    <w:rsid w:val="00620971"/>
    <w:rsid w:val="006244BD"/>
    <w:rsid w:val="0062488E"/>
    <w:rsid w:val="00624B6C"/>
    <w:rsid w:val="00630C27"/>
    <w:rsid w:val="00633FDC"/>
    <w:rsid w:val="00643AD1"/>
    <w:rsid w:val="00653C38"/>
    <w:rsid w:val="00653EEB"/>
    <w:rsid w:val="00656851"/>
    <w:rsid w:val="00667F62"/>
    <w:rsid w:val="006714EB"/>
    <w:rsid w:val="006717B9"/>
    <w:rsid w:val="00674F75"/>
    <w:rsid w:val="00676C15"/>
    <w:rsid w:val="006855EC"/>
    <w:rsid w:val="00690C84"/>
    <w:rsid w:val="006912F8"/>
    <w:rsid w:val="00691B4D"/>
    <w:rsid w:val="00693EEC"/>
    <w:rsid w:val="006A4736"/>
    <w:rsid w:val="006A60B5"/>
    <w:rsid w:val="006A6DED"/>
    <w:rsid w:val="006B3A01"/>
    <w:rsid w:val="006C169B"/>
    <w:rsid w:val="006C40DA"/>
    <w:rsid w:val="006C6BBE"/>
    <w:rsid w:val="006C73EE"/>
    <w:rsid w:val="006D027B"/>
    <w:rsid w:val="006D1108"/>
    <w:rsid w:val="006D27ED"/>
    <w:rsid w:val="006D418A"/>
    <w:rsid w:val="006E5318"/>
    <w:rsid w:val="006E6C17"/>
    <w:rsid w:val="006F0107"/>
    <w:rsid w:val="006F0C2B"/>
    <w:rsid w:val="006F6076"/>
    <w:rsid w:val="006F6CD1"/>
    <w:rsid w:val="006F6D30"/>
    <w:rsid w:val="006F75DF"/>
    <w:rsid w:val="0070496D"/>
    <w:rsid w:val="007054F4"/>
    <w:rsid w:val="00705A73"/>
    <w:rsid w:val="00706364"/>
    <w:rsid w:val="00712127"/>
    <w:rsid w:val="007125D0"/>
    <w:rsid w:val="0071546B"/>
    <w:rsid w:val="007204D3"/>
    <w:rsid w:val="0072276A"/>
    <w:rsid w:val="00723A3C"/>
    <w:rsid w:val="007240CC"/>
    <w:rsid w:val="0073064B"/>
    <w:rsid w:val="00737A98"/>
    <w:rsid w:val="0074568F"/>
    <w:rsid w:val="0075532D"/>
    <w:rsid w:val="007569B1"/>
    <w:rsid w:val="007576DE"/>
    <w:rsid w:val="00766086"/>
    <w:rsid w:val="007660E3"/>
    <w:rsid w:val="0077080A"/>
    <w:rsid w:val="0077696D"/>
    <w:rsid w:val="00790A55"/>
    <w:rsid w:val="0079303A"/>
    <w:rsid w:val="00797555"/>
    <w:rsid w:val="00797BDE"/>
    <w:rsid w:val="007B188A"/>
    <w:rsid w:val="007B468D"/>
    <w:rsid w:val="007B653C"/>
    <w:rsid w:val="007C413D"/>
    <w:rsid w:val="007C69DB"/>
    <w:rsid w:val="007D406F"/>
    <w:rsid w:val="007D44DC"/>
    <w:rsid w:val="007D5290"/>
    <w:rsid w:val="007E057E"/>
    <w:rsid w:val="007E24B9"/>
    <w:rsid w:val="007E3805"/>
    <w:rsid w:val="007E5500"/>
    <w:rsid w:val="007E63DF"/>
    <w:rsid w:val="007F29EA"/>
    <w:rsid w:val="007F2C45"/>
    <w:rsid w:val="00801471"/>
    <w:rsid w:val="00802B52"/>
    <w:rsid w:val="0080482D"/>
    <w:rsid w:val="00806E51"/>
    <w:rsid w:val="00807BE3"/>
    <w:rsid w:val="00812A76"/>
    <w:rsid w:val="00813CAD"/>
    <w:rsid w:val="008155A4"/>
    <w:rsid w:val="00817B35"/>
    <w:rsid w:val="00821F94"/>
    <w:rsid w:val="0082262E"/>
    <w:rsid w:val="00827816"/>
    <w:rsid w:val="008325BC"/>
    <w:rsid w:val="00835EC3"/>
    <w:rsid w:val="00840E1D"/>
    <w:rsid w:val="00843D24"/>
    <w:rsid w:val="0084567E"/>
    <w:rsid w:val="00851161"/>
    <w:rsid w:val="008532BF"/>
    <w:rsid w:val="008557AD"/>
    <w:rsid w:val="00855F5B"/>
    <w:rsid w:val="00861C3A"/>
    <w:rsid w:val="008710C1"/>
    <w:rsid w:val="00874584"/>
    <w:rsid w:val="00877A31"/>
    <w:rsid w:val="00880C56"/>
    <w:rsid w:val="008847F7"/>
    <w:rsid w:val="00887A66"/>
    <w:rsid w:val="008A3DD8"/>
    <w:rsid w:val="008A53CA"/>
    <w:rsid w:val="008B4661"/>
    <w:rsid w:val="008B6116"/>
    <w:rsid w:val="008C0D6D"/>
    <w:rsid w:val="008C1868"/>
    <w:rsid w:val="008C5453"/>
    <w:rsid w:val="008D027E"/>
    <w:rsid w:val="008D22EF"/>
    <w:rsid w:val="008E0D46"/>
    <w:rsid w:val="008E12D4"/>
    <w:rsid w:val="008E2757"/>
    <w:rsid w:val="008E308A"/>
    <w:rsid w:val="008F3B49"/>
    <w:rsid w:val="009019F9"/>
    <w:rsid w:val="009027CC"/>
    <w:rsid w:val="009028FA"/>
    <w:rsid w:val="00912E76"/>
    <w:rsid w:val="00913214"/>
    <w:rsid w:val="00914B92"/>
    <w:rsid w:val="00916FA2"/>
    <w:rsid w:val="00924546"/>
    <w:rsid w:val="0092685E"/>
    <w:rsid w:val="009271F0"/>
    <w:rsid w:val="0093096A"/>
    <w:rsid w:val="0093098B"/>
    <w:rsid w:val="009341A1"/>
    <w:rsid w:val="00936EDA"/>
    <w:rsid w:val="00942833"/>
    <w:rsid w:val="00942911"/>
    <w:rsid w:val="00942A4B"/>
    <w:rsid w:val="0094794C"/>
    <w:rsid w:val="0095262F"/>
    <w:rsid w:val="009618E4"/>
    <w:rsid w:val="009673E7"/>
    <w:rsid w:val="00994EF5"/>
    <w:rsid w:val="009A027F"/>
    <w:rsid w:val="009A407B"/>
    <w:rsid w:val="009A5F4A"/>
    <w:rsid w:val="009B0C8D"/>
    <w:rsid w:val="009C40BC"/>
    <w:rsid w:val="009D3342"/>
    <w:rsid w:val="009E0F2E"/>
    <w:rsid w:val="009E2004"/>
    <w:rsid w:val="009E5651"/>
    <w:rsid w:val="009F152B"/>
    <w:rsid w:val="00A04D2C"/>
    <w:rsid w:val="00A06A65"/>
    <w:rsid w:val="00A06F1C"/>
    <w:rsid w:val="00A1382B"/>
    <w:rsid w:val="00A214AC"/>
    <w:rsid w:val="00A33BB5"/>
    <w:rsid w:val="00A33DAA"/>
    <w:rsid w:val="00A37827"/>
    <w:rsid w:val="00A44D4A"/>
    <w:rsid w:val="00A45713"/>
    <w:rsid w:val="00A52A85"/>
    <w:rsid w:val="00A531F6"/>
    <w:rsid w:val="00A533E5"/>
    <w:rsid w:val="00A5494D"/>
    <w:rsid w:val="00A6032E"/>
    <w:rsid w:val="00A6258B"/>
    <w:rsid w:val="00A633B8"/>
    <w:rsid w:val="00A736A8"/>
    <w:rsid w:val="00A75B1D"/>
    <w:rsid w:val="00A86836"/>
    <w:rsid w:val="00A94E34"/>
    <w:rsid w:val="00A94E9E"/>
    <w:rsid w:val="00A97DCC"/>
    <w:rsid w:val="00A97FC5"/>
    <w:rsid w:val="00AA3CEB"/>
    <w:rsid w:val="00AA5738"/>
    <w:rsid w:val="00AA669A"/>
    <w:rsid w:val="00AA7258"/>
    <w:rsid w:val="00AA72A1"/>
    <w:rsid w:val="00AB29AE"/>
    <w:rsid w:val="00AB4594"/>
    <w:rsid w:val="00AB5CE7"/>
    <w:rsid w:val="00AC0B4D"/>
    <w:rsid w:val="00AC0BBE"/>
    <w:rsid w:val="00AC6404"/>
    <w:rsid w:val="00AD4B60"/>
    <w:rsid w:val="00AE26B4"/>
    <w:rsid w:val="00AE34AD"/>
    <w:rsid w:val="00AE3D67"/>
    <w:rsid w:val="00AF06EB"/>
    <w:rsid w:val="00AF123E"/>
    <w:rsid w:val="00AF3834"/>
    <w:rsid w:val="00B113BB"/>
    <w:rsid w:val="00B247DA"/>
    <w:rsid w:val="00B2606B"/>
    <w:rsid w:val="00B264AA"/>
    <w:rsid w:val="00B324E4"/>
    <w:rsid w:val="00B330D8"/>
    <w:rsid w:val="00B3324E"/>
    <w:rsid w:val="00B33276"/>
    <w:rsid w:val="00B33553"/>
    <w:rsid w:val="00B35E4B"/>
    <w:rsid w:val="00B46345"/>
    <w:rsid w:val="00B46B28"/>
    <w:rsid w:val="00B55E1C"/>
    <w:rsid w:val="00B56328"/>
    <w:rsid w:val="00B72004"/>
    <w:rsid w:val="00B7465C"/>
    <w:rsid w:val="00B74AEB"/>
    <w:rsid w:val="00B75C7B"/>
    <w:rsid w:val="00B82133"/>
    <w:rsid w:val="00B830D0"/>
    <w:rsid w:val="00B85BC6"/>
    <w:rsid w:val="00B864D3"/>
    <w:rsid w:val="00B86713"/>
    <w:rsid w:val="00B904F1"/>
    <w:rsid w:val="00B905A2"/>
    <w:rsid w:val="00B942FD"/>
    <w:rsid w:val="00B97ECC"/>
    <w:rsid w:val="00BA6763"/>
    <w:rsid w:val="00BB685C"/>
    <w:rsid w:val="00BB6B50"/>
    <w:rsid w:val="00BB7386"/>
    <w:rsid w:val="00BB7F9B"/>
    <w:rsid w:val="00BC1A1C"/>
    <w:rsid w:val="00BC7280"/>
    <w:rsid w:val="00BD2FFF"/>
    <w:rsid w:val="00BE3412"/>
    <w:rsid w:val="00BE36D8"/>
    <w:rsid w:val="00BE483E"/>
    <w:rsid w:val="00BE7414"/>
    <w:rsid w:val="00BF3044"/>
    <w:rsid w:val="00BF4C48"/>
    <w:rsid w:val="00BF69CA"/>
    <w:rsid w:val="00C0468B"/>
    <w:rsid w:val="00C048E1"/>
    <w:rsid w:val="00C065A6"/>
    <w:rsid w:val="00C066AA"/>
    <w:rsid w:val="00C07DD1"/>
    <w:rsid w:val="00C13133"/>
    <w:rsid w:val="00C15C7D"/>
    <w:rsid w:val="00C16AE3"/>
    <w:rsid w:val="00C2216A"/>
    <w:rsid w:val="00C23671"/>
    <w:rsid w:val="00C32907"/>
    <w:rsid w:val="00C37317"/>
    <w:rsid w:val="00C40260"/>
    <w:rsid w:val="00C47B96"/>
    <w:rsid w:val="00C51B33"/>
    <w:rsid w:val="00C5222E"/>
    <w:rsid w:val="00C53CBF"/>
    <w:rsid w:val="00C561D4"/>
    <w:rsid w:val="00C6137A"/>
    <w:rsid w:val="00C62A60"/>
    <w:rsid w:val="00C62D87"/>
    <w:rsid w:val="00C64201"/>
    <w:rsid w:val="00C64FD5"/>
    <w:rsid w:val="00C662DB"/>
    <w:rsid w:val="00C70D3A"/>
    <w:rsid w:val="00C81739"/>
    <w:rsid w:val="00C837E6"/>
    <w:rsid w:val="00C83ACA"/>
    <w:rsid w:val="00C91D40"/>
    <w:rsid w:val="00C9476B"/>
    <w:rsid w:val="00CB24E0"/>
    <w:rsid w:val="00CB3375"/>
    <w:rsid w:val="00CB7C86"/>
    <w:rsid w:val="00CD1E9C"/>
    <w:rsid w:val="00CD77B1"/>
    <w:rsid w:val="00CD7AF4"/>
    <w:rsid w:val="00CE0048"/>
    <w:rsid w:val="00CE210A"/>
    <w:rsid w:val="00CE2CEE"/>
    <w:rsid w:val="00CE43F0"/>
    <w:rsid w:val="00CE6A13"/>
    <w:rsid w:val="00CE7622"/>
    <w:rsid w:val="00CF3506"/>
    <w:rsid w:val="00CF476D"/>
    <w:rsid w:val="00CF4847"/>
    <w:rsid w:val="00CF5F6B"/>
    <w:rsid w:val="00CF741E"/>
    <w:rsid w:val="00D00CAA"/>
    <w:rsid w:val="00D031DA"/>
    <w:rsid w:val="00D1190A"/>
    <w:rsid w:val="00D12C93"/>
    <w:rsid w:val="00D15516"/>
    <w:rsid w:val="00D30892"/>
    <w:rsid w:val="00D314B7"/>
    <w:rsid w:val="00D37373"/>
    <w:rsid w:val="00D5238D"/>
    <w:rsid w:val="00D60B40"/>
    <w:rsid w:val="00D86AD2"/>
    <w:rsid w:val="00D91972"/>
    <w:rsid w:val="00D94270"/>
    <w:rsid w:val="00D9662E"/>
    <w:rsid w:val="00D97FB4"/>
    <w:rsid w:val="00DA2174"/>
    <w:rsid w:val="00DA2976"/>
    <w:rsid w:val="00DA3D74"/>
    <w:rsid w:val="00DA7C60"/>
    <w:rsid w:val="00DB001A"/>
    <w:rsid w:val="00DB5733"/>
    <w:rsid w:val="00DB6BFE"/>
    <w:rsid w:val="00DC37E5"/>
    <w:rsid w:val="00DC663F"/>
    <w:rsid w:val="00DD504C"/>
    <w:rsid w:val="00DE0518"/>
    <w:rsid w:val="00DE5E70"/>
    <w:rsid w:val="00DE7D25"/>
    <w:rsid w:val="00DF397F"/>
    <w:rsid w:val="00DF5132"/>
    <w:rsid w:val="00DF534B"/>
    <w:rsid w:val="00E0047F"/>
    <w:rsid w:val="00E059C3"/>
    <w:rsid w:val="00E14F31"/>
    <w:rsid w:val="00E14FB3"/>
    <w:rsid w:val="00E15339"/>
    <w:rsid w:val="00E15525"/>
    <w:rsid w:val="00E20B82"/>
    <w:rsid w:val="00E253ED"/>
    <w:rsid w:val="00E25ECF"/>
    <w:rsid w:val="00E31637"/>
    <w:rsid w:val="00E40F50"/>
    <w:rsid w:val="00E653FE"/>
    <w:rsid w:val="00E67282"/>
    <w:rsid w:val="00E67626"/>
    <w:rsid w:val="00E7404A"/>
    <w:rsid w:val="00E75C46"/>
    <w:rsid w:val="00E76354"/>
    <w:rsid w:val="00E823DA"/>
    <w:rsid w:val="00E82FB8"/>
    <w:rsid w:val="00E830F9"/>
    <w:rsid w:val="00E837D2"/>
    <w:rsid w:val="00E86813"/>
    <w:rsid w:val="00E9158F"/>
    <w:rsid w:val="00E923C6"/>
    <w:rsid w:val="00E97F72"/>
    <w:rsid w:val="00EA1CD7"/>
    <w:rsid w:val="00EA4EE8"/>
    <w:rsid w:val="00EB3418"/>
    <w:rsid w:val="00EB45D4"/>
    <w:rsid w:val="00EB4B27"/>
    <w:rsid w:val="00EB6161"/>
    <w:rsid w:val="00EB644D"/>
    <w:rsid w:val="00EB6D5B"/>
    <w:rsid w:val="00EB79AB"/>
    <w:rsid w:val="00EC2E2C"/>
    <w:rsid w:val="00EC33CD"/>
    <w:rsid w:val="00ED330A"/>
    <w:rsid w:val="00EE07ED"/>
    <w:rsid w:val="00EE08B7"/>
    <w:rsid w:val="00EE75C1"/>
    <w:rsid w:val="00F045A5"/>
    <w:rsid w:val="00F052F2"/>
    <w:rsid w:val="00F103F5"/>
    <w:rsid w:val="00F10CFD"/>
    <w:rsid w:val="00F138C8"/>
    <w:rsid w:val="00F13FA2"/>
    <w:rsid w:val="00F15DB2"/>
    <w:rsid w:val="00F1793D"/>
    <w:rsid w:val="00F17D08"/>
    <w:rsid w:val="00F20FE4"/>
    <w:rsid w:val="00F22138"/>
    <w:rsid w:val="00F22403"/>
    <w:rsid w:val="00F2637E"/>
    <w:rsid w:val="00F31DB1"/>
    <w:rsid w:val="00F42442"/>
    <w:rsid w:val="00F4435B"/>
    <w:rsid w:val="00F609CD"/>
    <w:rsid w:val="00F60AB8"/>
    <w:rsid w:val="00F64859"/>
    <w:rsid w:val="00F66220"/>
    <w:rsid w:val="00F73F87"/>
    <w:rsid w:val="00F74C72"/>
    <w:rsid w:val="00F77077"/>
    <w:rsid w:val="00F82CA8"/>
    <w:rsid w:val="00F84D0D"/>
    <w:rsid w:val="00F868D9"/>
    <w:rsid w:val="00F9305A"/>
    <w:rsid w:val="00F94E63"/>
    <w:rsid w:val="00F977C2"/>
    <w:rsid w:val="00FA3955"/>
    <w:rsid w:val="00FA5CCB"/>
    <w:rsid w:val="00FB7B98"/>
    <w:rsid w:val="00FC69CE"/>
    <w:rsid w:val="00FC7194"/>
    <w:rsid w:val="00FD102D"/>
    <w:rsid w:val="00FD1585"/>
    <w:rsid w:val="00FD2180"/>
    <w:rsid w:val="00FD3C8D"/>
    <w:rsid w:val="00FD56DE"/>
    <w:rsid w:val="00FD5A25"/>
    <w:rsid w:val="00FD70A3"/>
    <w:rsid w:val="00FE193F"/>
    <w:rsid w:val="00FE4843"/>
    <w:rsid w:val="00FE5F50"/>
    <w:rsid w:val="00FF0F9F"/>
    <w:rsid w:val="00FF6C3D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9CF2A17"/>
  <w15:docId w15:val="{CB7678DC-0B87-40A1-B46C-83BD8602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  <w:style w:type="character" w:customStyle="1" w:styleId="shtxt">
    <w:name w:val="shtxt"/>
    <w:basedOn w:val="DefaultParagraphFont"/>
    <w:rsid w:val="00AF06EB"/>
  </w:style>
  <w:style w:type="paragraph" w:styleId="ListParagraph">
    <w:name w:val="List Paragraph"/>
    <w:basedOn w:val="Normal"/>
    <w:uiPriority w:val="34"/>
    <w:qFormat/>
    <w:rsid w:val="0050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13022/1/122/&#1579;&#1605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5F8D1-A74D-4FCB-8C98-3424D17B5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436</cp:revision>
  <cp:lastPrinted>2016-04-19T15:13:00Z</cp:lastPrinted>
  <dcterms:created xsi:type="dcterms:W3CDTF">2015-12-21T09:10:00Z</dcterms:created>
  <dcterms:modified xsi:type="dcterms:W3CDTF">2016-05-08T11:46:00Z</dcterms:modified>
</cp:coreProperties>
</file>