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76" w:rsidRPr="00416B76" w:rsidRDefault="00492755" w:rsidP="00416B76">
      <w:pPr>
        <w:bidi/>
        <w:spacing w:after="0" w:line="360" w:lineRule="auto"/>
        <w:ind w:left="-45"/>
        <w:jc w:val="center"/>
        <w:rPr>
          <w:rFonts w:ascii="Tahoma" w:eastAsia="Times New Roman" w:hAnsi="Tahoma" w:cs="Tahoma" w:hint="cs"/>
          <w:b/>
          <w:bCs/>
          <w:sz w:val="28"/>
          <w:szCs w:val="28"/>
          <w:rtl/>
          <w:lang w:bidi="ar-SA"/>
        </w:rPr>
      </w:pPr>
      <w:r>
        <w:rPr>
          <w:rFonts w:ascii="Tahoma" w:eastAsia="Times New Roman" w:hAnsi="Tahoma" w:cs="Tahoma" w:hint="cs"/>
          <w:b/>
          <w:bCs/>
          <w:noProof/>
          <w:sz w:val="28"/>
          <w:szCs w:val="28"/>
          <w:rtl/>
          <w:lang w:bidi="ar-SA"/>
        </w:rPr>
        <w:pict>
          <v:rect id="_x0000_s1027" style="position:absolute;left:0;text-align:left;margin-left:-58pt;margin-top:-11.3pt;width:62.5pt;height:67.5pt;z-index:251659264" stroked="f">
            <v:fill r:id="rId7" o:title="آرم سازمان (2)" recolor="t" type="frame"/>
          </v:rect>
        </w:pict>
      </w:r>
      <w:r>
        <w:rPr>
          <w:rFonts w:ascii="Tahoma" w:eastAsia="Times New Roman" w:hAnsi="Tahoma" w:cs="Tahoma" w:hint="cs"/>
          <w:b/>
          <w:bCs/>
          <w:noProof/>
          <w:sz w:val="28"/>
          <w:szCs w:val="28"/>
          <w:rtl/>
          <w:lang w:bidi="ar-SA"/>
        </w:rPr>
        <w:pict>
          <v:rect id="_x0000_s1026" style="position:absolute;left:0;text-align:left;margin-left:419.5pt;margin-top:-19.3pt;width:79pt;height:105.1pt;z-index:251658240" stroked="f">
            <v:fill r:id="rId8" o:title="ولی فقیه" recolor="t" type="frame"/>
          </v:rect>
        </w:pict>
      </w:r>
      <w:r w:rsidR="00416B76" w:rsidRPr="00416B76">
        <w:rPr>
          <w:rFonts w:ascii="Tahoma" w:eastAsia="Times New Roman" w:hAnsi="Tahoma" w:cs="Tahoma" w:hint="cs"/>
          <w:b/>
          <w:bCs/>
          <w:sz w:val="28"/>
          <w:szCs w:val="28"/>
          <w:rtl/>
          <w:lang w:bidi="ar-SA"/>
        </w:rPr>
        <w:t>مسابقه کشوری کتابخوانی</w:t>
      </w:r>
    </w:p>
    <w:p w:rsidR="00416B76" w:rsidRPr="00416B76" w:rsidRDefault="00416B76" w:rsidP="00416B76">
      <w:pPr>
        <w:bidi/>
        <w:spacing w:after="0" w:line="360" w:lineRule="auto"/>
        <w:ind w:left="-45"/>
        <w:jc w:val="center"/>
        <w:rPr>
          <w:rFonts w:ascii="Tahoma" w:eastAsia="Times New Roman" w:hAnsi="Tahoma" w:cs="Tahoma" w:hint="cs"/>
          <w:b/>
          <w:bCs/>
          <w:shadow/>
          <w:sz w:val="30"/>
          <w:szCs w:val="30"/>
          <w:rtl/>
          <w:lang w:bidi="ar-SA"/>
        </w:rPr>
      </w:pPr>
      <w:r w:rsidRPr="00416B76">
        <w:rPr>
          <w:rFonts w:ascii="Tahoma" w:eastAsia="Times New Roman" w:hAnsi="Tahoma" w:cs="Tahoma" w:hint="cs"/>
          <w:b/>
          <w:bCs/>
          <w:shadow/>
          <w:sz w:val="30"/>
          <w:szCs w:val="30"/>
          <w:rtl/>
          <w:lang w:bidi="ar-SA"/>
        </w:rPr>
        <w:t>«امیــر غدیــر»</w:t>
      </w:r>
    </w:p>
    <w:p w:rsidR="00416B76" w:rsidRDefault="00416B76" w:rsidP="00416B76">
      <w:pPr>
        <w:bidi/>
        <w:spacing w:after="0" w:line="360" w:lineRule="auto"/>
        <w:ind w:left="-45"/>
        <w:jc w:val="lowKashida"/>
        <w:rPr>
          <w:rFonts w:ascii="Tahoma" w:eastAsia="Times New Roman" w:hAnsi="Tahoma" w:cs="Tahoma" w:hint="cs"/>
          <w:b/>
          <w:bCs/>
          <w:rtl/>
          <w:lang w:bidi="ar-SA"/>
        </w:rPr>
      </w:pPr>
    </w:p>
    <w:p w:rsidR="0027034A" w:rsidRPr="0027034A" w:rsidRDefault="00057546" w:rsidP="00416B76">
      <w:pPr>
        <w:bidi/>
        <w:spacing w:after="0" w:line="360" w:lineRule="auto"/>
        <w:ind w:left="-45"/>
        <w:jc w:val="lowKashida"/>
        <w:rPr>
          <w:rFonts w:ascii="Tahoma" w:eastAsia="Times New Roman" w:hAnsi="Tahoma" w:cs="Tahoma" w:hint="cs"/>
          <w:b/>
          <w:bCs/>
          <w:rtl/>
          <w:lang w:bidi="ar-SA"/>
        </w:rPr>
      </w:pPr>
      <w:r w:rsidRPr="0027034A">
        <w:rPr>
          <w:rFonts w:ascii="Tahoma" w:eastAsia="Times New Roman" w:hAnsi="Tahoma" w:cs="Tahoma"/>
          <w:b/>
          <w:bCs/>
          <w:rtl/>
          <w:lang w:bidi="ar-SA"/>
        </w:rPr>
        <w:br/>
        <w:t>1</w:t>
      </w:r>
      <w:r w:rsidR="0027034A" w:rsidRPr="0027034A">
        <w:rPr>
          <w:rFonts w:ascii="Tahoma" w:eastAsia="Times New Roman" w:hAnsi="Tahoma" w:cs="Tahoma" w:hint="cs"/>
          <w:b/>
          <w:bCs/>
          <w:rtl/>
          <w:lang w:bidi="ar-SA"/>
        </w:rPr>
        <w:t>)</w:t>
      </w:r>
      <w:r w:rsidRPr="0027034A">
        <w:rPr>
          <w:rFonts w:ascii="Tahoma" w:eastAsia="Times New Roman" w:hAnsi="Tahoma" w:cs="Tahoma"/>
          <w:b/>
          <w:bCs/>
          <w:rtl/>
          <w:lang w:bidi="ar-SA"/>
        </w:rPr>
        <w:t xml:space="preserve"> در بخش چهارم خطبه، پيامبر صلى اللَّه عليه و آله با دستهاى مبارك بازوان اميرالمؤمنين</w:t>
      </w:r>
      <w:r w:rsidR="00416B76">
        <w:rPr>
          <w:rFonts w:ascii="Tahoma" w:eastAsia="Times New Roman" w:hAnsi="Tahoma" w:cs="Tahoma" w:hint="cs"/>
          <w:b/>
          <w:bCs/>
          <w:rtl/>
          <w:lang w:bidi="ar-SA"/>
        </w:rPr>
        <w:t>‌</w:t>
      </w:r>
      <w:r w:rsidR="0027034A" w:rsidRPr="0027034A">
        <w:rPr>
          <w:rFonts w:ascii="Tahoma" w:eastAsia="Times New Roman" w:hAnsi="Tahoma" w:cs="Tahoma" w:hint="cs"/>
          <w:b/>
          <w:bCs/>
          <w:rtl/>
          <w:lang w:bidi="ar-SA"/>
        </w:rPr>
        <w:t xml:space="preserve">(ع) </w:t>
      </w:r>
      <w:r w:rsidRPr="0027034A">
        <w:rPr>
          <w:rFonts w:ascii="Tahoma" w:eastAsia="Times New Roman" w:hAnsi="Tahoma" w:cs="Tahoma"/>
          <w:b/>
          <w:bCs/>
          <w:rtl/>
          <w:lang w:bidi="ar-SA"/>
        </w:rPr>
        <w:t>را گرفتند و آنحضرت را از جا بلند كردند و در اين حال فرمودند؟</w:t>
      </w:r>
    </w:p>
    <w:p w:rsidR="0027034A" w:rsidRPr="0027034A" w:rsidRDefault="0027034A" w:rsidP="00416B76">
      <w:pPr>
        <w:tabs>
          <w:tab w:val="left" w:pos="1057"/>
        </w:tabs>
        <w:bidi/>
        <w:spacing w:after="0" w:line="360" w:lineRule="auto"/>
        <w:ind w:left="238" w:right="-284"/>
        <w:jc w:val="lowKashida"/>
        <w:rPr>
          <w:rFonts w:ascii="Tahoma" w:eastAsia="Times New Roman" w:hAnsi="Tahoma" w:cs="Tahoma" w:hint="cs"/>
          <w:rtl/>
          <w:lang w:bidi="ar-SA"/>
        </w:rPr>
      </w:pPr>
      <w:r w:rsidRPr="0027034A">
        <w:rPr>
          <w:rFonts w:ascii="Tahoma" w:eastAsia="Times New Roman" w:hAnsi="Tahoma" w:cs="Tahoma"/>
          <w:rtl/>
          <w:lang w:bidi="ar-SA"/>
        </w:rPr>
        <w:tab/>
      </w:r>
      <w:r w:rsidR="00057546" w:rsidRPr="0027034A">
        <w:rPr>
          <w:rFonts w:ascii="Tahoma" w:eastAsia="Times New Roman" w:hAnsi="Tahoma" w:cs="Tahoma"/>
          <w:rtl/>
          <w:lang w:bidi="ar-SA"/>
        </w:rPr>
        <w:br/>
        <w:t>1. مَن كُنتُ مَولاهُ فَهذا علىّ مَولاه، اللهمَّ والِ مَن والاهُ وَ عادِ مَن عاداهُ وَانْصُر مَن نَصَرَه و اخْذُل مَن خَذَلَه'</w:t>
      </w:r>
      <w:r w:rsidR="00057546" w:rsidRPr="0027034A">
        <w:rPr>
          <w:rFonts w:ascii="Tahoma" w:eastAsia="Times New Roman" w:hAnsi="Tahoma" w:cs="Tahoma"/>
          <w:rtl/>
          <w:lang w:bidi="ar-SA"/>
        </w:rPr>
        <w:br/>
        <w:t>2. عَليٌّ يَعْسوبُ الْمُؤْمِنينَ وَ الْمالُ يَعْسوبُ الْمُنافِقينَ</w:t>
      </w:r>
    </w:p>
    <w:p w:rsidR="00057546" w:rsidRPr="0027034A" w:rsidRDefault="00057546" w:rsidP="00416B76">
      <w:pPr>
        <w:tabs>
          <w:tab w:val="left" w:pos="1057"/>
        </w:tabs>
        <w:bidi/>
        <w:spacing w:after="0" w:line="360" w:lineRule="auto"/>
        <w:ind w:left="238" w:right="-709"/>
        <w:jc w:val="lowKashida"/>
        <w:rPr>
          <w:rFonts w:ascii="Tahoma" w:eastAsia="Times New Roman" w:hAnsi="Tahoma" w:cs="Tahoma"/>
          <w:lang w:bidi="ar-SA"/>
        </w:rPr>
      </w:pPr>
      <w:r w:rsidRPr="0027034A">
        <w:rPr>
          <w:rFonts w:ascii="Tahoma" w:eastAsia="Times New Roman" w:hAnsi="Tahoma" w:cs="Tahoma"/>
          <w:rtl/>
          <w:lang w:bidi="ar-SA"/>
        </w:rPr>
        <w:t xml:space="preserve">3. أَنْتَ </w:t>
      </w:r>
      <w:r w:rsidRPr="0027034A">
        <w:rPr>
          <w:rFonts w:ascii="Tahoma" w:eastAsia="Times New Roman" w:hAnsi="Tahoma" w:cs="Tahoma"/>
          <w:i/>
          <w:iCs/>
          <w:rtl/>
          <w:lang w:bidi="ar-SA"/>
        </w:rPr>
        <w:t>مَعَ الْحَقِّ</w:t>
      </w:r>
      <w:r w:rsidRPr="0027034A">
        <w:rPr>
          <w:rFonts w:ascii="Tahoma" w:eastAsia="Times New Roman" w:hAnsi="Tahoma" w:cs="Tahoma"/>
          <w:rtl/>
          <w:lang w:bidi="ar-SA"/>
        </w:rPr>
        <w:t xml:space="preserve"> وَالْحَقُّ مَعَكَ حَيْثُ مَا دَارَ</w:t>
      </w:r>
    </w:p>
    <w:p w:rsidR="00057546" w:rsidRDefault="00057546" w:rsidP="00416B76">
      <w:pPr>
        <w:bidi/>
        <w:spacing w:after="0" w:line="360" w:lineRule="auto"/>
        <w:jc w:val="lowKashida"/>
        <w:rPr>
          <w:rFonts w:ascii="Tahoma" w:eastAsia="Times New Roman" w:hAnsi="Tahoma" w:cs="Tahoma" w:hint="cs"/>
          <w:rtl/>
          <w:lang w:bidi="ar-SA"/>
        </w:rPr>
      </w:pPr>
    </w:p>
    <w:p w:rsidR="0027034A" w:rsidRPr="0027034A" w:rsidRDefault="0027034A" w:rsidP="00416B76">
      <w:pPr>
        <w:bidi/>
        <w:spacing w:after="0" w:line="360" w:lineRule="auto"/>
        <w:jc w:val="lowKashida"/>
        <w:rPr>
          <w:rFonts w:ascii="Tahoma" w:eastAsia="Times New Roman" w:hAnsi="Tahoma" w:cs="Tahoma"/>
          <w:rtl/>
          <w:lang w:bidi="ar-SA"/>
        </w:rPr>
      </w:pPr>
    </w:p>
    <w:p w:rsidR="00057546" w:rsidRPr="0027034A" w:rsidRDefault="00057546" w:rsidP="00416B76">
      <w:pPr>
        <w:bidi/>
        <w:spacing w:after="0" w:line="360" w:lineRule="auto"/>
        <w:ind w:left="-45"/>
        <w:jc w:val="lowKashida"/>
        <w:rPr>
          <w:rFonts w:ascii="Tahoma" w:eastAsia="Times New Roman" w:hAnsi="Tahoma" w:cs="Tahoma"/>
          <w:b/>
          <w:bCs/>
          <w:rtl/>
          <w:lang w:bidi="ar-SA"/>
        </w:rPr>
      </w:pPr>
      <w:r w:rsidRPr="0027034A">
        <w:rPr>
          <w:rFonts w:ascii="Tahoma" w:eastAsia="Times New Roman" w:hAnsi="Tahoma" w:cs="Tahoma"/>
          <w:b/>
          <w:bCs/>
          <w:rtl/>
          <w:lang w:bidi="ar-SA"/>
        </w:rPr>
        <w:t>2</w:t>
      </w:r>
      <w:r w:rsidR="0027034A" w:rsidRPr="0027034A">
        <w:rPr>
          <w:rFonts w:ascii="Tahoma" w:eastAsia="Times New Roman" w:hAnsi="Tahoma" w:cs="Tahoma" w:hint="cs"/>
          <w:b/>
          <w:bCs/>
          <w:rtl/>
          <w:lang w:bidi="ar-SA"/>
        </w:rPr>
        <w:t>)</w:t>
      </w:r>
      <w:r w:rsidRPr="0027034A">
        <w:rPr>
          <w:rFonts w:ascii="Tahoma" w:eastAsia="Times New Roman" w:hAnsi="Tahoma" w:cs="Tahoma"/>
          <w:b/>
          <w:bCs/>
          <w:rtl/>
          <w:lang w:bidi="ar-SA"/>
        </w:rPr>
        <w:t xml:space="preserve"> در بيعت فرمودند: 'بگوئيد ....</w:t>
      </w:r>
    </w:p>
    <w:p w:rsidR="00057546" w:rsidRPr="0027034A" w:rsidRDefault="0027034A" w:rsidP="007B2558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>
        <w:rPr>
          <w:rFonts w:ascii="Tahoma" w:eastAsia="Times New Roman" w:hAnsi="Tahoma" w:cs="Tahoma" w:hint="cs"/>
          <w:rtl/>
          <w:lang w:bidi="ar-SA"/>
        </w:rPr>
        <w:t xml:space="preserve">1.  </w:t>
      </w:r>
      <w:r w:rsidR="00057546" w:rsidRPr="0027034A">
        <w:rPr>
          <w:rFonts w:ascii="Tahoma" w:eastAsia="Times New Roman" w:hAnsi="Tahoma" w:cs="Tahoma"/>
          <w:rtl/>
          <w:lang w:bidi="ar-SA"/>
        </w:rPr>
        <w:t>با جان بیعت می</w:t>
      </w:r>
      <w:r w:rsidR="007B2558">
        <w:rPr>
          <w:rFonts w:ascii="Tahoma" w:eastAsia="Times New Roman" w:hAnsi="Tahoma" w:cs="Tahoma" w:hint="cs"/>
          <w:rtl/>
          <w:lang w:bidi="ar-SA"/>
        </w:rPr>
        <w:t>‌</w:t>
      </w:r>
      <w:r w:rsidR="00057546" w:rsidRPr="0027034A">
        <w:rPr>
          <w:rFonts w:ascii="Tahoma" w:eastAsia="Times New Roman" w:hAnsi="Tahoma" w:cs="Tahoma"/>
          <w:rtl/>
          <w:lang w:bidi="ar-SA"/>
        </w:rPr>
        <w:t>کنیم</w:t>
      </w:r>
    </w:p>
    <w:p w:rsidR="00057546" w:rsidRPr="0027034A" w:rsidRDefault="0027034A" w:rsidP="007B2558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>
        <w:rPr>
          <w:rFonts w:ascii="Tahoma" w:eastAsia="Times New Roman" w:hAnsi="Tahoma" w:cs="Tahoma" w:hint="cs"/>
          <w:rtl/>
          <w:lang w:bidi="ar-SA"/>
        </w:rPr>
        <w:t xml:space="preserve">2.  </w:t>
      </w:r>
      <w:r w:rsidR="00057546" w:rsidRPr="0027034A">
        <w:rPr>
          <w:rFonts w:ascii="Tahoma" w:eastAsia="Times New Roman" w:hAnsi="Tahoma" w:cs="Tahoma"/>
          <w:rtl/>
          <w:lang w:bidi="ar-SA"/>
        </w:rPr>
        <w:t>با زبان بیعت میکنیم</w:t>
      </w:r>
    </w:p>
    <w:p w:rsidR="00057546" w:rsidRPr="0027034A" w:rsidRDefault="0027034A" w:rsidP="007B2558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>
        <w:rPr>
          <w:rFonts w:ascii="Tahoma" w:eastAsia="Times New Roman" w:hAnsi="Tahoma" w:cs="Tahoma" w:hint="cs"/>
          <w:rtl/>
          <w:lang w:bidi="ar-SA"/>
        </w:rPr>
        <w:t xml:space="preserve">3.  </w:t>
      </w:r>
      <w:r w:rsidR="00057546" w:rsidRPr="0027034A">
        <w:rPr>
          <w:rFonts w:ascii="Tahoma" w:eastAsia="Times New Roman" w:hAnsi="Tahoma" w:cs="Tahoma"/>
          <w:rtl/>
          <w:lang w:bidi="ar-SA"/>
        </w:rPr>
        <w:t xml:space="preserve">با جان و زبان و دستمان بيعت مىكنيم </w:t>
      </w:r>
    </w:p>
    <w:p w:rsidR="00057546" w:rsidRDefault="00057546" w:rsidP="00416B76">
      <w:pPr>
        <w:bidi/>
        <w:spacing w:after="0" w:line="360" w:lineRule="auto"/>
        <w:jc w:val="lowKashida"/>
        <w:rPr>
          <w:rFonts w:ascii="Tahoma" w:eastAsia="Times New Roman" w:hAnsi="Tahoma" w:cs="Tahoma" w:hint="cs"/>
          <w:rtl/>
          <w:lang w:bidi="ar-SA"/>
        </w:rPr>
      </w:pPr>
    </w:p>
    <w:p w:rsidR="0027034A" w:rsidRPr="0027034A" w:rsidRDefault="0027034A" w:rsidP="00416B76">
      <w:pPr>
        <w:bidi/>
        <w:spacing w:after="0" w:line="360" w:lineRule="auto"/>
        <w:jc w:val="lowKashida"/>
        <w:rPr>
          <w:rFonts w:ascii="Tahoma" w:eastAsia="Times New Roman" w:hAnsi="Tahoma" w:cs="Tahoma"/>
          <w:rtl/>
          <w:lang w:bidi="ar-SA"/>
        </w:rPr>
      </w:pPr>
    </w:p>
    <w:p w:rsidR="00057546" w:rsidRPr="0027034A" w:rsidRDefault="00057546" w:rsidP="00416B76">
      <w:pPr>
        <w:bidi/>
        <w:spacing w:after="0" w:line="360" w:lineRule="auto"/>
        <w:ind w:left="-45"/>
        <w:jc w:val="lowKashida"/>
        <w:rPr>
          <w:rFonts w:ascii="Tahoma" w:eastAsia="Times New Roman" w:hAnsi="Tahoma" w:cs="Tahoma"/>
          <w:b/>
          <w:bCs/>
          <w:rtl/>
          <w:lang w:bidi="ar-SA"/>
        </w:rPr>
      </w:pPr>
      <w:r w:rsidRPr="0027034A">
        <w:rPr>
          <w:rFonts w:ascii="Tahoma" w:eastAsia="Times New Roman" w:hAnsi="Tahoma" w:cs="Tahoma"/>
          <w:b/>
          <w:bCs/>
          <w:rtl/>
          <w:lang w:bidi="ar-SA"/>
        </w:rPr>
        <w:t> 3</w:t>
      </w:r>
      <w:r w:rsidR="0027034A" w:rsidRPr="0027034A">
        <w:rPr>
          <w:rFonts w:ascii="Tahoma" w:eastAsia="Times New Roman" w:hAnsi="Tahoma" w:cs="Tahoma" w:hint="cs"/>
          <w:b/>
          <w:bCs/>
          <w:rtl/>
          <w:lang w:bidi="ar-SA"/>
        </w:rPr>
        <w:t>)</w:t>
      </w:r>
      <w:r w:rsidRPr="0027034A">
        <w:rPr>
          <w:rFonts w:ascii="Tahoma" w:eastAsia="Times New Roman" w:hAnsi="Tahoma" w:cs="Tahoma"/>
          <w:b/>
          <w:bCs/>
          <w:rtl/>
          <w:lang w:bidi="ar-SA"/>
        </w:rPr>
        <w:t xml:space="preserve"> سخن (روز غدير خم بهترين اعياد امت من است)از کیست؟</w:t>
      </w:r>
    </w:p>
    <w:p w:rsidR="00057546" w:rsidRPr="0027034A" w:rsidRDefault="00057546" w:rsidP="00416B7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Tahoma" w:eastAsia="Times New Roman" w:hAnsi="Tahoma" w:cs="Tahoma"/>
          <w:rtl/>
          <w:lang w:bidi="ar-SA"/>
        </w:rPr>
      </w:pPr>
      <w:r w:rsidRPr="0027034A">
        <w:rPr>
          <w:rFonts w:ascii="Tahoma" w:eastAsia="Times New Roman" w:hAnsi="Tahoma" w:cs="Tahoma"/>
          <w:rtl/>
          <w:lang w:bidi="ar-SA"/>
        </w:rPr>
        <w:t>امام حسین علیه السلام</w:t>
      </w:r>
    </w:p>
    <w:p w:rsidR="00057546" w:rsidRPr="0027034A" w:rsidRDefault="00057546" w:rsidP="00416B7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Tahoma" w:eastAsia="Times New Roman" w:hAnsi="Tahoma" w:cs="Tahoma"/>
          <w:rtl/>
          <w:lang w:bidi="ar-SA"/>
        </w:rPr>
      </w:pPr>
      <w:r w:rsidRPr="0027034A">
        <w:rPr>
          <w:rFonts w:ascii="Tahoma" w:eastAsia="Times New Roman" w:hAnsi="Tahoma" w:cs="Tahoma"/>
          <w:rtl/>
          <w:lang w:bidi="ar-SA"/>
        </w:rPr>
        <w:t>پيامبر صلى اللَّه عليه و آله</w:t>
      </w:r>
    </w:p>
    <w:p w:rsidR="00057546" w:rsidRPr="0027034A" w:rsidRDefault="00057546" w:rsidP="00416B7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Tahoma" w:eastAsia="Times New Roman" w:hAnsi="Tahoma" w:cs="Tahoma"/>
          <w:rtl/>
          <w:lang w:bidi="ar-SA"/>
        </w:rPr>
      </w:pPr>
      <w:r w:rsidRPr="0027034A">
        <w:rPr>
          <w:rFonts w:ascii="Tahoma" w:eastAsia="Times New Roman" w:hAnsi="Tahoma" w:cs="Tahoma"/>
          <w:rtl/>
          <w:lang w:bidi="ar-SA"/>
        </w:rPr>
        <w:t>امام رضا علیه السلام</w:t>
      </w:r>
    </w:p>
    <w:p w:rsidR="00057546" w:rsidRPr="0027034A" w:rsidRDefault="00057546" w:rsidP="00416B76">
      <w:pPr>
        <w:bidi/>
        <w:spacing w:after="0" w:line="360" w:lineRule="auto"/>
        <w:jc w:val="lowKashida"/>
        <w:rPr>
          <w:rFonts w:ascii="Tahoma" w:eastAsia="Times New Roman" w:hAnsi="Tahoma" w:cs="Tahoma"/>
          <w:rtl/>
          <w:lang w:bidi="ar-SA"/>
        </w:rPr>
      </w:pPr>
    </w:p>
    <w:p w:rsidR="00057546" w:rsidRPr="0027034A" w:rsidRDefault="00057546" w:rsidP="00416B76">
      <w:pPr>
        <w:bidi/>
        <w:spacing w:after="0" w:line="360" w:lineRule="auto"/>
        <w:jc w:val="lowKashida"/>
        <w:rPr>
          <w:rFonts w:ascii="Tahoma" w:eastAsia="Times New Roman" w:hAnsi="Tahoma" w:cs="Tahoma"/>
          <w:b/>
          <w:bCs/>
          <w:rtl/>
          <w:lang w:bidi="ar-SA"/>
        </w:rPr>
      </w:pPr>
      <w:r w:rsidRPr="0027034A">
        <w:rPr>
          <w:rFonts w:ascii="Tahoma" w:eastAsia="Times New Roman" w:hAnsi="Tahoma" w:cs="Tahoma"/>
          <w:b/>
          <w:bCs/>
          <w:rtl/>
          <w:lang w:bidi="ar-SA"/>
        </w:rPr>
        <w:t>4</w:t>
      </w:r>
      <w:r w:rsidR="0027034A" w:rsidRPr="0027034A">
        <w:rPr>
          <w:rFonts w:ascii="Tahoma" w:eastAsia="Times New Roman" w:hAnsi="Tahoma" w:cs="Tahoma" w:hint="cs"/>
          <w:b/>
          <w:bCs/>
          <w:rtl/>
          <w:lang w:bidi="ar-SA"/>
        </w:rPr>
        <w:t xml:space="preserve">) </w:t>
      </w:r>
      <w:r w:rsidRPr="0027034A">
        <w:rPr>
          <w:rFonts w:ascii="Tahoma" w:eastAsia="Times New Roman" w:hAnsi="Tahoma" w:cs="Tahoma"/>
          <w:b/>
          <w:bCs/>
          <w:rtl/>
          <w:lang w:bidi="ar-SA"/>
        </w:rPr>
        <w:t>پيامبر صلى اللَّه عليه و آله به اميرالمؤمنين عليه السلام  وصيت فرمود:مَثَل تو مثل ....... است كه مردم بايد سراغ تو بيايند و تو نبايد سراغ مردم بروی؟</w:t>
      </w:r>
    </w:p>
    <w:p w:rsidR="00057546" w:rsidRPr="0027034A" w:rsidRDefault="0027034A" w:rsidP="00416B76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>
        <w:rPr>
          <w:rFonts w:ascii="Tahoma" w:eastAsia="Times New Roman" w:hAnsi="Tahoma" w:cs="Tahoma" w:hint="cs"/>
          <w:rtl/>
          <w:lang w:bidi="ar-SA"/>
        </w:rPr>
        <w:t xml:space="preserve">1.  </w:t>
      </w:r>
      <w:r w:rsidR="00057546" w:rsidRPr="0027034A">
        <w:rPr>
          <w:rFonts w:ascii="Tahoma" w:eastAsia="Times New Roman" w:hAnsi="Tahoma" w:cs="Tahoma"/>
          <w:rtl/>
          <w:lang w:bidi="ar-SA"/>
        </w:rPr>
        <w:t>بيت اللَّه الحرام</w:t>
      </w:r>
    </w:p>
    <w:p w:rsidR="00057546" w:rsidRPr="0027034A" w:rsidRDefault="0027034A" w:rsidP="00416B76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>
        <w:rPr>
          <w:rFonts w:ascii="Tahoma" w:eastAsia="Times New Roman" w:hAnsi="Tahoma" w:cs="Tahoma" w:hint="cs"/>
          <w:rtl/>
          <w:lang w:bidi="ar-SA"/>
        </w:rPr>
        <w:t xml:space="preserve">2.  </w:t>
      </w:r>
      <w:r w:rsidR="00057546" w:rsidRPr="0027034A">
        <w:rPr>
          <w:rFonts w:ascii="Tahoma" w:eastAsia="Times New Roman" w:hAnsi="Tahoma" w:cs="Tahoma"/>
          <w:rtl/>
          <w:lang w:bidi="ar-SA"/>
        </w:rPr>
        <w:t xml:space="preserve">امام و وصی </w:t>
      </w:r>
    </w:p>
    <w:p w:rsidR="00057546" w:rsidRPr="0027034A" w:rsidRDefault="0027034A" w:rsidP="00416B76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>
        <w:rPr>
          <w:rFonts w:ascii="Tahoma" w:eastAsia="Times New Roman" w:hAnsi="Tahoma" w:cs="Tahoma" w:hint="cs"/>
          <w:rtl/>
          <w:lang w:bidi="ar-SA"/>
        </w:rPr>
        <w:t xml:space="preserve">3.  </w:t>
      </w:r>
      <w:r w:rsidR="00057546" w:rsidRPr="0027034A">
        <w:rPr>
          <w:rFonts w:ascii="Tahoma" w:eastAsia="Times New Roman" w:hAnsi="Tahoma" w:cs="Tahoma"/>
          <w:rtl/>
          <w:lang w:bidi="ar-SA"/>
        </w:rPr>
        <w:t>ولی و وصی</w:t>
      </w:r>
    </w:p>
    <w:p w:rsidR="00057546" w:rsidRPr="0027034A" w:rsidRDefault="00057546" w:rsidP="00416B76">
      <w:pPr>
        <w:bidi/>
        <w:spacing w:after="0" w:line="360" w:lineRule="auto"/>
        <w:jc w:val="lowKashida"/>
        <w:rPr>
          <w:rFonts w:ascii="Tahoma" w:eastAsia="Times New Roman" w:hAnsi="Tahoma" w:cs="Tahoma"/>
          <w:rtl/>
          <w:lang w:bidi="ar-SA"/>
        </w:rPr>
      </w:pPr>
    </w:p>
    <w:p w:rsidR="00057546" w:rsidRPr="0027034A" w:rsidRDefault="00057546" w:rsidP="00416B76">
      <w:pPr>
        <w:bidi/>
        <w:spacing w:after="0" w:line="360" w:lineRule="auto"/>
        <w:ind w:left="-45"/>
        <w:jc w:val="lowKashida"/>
        <w:rPr>
          <w:rFonts w:ascii="Tahoma" w:eastAsia="Times New Roman" w:hAnsi="Tahoma" w:cs="Tahoma"/>
          <w:b/>
          <w:bCs/>
          <w:rtl/>
          <w:lang w:bidi="ar-SA"/>
        </w:rPr>
      </w:pPr>
      <w:r w:rsidRPr="0027034A">
        <w:rPr>
          <w:rFonts w:ascii="Tahoma" w:eastAsia="Times New Roman" w:hAnsi="Tahoma" w:cs="Tahoma"/>
          <w:b/>
          <w:bCs/>
          <w:rtl/>
          <w:lang w:bidi="ar-SA"/>
        </w:rPr>
        <w:t>5</w:t>
      </w:r>
      <w:r w:rsidR="0027034A" w:rsidRPr="0027034A">
        <w:rPr>
          <w:rFonts w:ascii="Tahoma" w:eastAsia="Times New Roman" w:hAnsi="Tahoma" w:cs="Tahoma" w:hint="cs"/>
          <w:b/>
          <w:bCs/>
          <w:rtl/>
          <w:lang w:bidi="ar-SA"/>
        </w:rPr>
        <w:t xml:space="preserve">) </w:t>
      </w:r>
      <w:r w:rsidRPr="0027034A">
        <w:rPr>
          <w:rFonts w:ascii="Tahoma" w:eastAsia="Times New Roman" w:hAnsi="Tahoma" w:cs="Tahoma"/>
          <w:b/>
          <w:bCs/>
          <w:rtl/>
          <w:lang w:bidi="ar-SA"/>
        </w:rPr>
        <w:t>پس از سه روز مراسم پرشور غدير پايان يافت، و آن روزها به عنوان .... در صفحات تاريخ نقش بست؟</w:t>
      </w:r>
    </w:p>
    <w:p w:rsidR="00057546" w:rsidRPr="0027034A" w:rsidRDefault="00057546" w:rsidP="00416B76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 w:rsidRPr="0027034A">
        <w:rPr>
          <w:rFonts w:ascii="Tahoma" w:eastAsia="Times New Roman" w:hAnsi="Tahoma" w:cs="Tahoma"/>
          <w:rtl/>
          <w:lang w:bidi="ar-SA"/>
        </w:rPr>
        <w:t xml:space="preserve">1. </w:t>
      </w:r>
      <w:r w:rsidR="0027034A">
        <w:rPr>
          <w:rFonts w:ascii="Tahoma" w:eastAsia="Times New Roman" w:hAnsi="Tahoma" w:cs="Tahoma" w:hint="cs"/>
          <w:rtl/>
          <w:lang w:bidi="ar-SA"/>
        </w:rPr>
        <w:t xml:space="preserve"> </w:t>
      </w:r>
      <w:r w:rsidRPr="0027034A">
        <w:rPr>
          <w:rFonts w:ascii="Tahoma" w:eastAsia="Times New Roman" w:hAnsi="Tahoma" w:cs="Tahoma"/>
          <w:rtl/>
          <w:lang w:bidi="ar-SA"/>
        </w:rPr>
        <w:t>ایام البیض</w:t>
      </w:r>
    </w:p>
    <w:p w:rsidR="00057546" w:rsidRPr="0027034A" w:rsidRDefault="00057546" w:rsidP="00416B76">
      <w:pPr>
        <w:bidi/>
        <w:spacing w:after="0" w:line="360" w:lineRule="auto"/>
        <w:ind w:left="238"/>
        <w:jc w:val="lowKashida"/>
        <w:rPr>
          <w:rFonts w:ascii="Tahoma" w:eastAsia="Times New Roman" w:hAnsi="Tahoma" w:cs="Tahoma"/>
          <w:rtl/>
          <w:lang w:bidi="ar-SA"/>
        </w:rPr>
      </w:pPr>
      <w:r w:rsidRPr="0027034A">
        <w:rPr>
          <w:rFonts w:ascii="Tahoma" w:eastAsia="Times New Roman" w:hAnsi="Tahoma" w:cs="Tahoma"/>
          <w:rtl/>
          <w:lang w:bidi="ar-SA"/>
        </w:rPr>
        <w:t xml:space="preserve">2. </w:t>
      </w:r>
      <w:r w:rsidR="0027034A">
        <w:rPr>
          <w:rFonts w:ascii="Tahoma" w:eastAsia="Times New Roman" w:hAnsi="Tahoma" w:cs="Tahoma" w:hint="cs"/>
          <w:rtl/>
          <w:lang w:bidi="ar-SA"/>
        </w:rPr>
        <w:t xml:space="preserve"> </w:t>
      </w:r>
      <w:r w:rsidRPr="0027034A">
        <w:rPr>
          <w:rFonts w:ascii="Tahoma" w:eastAsia="Times New Roman" w:hAnsi="Tahoma" w:cs="Tahoma"/>
          <w:rtl/>
          <w:lang w:bidi="ar-SA"/>
        </w:rPr>
        <w:t>ايام عيد الاضحى</w:t>
      </w:r>
    </w:p>
    <w:p w:rsidR="007C281F" w:rsidRPr="0027034A" w:rsidRDefault="00057546" w:rsidP="00416B76">
      <w:pPr>
        <w:bidi/>
        <w:spacing w:after="0" w:line="360" w:lineRule="auto"/>
        <w:ind w:left="238"/>
        <w:jc w:val="lowKashida"/>
        <w:rPr>
          <w:rFonts w:ascii="Tahoma" w:hAnsi="Tahoma" w:cs="Tahoma"/>
        </w:rPr>
      </w:pPr>
      <w:r w:rsidRPr="0027034A">
        <w:rPr>
          <w:rFonts w:ascii="Tahoma" w:eastAsia="Times New Roman" w:hAnsi="Tahoma" w:cs="Tahoma"/>
          <w:rtl/>
          <w:lang w:bidi="ar-SA"/>
        </w:rPr>
        <w:t xml:space="preserve">3. </w:t>
      </w:r>
      <w:r w:rsidR="0027034A">
        <w:rPr>
          <w:rFonts w:ascii="Tahoma" w:eastAsia="Times New Roman" w:hAnsi="Tahoma" w:cs="Tahoma" w:hint="cs"/>
          <w:rtl/>
          <w:lang w:bidi="ar-SA"/>
        </w:rPr>
        <w:t xml:space="preserve"> </w:t>
      </w:r>
      <w:r w:rsidRPr="0027034A">
        <w:rPr>
          <w:rFonts w:ascii="Tahoma" w:eastAsia="Times New Roman" w:hAnsi="Tahoma" w:cs="Tahoma"/>
          <w:rtl/>
          <w:lang w:bidi="ar-SA"/>
        </w:rPr>
        <w:t xml:space="preserve">ايّام الولاية </w:t>
      </w:r>
    </w:p>
    <w:sectPr w:rsidR="007C281F" w:rsidRPr="0027034A" w:rsidSect="00492755">
      <w:pgSz w:w="11907" w:h="16839" w:code="9"/>
      <w:pgMar w:top="1276" w:right="1134" w:bottom="1440" w:left="1440" w:header="706" w:footer="706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76" w:rsidRDefault="00416B76" w:rsidP="00416B76">
      <w:pPr>
        <w:spacing w:after="0" w:line="240" w:lineRule="auto"/>
      </w:pPr>
      <w:r>
        <w:separator/>
      </w:r>
    </w:p>
  </w:endnote>
  <w:endnote w:type="continuationSeparator" w:id="1">
    <w:p w:rsidR="00416B76" w:rsidRDefault="00416B76" w:rsidP="0041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76" w:rsidRDefault="00416B76" w:rsidP="00416B76">
      <w:pPr>
        <w:spacing w:after="0" w:line="240" w:lineRule="auto"/>
      </w:pPr>
      <w:r>
        <w:separator/>
      </w:r>
    </w:p>
  </w:footnote>
  <w:footnote w:type="continuationSeparator" w:id="1">
    <w:p w:rsidR="00416B76" w:rsidRDefault="00416B76" w:rsidP="0041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95D"/>
    <w:multiLevelType w:val="hybridMultilevel"/>
    <w:tmpl w:val="A47A5952"/>
    <w:lvl w:ilvl="0" w:tplc="76484A3E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546"/>
    <w:rsid w:val="00047563"/>
    <w:rsid w:val="00057546"/>
    <w:rsid w:val="00266457"/>
    <w:rsid w:val="0027034A"/>
    <w:rsid w:val="00416B76"/>
    <w:rsid w:val="0048688C"/>
    <w:rsid w:val="00492755"/>
    <w:rsid w:val="00663C76"/>
    <w:rsid w:val="00737607"/>
    <w:rsid w:val="007B2558"/>
    <w:rsid w:val="007B31B2"/>
    <w:rsid w:val="007D4A19"/>
    <w:rsid w:val="00805E7C"/>
    <w:rsid w:val="00A3446A"/>
    <w:rsid w:val="00A3647F"/>
    <w:rsid w:val="00B941E4"/>
    <w:rsid w:val="00C1558C"/>
    <w:rsid w:val="00CB174E"/>
    <w:rsid w:val="00E1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76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7546"/>
    <w:rPr>
      <w:b/>
      <w:bCs/>
    </w:rPr>
  </w:style>
  <w:style w:type="character" w:customStyle="1" w:styleId="yiv3270459233">
    <w:name w:val="yiv3270459233"/>
    <w:basedOn w:val="DefaultParagraphFont"/>
    <w:rsid w:val="00057546"/>
  </w:style>
  <w:style w:type="character" w:styleId="Emphasis">
    <w:name w:val="Emphasis"/>
    <w:basedOn w:val="DefaultParagraphFont"/>
    <w:uiPriority w:val="20"/>
    <w:qFormat/>
    <w:rsid w:val="0005754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70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B76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41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76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IRCS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pc194</dc:creator>
  <cp:keywords/>
  <dc:description/>
  <cp:lastModifiedBy>pc194</cp:lastModifiedBy>
  <cp:revision>2</cp:revision>
  <dcterms:created xsi:type="dcterms:W3CDTF">2015-09-21T08:36:00Z</dcterms:created>
  <dcterms:modified xsi:type="dcterms:W3CDTF">2015-09-21T08:36:00Z</dcterms:modified>
</cp:coreProperties>
</file>