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687C76" w:rsidP="007E6ACF">
      <w:pPr>
        <w:spacing w:line="360" w:lineRule="auto"/>
        <w:jc w:val="center"/>
        <w:rPr>
          <w:rFonts w:asciiTheme="minorBidi" w:hAnsiTheme="minorBidi"/>
          <w:sz w:val="56"/>
          <w:szCs w:val="56"/>
          <w:rtl/>
        </w:rPr>
      </w:pPr>
      <w:r>
        <w:rPr>
          <w:rFonts w:asciiTheme="minorBidi" w:hAnsiTheme="minorBidi" w:hint="cs"/>
          <w:sz w:val="56"/>
          <w:szCs w:val="56"/>
          <w:rtl/>
        </w:rPr>
        <w:t>به نام خدا</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DF1560">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DF1560">
        <w:rPr>
          <w:rFonts w:asciiTheme="majorBidi" w:hAnsiTheme="majorBidi" w:cstheme="majorBidi" w:hint="cs"/>
          <w:b/>
          <w:bCs/>
          <w:sz w:val="28"/>
          <w:szCs w:val="28"/>
          <w:rtl/>
        </w:rPr>
        <w:t>تعیین انرژی چشمه گامای مجهول</w:t>
      </w:r>
    </w:p>
    <w:p w:rsidR="00DE48B1" w:rsidRPr="00DE48B1" w:rsidRDefault="00DE48B1" w:rsidP="00DE48B1">
      <w:pPr>
        <w:spacing w:line="360" w:lineRule="auto"/>
        <w:rPr>
          <w:rFonts w:asciiTheme="majorBidi" w:hAnsiTheme="majorBidi" w:cstheme="majorBidi"/>
          <w:sz w:val="28"/>
          <w:szCs w:val="28"/>
          <w:rtl/>
        </w:rPr>
      </w:pPr>
    </w:p>
    <w:p w:rsidR="002460F8" w:rsidRPr="00687C76" w:rsidRDefault="002460F8" w:rsidP="00C765BF">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استاد گرامی :</w:t>
      </w:r>
      <w:r w:rsidR="00C762D1">
        <w:rPr>
          <w:rFonts w:asciiTheme="majorBidi" w:hAnsiTheme="majorBidi" w:cstheme="majorBidi" w:hint="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C765BF">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C762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w:t>
      </w:r>
      <w:r w:rsidR="00C762D1">
        <w:rPr>
          <w:rFonts w:asciiTheme="majorBidi" w:hAnsiTheme="majorBidi" w:cstheme="majorBidi" w:hint="cs"/>
          <w:b/>
          <w:bCs/>
          <w:sz w:val="28"/>
          <w:szCs w:val="28"/>
          <w:rtl/>
        </w:rPr>
        <w:t>هسته ای</w:t>
      </w:r>
      <w:r w:rsidR="008E1F77">
        <w:rPr>
          <w:rFonts w:asciiTheme="majorBidi" w:hAnsiTheme="majorBidi" w:cstheme="majorBidi" w:hint="cs"/>
          <w:b/>
          <w:bCs/>
          <w:sz w:val="28"/>
          <w:szCs w:val="28"/>
          <w:rtl/>
        </w:rPr>
        <w:t xml:space="preserve"> </w:t>
      </w:r>
    </w:p>
    <w:p w:rsidR="00687C76" w:rsidRPr="00DE48B1" w:rsidRDefault="00687C76" w:rsidP="00DE48B1">
      <w:pPr>
        <w:spacing w:line="360" w:lineRule="auto"/>
        <w:rPr>
          <w:rFonts w:asciiTheme="majorBidi" w:hAnsiTheme="majorBidi" w:cstheme="majorBidi"/>
          <w:sz w:val="28"/>
          <w:szCs w:val="28"/>
          <w:rtl/>
        </w:rPr>
      </w:pPr>
    </w:p>
    <w:p w:rsidR="002901FB" w:rsidRDefault="002460F8" w:rsidP="00C765BF">
      <w:pPr>
        <w:spacing w:line="360" w:lineRule="auto"/>
        <w:rPr>
          <w:rFonts w:asciiTheme="majorBidi" w:hAnsiTheme="majorBidi" w:cstheme="majorBidi"/>
          <w:sz w:val="28"/>
          <w:szCs w:val="28"/>
        </w:rPr>
      </w:pPr>
      <w:r w:rsidRPr="00DE48B1">
        <w:rPr>
          <w:rFonts w:asciiTheme="majorBidi" w:hAnsiTheme="majorBidi" w:cstheme="majorBidi"/>
          <w:sz w:val="28"/>
          <w:szCs w:val="28"/>
          <w:rtl/>
        </w:rPr>
        <w:t>نام و نام خانوادگی اعضای گروه :</w:t>
      </w:r>
      <w:r w:rsidR="002901FB">
        <w:rPr>
          <w:rFonts w:asciiTheme="majorBidi" w:hAnsiTheme="majorBidi" w:cstheme="majorBidi" w:hint="cs"/>
          <w:sz w:val="28"/>
          <w:szCs w:val="28"/>
          <w:rtl/>
        </w:rPr>
        <w:t xml:space="preserve">            </w:t>
      </w:r>
    </w:p>
    <w:p w:rsidR="00C765BF" w:rsidRDefault="002901FB" w:rsidP="00C765BF">
      <w:pPr>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p>
    <w:p w:rsidR="00F77630" w:rsidRPr="00F77630" w:rsidRDefault="00F77630" w:rsidP="00F77630">
      <w:pPr>
        <w:spacing w:line="360" w:lineRule="auto"/>
        <w:rPr>
          <w:rFonts w:asciiTheme="majorBidi" w:hAnsiTheme="majorBidi" w:cstheme="majorBidi"/>
          <w:sz w:val="28"/>
          <w:szCs w:val="28"/>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sz w:val="24"/>
          <w:szCs w:val="24"/>
          <w:rtl/>
        </w:rPr>
      </w:pPr>
    </w:p>
    <w:p w:rsidR="00DF1560" w:rsidRDefault="00DF1560" w:rsidP="002460F8">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هدف:</w:t>
      </w:r>
    </w:p>
    <w:p w:rsidR="00DF1560" w:rsidRPr="00DF1560" w:rsidRDefault="00DF1560" w:rsidP="002460F8">
      <w:pPr>
        <w:spacing w:line="360" w:lineRule="auto"/>
        <w:rPr>
          <w:rFonts w:asciiTheme="majorBidi" w:hAnsiTheme="majorBidi" w:cstheme="majorBidi"/>
          <w:sz w:val="24"/>
          <w:szCs w:val="24"/>
          <w:rtl/>
        </w:rPr>
      </w:pPr>
      <w:r>
        <w:rPr>
          <w:rFonts w:asciiTheme="majorBidi" w:hAnsiTheme="majorBidi" w:cstheme="majorBidi" w:hint="cs"/>
          <w:sz w:val="24"/>
          <w:szCs w:val="24"/>
          <w:rtl/>
        </w:rPr>
        <w:t>تعین انرژی فتوپیک یک گسیلده گاما</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C64226" w:rsidRDefault="00AE490D" w:rsidP="002901FB">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دستگاه </w:t>
      </w:r>
      <w:r>
        <w:rPr>
          <w:rFonts w:asciiTheme="majorBidi" w:hAnsiTheme="majorBidi" w:cstheme="majorBidi"/>
          <w:sz w:val="24"/>
          <w:szCs w:val="24"/>
        </w:rPr>
        <w:t>CTHVS</w:t>
      </w:r>
      <w:r>
        <w:rPr>
          <w:rFonts w:asciiTheme="majorBidi" w:hAnsiTheme="majorBidi" w:cstheme="majorBidi" w:hint="cs"/>
          <w:sz w:val="24"/>
          <w:szCs w:val="24"/>
          <w:rtl/>
        </w:rPr>
        <w:t xml:space="preserve"> مدل </w:t>
      </w:r>
      <w:r>
        <w:rPr>
          <w:rFonts w:asciiTheme="majorBidi" w:hAnsiTheme="majorBidi" w:cstheme="majorBidi"/>
          <w:sz w:val="24"/>
          <w:szCs w:val="24"/>
        </w:rPr>
        <w:t>NT-122</w:t>
      </w:r>
      <w:r>
        <w:rPr>
          <w:rFonts w:asciiTheme="majorBidi" w:hAnsiTheme="majorBidi" w:cstheme="majorBidi" w:hint="cs"/>
          <w:sz w:val="24"/>
          <w:szCs w:val="24"/>
          <w:rtl/>
        </w:rPr>
        <w:t xml:space="preserve"> ، </w:t>
      </w:r>
      <w:r w:rsidR="00DF1560">
        <w:rPr>
          <w:rFonts w:asciiTheme="majorBidi" w:hAnsiTheme="majorBidi" w:cstheme="majorBidi" w:hint="cs"/>
          <w:sz w:val="24"/>
          <w:szCs w:val="24"/>
          <w:rtl/>
        </w:rPr>
        <w:t>آشکار ساز</w:t>
      </w:r>
      <w:r>
        <w:rPr>
          <w:rFonts w:asciiTheme="majorBidi" w:hAnsiTheme="majorBidi" w:cstheme="majorBidi" w:hint="cs"/>
          <w:sz w:val="24"/>
          <w:szCs w:val="24"/>
          <w:rtl/>
        </w:rPr>
        <w:t xml:space="preserve">، چشمه </w:t>
      </w:r>
    </w:p>
    <w:p w:rsidR="007B63E6" w:rsidRPr="007B63E6" w:rsidRDefault="007B63E6" w:rsidP="002901FB">
      <w:pPr>
        <w:spacing w:line="360" w:lineRule="auto"/>
        <w:rPr>
          <w:rFonts w:asciiTheme="majorBidi" w:hAnsiTheme="majorBidi" w:cstheme="majorBidi"/>
          <w:b/>
          <w:bCs/>
          <w:sz w:val="24"/>
          <w:szCs w:val="24"/>
          <w:rtl/>
        </w:rPr>
      </w:pPr>
      <w:r w:rsidRPr="007B63E6">
        <w:rPr>
          <w:rFonts w:asciiTheme="majorBidi" w:hAnsiTheme="majorBidi" w:cstheme="majorBidi" w:hint="cs"/>
          <w:b/>
          <w:bCs/>
          <w:sz w:val="24"/>
          <w:szCs w:val="24"/>
          <w:rtl/>
        </w:rPr>
        <w:t>مقدمه:</w:t>
      </w:r>
    </w:p>
    <w:p w:rsidR="007B63E6" w:rsidRPr="007B63E6" w:rsidRDefault="007B63E6" w:rsidP="007B63E6">
      <w:pPr>
        <w:rPr>
          <w:rFonts w:asciiTheme="majorBidi" w:hAnsiTheme="majorBidi" w:cstheme="majorBidi"/>
          <w:sz w:val="24"/>
          <w:szCs w:val="24"/>
          <w:rtl/>
        </w:rPr>
      </w:pPr>
      <w:r w:rsidRPr="007B63E6">
        <w:rPr>
          <w:rFonts w:asciiTheme="majorBidi" w:hAnsiTheme="majorBidi" w:cstheme="majorBidi"/>
          <w:sz w:val="24"/>
          <w:szCs w:val="24"/>
          <w:rtl/>
        </w:rPr>
        <w:t>آشكارسازي ذرات عبارت است از فرايندي كه در ان خصوصياتيمثل جرم ، انرژي ، بار الكتريكي ، مسير حركت و... و در مجموع يك نوع ذره ي حامل انرژي كه در واكنش هاي هسته اي بوجود مي آيد توسط دستگاهي (اغلب آ</w:t>
      </w:r>
      <w:r>
        <w:rPr>
          <w:rFonts w:asciiTheme="majorBidi" w:hAnsiTheme="majorBidi" w:cstheme="majorBidi"/>
          <w:sz w:val="24"/>
          <w:szCs w:val="24"/>
          <w:rtl/>
        </w:rPr>
        <w:t>شكار ساز ) تعيين مي شود</w:t>
      </w:r>
      <w:r>
        <w:rPr>
          <w:rFonts w:asciiTheme="majorBidi" w:hAnsiTheme="majorBidi" w:cstheme="majorBidi"/>
          <w:sz w:val="24"/>
          <w:szCs w:val="24"/>
        </w:rPr>
        <w:t>.</w:t>
      </w:r>
      <w:r w:rsidRPr="007B63E6">
        <w:rPr>
          <w:rFonts w:asciiTheme="majorBidi" w:hAnsiTheme="majorBidi" w:cstheme="majorBidi"/>
          <w:sz w:val="24"/>
          <w:szCs w:val="24"/>
          <w:rtl/>
        </w:rPr>
        <w:t xml:space="preserve"> فرايند آشكار سازي متشكل از يك دستگاه آشكار ساز است كه بسته به نوع ذره تابشي و آشكار سازي خصيصه اي از ذره نوع دستگاه فرق مي كند . سهم عمده در آشكار سازي ذره توسط ماده اي متناسب با ذره تابشي در دستگاه آشكار ساز انجام مي گردد كه عبارت است از بر هم كنش ذره بار دار حامل انرژي با الكترون های مداري ماده اشكاري كه اين برهم كنش توسط مدارهاي الكترونيكي آشكار ساز به يك پالس الكتريكي تبديل مي شود . واپاشي هسته اي يك فرايند خود به خودي است يعني مستقيم به طور خود به خودي از حالتي به حالت ديگر تغيير مي كند پايستگي انرژي ايجاب مي كند كه انرژي نهايي حالت پايين تر از حالت اوليه باشد . اين اختلاف انرژي به طريقي به خارج از سيستم فرستاده مي شود . در تمام اين موارد اين امر با گسيل ذرات حامل انرژي به دست مي آيد كه اين ذرات يك يا تركيبي از گسيل الكترو مغناطيسي  ، گسيل بتا و گسيل نوكلئون است كه كلا مي توان ذرات تابشي را به دو بخش ذرات تابشي باردار حامل انرژي و ذرا</w:t>
      </w:r>
      <w:r>
        <w:rPr>
          <w:rFonts w:asciiTheme="majorBidi" w:hAnsiTheme="majorBidi" w:cstheme="majorBidi"/>
          <w:sz w:val="24"/>
          <w:szCs w:val="24"/>
          <w:rtl/>
        </w:rPr>
        <w:t>ت بي بار حامل انرژي تقسيم كرد .</w:t>
      </w:r>
      <w:r w:rsidRPr="007B63E6">
        <w:rPr>
          <w:rFonts w:asciiTheme="majorBidi" w:hAnsiTheme="majorBidi" w:cstheme="majorBidi"/>
          <w:sz w:val="24"/>
          <w:szCs w:val="24"/>
          <w:rtl/>
        </w:rPr>
        <w:t>پرتو هاي ايكس و گاما با الكترون هاي مداري ماده از طريق سه برهم كنش شناخته شده ، يعني اثر فتو الكتريك – پراكندگي كامپتون و توليد زوج الكترون – پوزيترون برهم كنش مي كنند .</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901FB"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 xml:space="preserve">ابتدا دستگاه را </w:t>
      </w:r>
      <w:r w:rsidR="0045575D">
        <w:rPr>
          <w:rFonts w:asciiTheme="majorBidi" w:hAnsiTheme="majorBidi" w:cstheme="majorBidi" w:hint="cs"/>
          <w:sz w:val="24"/>
          <w:szCs w:val="24"/>
          <w:rtl/>
        </w:rPr>
        <w:t xml:space="preserve">در حالت </w:t>
      </w:r>
      <w:r w:rsidR="0045575D">
        <w:rPr>
          <w:rFonts w:asciiTheme="majorBidi" w:hAnsiTheme="majorBidi" w:cstheme="majorBidi"/>
          <w:sz w:val="24"/>
          <w:szCs w:val="24"/>
        </w:rPr>
        <w:t xml:space="preserve">window </w:t>
      </w:r>
      <w:r w:rsidR="0045575D">
        <w:rPr>
          <w:rFonts w:asciiTheme="majorBidi" w:hAnsiTheme="majorBidi" w:cstheme="majorBidi" w:hint="cs"/>
          <w:sz w:val="24"/>
          <w:szCs w:val="24"/>
          <w:rtl/>
        </w:rPr>
        <w:t xml:space="preserve"> </w:t>
      </w:r>
      <w:r w:rsidRPr="007B63E6">
        <w:rPr>
          <w:rFonts w:asciiTheme="majorBidi" w:hAnsiTheme="majorBidi" w:cstheme="majorBidi" w:hint="cs"/>
          <w:sz w:val="24"/>
          <w:szCs w:val="24"/>
          <w:rtl/>
        </w:rPr>
        <w:t>تنظیم میکنیم.</w:t>
      </w:r>
    </w:p>
    <w:p w:rsidR="0045575D" w:rsidRPr="007B63E6" w:rsidRDefault="0045575D"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چشمه را در مقابل آشکارساز قرار میدهیم.</w:t>
      </w:r>
    </w:p>
    <w:p w:rsidR="002901FB" w:rsidRPr="0045575D" w:rsidRDefault="0045575D" w:rsidP="0045575D">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 xml:space="preserve">در حالی که ولتاژ روی </w:t>
      </w:r>
      <w:r>
        <w:rPr>
          <w:rFonts w:asciiTheme="majorBidi" w:hAnsiTheme="majorBidi" w:cstheme="majorBidi" w:hint="cs"/>
          <w:sz w:val="24"/>
          <w:szCs w:val="24"/>
          <w:rtl/>
        </w:rPr>
        <w:t>750</w:t>
      </w:r>
      <w:r w:rsidRPr="007B63E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قرار دارد </w:t>
      </w:r>
      <w:r w:rsidR="002901FB" w:rsidRPr="0045575D">
        <w:rPr>
          <w:rFonts w:asciiTheme="majorBidi" w:hAnsiTheme="majorBidi" w:cstheme="majorBidi" w:hint="cs"/>
          <w:sz w:val="24"/>
          <w:szCs w:val="24"/>
          <w:rtl/>
        </w:rPr>
        <w:t xml:space="preserve">زمان دستگاه را روی </w:t>
      </w:r>
      <w:r w:rsidRPr="0045575D">
        <w:rPr>
          <w:rFonts w:asciiTheme="majorBidi" w:hAnsiTheme="majorBidi" w:cstheme="majorBidi" w:hint="cs"/>
          <w:sz w:val="24"/>
          <w:szCs w:val="24"/>
          <w:rtl/>
        </w:rPr>
        <w:t xml:space="preserve">شصت </w:t>
      </w:r>
      <w:r w:rsidR="002901FB" w:rsidRPr="0045575D">
        <w:rPr>
          <w:rFonts w:asciiTheme="majorBidi" w:hAnsiTheme="majorBidi" w:cstheme="majorBidi" w:hint="cs"/>
          <w:sz w:val="24"/>
          <w:szCs w:val="24"/>
          <w:rtl/>
        </w:rPr>
        <w:t xml:space="preserve"> ثانیه قرار</w:t>
      </w:r>
      <w:r>
        <w:rPr>
          <w:rFonts w:asciiTheme="majorBidi" w:hAnsiTheme="majorBidi" w:cstheme="majorBidi" w:hint="cs"/>
          <w:sz w:val="24"/>
          <w:szCs w:val="24"/>
          <w:rtl/>
        </w:rPr>
        <w:t xml:space="preserve"> میدهیم.</w:t>
      </w:r>
    </w:p>
    <w:p w:rsidR="002901FB" w:rsidRDefault="0045575D"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در حالی که </w:t>
      </w:r>
      <w:r>
        <w:rPr>
          <w:rFonts w:asciiTheme="majorBidi" w:hAnsiTheme="majorBidi" w:cstheme="majorBidi"/>
          <w:sz w:val="24"/>
          <w:szCs w:val="24"/>
        </w:rPr>
        <w:t>UL</w:t>
      </w:r>
      <w:r>
        <w:rPr>
          <w:rFonts w:asciiTheme="majorBidi" w:hAnsiTheme="majorBidi" w:cstheme="majorBidi" w:hint="cs"/>
          <w:sz w:val="24"/>
          <w:szCs w:val="24"/>
          <w:rtl/>
        </w:rPr>
        <w:t xml:space="preserve"> در 0.04 قرار دارد </w:t>
      </w:r>
      <w:r>
        <w:rPr>
          <w:rFonts w:asciiTheme="majorBidi" w:hAnsiTheme="majorBidi" w:cstheme="majorBidi"/>
          <w:sz w:val="24"/>
          <w:szCs w:val="24"/>
        </w:rPr>
        <w:t>LL</w:t>
      </w:r>
      <w:r>
        <w:rPr>
          <w:rFonts w:asciiTheme="majorBidi" w:hAnsiTheme="majorBidi" w:cstheme="majorBidi" w:hint="cs"/>
          <w:sz w:val="24"/>
          <w:szCs w:val="24"/>
          <w:rtl/>
        </w:rPr>
        <w:t xml:space="preserve"> را در کانال شماره شش یعنی 0.2 قرار میدهیم</w:t>
      </w:r>
    </w:p>
    <w:p w:rsidR="0045575D" w:rsidRDefault="0045575D"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بازه </w:t>
      </w:r>
      <w:r>
        <w:rPr>
          <w:rFonts w:asciiTheme="majorBidi" w:hAnsiTheme="majorBidi" w:cstheme="majorBidi"/>
          <w:sz w:val="24"/>
          <w:szCs w:val="24"/>
        </w:rPr>
        <w:t xml:space="preserve">LL </w:t>
      </w:r>
      <w:r>
        <w:rPr>
          <w:rFonts w:asciiTheme="majorBidi" w:hAnsiTheme="majorBidi" w:cstheme="majorBidi" w:hint="cs"/>
          <w:sz w:val="24"/>
          <w:szCs w:val="24"/>
          <w:rtl/>
        </w:rPr>
        <w:t xml:space="preserve"> را 0.04 تغییر میدهیم و بالاتر میبریم.</w:t>
      </w:r>
    </w:p>
    <w:p w:rsidR="0045575D" w:rsidRPr="007B63E6" w:rsidRDefault="0045575D"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کانال را همینطور تا 40 به صورت بازه 0.04 بالا میبریم یعنی تا بازه 1.56-1.60</w:t>
      </w:r>
    </w:p>
    <w:p w:rsidR="002901FB" w:rsidRDefault="002901FB" w:rsidP="002901FB">
      <w:pPr>
        <w:spacing w:line="360" w:lineRule="auto"/>
        <w:rPr>
          <w:rFonts w:asciiTheme="majorBidi" w:hAnsiTheme="majorBidi" w:cstheme="majorBidi"/>
          <w:b/>
          <w:bCs/>
          <w:sz w:val="24"/>
          <w:szCs w:val="24"/>
          <w:rtl/>
        </w:rPr>
      </w:pPr>
    </w:p>
    <w:p w:rsidR="0045575D" w:rsidRDefault="0045575D" w:rsidP="002901FB">
      <w:pPr>
        <w:spacing w:line="360" w:lineRule="auto"/>
        <w:rPr>
          <w:rFonts w:asciiTheme="majorBidi" w:hAnsiTheme="majorBidi" w:cstheme="majorBidi"/>
          <w:b/>
          <w:bCs/>
          <w:sz w:val="24"/>
          <w:szCs w:val="24"/>
          <w:rtl/>
        </w:rPr>
      </w:pPr>
    </w:p>
    <w:p w:rsidR="0045575D" w:rsidRDefault="0045575D" w:rsidP="002901FB">
      <w:pPr>
        <w:spacing w:line="360" w:lineRule="auto"/>
        <w:rPr>
          <w:rFonts w:asciiTheme="majorBidi" w:hAnsiTheme="majorBidi" w:cstheme="majorBidi"/>
          <w:b/>
          <w:bCs/>
          <w:sz w:val="24"/>
          <w:szCs w:val="24"/>
          <w:rtl/>
        </w:rPr>
      </w:pPr>
    </w:p>
    <w:p w:rsidR="0045575D" w:rsidRDefault="0045575D" w:rsidP="002901FB">
      <w:pPr>
        <w:spacing w:line="360" w:lineRule="auto"/>
        <w:rPr>
          <w:rFonts w:asciiTheme="majorBidi" w:hAnsiTheme="majorBidi" w:cstheme="majorBidi"/>
          <w:b/>
          <w:bCs/>
          <w:sz w:val="24"/>
          <w:szCs w:val="24"/>
          <w:rtl/>
        </w:rPr>
      </w:pPr>
    </w:p>
    <w:p w:rsidR="0045575D" w:rsidRDefault="0045575D" w:rsidP="002901FB">
      <w:pPr>
        <w:spacing w:line="360" w:lineRule="auto"/>
        <w:rPr>
          <w:rFonts w:asciiTheme="majorBidi" w:hAnsiTheme="majorBidi" w:cstheme="majorBidi"/>
          <w:b/>
          <w:bCs/>
          <w:sz w:val="24"/>
          <w:szCs w:val="24"/>
          <w:rtl/>
        </w:rPr>
      </w:pPr>
    </w:p>
    <w:p w:rsidR="005120D8" w:rsidRPr="002901FB" w:rsidRDefault="002460F8" w:rsidP="002901FB">
      <w:pPr>
        <w:spacing w:line="360" w:lineRule="auto"/>
        <w:rPr>
          <w:rFonts w:asciiTheme="majorBidi" w:hAnsiTheme="majorBidi" w:cstheme="majorBidi"/>
          <w:b/>
          <w:bCs/>
          <w:sz w:val="24"/>
          <w:szCs w:val="24"/>
          <w:rtl/>
        </w:rPr>
      </w:pPr>
      <w:r w:rsidRPr="002901FB">
        <w:rPr>
          <w:rFonts w:asciiTheme="majorBidi" w:hAnsiTheme="majorBidi" w:cstheme="majorBidi"/>
          <w:b/>
          <w:bCs/>
          <w:sz w:val="24"/>
          <w:szCs w:val="24"/>
          <w:rtl/>
        </w:rPr>
        <w:lastRenderedPageBreak/>
        <w:t>جدول :</w:t>
      </w:r>
    </w:p>
    <w:p w:rsidR="00D849AC" w:rsidRPr="007B63E6" w:rsidRDefault="00D849AC" w:rsidP="0045575D">
      <w:pPr>
        <w:spacing w:line="360" w:lineRule="auto"/>
        <w:rPr>
          <w:rFonts w:asciiTheme="majorBidi" w:hAnsiTheme="majorBidi" w:cstheme="majorBidi"/>
          <w:sz w:val="24"/>
          <w:szCs w:val="24"/>
          <w:rtl/>
        </w:rPr>
      </w:pPr>
      <w:r w:rsidRPr="007B63E6">
        <w:rPr>
          <w:rFonts w:asciiTheme="majorBidi" w:hAnsiTheme="majorBidi" w:cstheme="majorBidi" w:hint="cs"/>
          <w:sz w:val="24"/>
          <w:szCs w:val="24"/>
          <w:rtl/>
        </w:rPr>
        <w:t xml:space="preserve">همه اطلاعات در </w:t>
      </w:r>
      <w:r w:rsidR="0045575D">
        <w:rPr>
          <w:rFonts w:asciiTheme="majorBidi" w:hAnsiTheme="majorBidi" w:cstheme="majorBidi" w:hint="cs"/>
          <w:sz w:val="24"/>
          <w:szCs w:val="24"/>
          <w:rtl/>
        </w:rPr>
        <w:t>شصت</w:t>
      </w:r>
      <w:r w:rsidRPr="007B63E6">
        <w:rPr>
          <w:rFonts w:asciiTheme="majorBidi" w:hAnsiTheme="majorBidi" w:cstheme="majorBidi" w:hint="cs"/>
          <w:sz w:val="24"/>
          <w:szCs w:val="24"/>
          <w:rtl/>
        </w:rPr>
        <w:t xml:space="preserve"> ثانیه</w:t>
      </w:r>
      <w:r w:rsidR="00AC5ED0" w:rsidRPr="007B63E6">
        <w:rPr>
          <w:rFonts w:asciiTheme="majorBidi" w:hAnsiTheme="majorBidi" w:cstheme="majorBidi" w:hint="cs"/>
          <w:sz w:val="24"/>
          <w:szCs w:val="24"/>
          <w:rtl/>
        </w:rPr>
        <w:t xml:space="preserve"> و ولتاژ </w:t>
      </w:r>
      <w:r w:rsidR="0045575D">
        <w:rPr>
          <w:rFonts w:asciiTheme="majorBidi" w:hAnsiTheme="majorBidi" w:cstheme="majorBidi" w:hint="cs"/>
          <w:sz w:val="24"/>
          <w:szCs w:val="24"/>
          <w:rtl/>
        </w:rPr>
        <w:t>750</w:t>
      </w:r>
      <w:r w:rsidR="00AC5ED0" w:rsidRPr="007B63E6">
        <w:rPr>
          <w:rFonts w:asciiTheme="majorBidi" w:hAnsiTheme="majorBidi" w:cstheme="majorBidi" w:hint="cs"/>
          <w:sz w:val="24"/>
          <w:szCs w:val="24"/>
          <w:rtl/>
        </w:rPr>
        <w:t xml:space="preserve"> ولت</w:t>
      </w:r>
      <w:r w:rsidRPr="007B63E6">
        <w:rPr>
          <w:rFonts w:asciiTheme="majorBidi" w:hAnsiTheme="majorBidi" w:cstheme="majorBidi" w:hint="cs"/>
          <w:sz w:val="24"/>
          <w:szCs w:val="24"/>
          <w:rtl/>
        </w:rPr>
        <w:t xml:space="preserve"> اند</w:t>
      </w:r>
    </w:p>
    <w:tbl>
      <w:tblPr>
        <w:tblStyle w:val="TableGrid"/>
        <w:bidiVisual/>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5575D" w:rsidTr="0045575D">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45575D" w:rsidRDefault="0045575D"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45575D" w:rsidRPr="0045575D" w:rsidRDefault="0045575D" w:rsidP="0045575D">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18"/>
                <w:szCs w:val="18"/>
                <w:rtl/>
              </w:rPr>
              <w:t>شماره کانال</w:t>
            </w:r>
          </w:p>
        </w:tc>
      </w:tr>
      <w:tr w:rsidR="0045575D" w:rsidTr="0045575D">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0.52-0.56</w:t>
            </w:r>
          </w:p>
        </w:tc>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0.48-0.52</w:t>
            </w:r>
          </w:p>
        </w:tc>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0.44-0.48</w:t>
            </w:r>
          </w:p>
        </w:tc>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0.4-0.44</w:t>
            </w:r>
          </w:p>
        </w:tc>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0.36-0.4</w:t>
            </w:r>
          </w:p>
        </w:tc>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0.32-0.36</w:t>
            </w:r>
          </w:p>
        </w:tc>
        <w:tc>
          <w:tcPr>
            <w:tcW w:w="935" w:type="dxa"/>
            <w:vAlign w:val="center"/>
          </w:tcPr>
          <w:p w:rsidR="0045575D" w:rsidRPr="00813BBA" w:rsidRDefault="00813BBA" w:rsidP="0045575D">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0.28-0.32</w:t>
            </w:r>
          </w:p>
        </w:tc>
        <w:tc>
          <w:tcPr>
            <w:tcW w:w="935" w:type="dxa"/>
            <w:vAlign w:val="center"/>
          </w:tcPr>
          <w:p w:rsidR="0045575D" w:rsidRPr="00813BBA" w:rsidRDefault="0045575D" w:rsidP="0045575D">
            <w:pPr>
              <w:bidi w:val="0"/>
              <w:spacing w:line="360" w:lineRule="auto"/>
              <w:jc w:val="center"/>
              <w:rPr>
                <w:rFonts w:asciiTheme="majorBidi" w:hAnsiTheme="majorBidi" w:cstheme="majorBidi"/>
                <w:sz w:val="16"/>
                <w:szCs w:val="16"/>
                <w:rtl/>
              </w:rPr>
            </w:pPr>
            <w:r w:rsidRPr="00813BBA">
              <w:rPr>
                <w:rFonts w:asciiTheme="majorBidi" w:hAnsiTheme="majorBidi" w:cstheme="majorBidi" w:hint="cs"/>
                <w:sz w:val="16"/>
                <w:szCs w:val="16"/>
                <w:rtl/>
              </w:rPr>
              <w:t>0.24-0.28</w:t>
            </w:r>
          </w:p>
        </w:tc>
        <w:tc>
          <w:tcPr>
            <w:tcW w:w="935" w:type="dxa"/>
            <w:vAlign w:val="center"/>
          </w:tcPr>
          <w:p w:rsidR="0045575D" w:rsidRPr="00813BBA" w:rsidRDefault="0045575D" w:rsidP="0045575D">
            <w:pPr>
              <w:bidi w:val="0"/>
              <w:spacing w:line="360" w:lineRule="auto"/>
              <w:jc w:val="center"/>
              <w:rPr>
                <w:rFonts w:asciiTheme="majorBidi" w:hAnsiTheme="majorBidi" w:cstheme="majorBidi"/>
                <w:sz w:val="16"/>
                <w:szCs w:val="16"/>
                <w:rtl/>
              </w:rPr>
            </w:pPr>
            <w:r w:rsidRPr="00813BBA">
              <w:rPr>
                <w:rFonts w:asciiTheme="majorBidi" w:hAnsiTheme="majorBidi" w:cstheme="majorBidi" w:hint="cs"/>
                <w:sz w:val="16"/>
                <w:szCs w:val="16"/>
                <w:rtl/>
              </w:rPr>
              <w:t>0.2-0.24</w:t>
            </w:r>
          </w:p>
        </w:tc>
        <w:tc>
          <w:tcPr>
            <w:tcW w:w="935" w:type="dxa"/>
            <w:vAlign w:val="center"/>
          </w:tcPr>
          <w:p w:rsidR="0045575D" w:rsidRPr="0045575D" w:rsidRDefault="0045575D" w:rsidP="0045575D">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بازه</w:t>
            </w:r>
          </w:p>
        </w:tc>
      </w:tr>
      <w:tr w:rsidR="0045575D" w:rsidTr="0045575D">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817</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874</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1134</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1163</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1397</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1564</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1367</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1131</w:t>
            </w:r>
          </w:p>
        </w:tc>
        <w:tc>
          <w:tcPr>
            <w:tcW w:w="935" w:type="dxa"/>
            <w:vAlign w:val="center"/>
          </w:tcPr>
          <w:p w:rsidR="0045575D" w:rsidRPr="00813BBA" w:rsidRDefault="00813BBA" w:rsidP="0045575D">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1004</w:t>
            </w:r>
          </w:p>
        </w:tc>
        <w:tc>
          <w:tcPr>
            <w:tcW w:w="935" w:type="dxa"/>
            <w:vAlign w:val="center"/>
          </w:tcPr>
          <w:p w:rsidR="0045575D" w:rsidRPr="0045575D" w:rsidRDefault="0045575D" w:rsidP="0045575D">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شمارش</w:t>
            </w:r>
          </w:p>
        </w:tc>
      </w:tr>
    </w:tbl>
    <w:p w:rsidR="00091F40" w:rsidRDefault="00091F40" w:rsidP="00477E18">
      <w:pPr>
        <w:spacing w:line="360" w:lineRule="auto"/>
        <w:rPr>
          <w:rFonts w:asciiTheme="majorBidi" w:hAnsiTheme="majorBidi" w:cstheme="majorBidi"/>
          <w:b/>
          <w:bCs/>
          <w:sz w:val="24"/>
          <w:szCs w:val="24"/>
          <w:rtl/>
        </w:rPr>
      </w:pPr>
    </w:p>
    <w:tbl>
      <w:tblPr>
        <w:tblStyle w:val="TableGrid"/>
        <w:bidiVisual/>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5575D" w:rsidTr="005E2C72">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21</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19</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18"/>
                <w:szCs w:val="18"/>
                <w:rtl/>
              </w:rPr>
              <w:t>شماره کانال</w:t>
            </w:r>
          </w:p>
        </w:tc>
      </w:tr>
      <w:tr w:rsidR="0045575D" w:rsidTr="005E2C72">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0.88-0.92</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0.84-0.88</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0.8-0.84</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0.76-0.8</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0.72-0.76</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0.68-0.72</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0.64-0.68</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0.6-0.64</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0.56-0.6</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بازه</w:t>
            </w:r>
          </w:p>
        </w:tc>
      </w:tr>
      <w:tr w:rsidR="0045575D" w:rsidTr="005E2C72">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175</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327</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490</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686</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735</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749</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760</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755</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شمارش</w:t>
            </w:r>
          </w:p>
        </w:tc>
      </w:tr>
    </w:tbl>
    <w:p w:rsidR="0045575D" w:rsidRDefault="0045575D" w:rsidP="0045575D">
      <w:pPr>
        <w:spacing w:line="360" w:lineRule="auto"/>
        <w:rPr>
          <w:rFonts w:asciiTheme="majorBidi" w:hAnsiTheme="majorBidi" w:cstheme="majorBidi"/>
          <w:b/>
          <w:bCs/>
          <w:sz w:val="24"/>
          <w:szCs w:val="24"/>
          <w:rtl/>
        </w:rPr>
      </w:pPr>
    </w:p>
    <w:tbl>
      <w:tblPr>
        <w:tblStyle w:val="TableGrid"/>
        <w:bidiVisual/>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5575D" w:rsidTr="005E2C72">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32</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31</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30</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29</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28</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27</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26</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24</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18"/>
                <w:szCs w:val="18"/>
                <w:rtl/>
              </w:rPr>
              <w:t>شماره کانال</w:t>
            </w:r>
          </w:p>
        </w:tc>
      </w:tr>
      <w:tr w:rsidR="0045575D" w:rsidTr="005E2C72">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1.24-1.28</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1.2-1.24</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1.16-1.2</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1.12-1.16</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1.08-1.12</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1.04-1.08</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1-1.04</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0.96-1</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0.92-0.96</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بازه</w:t>
            </w:r>
          </w:p>
        </w:tc>
      </w:tr>
      <w:tr w:rsidR="0045575D" w:rsidTr="005E2C72">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94</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464</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1495</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2245</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2530</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1482</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469</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212</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80</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شمارش</w:t>
            </w:r>
          </w:p>
        </w:tc>
      </w:tr>
    </w:tbl>
    <w:p w:rsidR="0045575D" w:rsidRDefault="0045575D" w:rsidP="0045575D">
      <w:pPr>
        <w:spacing w:line="360" w:lineRule="auto"/>
        <w:rPr>
          <w:rFonts w:asciiTheme="majorBidi" w:hAnsiTheme="majorBidi" w:cstheme="majorBidi"/>
          <w:b/>
          <w:bCs/>
          <w:sz w:val="24"/>
          <w:szCs w:val="24"/>
          <w:rtl/>
        </w:rPr>
      </w:pPr>
    </w:p>
    <w:tbl>
      <w:tblPr>
        <w:tblStyle w:val="TableGrid"/>
        <w:bidiVisual/>
        <w:tblW w:w="0" w:type="auto"/>
        <w:tblInd w:w="465" w:type="dxa"/>
        <w:tblLook w:val="04A0" w:firstRow="1" w:lastRow="0" w:firstColumn="1" w:lastColumn="0" w:noHBand="0" w:noVBand="1"/>
      </w:tblPr>
      <w:tblGrid>
        <w:gridCol w:w="935"/>
        <w:gridCol w:w="935"/>
        <w:gridCol w:w="935"/>
        <w:gridCol w:w="935"/>
        <w:gridCol w:w="935"/>
        <w:gridCol w:w="935"/>
        <w:gridCol w:w="935"/>
        <w:gridCol w:w="935"/>
        <w:gridCol w:w="935"/>
      </w:tblGrid>
      <w:tr w:rsidR="0045575D" w:rsidTr="0045575D">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39</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38</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37</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36</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35</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34</w:t>
            </w:r>
          </w:p>
        </w:tc>
        <w:tc>
          <w:tcPr>
            <w:tcW w:w="935" w:type="dxa"/>
            <w:vAlign w:val="center"/>
          </w:tcPr>
          <w:p w:rsidR="0045575D" w:rsidRDefault="0045575D"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33</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18"/>
                <w:szCs w:val="18"/>
                <w:rtl/>
              </w:rPr>
              <w:t>شماره کانال</w:t>
            </w:r>
          </w:p>
        </w:tc>
      </w:tr>
      <w:tr w:rsidR="0045575D" w:rsidTr="0045575D">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1.56-1.6</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1.52-1.56</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1.48-1.52</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1.44-1.48</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1.4-1.44</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1.36-1.4</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1.32-1.36</w:t>
            </w:r>
          </w:p>
        </w:tc>
        <w:tc>
          <w:tcPr>
            <w:tcW w:w="935" w:type="dxa"/>
            <w:vAlign w:val="center"/>
          </w:tcPr>
          <w:p w:rsidR="0045575D" w:rsidRPr="00813BBA" w:rsidRDefault="00813BBA" w:rsidP="005E2C72">
            <w:pPr>
              <w:bidi w:val="0"/>
              <w:spacing w:line="360" w:lineRule="auto"/>
              <w:jc w:val="center"/>
              <w:rPr>
                <w:rFonts w:asciiTheme="majorBidi" w:hAnsiTheme="majorBidi" w:cstheme="majorBidi"/>
                <w:sz w:val="16"/>
                <w:szCs w:val="16"/>
                <w:rtl/>
              </w:rPr>
            </w:pPr>
            <w:r>
              <w:rPr>
                <w:rFonts w:asciiTheme="majorBidi" w:hAnsiTheme="majorBidi" w:cstheme="majorBidi" w:hint="cs"/>
                <w:sz w:val="16"/>
                <w:szCs w:val="16"/>
                <w:rtl/>
              </w:rPr>
              <w:t>1.28-1.32</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بازه</w:t>
            </w:r>
          </w:p>
        </w:tc>
      </w:tr>
      <w:tr w:rsidR="0045575D" w:rsidTr="0045575D">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sidRPr="00813BBA">
              <w:rPr>
                <w:rFonts w:asciiTheme="majorBidi" w:hAnsiTheme="majorBidi" w:cstheme="majorBidi" w:hint="cs"/>
                <w:b/>
                <w:bCs/>
                <w:sz w:val="24"/>
                <w:szCs w:val="24"/>
                <w:rtl/>
              </w:rPr>
              <w:t>3</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sidRPr="00813BBA">
              <w:rPr>
                <w:rFonts w:asciiTheme="majorBidi" w:hAnsiTheme="majorBidi" w:cstheme="majorBidi" w:hint="cs"/>
                <w:b/>
                <w:bCs/>
                <w:sz w:val="24"/>
                <w:szCs w:val="24"/>
                <w:rtl/>
              </w:rPr>
              <w:t>4</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45575D" w:rsidRPr="00813BBA" w:rsidRDefault="00813BBA" w:rsidP="005E2C72">
            <w:pPr>
              <w:bidi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w:t>
            </w:r>
          </w:p>
        </w:tc>
        <w:tc>
          <w:tcPr>
            <w:tcW w:w="935" w:type="dxa"/>
            <w:vAlign w:val="center"/>
          </w:tcPr>
          <w:p w:rsidR="0045575D" w:rsidRPr="0045575D" w:rsidRDefault="0045575D" w:rsidP="005E2C72">
            <w:pPr>
              <w:bidi w:val="0"/>
              <w:spacing w:line="360" w:lineRule="auto"/>
              <w:jc w:val="center"/>
              <w:rPr>
                <w:rFonts w:asciiTheme="majorBidi" w:hAnsiTheme="majorBidi" w:cstheme="majorBidi"/>
                <w:sz w:val="24"/>
                <w:szCs w:val="24"/>
                <w:rtl/>
              </w:rPr>
            </w:pPr>
            <w:r w:rsidRPr="0045575D">
              <w:rPr>
                <w:rFonts w:asciiTheme="majorBidi" w:hAnsiTheme="majorBidi" w:cstheme="majorBidi" w:hint="cs"/>
                <w:sz w:val="24"/>
                <w:szCs w:val="24"/>
                <w:rtl/>
              </w:rPr>
              <w:t>شمارش</w:t>
            </w:r>
          </w:p>
        </w:tc>
      </w:tr>
    </w:tbl>
    <w:p w:rsidR="0045575D" w:rsidRDefault="0045575D"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813BBA" w:rsidRDefault="00813BBA" w:rsidP="0045575D">
      <w:pPr>
        <w:spacing w:line="360" w:lineRule="auto"/>
        <w:rPr>
          <w:rFonts w:asciiTheme="majorBidi" w:hAnsiTheme="majorBidi" w:cstheme="majorBidi"/>
          <w:b/>
          <w:bCs/>
          <w:sz w:val="24"/>
          <w:szCs w:val="24"/>
          <w:rtl/>
        </w:rPr>
      </w:pPr>
    </w:p>
    <w:p w:rsidR="0045575D" w:rsidRDefault="0045575D" w:rsidP="00477E18">
      <w:pPr>
        <w:spacing w:line="360" w:lineRule="auto"/>
        <w:rPr>
          <w:rFonts w:asciiTheme="majorBidi" w:hAnsiTheme="majorBidi" w:cstheme="majorBidi"/>
          <w:b/>
          <w:bCs/>
          <w:sz w:val="24"/>
          <w:szCs w:val="24"/>
          <w:rtl/>
        </w:rPr>
      </w:pPr>
    </w:p>
    <w:p w:rsidR="00985756" w:rsidRDefault="00203D8A" w:rsidP="00C06A15">
      <w:pPr>
        <w:spacing w:line="360" w:lineRule="auto"/>
        <w:rPr>
          <w:b/>
          <w:bCs/>
          <w:noProof/>
          <w:rtl/>
        </w:rPr>
      </w:pPr>
      <w:r>
        <w:rPr>
          <w:rFonts w:hint="cs"/>
          <w:b/>
          <w:bCs/>
          <w:noProof/>
          <w:rtl/>
        </w:rPr>
        <w:lastRenderedPageBreak/>
        <w:t>نمودار:</w:t>
      </w:r>
    </w:p>
    <w:p w:rsidR="00D97B3C" w:rsidRDefault="00813BBA" w:rsidP="00813BBA">
      <w:pPr>
        <w:spacing w:line="360" w:lineRule="auto"/>
        <w:jc w:val="center"/>
        <w:rPr>
          <w:b/>
          <w:bCs/>
          <w:noProof/>
          <w:rtl/>
        </w:rPr>
      </w:pPr>
      <w:r>
        <w:rPr>
          <w:noProof/>
          <w:lang w:bidi="ar-SA"/>
        </w:rPr>
        <w:drawing>
          <wp:inline distT="0" distB="0" distL="0" distR="0" wp14:anchorId="4FA314FA" wp14:editId="4BCB983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16384" w:rsidRDefault="00016384" w:rsidP="00C06A15">
      <w:pPr>
        <w:spacing w:line="360" w:lineRule="auto"/>
        <w:rPr>
          <w:b/>
          <w:bCs/>
          <w:noProof/>
          <w:rtl/>
        </w:rPr>
      </w:pPr>
      <w:r>
        <w:rPr>
          <w:rFonts w:hint="cs"/>
          <w:b/>
          <w:bCs/>
          <w:noProof/>
          <w:rtl/>
        </w:rPr>
        <w:t>محاسبات:</w:t>
      </w:r>
    </w:p>
    <w:p w:rsidR="00016384" w:rsidRDefault="00016384" w:rsidP="00016384">
      <w:pPr>
        <w:bidi w:val="0"/>
        <w:spacing w:line="360" w:lineRule="auto"/>
        <w:rPr>
          <w:noProof/>
        </w:rPr>
      </w:pPr>
      <w:r>
        <w:rPr>
          <w:noProof/>
        </w:rPr>
        <w:t>a = -0.19 , b = 0.03 , ch = 28</w:t>
      </w:r>
    </w:p>
    <w:p w:rsidR="00016384" w:rsidRPr="00016384" w:rsidRDefault="00016384" w:rsidP="00016384">
      <w:pPr>
        <w:bidi w:val="0"/>
        <w:spacing w:line="360" w:lineRule="auto"/>
        <w:rPr>
          <w:noProof/>
        </w:rPr>
      </w:pPr>
      <w:r>
        <w:rPr>
          <w:noProof/>
        </w:rPr>
        <w:t xml:space="preserve">E = a + b(ch) = -0.19 + 0.03 </w:t>
      </w:r>
      <w:r>
        <w:rPr>
          <w:rFonts w:cstheme="minorHAnsi"/>
          <w:noProof/>
        </w:rPr>
        <w:t>×</w:t>
      </w:r>
      <w:r>
        <w:rPr>
          <w:noProof/>
        </w:rPr>
        <w:t xml:space="preserve"> 28 = 0.65 </w:t>
      </w:r>
      <w:r w:rsidR="00A402DE">
        <w:rPr>
          <w:noProof/>
        </w:rPr>
        <w:t>M</w:t>
      </w:r>
      <w:bookmarkStart w:id="0" w:name="_GoBack"/>
      <w:bookmarkEnd w:id="0"/>
      <w:r>
        <w:rPr>
          <w:noProof/>
        </w:rPr>
        <w:t>eV</w:t>
      </w:r>
    </w:p>
    <w:p w:rsidR="00477E18" w:rsidRDefault="00C06A15" w:rsidP="00C06A15">
      <w:pPr>
        <w:spacing w:line="360" w:lineRule="auto"/>
        <w:rPr>
          <w:b/>
          <w:bCs/>
          <w:noProof/>
          <w:rtl/>
        </w:rPr>
      </w:pPr>
      <w:r w:rsidRPr="00C06A15">
        <w:rPr>
          <w:rFonts w:hint="cs"/>
          <w:b/>
          <w:bCs/>
          <w:noProof/>
          <w:rtl/>
        </w:rPr>
        <w:t>خطاها:</w:t>
      </w:r>
    </w:p>
    <w:p w:rsidR="00C447EF" w:rsidRDefault="00EE4E63" w:rsidP="00EE4E63">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خطای آماری</w:t>
      </w:r>
    </w:p>
    <w:p w:rsidR="00124668" w:rsidRDefault="00EE4E63" w:rsidP="004F13D7">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وجود چشمه های مختلف در آزمایشگاه</w:t>
      </w:r>
    </w:p>
    <w:p w:rsidR="00016384" w:rsidRPr="004F13D7" w:rsidRDefault="00016384" w:rsidP="004F13D7">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 xml:space="preserve">خطا در تعیین </w:t>
      </w:r>
      <w:r>
        <w:rPr>
          <w:rFonts w:asciiTheme="majorBidi" w:hAnsiTheme="majorBidi" w:cstheme="majorBidi"/>
          <w:b/>
          <w:bCs/>
          <w:sz w:val="24"/>
          <w:szCs w:val="24"/>
        </w:rPr>
        <w:t>a , b</w:t>
      </w:r>
    </w:p>
    <w:p w:rsidR="0044461A" w:rsidRPr="0044461A" w:rsidRDefault="0044461A" w:rsidP="007D6CFB">
      <w:pPr>
        <w:pStyle w:val="ListParagraph"/>
        <w:spacing w:line="360" w:lineRule="auto"/>
        <w:rPr>
          <w:rFonts w:asciiTheme="majorBidi" w:hAnsiTheme="majorBidi" w:cstheme="majorBidi"/>
          <w:b/>
          <w:bCs/>
          <w:sz w:val="24"/>
          <w:szCs w:val="24"/>
          <w:rtl/>
        </w:rPr>
      </w:pPr>
    </w:p>
    <w:sectPr w:rsidR="0044461A" w:rsidRPr="0044461A"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B46"/>
    <w:multiLevelType w:val="hybridMultilevel"/>
    <w:tmpl w:val="B99C04F6"/>
    <w:lvl w:ilvl="0" w:tplc="205E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697"/>
    <w:multiLevelType w:val="multilevel"/>
    <w:tmpl w:val="CDC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222E"/>
    <w:multiLevelType w:val="hybridMultilevel"/>
    <w:tmpl w:val="F8E6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6B3"/>
    <w:multiLevelType w:val="hybridMultilevel"/>
    <w:tmpl w:val="704A6268"/>
    <w:lvl w:ilvl="0" w:tplc="5D5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A293720"/>
    <w:multiLevelType w:val="multilevel"/>
    <w:tmpl w:val="1D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1495"/>
    <w:rsid w:val="000050BA"/>
    <w:rsid w:val="000070B5"/>
    <w:rsid w:val="000102E4"/>
    <w:rsid w:val="00010F27"/>
    <w:rsid w:val="00016384"/>
    <w:rsid w:val="00057791"/>
    <w:rsid w:val="00091F40"/>
    <w:rsid w:val="0009261A"/>
    <w:rsid w:val="000C42FE"/>
    <w:rsid w:val="000D0979"/>
    <w:rsid w:val="000D768D"/>
    <w:rsid w:val="000F47F7"/>
    <w:rsid w:val="00100AA2"/>
    <w:rsid w:val="001074CE"/>
    <w:rsid w:val="00124668"/>
    <w:rsid w:val="00174903"/>
    <w:rsid w:val="00181876"/>
    <w:rsid w:val="001954FA"/>
    <w:rsid w:val="001A1715"/>
    <w:rsid w:val="001F60D1"/>
    <w:rsid w:val="00203D8A"/>
    <w:rsid w:val="00226920"/>
    <w:rsid w:val="002460F8"/>
    <w:rsid w:val="00247BE3"/>
    <w:rsid w:val="00251FA4"/>
    <w:rsid w:val="002901FB"/>
    <w:rsid w:val="002E6C1E"/>
    <w:rsid w:val="00307CAB"/>
    <w:rsid w:val="00334A27"/>
    <w:rsid w:val="003514DD"/>
    <w:rsid w:val="003529B6"/>
    <w:rsid w:val="0038454E"/>
    <w:rsid w:val="0038622F"/>
    <w:rsid w:val="0039152D"/>
    <w:rsid w:val="003B1727"/>
    <w:rsid w:val="00402D9A"/>
    <w:rsid w:val="00403498"/>
    <w:rsid w:val="004132B1"/>
    <w:rsid w:val="00425491"/>
    <w:rsid w:val="00433074"/>
    <w:rsid w:val="00440ADF"/>
    <w:rsid w:val="0044461A"/>
    <w:rsid w:val="00446227"/>
    <w:rsid w:val="0045575D"/>
    <w:rsid w:val="0046788B"/>
    <w:rsid w:val="004750C1"/>
    <w:rsid w:val="00477E18"/>
    <w:rsid w:val="00485850"/>
    <w:rsid w:val="00492AB7"/>
    <w:rsid w:val="004A5FA8"/>
    <w:rsid w:val="004B4D66"/>
    <w:rsid w:val="004F13D7"/>
    <w:rsid w:val="005020C9"/>
    <w:rsid w:val="005120D8"/>
    <w:rsid w:val="00527C68"/>
    <w:rsid w:val="00542657"/>
    <w:rsid w:val="00557A4C"/>
    <w:rsid w:val="005D07C1"/>
    <w:rsid w:val="005E3398"/>
    <w:rsid w:val="005E48B8"/>
    <w:rsid w:val="00615F2C"/>
    <w:rsid w:val="00622C0C"/>
    <w:rsid w:val="00627043"/>
    <w:rsid w:val="00663324"/>
    <w:rsid w:val="0067670A"/>
    <w:rsid w:val="00680220"/>
    <w:rsid w:val="00687C76"/>
    <w:rsid w:val="006B6DF0"/>
    <w:rsid w:val="006F2002"/>
    <w:rsid w:val="00700364"/>
    <w:rsid w:val="00730ECB"/>
    <w:rsid w:val="007357DA"/>
    <w:rsid w:val="007706A4"/>
    <w:rsid w:val="007829ED"/>
    <w:rsid w:val="007B63E6"/>
    <w:rsid w:val="007D6CFB"/>
    <w:rsid w:val="007E6ACF"/>
    <w:rsid w:val="00810687"/>
    <w:rsid w:val="0081101F"/>
    <w:rsid w:val="00813BBA"/>
    <w:rsid w:val="0081640D"/>
    <w:rsid w:val="00891AE4"/>
    <w:rsid w:val="008A2CB9"/>
    <w:rsid w:val="008C673F"/>
    <w:rsid w:val="008E1F77"/>
    <w:rsid w:val="009035D6"/>
    <w:rsid w:val="009304D9"/>
    <w:rsid w:val="00950E52"/>
    <w:rsid w:val="00953D88"/>
    <w:rsid w:val="009568E6"/>
    <w:rsid w:val="009732D8"/>
    <w:rsid w:val="00985756"/>
    <w:rsid w:val="009D76C8"/>
    <w:rsid w:val="009E23E9"/>
    <w:rsid w:val="009E78C1"/>
    <w:rsid w:val="00A402DE"/>
    <w:rsid w:val="00A90544"/>
    <w:rsid w:val="00A936E0"/>
    <w:rsid w:val="00AA17DA"/>
    <w:rsid w:val="00AC4CE7"/>
    <w:rsid w:val="00AC5ED0"/>
    <w:rsid w:val="00AE490D"/>
    <w:rsid w:val="00AF7C6B"/>
    <w:rsid w:val="00B40CBC"/>
    <w:rsid w:val="00BC63B5"/>
    <w:rsid w:val="00BE08EC"/>
    <w:rsid w:val="00BE50CF"/>
    <w:rsid w:val="00C06A15"/>
    <w:rsid w:val="00C1778F"/>
    <w:rsid w:val="00C22A2F"/>
    <w:rsid w:val="00C326CC"/>
    <w:rsid w:val="00C447EF"/>
    <w:rsid w:val="00C52DC4"/>
    <w:rsid w:val="00C64226"/>
    <w:rsid w:val="00C6646C"/>
    <w:rsid w:val="00C762D1"/>
    <w:rsid w:val="00C765BF"/>
    <w:rsid w:val="00C96169"/>
    <w:rsid w:val="00CE2D05"/>
    <w:rsid w:val="00CE4D3B"/>
    <w:rsid w:val="00CE7083"/>
    <w:rsid w:val="00D048CB"/>
    <w:rsid w:val="00D849AC"/>
    <w:rsid w:val="00D97B3C"/>
    <w:rsid w:val="00DE48B1"/>
    <w:rsid w:val="00DF1560"/>
    <w:rsid w:val="00DF2F5D"/>
    <w:rsid w:val="00E06F4E"/>
    <w:rsid w:val="00E30DBE"/>
    <w:rsid w:val="00E72F0B"/>
    <w:rsid w:val="00E73557"/>
    <w:rsid w:val="00ED097A"/>
    <w:rsid w:val="00EE4E63"/>
    <w:rsid w:val="00EF393F"/>
    <w:rsid w:val="00F20290"/>
    <w:rsid w:val="00F22549"/>
    <w:rsid w:val="00F31928"/>
    <w:rsid w:val="00F66252"/>
    <w:rsid w:val="00F7071A"/>
    <w:rsid w:val="00F77630"/>
    <w:rsid w:val="00F83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E3FC"/>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29918712">
      <w:bodyDiv w:val="1"/>
      <w:marLeft w:val="0"/>
      <w:marRight w:val="0"/>
      <w:marTop w:val="0"/>
      <w:marBottom w:val="0"/>
      <w:divBdr>
        <w:top w:val="none" w:sz="0" w:space="0" w:color="auto"/>
        <w:left w:val="none" w:sz="0" w:space="0" w:color="auto"/>
        <w:bottom w:val="none" w:sz="0" w:space="0" w:color="auto"/>
        <w:right w:val="none" w:sz="0" w:space="0" w:color="auto"/>
      </w:divBdr>
      <w:divsChild>
        <w:div w:id="1123420911">
          <w:marLeft w:val="0"/>
          <w:marRight w:val="0"/>
          <w:marTop w:val="0"/>
          <w:marBottom w:val="0"/>
          <w:divBdr>
            <w:top w:val="none" w:sz="0" w:space="0" w:color="auto"/>
            <w:left w:val="none" w:sz="0" w:space="0" w:color="auto"/>
            <w:bottom w:val="none" w:sz="0" w:space="0" w:color="auto"/>
            <w:right w:val="none" w:sz="0" w:space="0" w:color="auto"/>
          </w:divBdr>
          <w:divsChild>
            <w:div w:id="1586499437">
              <w:marLeft w:val="0"/>
              <w:marRight w:val="0"/>
              <w:marTop w:val="0"/>
              <w:marBottom w:val="0"/>
              <w:divBdr>
                <w:top w:val="none" w:sz="0" w:space="0" w:color="auto"/>
                <w:left w:val="none" w:sz="0" w:space="0" w:color="auto"/>
                <w:bottom w:val="none" w:sz="0" w:space="0" w:color="auto"/>
                <w:right w:val="none" w:sz="0" w:space="0" w:color="auto"/>
              </w:divBdr>
            </w:div>
          </w:divsChild>
        </w:div>
        <w:div w:id="335960960">
          <w:marLeft w:val="0"/>
          <w:marRight w:val="0"/>
          <w:marTop w:val="0"/>
          <w:marBottom w:val="0"/>
          <w:divBdr>
            <w:top w:val="none" w:sz="0" w:space="0" w:color="auto"/>
            <w:left w:val="none" w:sz="0" w:space="0" w:color="auto"/>
            <w:bottom w:val="none" w:sz="0" w:space="0" w:color="auto"/>
            <w:right w:val="none" w:sz="0" w:space="0" w:color="auto"/>
          </w:divBdr>
        </w:div>
        <w:div w:id="1038508528">
          <w:marLeft w:val="0"/>
          <w:marRight w:val="0"/>
          <w:marTop w:val="0"/>
          <w:marBottom w:val="0"/>
          <w:divBdr>
            <w:top w:val="none" w:sz="0" w:space="0" w:color="auto"/>
            <w:left w:val="none" w:sz="0" w:space="0" w:color="auto"/>
            <w:bottom w:val="none" w:sz="0" w:space="0" w:color="auto"/>
            <w:right w:val="none" w:sz="0" w:space="0" w:color="auto"/>
          </w:divBdr>
          <w:divsChild>
            <w:div w:id="1916237117">
              <w:marLeft w:val="0"/>
              <w:marRight w:val="0"/>
              <w:marTop w:val="0"/>
              <w:marBottom w:val="0"/>
              <w:divBdr>
                <w:top w:val="none" w:sz="0" w:space="0" w:color="auto"/>
                <w:left w:val="none" w:sz="0" w:space="0" w:color="auto"/>
                <w:bottom w:val="none" w:sz="0" w:space="0" w:color="auto"/>
                <w:right w:val="none" w:sz="0" w:space="0" w:color="auto"/>
              </w:divBdr>
            </w:div>
          </w:divsChild>
        </w:div>
        <w:div w:id="486475822">
          <w:marLeft w:val="0"/>
          <w:marRight w:val="0"/>
          <w:marTop w:val="0"/>
          <w:marBottom w:val="0"/>
          <w:divBdr>
            <w:top w:val="none" w:sz="0" w:space="0" w:color="auto"/>
            <w:left w:val="none" w:sz="0" w:space="0" w:color="auto"/>
            <w:bottom w:val="none" w:sz="0" w:space="0" w:color="auto"/>
            <w:right w:val="none" w:sz="0" w:space="0" w:color="auto"/>
          </w:divBdr>
          <w:divsChild>
            <w:div w:id="1150948521">
              <w:marLeft w:val="0"/>
              <w:marRight w:val="0"/>
              <w:marTop w:val="0"/>
              <w:marBottom w:val="0"/>
              <w:divBdr>
                <w:top w:val="none" w:sz="0" w:space="0" w:color="auto"/>
                <w:left w:val="none" w:sz="0" w:space="0" w:color="auto"/>
                <w:bottom w:val="none" w:sz="0" w:space="0" w:color="auto"/>
                <w:right w:val="none" w:sz="0" w:space="0" w:color="auto"/>
              </w:divBdr>
              <w:divsChild>
                <w:div w:id="1765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864703969">
      <w:bodyDiv w:val="1"/>
      <w:marLeft w:val="0"/>
      <w:marRight w:val="0"/>
      <w:marTop w:val="0"/>
      <w:marBottom w:val="0"/>
      <w:divBdr>
        <w:top w:val="none" w:sz="0" w:space="0" w:color="auto"/>
        <w:left w:val="none" w:sz="0" w:space="0" w:color="auto"/>
        <w:bottom w:val="none" w:sz="0" w:space="0" w:color="auto"/>
        <w:right w:val="none" w:sz="0" w:space="0" w:color="auto"/>
      </w:divBdr>
    </w:div>
    <w:div w:id="19179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3333333333333229E-2"/>
                  <c:y val="-4.629629629629629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97-4B07-B3D3-911B02EAF84F}"/>
                </c:ext>
              </c:extLst>
            </c:dLbl>
            <c:dLbl>
              <c:idx val="1"/>
              <c:layout>
                <c:manualLayout>
                  <c:x val="1.6666666666666666E-2"/>
                  <c:y val="-0.1250000000000000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97-4B07-B3D3-911B02EAF84F}"/>
                </c:ext>
              </c:extLst>
            </c:dLbl>
            <c:dLbl>
              <c:idx val="2"/>
              <c:delete val="1"/>
              <c:extLst>
                <c:ext xmlns:c15="http://schemas.microsoft.com/office/drawing/2012/chart" uri="{CE6537A1-D6FC-4f65-9D91-7224C49458BB}"/>
                <c:ext xmlns:c16="http://schemas.microsoft.com/office/drawing/2014/chart" uri="{C3380CC4-5D6E-409C-BE32-E72D297353CC}">
                  <c16:uniqueId val="{00000008-9497-4B07-B3D3-911B02EAF84F}"/>
                </c:ext>
              </c:extLst>
            </c:dLbl>
            <c:dLbl>
              <c:idx val="3"/>
              <c:delete val="1"/>
              <c:extLst>
                <c:ext xmlns:c15="http://schemas.microsoft.com/office/drawing/2012/chart" uri="{CE6537A1-D6FC-4f65-9D91-7224C49458BB}"/>
                <c:ext xmlns:c16="http://schemas.microsoft.com/office/drawing/2014/chart" uri="{C3380CC4-5D6E-409C-BE32-E72D297353CC}">
                  <c16:uniqueId val="{00000007-9497-4B07-B3D3-911B02EAF84F}"/>
                </c:ext>
              </c:extLst>
            </c:dLbl>
            <c:dLbl>
              <c:idx val="4"/>
              <c:delete val="1"/>
              <c:extLst>
                <c:ext xmlns:c15="http://schemas.microsoft.com/office/drawing/2012/chart" uri="{CE6537A1-D6FC-4f65-9D91-7224C49458BB}"/>
                <c:ext xmlns:c16="http://schemas.microsoft.com/office/drawing/2014/chart" uri="{C3380CC4-5D6E-409C-BE32-E72D297353CC}">
                  <c16:uniqueId val="{0000000B-9497-4B07-B3D3-911B02EAF84F}"/>
                </c:ext>
              </c:extLst>
            </c:dLbl>
            <c:dLbl>
              <c:idx val="5"/>
              <c:delete val="1"/>
              <c:extLst>
                <c:ext xmlns:c15="http://schemas.microsoft.com/office/drawing/2012/chart" uri="{CE6537A1-D6FC-4f65-9D91-7224C49458BB}"/>
                <c:ext xmlns:c16="http://schemas.microsoft.com/office/drawing/2014/chart" uri="{C3380CC4-5D6E-409C-BE32-E72D297353CC}">
                  <c16:uniqueId val="{0000000A-9497-4B07-B3D3-911B02EAF84F}"/>
                </c:ext>
              </c:extLst>
            </c:dLbl>
            <c:dLbl>
              <c:idx val="6"/>
              <c:layout>
                <c:manualLayout>
                  <c:x val="8.3333333333333332E-3"/>
                  <c:y val="-7.40740740740740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97-4B07-B3D3-911B02EAF84F}"/>
                </c:ext>
              </c:extLst>
            </c:dLbl>
            <c:dLbl>
              <c:idx val="7"/>
              <c:delete val="1"/>
              <c:extLst>
                <c:ext xmlns:c15="http://schemas.microsoft.com/office/drawing/2012/chart" uri="{CE6537A1-D6FC-4f65-9D91-7224C49458BB}"/>
                <c:ext xmlns:c16="http://schemas.microsoft.com/office/drawing/2014/chart" uri="{C3380CC4-5D6E-409C-BE32-E72D297353CC}">
                  <c16:uniqueId val="{00000009-9497-4B07-B3D3-911B02EAF84F}"/>
                </c:ext>
              </c:extLst>
            </c:dLbl>
            <c:dLbl>
              <c:idx val="8"/>
              <c:delete val="1"/>
              <c:extLst>
                <c:ext xmlns:c15="http://schemas.microsoft.com/office/drawing/2012/chart" uri="{CE6537A1-D6FC-4f65-9D91-7224C49458BB}"/>
                <c:ext xmlns:c16="http://schemas.microsoft.com/office/drawing/2014/chart" uri="{C3380CC4-5D6E-409C-BE32-E72D297353CC}">
                  <c16:uniqueId val="{0000000C-9497-4B07-B3D3-911B02EAF84F}"/>
                </c:ext>
              </c:extLst>
            </c:dLbl>
            <c:dLbl>
              <c:idx val="12"/>
              <c:layout>
                <c:manualLayout>
                  <c:x val="-4.7222222222222221E-2"/>
                  <c:y val="-3.703703703703705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97-4B07-B3D3-911B02EAF84F}"/>
                </c:ext>
              </c:extLst>
            </c:dLbl>
            <c:dLbl>
              <c:idx val="13"/>
              <c:layout>
                <c:manualLayout>
                  <c:x val="-0.1111111111111111"/>
                  <c:y val="-4.16666666666667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97-4B07-B3D3-911B02EAF84F}"/>
                </c:ext>
              </c:extLst>
            </c:dLbl>
            <c:dLbl>
              <c:idx val="14"/>
              <c:layout>
                <c:manualLayout>
                  <c:x val="-2.777777777777788E-2"/>
                  <c:y val="-6.944444444444453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97-4B07-B3D3-911B02EAF84F}"/>
                </c:ext>
              </c:extLst>
            </c:dLbl>
            <c:dLbl>
              <c:idx val="15"/>
              <c:delete val="1"/>
              <c:extLst>
                <c:ext xmlns:c15="http://schemas.microsoft.com/office/drawing/2012/chart" uri="{CE6537A1-D6FC-4f65-9D91-7224C49458BB}"/>
                <c:ext xmlns:c16="http://schemas.microsoft.com/office/drawing/2014/chart" uri="{C3380CC4-5D6E-409C-BE32-E72D297353CC}">
                  <c16:uniqueId val="{00000020-9497-4B07-B3D3-911B02EAF84F}"/>
                </c:ext>
              </c:extLst>
            </c:dLbl>
            <c:dLbl>
              <c:idx val="16"/>
              <c:delete val="1"/>
              <c:extLst>
                <c:ext xmlns:c15="http://schemas.microsoft.com/office/drawing/2012/chart" uri="{CE6537A1-D6FC-4f65-9D91-7224C49458BB}"/>
                <c:ext xmlns:c16="http://schemas.microsoft.com/office/drawing/2014/chart" uri="{C3380CC4-5D6E-409C-BE32-E72D297353CC}">
                  <c16:uniqueId val="{0000000F-9497-4B07-B3D3-911B02EAF84F}"/>
                </c:ext>
              </c:extLst>
            </c:dLbl>
            <c:dLbl>
              <c:idx val="17"/>
              <c:delete val="1"/>
              <c:extLst>
                <c:ext xmlns:c15="http://schemas.microsoft.com/office/drawing/2012/chart" uri="{CE6537A1-D6FC-4f65-9D91-7224C49458BB}"/>
                <c:ext xmlns:c16="http://schemas.microsoft.com/office/drawing/2014/chart" uri="{C3380CC4-5D6E-409C-BE32-E72D297353CC}">
                  <c16:uniqueId val="{0000000E-9497-4B07-B3D3-911B02EAF84F}"/>
                </c:ext>
              </c:extLst>
            </c:dLbl>
            <c:dLbl>
              <c:idx val="18"/>
              <c:delete val="1"/>
              <c:extLst>
                <c:ext xmlns:c15="http://schemas.microsoft.com/office/drawing/2012/chart" uri="{CE6537A1-D6FC-4f65-9D91-7224C49458BB}"/>
                <c:ext xmlns:c16="http://schemas.microsoft.com/office/drawing/2014/chart" uri="{C3380CC4-5D6E-409C-BE32-E72D297353CC}">
                  <c16:uniqueId val="{0000000D-9497-4B07-B3D3-911B02EAF84F}"/>
                </c:ext>
              </c:extLst>
            </c:dLbl>
            <c:dLbl>
              <c:idx val="19"/>
              <c:delete val="1"/>
              <c:extLst>
                <c:ext xmlns:c15="http://schemas.microsoft.com/office/drawing/2012/chart" uri="{CE6537A1-D6FC-4f65-9D91-7224C49458BB}"/>
                <c:ext xmlns:c16="http://schemas.microsoft.com/office/drawing/2014/chart" uri="{C3380CC4-5D6E-409C-BE32-E72D297353CC}">
                  <c16:uniqueId val="{00000010-9497-4B07-B3D3-911B02EAF84F}"/>
                </c:ext>
              </c:extLst>
            </c:dLbl>
            <c:dLbl>
              <c:idx val="20"/>
              <c:delete val="1"/>
              <c:extLst>
                <c:ext xmlns:c15="http://schemas.microsoft.com/office/drawing/2012/chart" uri="{CE6537A1-D6FC-4f65-9D91-7224C49458BB}"/>
                <c:ext xmlns:c16="http://schemas.microsoft.com/office/drawing/2014/chart" uri="{C3380CC4-5D6E-409C-BE32-E72D297353CC}">
                  <c16:uniqueId val="{00000011-9497-4B07-B3D3-911B02EAF84F}"/>
                </c:ext>
              </c:extLst>
            </c:dLbl>
            <c:dLbl>
              <c:idx val="21"/>
              <c:layout>
                <c:manualLayout>
                  <c:x val="8.3333333333333332E-3"/>
                  <c:y val="-3.240740740740748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497-4B07-B3D3-911B02EAF84F}"/>
                </c:ext>
              </c:extLst>
            </c:dLbl>
            <c:dLbl>
              <c:idx val="22"/>
              <c:delete val="1"/>
              <c:extLst>
                <c:ext xmlns:c15="http://schemas.microsoft.com/office/drawing/2012/chart" uri="{CE6537A1-D6FC-4f65-9D91-7224C49458BB}"/>
                <c:ext xmlns:c16="http://schemas.microsoft.com/office/drawing/2014/chart" uri="{C3380CC4-5D6E-409C-BE32-E72D297353CC}">
                  <c16:uniqueId val="{00000015-9497-4B07-B3D3-911B02EAF84F}"/>
                </c:ext>
              </c:extLst>
            </c:dLbl>
            <c:dLbl>
              <c:idx val="23"/>
              <c:delete val="1"/>
              <c:extLst>
                <c:ext xmlns:c15="http://schemas.microsoft.com/office/drawing/2012/chart" uri="{CE6537A1-D6FC-4f65-9D91-7224C49458BB}"/>
                <c:ext xmlns:c16="http://schemas.microsoft.com/office/drawing/2014/chart" uri="{C3380CC4-5D6E-409C-BE32-E72D297353CC}">
                  <c16:uniqueId val="{00000014-9497-4B07-B3D3-911B02EAF84F}"/>
                </c:ext>
              </c:extLst>
            </c:dLbl>
            <c:dLbl>
              <c:idx val="24"/>
              <c:delete val="1"/>
              <c:extLst>
                <c:ext xmlns:c15="http://schemas.microsoft.com/office/drawing/2012/chart" uri="{CE6537A1-D6FC-4f65-9D91-7224C49458BB}"/>
                <c:ext xmlns:c16="http://schemas.microsoft.com/office/drawing/2014/chart" uri="{C3380CC4-5D6E-409C-BE32-E72D297353CC}">
                  <c16:uniqueId val="{00000013-9497-4B07-B3D3-911B02EAF84F}"/>
                </c:ext>
              </c:extLst>
            </c:dLbl>
            <c:dLbl>
              <c:idx val="25"/>
              <c:delete val="1"/>
              <c:extLst>
                <c:ext xmlns:c15="http://schemas.microsoft.com/office/drawing/2012/chart" uri="{CE6537A1-D6FC-4f65-9D91-7224C49458BB}"/>
                <c:ext xmlns:c16="http://schemas.microsoft.com/office/drawing/2014/chart" uri="{C3380CC4-5D6E-409C-BE32-E72D297353CC}">
                  <c16:uniqueId val="{00000012-9497-4B07-B3D3-911B02EAF84F}"/>
                </c:ext>
              </c:extLst>
            </c:dLbl>
            <c:dLbl>
              <c:idx val="26"/>
              <c:layout>
                <c:manualLayout>
                  <c:x val="4.7222222222222221E-2"/>
                  <c:y val="-7.407407407407415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497-4B07-B3D3-911B02EAF84F}"/>
                </c:ext>
              </c:extLst>
            </c:dLbl>
            <c:dLbl>
              <c:idx val="27"/>
              <c:layout>
                <c:manualLayout>
                  <c:x val="-5.2777777777777778E-2"/>
                  <c:y val="9.72222222222222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497-4B07-B3D3-911B02EAF84F}"/>
                </c:ext>
              </c:extLst>
            </c:dLbl>
            <c:dLbl>
              <c:idx val="28"/>
              <c:delete val="1"/>
              <c:extLst>
                <c:ext xmlns:c15="http://schemas.microsoft.com/office/drawing/2012/chart" uri="{CE6537A1-D6FC-4f65-9D91-7224C49458BB}"/>
                <c:ext xmlns:c16="http://schemas.microsoft.com/office/drawing/2014/chart" uri="{C3380CC4-5D6E-409C-BE32-E72D297353CC}">
                  <c16:uniqueId val="{0000001A-9497-4B07-B3D3-911B02EAF84F}"/>
                </c:ext>
              </c:extLst>
            </c:dLbl>
            <c:dLbl>
              <c:idx val="29"/>
              <c:delete val="1"/>
              <c:extLst>
                <c:ext xmlns:c15="http://schemas.microsoft.com/office/drawing/2012/chart" uri="{CE6537A1-D6FC-4f65-9D91-7224C49458BB}"/>
                <c:ext xmlns:c16="http://schemas.microsoft.com/office/drawing/2014/chart" uri="{C3380CC4-5D6E-409C-BE32-E72D297353CC}">
                  <c16:uniqueId val="{00000019-9497-4B07-B3D3-911B02EAF84F}"/>
                </c:ext>
              </c:extLst>
            </c:dLbl>
            <c:dLbl>
              <c:idx val="30"/>
              <c:layout>
                <c:manualLayout>
                  <c:x val="2.5000000000000001E-2"/>
                  <c:y val="9.259259259259258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497-4B07-B3D3-911B02EAF84F}"/>
                </c:ext>
              </c:extLst>
            </c:dLbl>
            <c:dLbl>
              <c:idx val="31"/>
              <c:layout>
                <c:manualLayout>
                  <c:x val="-6.1111111111111109E-2"/>
                  <c:y val="-7.40740740740741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497-4B07-B3D3-911B02EAF84F}"/>
                </c:ext>
              </c:extLst>
            </c:dLbl>
            <c:dLbl>
              <c:idx val="32"/>
              <c:delete val="1"/>
              <c:extLst>
                <c:ext xmlns:c15="http://schemas.microsoft.com/office/drawing/2012/chart" uri="{CE6537A1-D6FC-4f65-9D91-7224C49458BB}"/>
                <c:ext xmlns:c16="http://schemas.microsoft.com/office/drawing/2014/chart" uri="{C3380CC4-5D6E-409C-BE32-E72D297353CC}">
                  <c16:uniqueId val="{0000001D-9497-4B07-B3D3-911B02EAF84F}"/>
                </c:ext>
              </c:extLst>
            </c:dLbl>
            <c:dLbl>
              <c:idx val="33"/>
              <c:layout>
                <c:manualLayout>
                  <c:x val="-0.1"/>
                  <c:y val="-6.94444444444444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497-4B07-B3D3-911B02EAF84F}"/>
                </c:ext>
              </c:extLst>
            </c:dLbl>
            <c:dLbl>
              <c:idx val="34"/>
              <c:layout>
                <c:manualLayout>
                  <c:x val="-5.555555555555558E-2"/>
                  <c:y val="5.09259259259259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497-4B07-B3D3-911B02EAF8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Sheet1!$A$14:$AI$14</c:f>
              <c:numCache>
                <c:formatCode>General</c:formatCode>
                <c:ptCount val="3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numCache>
            </c:numRef>
          </c:xVal>
          <c:yVal>
            <c:numRef>
              <c:f>Sheet1!$A$16:$AI$16</c:f>
              <c:numCache>
                <c:formatCode>General</c:formatCode>
                <c:ptCount val="35"/>
                <c:pt idx="0">
                  <c:v>3</c:v>
                </c:pt>
                <c:pt idx="1">
                  <c:v>4</c:v>
                </c:pt>
                <c:pt idx="2">
                  <c:v>8</c:v>
                </c:pt>
                <c:pt idx="3">
                  <c:v>1</c:v>
                </c:pt>
                <c:pt idx="4">
                  <c:v>3</c:v>
                </c:pt>
                <c:pt idx="5">
                  <c:v>4</c:v>
                </c:pt>
                <c:pt idx="6">
                  <c:v>5</c:v>
                </c:pt>
                <c:pt idx="7">
                  <c:v>17</c:v>
                </c:pt>
                <c:pt idx="8">
                  <c:v>94</c:v>
                </c:pt>
                <c:pt idx="9">
                  <c:v>464</c:v>
                </c:pt>
                <c:pt idx="10">
                  <c:v>1495</c:v>
                </c:pt>
                <c:pt idx="11">
                  <c:v>2245</c:v>
                </c:pt>
                <c:pt idx="12">
                  <c:v>2530</c:v>
                </c:pt>
                <c:pt idx="13">
                  <c:v>1482</c:v>
                </c:pt>
                <c:pt idx="14">
                  <c:v>469</c:v>
                </c:pt>
                <c:pt idx="15">
                  <c:v>212</c:v>
                </c:pt>
                <c:pt idx="16">
                  <c:v>80</c:v>
                </c:pt>
                <c:pt idx="17">
                  <c:v>129</c:v>
                </c:pt>
                <c:pt idx="18">
                  <c:v>175</c:v>
                </c:pt>
                <c:pt idx="19">
                  <c:v>327</c:v>
                </c:pt>
                <c:pt idx="20">
                  <c:v>490</c:v>
                </c:pt>
                <c:pt idx="21">
                  <c:v>686</c:v>
                </c:pt>
                <c:pt idx="22">
                  <c:v>735</c:v>
                </c:pt>
                <c:pt idx="23">
                  <c:v>749</c:v>
                </c:pt>
                <c:pt idx="24">
                  <c:v>760</c:v>
                </c:pt>
                <c:pt idx="25">
                  <c:v>755</c:v>
                </c:pt>
                <c:pt idx="26">
                  <c:v>817</c:v>
                </c:pt>
                <c:pt idx="27">
                  <c:v>874</c:v>
                </c:pt>
                <c:pt idx="28">
                  <c:v>1134</c:v>
                </c:pt>
                <c:pt idx="29">
                  <c:v>1163</c:v>
                </c:pt>
                <c:pt idx="30">
                  <c:v>1397</c:v>
                </c:pt>
                <c:pt idx="31">
                  <c:v>1564</c:v>
                </c:pt>
                <c:pt idx="32">
                  <c:v>1367</c:v>
                </c:pt>
                <c:pt idx="33">
                  <c:v>1131</c:v>
                </c:pt>
                <c:pt idx="34">
                  <c:v>1004</c:v>
                </c:pt>
              </c:numCache>
            </c:numRef>
          </c:yVal>
          <c:smooth val="1"/>
          <c:extLst>
            <c:ext xmlns:c16="http://schemas.microsoft.com/office/drawing/2014/chart" uri="{C3380CC4-5D6E-409C-BE32-E72D297353CC}">
              <c16:uniqueId val="{00000000-9497-4B07-B3D3-911B02EAF84F}"/>
            </c:ext>
          </c:extLst>
        </c:ser>
        <c:dLbls>
          <c:showLegendKey val="0"/>
          <c:showVal val="0"/>
          <c:showCatName val="0"/>
          <c:showSerName val="0"/>
          <c:showPercent val="0"/>
          <c:showBubbleSize val="0"/>
        </c:dLbls>
        <c:axId val="1144829839"/>
        <c:axId val="1144825263"/>
      </c:scatterChart>
      <c:valAx>
        <c:axId val="11448298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825263"/>
        <c:crosses val="autoZero"/>
        <c:crossBetween val="midCat"/>
      </c:valAx>
      <c:valAx>
        <c:axId val="114482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8298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3B5C-C733-4A1D-9C59-65DB5CF7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 ansari</dc:creator>
  <cp:lastModifiedBy>mohammad hossein goli jirandeh</cp:lastModifiedBy>
  <cp:revision>3</cp:revision>
  <cp:lastPrinted>2018-04-10T19:10:00Z</cp:lastPrinted>
  <dcterms:created xsi:type="dcterms:W3CDTF">2018-04-10T19:10:00Z</dcterms:created>
  <dcterms:modified xsi:type="dcterms:W3CDTF">2018-04-13T01:22:00Z</dcterms:modified>
</cp:coreProperties>
</file>