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2F" w:rsidRPr="002D2927" w:rsidRDefault="0070132F" w:rsidP="0070132F">
      <w:pPr>
        <w:tabs>
          <w:tab w:val="left" w:pos="3860"/>
          <w:tab w:val="center" w:pos="7426"/>
        </w:tabs>
        <w:rPr>
          <w:rFonts w:cs="B Titr"/>
          <w:color w:val="000000" w:themeColor="text1"/>
          <w:rtl/>
        </w:rPr>
      </w:pPr>
    </w:p>
    <w:tbl>
      <w:tblPr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525"/>
        <w:gridCol w:w="1259"/>
        <w:gridCol w:w="3240"/>
        <w:gridCol w:w="896"/>
        <w:gridCol w:w="2344"/>
        <w:gridCol w:w="2909"/>
        <w:gridCol w:w="748"/>
        <w:gridCol w:w="771"/>
      </w:tblGrid>
      <w:tr w:rsidR="0073719E" w:rsidRPr="002D2927" w:rsidTr="001A3FFF">
        <w:trPr>
          <w:tblHeader/>
          <w:jc w:val="center"/>
        </w:trPr>
        <w:tc>
          <w:tcPr>
            <w:tcW w:w="170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برنامه</w:t>
            </w:r>
          </w:p>
        </w:tc>
        <w:tc>
          <w:tcPr>
            <w:tcW w:w="44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هدف کلی</w:t>
            </w:r>
          </w:p>
        </w:tc>
        <w:tc>
          <w:tcPr>
            <w:tcW w:w="114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اهداف جزئی</w:t>
            </w:r>
          </w:p>
        </w:tc>
        <w:tc>
          <w:tcPr>
            <w:tcW w:w="31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رشته/رشته های مورد نظر</w:t>
            </w:r>
          </w:p>
        </w:tc>
        <w:tc>
          <w:tcPr>
            <w:tcW w:w="827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02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اقدامات لازم توسط دبیرخانه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شروع فعالیت</w:t>
            </w:r>
          </w:p>
        </w:tc>
        <w:tc>
          <w:tcPr>
            <w:tcW w:w="27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خاتمه فعالیت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CA5E8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70132F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فراخوان گردآوری اطلاعات مربوط به سرگروههای محترم حسابداری 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0132F" w:rsidRPr="002D2927" w:rsidRDefault="0070132F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شناسایی سرگروههای محترم رشته حسابداری در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 ها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0132F" w:rsidRPr="002D2927" w:rsidRDefault="0070132F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1-تهیه بانک اطلاعاتی از مشخصات سرگروههای رشته حسابداری و بازاریابی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 ها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70132F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مشخصات سرگروهها و اعضای گروههای حسابداری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 ها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به تفکیک 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ارسال اطلاعیه های لازم برای گردآوری اطلاعات این بند از طریق </w:t>
            </w:r>
            <w:r w:rsidR="0053388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تارنما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و ایمیل دبیرخانه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2D2927" w:rsidRDefault="00DB4CC0" w:rsidP="00DB4C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2D2927" w:rsidRDefault="00DB4CC0" w:rsidP="00DB4C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20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</w:tr>
      <w:tr w:rsidR="00DF5C61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5C61" w:rsidRPr="00685C0B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85C0B">
              <w:rPr>
                <w:rFonts w:cs="B Nazanin" w:hint="cs"/>
                <w:sz w:val="16"/>
                <w:szCs w:val="16"/>
                <w:rtl/>
              </w:rPr>
              <w:t xml:space="preserve">گرداوری اطلاعات مربوط  </w:t>
            </w:r>
            <w:r w:rsidR="00152703" w:rsidRPr="00685C0B">
              <w:rPr>
                <w:rFonts w:cs="B Nazanin" w:hint="cs"/>
                <w:sz w:val="16"/>
                <w:szCs w:val="16"/>
                <w:rtl/>
              </w:rPr>
              <w:t xml:space="preserve">به 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 xml:space="preserve">برنامه عملیاتی ار </w:t>
            </w:r>
            <w:r w:rsidR="00152703" w:rsidRPr="00685C0B">
              <w:rPr>
                <w:rFonts w:cs="B Nazanin" w:hint="cs"/>
                <w:sz w:val="16"/>
                <w:szCs w:val="16"/>
                <w:rtl/>
              </w:rPr>
              <w:t xml:space="preserve"> طریق 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>سرگروههایمحتر م حسابداری استانها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F5C61" w:rsidRPr="002D2927" w:rsidRDefault="00DF5C61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دریافت برنامه عملیاتی از سرگروه های محترم حسابداری در شاخه کاردانش استانها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DF5C61" w:rsidRPr="002D2927" w:rsidRDefault="00DF5C61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-جمع آوری برنامه عملیاتی گروه حسابداری استان ها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F5C61" w:rsidRPr="002D2927" w:rsidRDefault="00DF5C61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برنامه عملیاتی گروههای حسابداری شاخه کاردانش استان 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F5C61" w:rsidRPr="004D53DA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ارسال اطلاعیه های لازم برای گردآوری اطلاعات این بند از طریق تارنما و ایمیل دبیرخانه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DF5C61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5/7/95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F5C61" w:rsidRDefault="00DF5C61" w:rsidP="00DB4C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25/7/95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DF5C61" w:rsidP="004E38A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اعلام</w:t>
            </w:r>
            <w:r w:rsidR="004E38A6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ت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شکیل کارگروههای کشوری از بین سرگروههای استانی  به تفکیک یرای  هر </w:t>
            </w:r>
            <w:r w:rsidR="009238B5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استاندارد دروس مهارتی  و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>درخواست از سرگروههای محترم برای تشکیل کارگروههای</w:t>
            </w:r>
            <w:r w:rsidR="008F577B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مهارتی</w:t>
            </w:r>
            <w:r w:rsidR="0073719E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در هر استان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>از بین هنرآموزان رشته حسابداری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C03E7" w:rsidRPr="002D2927" w:rsidRDefault="004E38A6" w:rsidP="003C03E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استفاده بهینه ا</w:t>
            </w:r>
            <w:r w:rsidR="008F577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ز تخصص و تجربه سرگروهها در استانداردهای مهارتی  که در آن مهارت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بیشتری دارند </w:t>
            </w:r>
          </w:p>
          <w:p w:rsidR="0070132F" w:rsidRPr="002D2927" w:rsidRDefault="0070132F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0132F" w:rsidRPr="002D2927" w:rsidRDefault="003C03E7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1-بررسی محتوی آموزشی برنامه درسی نظام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جدید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 دهم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 ار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ایه نظ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رات و پیشنهادات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به صورت گروهی .</w:t>
            </w:r>
          </w:p>
          <w:p w:rsidR="008F706B" w:rsidRPr="002D2927" w:rsidRDefault="008F706B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.2- تعامل 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 همفکری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هرچه بیشتر گروههای استانی باهمدیگر و با دبیرخانه کشوری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AC07C4" w:rsidRPr="002D2927" w:rsidRDefault="00AC07C4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 تعامل و همفکری هرچه بیشتر هنرآموزان هر استان با یکدیگر از طریق کارگروه استانی.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8F706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8F577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تشکیل کارگروههای مهارتی</w:t>
            </w:r>
            <w:r w:rsidR="00CD0E4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 انتخاب خود سرگروهها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CD0E4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اعلام فراخوان تشکیل کارگروه و دریافت اولویتهای سرگروهها برای عضویت در هر کارگروه و در نهایت تعیین اعضای کارگروهها 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4F78CC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1</w:t>
            </w:r>
            <w:r w:rsidR="00CD0E4D" w:rsidRPr="004F78CC">
              <w:rPr>
                <w:rFonts w:cs="B Nazanin" w:hint="cs"/>
                <w:sz w:val="16"/>
                <w:szCs w:val="16"/>
                <w:rtl/>
              </w:rPr>
              <w:t>/7/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4F78CC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10</w:t>
            </w:r>
            <w:r w:rsidR="007F5316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7/95</w:t>
            </w:r>
          </w:p>
        </w:tc>
      </w:tr>
      <w:tr w:rsidR="0073719E" w:rsidRPr="002D2927" w:rsidTr="001A3FFF">
        <w:trPr>
          <w:trHeight w:val="2473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F7274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7B010F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تهیه ی فیلم های آموزشی طرح درس و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روشهای تدریس </w:t>
            </w:r>
            <w:r w:rsidR="00A876BA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استانداردهای مهارتی شاخه کاردانش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توسط  کارگروههای تشکیل شده .(آموزش ضمن خدمت آنلاین)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D06D4" w:rsidRPr="002D2927" w:rsidRDefault="007B010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انتقال تجربیات در طرح درس و روشهای تدریس برتر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B010F" w:rsidRPr="002D2927" w:rsidRDefault="007B010F" w:rsidP="007B010F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1-ارایه طرح درس برتربا کار گروهی همکاران سراسر کشور.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ارایه روش های تدریس برتر بوسیله کارگروههای سراسر کشور.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بیان مشکلات و مسایل مشترک در تدریس هر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استانداردمهارتیوکتابهای مربوطه به هردرس 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پیشنهادات مفید برای رفع آنها.</w:t>
            </w:r>
          </w:p>
          <w:p w:rsidR="004D06D4" w:rsidRPr="002D2927" w:rsidRDefault="004D06D4" w:rsidP="007B010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4D06D4" w:rsidRPr="002D2927" w:rsidRDefault="00F11D31" w:rsidP="00C91BD0">
            <w:pPr>
              <w:pStyle w:val="ListParagraph"/>
              <w:numPr>
                <w:ilvl w:val="0"/>
                <w:numId w:val="6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نهیه فیلمهای آموزشی از </w:t>
            </w:r>
            <w:r w:rsidR="00EE296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موضوعات انتخابی کارگروههای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.</w:t>
            </w:r>
          </w:p>
          <w:p w:rsidR="00C91BD0" w:rsidRPr="002D2927" w:rsidRDefault="00C91BD0" w:rsidP="00C91BD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D06D4" w:rsidRPr="002D2927" w:rsidRDefault="00F11D31" w:rsidP="00CA73A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با کارگروهها در انتخاب موضوع</w:t>
            </w:r>
            <w:r w:rsidR="00CA73A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دروس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فیلم های آموزشی و تعیین زمانبندی تهیه آنها</w:t>
            </w:r>
            <w:r w:rsidR="000B25F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4D06D4" w:rsidRPr="002D2927" w:rsidRDefault="008A2969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27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/8/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D06D4" w:rsidRPr="002D2927" w:rsidRDefault="000B25F8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31/2/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F7274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0B25F8" w:rsidP="004655D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انتشار </w:t>
            </w:r>
            <w:r w:rsidR="00F65C44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نتایج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بررسی تحلیلی نقاط قوت و ضعفبرنامه درسی نظام جدید آموزشی  و نیز انتظارات و پیشنهادات دریافت شده از طرف کارگروهها ی کشوری بر روی تارنما ی دبیرخانه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65C4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4D06D4" w:rsidRPr="002D2927" w:rsidRDefault="00F65C44" w:rsidP="004655D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1-شناسایی نقاط قوت نظام آموزشی جدید و رفع نواقص احتمالی و ارتقای کیفیت محتوی آموزشی.</w:t>
            </w:r>
          </w:p>
          <w:p w:rsidR="00F65C44" w:rsidRPr="002D2927" w:rsidRDefault="00F65C44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2-همفکری و تعامل در جهت رفع نواقص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محتوا وسرفصل استانداردهای مهارتی درنظام فعلی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251F0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اطلاعات و تجربیات همکاران سراسر کشور در موارد :</w:t>
            </w:r>
          </w:p>
          <w:p w:rsidR="004D06D4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وبررسی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محتوی 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مباحث و سرفصلهای نظام آموزشی جدید</w:t>
            </w:r>
            <w:bookmarkStart w:id="0" w:name="_GoBack"/>
            <w:bookmarkEnd w:id="0"/>
          </w:p>
          <w:p w:rsidR="004D06D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2-</w:t>
            </w:r>
            <w:r w:rsidR="001251F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و بررسی تناسب توالی مطالب درسی در نظام جدید </w:t>
            </w:r>
          </w:p>
          <w:p w:rsidR="001251F0" w:rsidRPr="002D2927" w:rsidRDefault="001251F0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3-ارتقای کیفی  نحوه ی ارایه مباحث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فعلی .</w:t>
            </w:r>
          </w:p>
          <w:p w:rsidR="004D06D4" w:rsidRPr="002D2927" w:rsidRDefault="004D06D4" w:rsidP="001251F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BF0DB4" w:rsidRPr="002D2927" w:rsidRDefault="00BF0DB4" w:rsidP="00BF0DB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4D06D4" w:rsidRPr="002D2927" w:rsidRDefault="00BF0DB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گردآوری نتایج تحلیلی کارگروهها بطور مرتب در طول سال تحصیلی و انتشار آنها از طریق تارنما ی دبیرخانه 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D06D4" w:rsidRPr="002D2927" w:rsidRDefault="004D06D4" w:rsidP="007E7AD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نظرات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کارگروهها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و ارائه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4D06D4" w:rsidRPr="002D2927" w:rsidRDefault="004D06D4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16/9/</w:t>
            </w:r>
            <w:r w:rsidR="00913453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D06D4" w:rsidRPr="002D2927" w:rsidRDefault="004D06D4" w:rsidP="00FD320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31/</w:t>
            </w:r>
            <w:r w:rsidR="00FD320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136AC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36ACD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برگزاری همایش سراسری سرگروهها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همفکری و تعامل بین سرگروههای استانی با مدیران ارشد کشوری در مورد موضوعات همایش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1-دریافت نظرات و انتقادات هنرآموزان سراسر کشور از طریق سرگروههای استانی.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 مدیران ارشد کشوری به همکاران سراسر کشور</w:t>
            </w:r>
          </w:p>
          <w:p w:rsidR="00136ACD" w:rsidRPr="002D2927" w:rsidRDefault="00136AC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3-سایر مواردی که با هماهنگی دفتر برای موضوع همایش انتخاب می شود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136ACD" w:rsidRPr="002D2927" w:rsidRDefault="00136ACD" w:rsidP="004F78C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برگزاری</w:t>
            </w:r>
            <w:r w:rsidR="004F78CC" w:rsidRPr="004F78CC">
              <w:rPr>
                <w:rFonts w:cs="B Nazanin" w:hint="cs"/>
                <w:sz w:val="18"/>
                <w:szCs w:val="18"/>
                <w:rtl/>
              </w:rPr>
              <w:t>چهارمین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همایش کشوری دبیرخانه راهبری حسابداری مالی و مالی در صورت توافق دفتر و تامین اعتبار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36ACD" w:rsidRPr="002D2927" w:rsidRDefault="00136AC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1 - انجام هماهنگی های لازم با دفتر</w:t>
            </w:r>
          </w:p>
          <w:p w:rsidR="00136ACD" w:rsidRPr="002D2927" w:rsidRDefault="00136AC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-57" w:right="-340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2 - ارسال نامه فراخوان جهت دعوت از سرگروههای برتر و فعال حسابداری استانها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3 - اجرای برنامه های ضمن همایش و تهیه بسته های آموزشی همایش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 هماهنگی دفتر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با هماهنگی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دفتر</w:t>
            </w:r>
          </w:p>
        </w:tc>
      </w:tr>
      <w:tr w:rsidR="001A3FFF" w:rsidRPr="002D2927" w:rsidTr="001A3FFF">
        <w:trPr>
          <w:trHeight w:val="1804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ارائه نقد و بررسی و پیشنهاد در رابطه با استانداردهای جدید پایه یازدهم در کارگروههای کشوری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بررسی استاداردهای جدید آموزشی توسط کارگروههای کشوری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A3FFF" w:rsidRDefault="001A3FFF" w:rsidP="00FD3201">
            <w:pPr>
              <w:pStyle w:val="ListParagraph"/>
              <w:numPr>
                <w:ilvl w:val="0"/>
                <w:numId w:val="12"/>
              </w:num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ارائه هرکونهنقدونظروپشنهاد از سوی کارگروهای کشوری در رابطه با استانداردهای جدید پایه یازدهم .</w:t>
            </w:r>
          </w:p>
          <w:p w:rsidR="001A3FFF" w:rsidRDefault="001A3FFF" w:rsidP="00F85141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1A3FFF" w:rsidRDefault="001A3FFF" w:rsidP="00152703">
            <w:pPr>
              <w:pStyle w:val="ListParagraph"/>
              <w:numPr>
                <w:ilvl w:val="0"/>
                <w:numId w:val="12"/>
              </w:num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و همفکری هرچه بیشتر گروههای استانی با</w:t>
            </w:r>
            <w:r w:rsidR="00152703" w:rsidRPr="00685C0B">
              <w:rPr>
                <w:rFonts w:cs="B Nazanin" w:hint="cs"/>
                <w:sz w:val="16"/>
                <w:szCs w:val="16"/>
                <w:rtl/>
              </w:rPr>
              <w:t>یکدیگ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>ر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 با دبیرخانه کشوری.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مالی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A3FFF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تشکیل کارگروههای مهارتی با 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انتخاب خود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اعلام فراخوان تشکیل کارکروهها توسط دبیرخانه کشوری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A3FFF" w:rsidRPr="002D2927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1/12/95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31/2/96</w:t>
            </w:r>
          </w:p>
        </w:tc>
      </w:tr>
      <w:tr w:rsidR="001A3FFF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انتشار نتایج بررسی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استانداردهای جدید پایه یازدهم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1-شناسایی نقاط قوت نظام آموزشی جدید و رفع نواقص احتمالی قبل از اجرا و ارتقای کیفیت محتوی آموزشی.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اطلاعات و تجربیات همکاران سراسر کشور در موارد :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1-تحلیل وبررسیمحتوی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جدید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 یازدهم 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2-تحلیل و بررسی تناسب توالی مطالب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جدید 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3-ارتقای کیفی  نحوه ی ارایه مباحث استانداردهای مهارتی نظام فعلی .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مالی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گردآوری نتایج تحلیلی کارگروهها بطور مرتب در طول سال تحصیلی و انتشار آنها از طریق تارنما ی دبیرخانه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نظرات کارگروهها و ارائه آنها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A3FFF" w:rsidRPr="002D2927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15/1/96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A3FFF" w:rsidRPr="002D2927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31/2/96</w:t>
            </w:r>
          </w:p>
        </w:tc>
      </w:tr>
      <w:tr w:rsidR="001A3FFF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A3FFF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فراخوان گردآوری گزارش  عملکرد برنامه عملیاتی استانها در ترم اول  و ترم دوم تحصیلی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اطلاع از نحوه ی اجرای برنامه  عملکرد سرگروهها ی هر استان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1-بررسی میزان اجرای برنامه عملیاتی گروههای آموزشی استانها.</w:t>
            </w:r>
          </w:p>
          <w:p w:rsidR="001A3FFF" w:rsidRPr="00FC294D" w:rsidRDefault="001A3FFF" w:rsidP="00772A89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فراخوان گردآوری گزارش  برنامه عملیاتی گروه آموزشی استانها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گردآوری گزارش برنامه های عملیاتی استانها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21/10/9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</w:p>
          <w:p w:rsidR="001A3FFF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A3FFF" w:rsidRPr="002D2927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 روزه</w:t>
            </w:r>
          </w:p>
        </w:tc>
      </w:tr>
      <w:tr w:rsidR="001A3FFF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A3FFF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FFF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عملکرد سرگروههای محترم استانی و و نیز کارگروههای فعال-ارزیابی عملکرد دبیرخانه توسط سرگروهها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A3FFF" w:rsidRDefault="001A3FFF" w:rsidP="00FD320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ارزشیابی از عملکرد سرگروهها و معرفی کارگروههایفعال-ارزشیابی نحوه عملکرد دبیرخانه از نگاه سرگروهها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1-امتیاز بندی به عملکرد سرگروههای حسابداری استانها و کارگروهها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2-رتبه بندی عملکرد سرگروههای استانی و کارگروهها</w:t>
            </w:r>
          </w:p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3 </w:t>
            </w:r>
            <w:r w:rsidRPr="002D2927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معرفی هنرآموزان و کارگروههای فعال و نوآور</w:t>
            </w:r>
          </w:p>
          <w:p w:rsidR="001A3FFF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4-ارتقا کیفی عملکرد دبیرخانه از طریق نحوه ارزیابی هنرآموزان از عملکرد خود</w:t>
            </w:r>
          </w:p>
          <w:p w:rsidR="001A3FFF" w:rsidRDefault="001A3FFF" w:rsidP="00D35137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A3FFF" w:rsidRPr="002D2927" w:rsidRDefault="001A3FFF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  <w:p w:rsidR="001A3FFF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1A3FFF" w:rsidRPr="002D2927" w:rsidRDefault="001A3FFF" w:rsidP="00772A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از عملکرد سرگروههای محترم حسابداری استانها و معرفی کارگروهها فعال و نوآور.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1A3FFF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از عملکرد سرگروههای محترم حسابداری استانی و رتبه بندی کارگروهها و معرفی هنرآموزان و کارگروههای فعال و نوآور ارائه به دفتر و استانها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A3FFF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A3FFF" w:rsidRDefault="001A3FFF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31/3/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</w:tr>
    </w:tbl>
    <w:p w:rsidR="0070132F" w:rsidRPr="002D2927" w:rsidRDefault="0070132F" w:rsidP="00FD3201">
      <w:pPr>
        <w:jc w:val="center"/>
        <w:rPr>
          <w:rFonts w:cs="B Titr"/>
          <w:color w:val="000000" w:themeColor="text1"/>
          <w:sz w:val="24"/>
          <w:szCs w:val="24"/>
          <w:rtl/>
        </w:rPr>
      </w:pPr>
    </w:p>
    <w:sectPr w:rsidR="0070132F" w:rsidRPr="002D2927" w:rsidSect="00EE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40" w:bottom="900" w:left="1440" w:header="454" w:footer="2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32" w:rsidRDefault="007D6332" w:rsidP="00AF3B92">
      <w:pPr>
        <w:spacing w:after="0" w:line="240" w:lineRule="auto"/>
      </w:pPr>
      <w:r>
        <w:separator/>
      </w:r>
    </w:p>
  </w:endnote>
  <w:endnote w:type="continuationSeparator" w:id="1">
    <w:p w:rsidR="007D6332" w:rsidRDefault="007D6332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7E" w:rsidRDefault="002708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9076600"/>
      <w:docPartObj>
        <w:docPartGallery w:val="Page Numbers (Bottom of Page)"/>
        <w:docPartUnique/>
      </w:docPartObj>
    </w:sdtPr>
    <w:sdtContent>
      <w:p w:rsidR="00AF3B92" w:rsidRDefault="000C5D8A">
        <w:pPr>
          <w:pStyle w:val="Footer"/>
          <w:jc w:val="center"/>
        </w:pPr>
        <w:r>
          <w:fldChar w:fldCharType="begin"/>
        </w:r>
        <w:r w:rsidR="00AF3B92">
          <w:instrText xml:space="preserve"> PAGE   \* MERGEFORMAT </w:instrText>
        </w:r>
        <w:r>
          <w:fldChar w:fldCharType="separate"/>
        </w:r>
        <w:r w:rsidR="0008279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3B92" w:rsidRDefault="00AF3B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7E" w:rsidRDefault="00270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32" w:rsidRDefault="007D6332" w:rsidP="00AF3B92">
      <w:pPr>
        <w:spacing w:after="0" w:line="240" w:lineRule="auto"/>
      </w:pPr>
      <w:r>
        <w:separator/>
      </w:r>
    </w:p>
  </w:footnote>
  <w:footnote w:type="continuationSeparator" w:id="1">
    <w:p w:rsidR="007D6332" w:rsidRDefault="007D6332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7E" w:rsidRDefault="002708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Default="00AF3B92" w:rsidP="0027087E">
    <w:pPr>
      <w:tabs>
        <w:tab w:val="left" w:pos="3860"/>
        <w:tab w:val="center" w:pos="7426"/>
      </w:tabs>
      <w:jc w:val="center"/>
      <w:rPr>
        <w:rFonts w:cs="B Titr"/>
        <w:sz w:val="24"/>
        <w:szCs w:val="24"/>
        <w:rtl/>
      </w:rPr>
    </w:pPr>
    <w:r w:rsidRPr="009D4AED">
      <w:rPr>
        <w:rFonts w:cs="B Titr" w:hint="cs"/>
        <w:sz w:val="24"/>
        <w:szCs w:val="24"/>
        <w:rtl/>
      </w:rPr>
      <w:t>برنامه عملیاتی دبیرخانه راهبری کشوری حسابداری مالی و بازرگانی</w:t>
    </w:r>
    <w:r>
      <w:rPr>
        <w:rFonts w:cs="B Titr" w:hint="cs"/>
        <w:sz w:val="24"/>
        <w:szCs w:val="24"/>
        <w:rtl/>
      </w:rPr>
      <w:t xml:space="preserve"> در </w:t>
    </w:r>
    <w:r w:rsidRPr="009D4AED">
      <w:rPr>
        <w:rFonts w:cs="B Titr" w:hint="cs"/>
        <w:sz w:val="24"/>
        <w:szCs w:val="24"/>
        <w:rtl/>
      </w:rPr>
      <w:t>سال تحصیلی   9</w:t>
    </w:r>
    <w:r w:rsidR="0027087E">
      <w:rPr>
        <w:rFonts w:cs="B Titr" w:hint="cs"/>
        <w:sz w:val="24"/>
        <w:szCs w:val="24"/>
        <w:rtl/>
      </w:rPr>
      <w:t>6</w:t>
    </w:r>
    <w:r w:rsidRPr="009D4AED">
      <w:rPr>
        <w:rFonts w:cs="B Titr" w:hint="cs"/>
        <w:sz w:val="24"/>
        <w:szCs w:val="24"/>
        <w:rtl/>
      </w:rPr>
      <w:t>-9</w:t>
    </w:r>
    <w:r w:rsidR="0027087E">
      <w:rPr>
        <w:rFonts w:cs="B Titr" w:hint="cs"/>
        <w:sz w:val="24"/>
        <w:szCs w:val="24"/>
        <w:rtl/>
      </w:rPr>
      <w:t>5</w:t>
    </w:r>
  </w:p>
  <w:p w:rsidR="00AF3B92" w:rsidRPr="009D4AED" w:rsidRDefault="00F96DA1" w:rsidP="009238B5">
    <w:pPr>
      <w:tabs>
        <w:tab w:val="left" w:pos="2753"/>
        <w:tab w:val="left" w:pos="3860"/>
        <w:tab w:val="center" w:pos="6979"/>
        <w:tab w:val="center" w:pos="7426"/>
      </w:tabs>
      <w:rPr>
        <w:rFonts w:cs="B Titr"/>
        <w:rtl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="00AF3B92">
      <w:rPr>
        <w:rFonts w:cs="B Titr" w:hint="cs"/>
        <w:sz w:val="24"/>
        <w:szCs w:val="24"/>
        <w:rtl/>
      </w:rPr>
      <w:t xml:space="preserve">        (</w:t>
    </w:r>
    <w:r w:rsidR="00B936C6">
      <w:rPr>
        <w:rFonts w:ascii="Times New Roman" w:eastAsia="Times New Roman" w:hAnsi="Times New Roman" w:cs="B Titr" w:hint="cs"/>
        <w:sz w:val="18"/>
        <w:szCs w:val="18"/>
        <w:rtl/>
      </w:rPr>
      <w:t>رشته حسابداری مالی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شاخه </w:t>
    </w:r>
    <w:r w:rsidR="009238B5">
      <w:rPr>
        <w:rFonts w:ascii="Times New Roman" w:eastAsia="Times New Roman" w:hAnsi="Times New Roman" w:cs="B Titr" w:hint="cs"/>
        <w:sz w:val="18"/>
        <w:szCs w:val="18"/>
        <w:rtl/>
      </w:rPr>
      <w:t>کاردانش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)</w:t>
    </w:r>
  </w:p>
  <w:p w:rsidR="00AF3B92" w:rsidRDefault="000C5D8A" w:rsidP="009238B5">
    <w:pPr>
      <w:spacing w:line="264" w:lineRule="auto"/>
    </w:pPr>
    <w:r w:rsidRPr="000C5D8A">
      <w:rPr>
        <w:noProof/>
        <w:color w:val="000000"/>
      </w:rPr>
      <w:pict>
        <v:rect id="Rectangle 222" o:spid="_x0000_s2049" style="position:absolute;left:0;text-align:left;margin-left:0;margin-top:0;width:798.15pt;height:563.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pdswIAANEFAAAOAAAAZHJzL2Uyb0RvYy54bWysVNtu2zAMfR+wfxD0vtrO4rYz6hRBiw4D&#10;srZoO/RZkaXYmCxqkhIn+/pR8qWXFRswzA+CJZKHOkckz873rSI7YV0DuqTZUUqJ0ByqRm9K+u3h&#10;6sMpJc4zXTEFWpT0IBw9X7x/d9aZQsygBlUJSxBEu6IzJa29N0WSOF6LlrkjMEKjUYJtmcet3SSV&#10;ZR2ityqZpelx0oGtjAUunMPTy95IFxFfSsH9jZROeKJKinfzcbVxXYc1WZyxYmOZqRs+XIP9wy1a&#10;1mhMOkFdMs/I1ja/QbUNt+BA+iMObQJSNlxEDsgmS1+xua+ZEZELiuPMJJP7f7D8endrSVOVdDab&#10;UaJZi490h7IxvVGChEOUqDOuQM97c2sDSWdWwL87NCQvLGHjBp+9tG3wRYpkH/U+THqLvSccD7M0&#10;+3icpzklHI0nWX48z+OTJKwY4411/rOAloSfklq8WhSa7VbOhxuwYnQJ6TRcNUrFV1WadJgjPz3J&#10;Y4QD1VTBGimEAhMXypIdw9JYb2bRR23br1D1Z3mKX2CPKWI9Bvd+94SENqUHHXrqUQR/UCKkUfpO&#10;SJQXyfYJJqA+B+NcaJ/196tZJf6WOgIGZIlEJuwB4CWnEbtnMPiHUBH7YgpO++x/Cp4iYmbQfgpu&#10;Gw32LQCFrIbMvf8oUi9NUGkN1QGLz0Lflc7wqwYfecWcv2UW2xAbFkeLv8FFKsDHhOGPkhrsz7fO&#10;gz92B1op6bCtS+p+bJkVlKgvGvvmUzafhzkQN/P8ZIYb+9yyfm7R2/YCsDwyHGKGx9/g79X4Ky20&#10;jziBliErmpjmmLuk3Ntxc+H7cYMzjIvlMrph7xvmV/re8AAeVA1F/LB/ZNYMle6xS65hHAGseFXw&#10;vW+I1LDcepBN7IYnXQe9cW7Emh1mXBhMz/fR62kSL34BAAD//wMAUEsDBBQABgAIAAAAIQDoxHTV&#10;2wAAAAcBAAAPAAAAZHJzL2Rvd25yZXYueG1sTI9Bb8IwDIXvk/gPkZF2GwkgGHRN0TaBdl43xNU0&#10;pi1rnKpJofv3C7tsF+tZz3rvc7oZbCMu1PnasYbpRIEgLpypudTw+bF7WIHwAdlg45g0fJOHTTa6&#10;SzEx7srvdMlDKWII+wQ1VCG0iZS+qMiin7iWOHon11kMce1KaTq8xnDbyJlSS2mx5thQYUuvFRVf&#10;eW81nLeH7enc25f88Dbs52uDhAq1vh8Pz08gAg3h7xhu+BEdssh0dD0bLxoN8ZHwO2/eYr2cgzhG&#10;NZ09KpBZKv/zZz8AAAD//wMAUEsBAi0AFAAGAAgAAAAhALaDOJL+AAAA4QEAABMAAAAAAAAAAAAA&#10;AAAAAAAAAFtDb250ZW50X1R5cGVzXS54bWxQSwECLQAUAAYACAAAACEAOP0h/9YAAACUAQAACwAA&#10;AAAAAAAAAAAAAAAvAQAAX3JlbHMvLnJlbHNQSwECLQAUAAYACAAAACEAPhTqXbMCAADRBQAADgAA&#10;AAAAAAAAAAAAAAAuAgAAZHJzL2Uyb0RvYy54bWxQSwECLQAUAAYACAAAACEA6MR01dsAAAAHAQAA&#10;DwAAAAAAAAAAAAAAAAANBQAAZHJzL2Rvd25yZXYueG1sUEsFBgAAAAAEAAQA8wAAABUGAAAAAA==&#10;" filled="f" strokecolor="#747070 [1614]" strokeweight="1.25pt">
          <v:path arrowok="t"/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7E" w:rsidRDefault="002708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42"/>
    <w:multiLevelType w:val="hybridMultilevel"/>
    <w:tmpl w:val="CB04FD8A"/>
    <w:lvl w:ilvl="0" w:tplc="59B2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73F3"/>
    <w:multiLevelType w:val="hybridMultilevel"/>
    <w:tmpl w:val="64347F56"/>
    <w:lvl w:ilvl="0" w:tplc="A378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2621"/>
    <w:multiLevelType w:val="hybridMultilevel"/>
    <w:tmpl w:val="95DEFAA0"/>
    <w:lvl w:ilvl="0" w:tplc="C3FE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AF"/>
    <w:multiLevelType w:val="hybridMultilevel"/>
    <w:tmpl w:val="09043C4A"/>
    <w:lvl w:ilvl="0" w:tplc="07CA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5063"/>
    <w:multiLevelType w:val="hybridMultilevel"/>
    <w:tmpl w:val="92C64C82"/>
    <w:lvl w:ilvl="0" w:tplc="80AC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5DA8"/>
    <w:multiLevelType w:val="hybridMultilevel"/>
    <w:tmpl w:val="9A309FE0"/>
    <w:lvl w:ilvl="0" w:tplc="4C4C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A72FC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03E4B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42ACE"/>
    <w:multiLevelType w:val="hybridMultilevel"/>
    <w:tmpl w:val="53962182"/>
    <w:lvl w:ilvl="0" w:tplc="B94AE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60FC"/>
    <w:multiLevelType w:val="hybridMultilevel"/>
    <w:tmpl w:val="7A745708"/>
    <w:lvl w:ilvl="0" w:tplc="22D2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B2FE6"/>
    <w:multiLevelType w:val="hybridMultilevel"/>
    <w:tmpl w:val="580411C0"/>
    <w:lvl w:ilvl="0" w:tplc="9A28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26753"/>
    <w:multiLevelType w:val="hybridMultilevel"/>
    <w:tmpl w:val="A9EC3B82"/>
    <w:lvl w:ilvl="0" w:tplc="05A29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7D59"/>
    <w:rsid w:val="00032B4D"/>
    <w:rsid w:val="000564BF"/>
    <w:rsid w:val="00063E68"/>
    <w:rsid w:val="0008279F"/>
    <w:rsid w:val="000B25F8"/>
    <w:rsid w:val="000C11DA"/>
    <w:rsid w:val="000C5D8A"/>
    <w:rsid w:val="000F33FC"/>
    <w:rsid w:val="00106A32"/>
    <w:rsid w:val="00107355"/>
    <w:rsid w:val="001210DC"/>
    <w:rsid w:val="00121AFA"/>
    <w:rsid w:val="001251F0"/>
    <w:rsid w:val="00130F73"/>
    <w:rsid w:val="00136ACD"/>
    <w:rsid w:val="00152703"/>
    <w:rsid w:val="00173A5D"/>
    <w:rsid w:val="001A3FFF"/>
    <w:rsid w:val="001A71DF"/>
    <w:rsid w:val="001B76DF"/>
    <w:rsid w:val="001E0C64"/>
    <w:rsid w:val="0021052F"/>
    <w:rsid w:val="00267835"/>
    <w:rsid w:val="0027087E"/>
    <w:rsid w:val="002A4C13"/>
    <w:rsid w:val="002D2927"/>
    <w:rsid w:val="002E2F09"/>
    <w:rsid w:val="00306821"/>
    <w:rsid w:val="00343FC8"/>
    <w:rsid w:val="00367AC5"/>
    <w:rsid w:val="00384D84"/>
    <w:rsid w:val="00397289"/>
    <w:rsid w:val="003C03E7"/>
    <w:rsid w:val="003D14F4"/>
    <w:rsid w:val="0045338D"/>
    <w:rsid w:val="004655D4"/>
    <w:rsid w:val="00492786"/>
    <w:rsid w:val="004D06D4"/>
    <w:rsid w:val="004D290F"/>
    <w:rsid w:val="004D53DA"/>
    <w:rsid w:val="004E38A6"/>
    <w:rsid w:val="004F78CC"/>
    <w:rsid w:val="00510004"/>
    <w:rsid w:val="00533881"/>
    <w:rsid w:val="00534D7E"/>
    <w:rsid w:val="005443C4"/>
    <w:rsid w:val="00575D6D"/>
    <w:rsid w:val="00597D59"/>
    <w:rsid w:val="005B0798"/>
    <w:rsid w:val="005E010B"/>
    <w:rsid w:val="005E4575"/>
    <w:rsid w:val="005F59DC"/>
    <w:rsid w:val="005F6936"/>
    <w:rsid w:val="00627D52"/>
    <w:rsid w:val="00685C0B"/>
    <w:rsid w:val="00685F5F"/>
    <w:rsid w:val="006B72C3"/>
    <w:rsid w:val="0070132F"/>
    <w:rsid w:val="007365D8"/>
    <w:rsid w:val="0073719E"/>
    <w:rsid w:val="00772A89"/>
    <w:rsid w:val="007813E4"/>
    <w:rsid w:val="007B010F"/>
    <w:rsid w:val="007D0D81"/>
    <w:rsid w:val="007D6332"/>
    <w:rsid w:val="007E7ADA"/>
    <w:rsid w:val="007F3F5B"/>
    <w:rsid w:val="007F5316"/>
    <w:rsid w:val="00827860"/>
    <w:rsid w:val="00831095"/>
    <w:rsid w:val="0083519E"/>
    <w:rsid w:val="008A2969"/>
    <w:rsid w:val="008B662A"/>
    <w:rsid w:val="008C4A59"/>
    <w:rsid w:val="008F0D9A"/>
    <w:rsid w:val="008F182B"/>
    <w:rsid w:val="008F577B"/>
    <w:rsid w:val="008F706B"/>
    <w:rsid w:val="00904798"/>
    <w:rsid w:val="009071D8"/>
    <w:rsid w:val="00913453"/>
    <w:rsid w:val="009238B5"/>
    <w:rsid w:val="009301DF"/>
    <w:rsid w:val="00947E85"/>
    <w:rsid w:val="00980252"/>
    <w:rsid w:val="009835D6"/>
    <w:rsid w:val="009A37F1"/>
    <w:rsid w:val="009F21A6"/>
    <w:rsid w:val="00A53C03"/>
    <w:rsid w:val="00A876BA"/>
    <w:rsid w:val="00AB2B3A"/>
    <w:rsid w:val="00AC07C4"/>
    <w:rsid w:val="00AD2F2C"/>
    <w:rsid w:val="00AE1824"/>
    <w:rsid w:val="00AF3B92"/>
    <w:rsid w:val="00B174B2"/>
    <w:rsid w:val="00B353FF"/>
    <w:rsid w:val="00B70798"/>
    <w:rsid w:val="00B936C6"/>
    <w:rsid w:val="00BF0DB4"/>
    <w:rsid w:val="00C23BB3"/>
    <w:rsid w:val="00C3794F"/>
    <w:rsid w:val="00C6490A"/>
    <w:rsid w:val="00C91BD0"/>
    <w:rsid w:val="00C94C0D"/>
    <w:rsid w:val="00CA1EEC"/>
    <w:rsid w:val="00CA5E8B"/>
    <w:rsid w:val="00CA73A1"/>
    <w:rsid w:val="00CD0E4D"/>
    <w:rsid w:val="00CE093A"/>
    <w:rsid w:val="00D21BD5"/>
    <w:rsid w:val="00D24AF9"/>
    <w:rsid w:val="00D35137"/>
    <w:rsid w:val="00D36CFD"/>
    <w:rsid w:val="00DA0BC0"/>
    <w:rsid w:val="00DB4CC0"/>
    <w:rsid w:val="00DE0F2A"/>
    <w:rsid w:val="00DF5C61"/>
    <w:rsid w:val="00E21CE7"/>
    <w:rsid w:val="00E323E0"/>
    <w:rsid w:val="00E678CC"/>
    <w:rsid w:val="00EB3503"/>
    <w:rsid w:val="00EE2960"/>
    <w:rsid w:val="00EF6EA3"/>
    <w:rsid w:val="00F11D31"/>
    <w:rsid w:val="00F22799"/>
    <w:rsid w:val="00F45D7D"/>
    <w:rsid w:val="00F479A6"/>
    <w:rsid w:val="00F64996"/>
    <w:rsid w:val="00F65C44"/>
    <w:rsid w:val="00F70000"/>
    <w:rsid w:val="00F72744"/>
    <w:rsid w:val="00F96DA1"/>
    <w:rsid w:val="00FA3981"/>
    <w:rsid w:val="00FC294D"/>
    <w:rsid w:val="00FD3201"/>
    <w:rsid w:val="00FD4338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30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132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92"/>
  </w:style>
  <w:style w:type="paragraph" w:styleId="Footer">
    <w:name w:val="footer"/>
    <w:basedOn w:val="Normal"/>
    <w:link w:val="Foot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B294-C609-4F96-927A-19EE0124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VAmeri</dc:creator>
  <cp:lastModifiedBy>Gam-1</cp:lastModifiedBy>
  <cp:revision>2</cp:revision>
  <cp:lastPrinted>2015-09-30T18:47:00Z</cp:lastPrinted>
  <dcterms:created xsi:type="dcterms:W3CDTF">2016-09-25T06:08:00Z</dcterms:created>
  <dcterms:modified xsi:type="dcterms:W3CDTF">2016-09-25T06:08:00Z</dcterms:modified>
</cp:coreProperties>
</file>