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CF0E6D" w:rsidRDefault="00CF0E6D" w:rsidP="008D47F5">
      <w:pPr>
        <w:jc w:val="both"/>
        <w:rPr>
          <w:rFonts w:cs="B Zar" w:hint="cs"/>
          <w:i w:val="0"/>
          <w:iCs w:val="0"/>
          <w:color w:val="C00000"/>
          <w:szCs w:val="24"/>
          <w:rtl/>
        </w:rPr>
      </w:pPr>
      <w:r>
        <w:rPr>
          <w:rFonts w:cs="B Zar" w:hint="cs"/>
          <w:i w:val="0"/>
          <w:iCs w:val="0"/>
          <w:color w:val="C00000"/>
          <w:szCs w:val="24"/>
          <w:rtl/>
        </w:rPr>
        <w:t>تبیین برنامه درسی ملی در</w:t>
      </w:r>
    </w:p>
    <w:p w:rsidR="008D47F5" w:rsidRPr="00EF53C9" w:rsidRDefault="008D47F5" w:rsidP="008D47F5">
      <w:pPr>
        <w:jc w:val="both"/>
        <w:rPr>
          <w:rFonts w:cs="B Zar" w:hint="cs"/>
          <w:i w:val="0"/>
          <w:iCs w:val="0"/>
          <w:color w:val="C00000"/>
          <w:szCs w:val="24"/>
          <w:rtl/>
        </w:rPr>
      </w:pPr>
      <w:r w:rsidRPr="00EF53C9">
        <w:rPr>
          <w:rFonts w:cs="B Zar" w:hint="cs"/>
          <w:i w:val="0"/>
          <w:iCs w:val="0"/>
          <w:color w:val="C00000"/>
          <w:szCs w:val="24"/>
          <w:rtl/>
        </w:rPr>
        <w:t>حوزه‌ يادگيري زبان و ادبيات فارسي</w:t>
      </w:r>
    </w:p>
    <w:p w:rsidR="008D47F5" w:rsidRPr="008D47F5" w:rsidRDefault="00CF0E6D" w:rsidP="008D47F5">
      <w:pPr>
        <w:jc w:val="both"/>
        <w:rPr>
          <w:rFonts w:cs="B Zar" w:hint="cs"/>
          <w:i w:val="0"/>
          <w:iCs w:val="0"/>
          <w:szCs w:val="24"/>
          <w:rtl/>
        </w:rPr>
      </w:pPr>
      <w:r>
        <w:rPr>
          <w:rFonts w:cs="B Zar" w:hint="cs"/>
          <w:i w:val="0"/>
          <w:iCs w:val="0"/>
          <w:noProof/>
          <w:szCs w:val="24"/>
          <w:rtl/>
        </w:rPr>
        <w:pict>
          <v:rect id="_x0000_s1026" style="position:absolute;left:0;text-align:left;margin-left:-6.35pt;margin-top:1.95pt;width:231.55pt;height:502.7pt;z-index:-251658240" fillcolor="#4bacc6 [3208]" stroked="f" strokecolor="#f2f2f2 [3041]" strokeweight="3pt">
            <v:shadow on="t" type="perspective" color="#205867 [1608]" opacity=".5" offset="1pt" offset2="-1pt"/>
          </v:rect>
        </w:pict>
      </w:r>
    </w:p>
    <w:p w:rsidR="008D47F5" w:rsidRPr="008D47F5" w:rsidRDefault="008D47F5" w:rsidP="008D47F5">
      <w:pPr>
        <w:jc w:val="both"/>
        <w:rPr>
          <w:rFonts w:cs="B Zar" w:hint="cs"/>
          <w:b w:val="0"/>
          <w:bCs w:val="0"/>
          <w:i w:val="0"/>
          <w:iCs w:val="0"/>
          <w:szCs w:val="24"/>
          <w:rtl/>
        </w:rPr>
      </w:pPr>
      <w:r w:rsidRPr="008D47F5">
        <w:rPr>
          <w:rFonts w:cs="B Zar" w:hint="cs"/>
          <w:b w:val="0"/>
          <w:bCs w:val="0"/>
          <w:i w:val="0"/>
          <w:iCs w:val="0"/>
          <w:szCs w:val="24"/>
          <w:rtl/>
        </w:rPr>
        <w:t xml:space="preserve">اين حوزه شامل دو بخش زبان و ادبيات است. زبان، فرايندي است که از درك و دريافت سخن آغاز مي‌شود و به توليد کلام معنا‌دار مي انجامد. ادبيات، توليدي مركب و چند سطحي است که شامل: واج، واژه، معنا؛ و نحو، سطح و جنبه‌ هنري را نيز شامل مي‌شود. كاركرد هنري زبان در قالب ادبيات ظاهر مي‌شود. </w:t>
      </w:r>
    </w:p>
    <w:p w:rsidR="008D47F5" w:rsidRPr="008D47F5" w:rsidRDefault="008D47F5" w:rsidP="008D47F5">
      <w:pPr>
        <w:jc w:val="both"/>
        <w:rPr>
          <w:rFonts w:cs="B Zar" w:hint="cs"/>
          <w:b w:val="0"/>
          <w:bCs w:val="0"/>
          <w:i w:val="0"/>
          <w:iCs w:val="0"/>
          <w:szCs w:val="24"/>
          <w:rtl/>
        </w:rPr>
      </w:pPr>
      <w:r w:rsidRPr="006E1AC6">
        <w:rPr>
          <w:rFonts w:cs="B Zar" w:hint="cs"/>
          <w:i w:val="0"/>
          <w:iCs w:val="0"/>
          <w:color w:val="7030A0"/>
          <w:szCs w:val="24"/>
          <w:rtl/>
        </w:rPr>
        <w:t>ضرورت و كاركرد حوزه:</w:t>
      </w:r>
      <w:r w:rsidRPr="008D47F5">
        <w:rPr>
          <w:rFonts w:cs="B Zar" w:hint="cs"/>
          <w:b w:val="0"/>
          <w:bCs w:val="0"/>
          <w:i w:val="0"/>
          <w:iCs w:val="0"/>
          <w:szCs w:val="24"/>
          <w:rtl/>
        </w:rPr>
        <w:t xml:space="preserve"> زبان و ادبيات فارسي، رمز هويت ملّي و سبب پيوستگي و وحدت همه‌ اقوام ايراني وگنجينه‌ گران ‌ارجی است که گذشته را به حال و آينده پيوند مي‌دهد. در اين حوزه، زبان‌آموزان با پيكره‌ نظام‌مند و عناصر سازه‌اي زبان به گونه‌اي روشمند و علمي آشنا مي‌شوند و توانايي خلق و نگارش و آفرينش در اين حوزه را کسب مي‌کنند. </w:t>
      </w:r>
    </w:p>
    <w:p w:rsidR="008D47F5" w:rsidRPr="008D47F5" w:rsidRDefault="008D47F5" w:rsidP="008D47F5">
      <w:pPr>
        <w:jc w:val="both"/>
        <w:rPr>
          <w:rFonts w:cs="B Zar" w:hint="cs"/>
          <w:b w:val="0"/>
          <w:bCs w:val="0"/>
          <w:i w:val="0"/>
          <w:iCs w:val="0"/>
          <w:szCs w:val="24"/>
          <w:rtl/>
        </w:rPr>
      </w:pPr>
      <w:r>
        <w:rPr>
          <w:rFonts w:cs="B Zar" w:hint="cs"/>
          <w:i w:val="0"/>
          <w:iCs w:val="0"/>
          <w:noProof/>
          <w:szCs w:val="24"/>
          <w:rtl/>
        </w:rPr>
        <w:pict>
          <v:rect id="_x0000_s1027" style="position:absolute;left:0;text-align:left;margin-left:-262.9pt;margin-top:-317.7pt;width:231.55pt;height:542.25pt;z-index:-251657216" fillcolor="#4bacc6 [3208]" stroked="f" strokecolor="#f2f2f2 [3041]" strokeweight="3pt">
            <v:shadow on="t" type="perspective" color="#205867 [1608]" opacity=".5" offset="1pt" offset2="-1pt"/>
          </v:rect>
        </w:pict>
      </w:r>
      <w:r w:rsidRPr="008D47F5">
        <w:rPr>
          <w:rFonts w:cs="B Zar" w:hint="cs"/>
          <w:b w:val="0"/>
          <w:bCs w:val="0"/>
          <w:i w:val="0"/>
          <w:iCs w:val="0"/>
          <w:szCs w:val="24"/>
          <w:rtl/>
        </w:rPr>
        <w:t xml:space="preserve">بنياد ارتباط انسان  با ديگران بر زبان است. آموزش زبان بستر مناسبي را براي پرورش مهارت‌ها و ارزش‌هاي اخلاقي متربيان در قالب‌های متنوع زبان و ادبيات به صورت شفاهی، ديداری و نوشتاری، برای مقاصد و مخاطبان گوناگون ‌ فراهم می‌کند و شامل يادگيری زبان، يادگيری از طريق زبان و يادگيری درباره‌ زبان می‌باشد. بيش‌ترين فعاليت روزمره‌ ما هنگام گفت‌وگو با ديگران و استفاده از رسانه‌ها توسط زبان شكل مي‌گيرد.  زبان دو کارکرد اصلي دارد: 1- ابزاري براي ارتباط در مراودات اجتماعي، 2- ابزاري براي ايجاد زيبايي هنري که همان ادبيات است.  ما از زبان براي هدف‌هاي گوناگون استفاده مي‌كنيم، از جمله براي برآوردن نيازهاي روزمره، تأثيرگذاري بر افكار و </w:t>
      </w:r>
      <w:r w:rsidRPr="008D47F5">
        <w:rPr>
          <w:rFonts w:cs="B Zar" w:hint="cs"/>
          <w:b w:val="0"/>
          <w:bCs w:val="0"/>
          <w:i w:val="0"/>
          <w:iCs w:val="0"/>
          <w:szCs w:val="24"/>
          <w:rtl/>
        </w:rPr>
        <w:lastRenderedPageBreak/>
        <w:t>رفتار ديگران، ايجاد تفاهم در روابط اجتماعي، انجام تحقيق و كسب اطلاعات، آشنايي با پيشينه‌ فرهنگي، حفظ آداب و رسوم قومي- محلي، احساس تعلق و ايجاد هويت ملي، قدرت بيان عقايد شخصي، دريافت ايده‌ها  و افكار، بيان تخيلات و بديعه‌گويي، و دادن اطلاعات در زمينه‌هاي گوناگون.</w:t>
      </w:r>
    </w:p>
    <w:p w:rsidR="008D47F5" w:rsidRPr="008D47F5" w:rsidRDefault="008D47F5" w:rsidP="008D47F5">
      <w:pPr>
        <w:jc w:val="both"/>
        <w:rPr>
          <w:rFonts w:cs="B Zar" w:hint="cs"/>
          <w:b w:val="0"/>
          <w:bCs w:val="0"/>
          <w:i w:val="0"/>
          <w:iCs w:val="0"/>
          <w:szCs w:val="24"/>
          <w:rtl/>
        </w:rPr>
      </w:pPr>
      <w:r w:rsidRPr="006E1AC6">
        <w:rPr>
          <w:rFonts w:cs="B Zar" w:hint="cs"/>
          <w:i w:val="0"/>
          <w:iCs w:val="0"/>
          <w:color w:val="7030A0"/>
          <w:szCs w:val="24"/>
          <w:rtl/>
        </w:rPr>
        <w:t>قلمرو حوزه:</w:t>
      </w:r>
      <w:r w:rsidRPr="008D47F5">
        <w:rPr>
          <w:rFonts w:cs="B Zar" w:hint="cs"/>
          <w:i w:val="0"/>
          <w:iCs w:val="0"/>
          <w:szCs w:val="24"/>
          <w:rtl/>
        </w:rPr>
        <w:t xml:space="preserve"> </w:t>
      </w:r>
      <w:r w:rsidRPr="008D47F5">
        <w:rPr>
          <w:rFonts w:cs="B Zar" w:hint="cs"/>
          <w:b w:val="0"/>
          <w:bCs w:val="0"/>
          <w:i w:val="0"/>
          <w:iCs w:val="0"/>
          <w:szCs w:val="24"/>
          <w:rtl/>
        </w:rPr>
        <w:t>آموزش زبان و ادبيات فارسي بر چهار مهارت زباني گوش دادن، سخن گفتن، خواندن و نوشتن از طريق رمزگشايي و رمزگذاري نمادهاي آوايي(شنيداري) و خطي(ديداري) و مهارت‌هاي فرازباني(تفكر، نقد و تحليل) و چگونگي كاربست آن‌ها و نيز ادبيات فارسي تأکيد دارد. در اين حوزه، متربيان به فهم زبان، باورها، ارزش‌ها و نگرش‌ها، ساختار زباني، جايگاه و گشتار زبان فارسی، و پيكره‌ نظام‌مند و عناصر سازه‌اي و عوامل هنري و زيبايي در ادبيات كهن و معاصر دست مي‌يابند.</w:t>
      </w:r>
    </w:p>
    <w:p w:rsidR="008D47F5" w:rsidRPr="008D47F5" w:rsidRDefault="008D47F5" w:rsidP="008D47F5">
      <w:pPr>
        <w:jc w:val="both"/>
        <w:rPr>
          <w:rFonts w:cs="B Zar" w:hint="cs"/>
          <w:b w:val="0"/>
          <w:bCs w:val="0"/>
          <w:i w:val="0"/>
          <w:iCs w:val="0"/>
          <w:szCs w:val="24"/>
          <w:rtl/>
        </w:rPr>
      </w:pPr>
      <w:r w:rsidRPr="008D47F5">
        <w:rPr>
          <w:rFonts w:cs="B Zar" w:hint="cs"/>
          <w:b w:val="0"/>
          <w:bCs w:val="0"/>
          <w:i w:val="0"/>
          <w:iCs w:val="0"/>
          <w:szCs w:val="24"/>
          <w:rtl/>
        </w:rPr>
        <w:t xml:space="preserve"> شايان ذكر است كه عناوين دروس و موضوعات زير مجموعه‌ اين حوزه‌ يادگيري از ميان عناوين و موضوعات كنوني و عناويني از قبيل فن سخنوري، نقد كتاب، آشنايي با متون كهن فارسي (گلستان، ديوان حافظ، مثنوي، شاهنامه و ...) و … بر حسب دروه‌ تحصيلي، تفاوت‌هاي فردي متربيان از جمله جنسيت، تفاوت‌هاي محيطي و </w:t>
      </w:r>
      <w:r w:rsidRPr="008D47F5">
        <w:rPr>
          <w:rFonts w:cs="B Zar" w:hint="eastAsia"/>
          <w:b w:val="0"/>
          <w:bCs w:val="0"/>
          <w:i w:val="0"/>
          <w:iCs w:val="0"/>
          <w:szCs w:val="24"/>
          <w:rtl/>
        </w:rPr>
        <w:t xml:space="preserve">… </w:t>
      </w:r>
      <w:r w:rsidRPr="008D47F5">
        <w:rPr>
          <w:rFonts w:cs="B Zar" w:hint="cs"/>
          <w:b w:val="0"/>
          <w:bCs w:val="0"/>
          <w:i w:val="0"/>
          <w:iCs w:val="0"/>
          <w:szCs w:val="24"/>
          <w:rtl/>
        </w:rPr>
        <w:t>در راهنماي برنامه‌ درسي اين حوزه انتخاب و تعيين مي‌گردد.</w:t>
      </w:r>
    </w:p>
    <w:p w:rsidR="008D47F5" w:rsidRPr="008D47F5" w:rsidRDefault="008D47F5" w:rsidP="008D47F5">
      <w:pPr>
        <w:jc w:val="both"/>
        <w:rPr>
          <w:rFonts w:cs="B Zar" w:hint="cs"/>
          <w:b w:val="0"/>
          <w:bCs w:val="0"/>
          <w:i w:val="0"/>
          <w:iCs w:val="0"/>
          <w:szCs w:val="24"/>
          <w:rtl/>
        </w:rPr>
      </w:pPr>
      <w:r w:rsidRPr="006E1AC6">
        <w:rPr>
          <w:rFonts w:cs="B Zar" w:hint="cs"/>
          <w:i w:val="0"/>
          <w:iCs w:val="0"/>
          <w:noProof/>
          <w:color w:val="7030A0"/>
          <w:szCs w:val="24"/>
          <w:rtl/>
        </w:rPr>
        <w:pict>
          <v:rect id="_x0000_s1028" style="position:absolute;left:0;text-align:left;margin-left:-259.65pt;margin-top:-424.3pt;width:231.55pt;height:547.1pt;z-index:-251656192" fillcolor="#4bacc6 [3208]" stroked="f" strokecolor="#f2f2f2 [3041]" strokeweight="3pt">
            <v:shadow on="t" type="perspective" color="#205867 [1608]" opacity=".5" offset="1pt" offset2="-1pt"/>
          </v:rect>
        </w:pict>
      </w:r>
      <w:r w:rsidRPr="006E1AC6">
        <w:rPr>
          <w:rFonts w:cs="B Zar" w:hint="cs"/>
          <w:i w:val="0"/>
          <w:iCs w:val="0"/>
          <w:color w:val="7030A0"/>
          <w:szCs w:val="24"/>
          <w:rtl/>
        </w:rPr>
        <w:t>جهت‌گيري‌هاي كلي در سازماندهي محتوا و آموزش حوزه:</w:t>
      </w:r>
      <w:r w:rsidRPr="008D47F5">
        <w:rPr>
          <w:rFonts w:cs="B Zar" w:hint="cs"/>
          <w:b w:val="0"/>
          <w:bCs w:val="0"/>
          <w:i w:val="0"/>
          <w:iCs w:val="0"/>
          <w:szCs w:val="24"/>
          <w:rtl/>
        </w:rPr>
        <w:t xml:space="preserve"> رويکرد آموزش زبان و ادبيات فارسي، رويکرد ارتباطي است و بر انتقال ارزش‌هاي فرهنگ اسلامي ايراني تأکيد دارد. زبان در بستر تجربيات ارتباطی طبيعی، بيش‌تر و بهتر آموخته می‌شود. لذا قانونمندی‌های زبانی شامل تلفظ کلمات، ساخت کلمات و ساخت دستوری، از طريق </w:t>
      </w:r>
      <w:r w:rsidRPr="008D47F5">
        <w:rPr>
          <w:rFonts w:cs="B Zar" w:hint="cs"/>
          <w:b w:val="0"/>
          <w:bCs w:val="0"/>
          <w:i w:val="0"/>
          <w:iCs w:val="0"/>
          <w:szCs w:val="24"/>
          <w:rtl/>
        </w:rPr>
        <w:lastRenderedPageBreak/>
        <w:t xml:space="preserve">کسب تجربيات واقعی و وابسته به موقعيت‌های فرهنگی متربيان صورت مي‌گيرد. اين امر خصوصاً در سال‌های اوّليه از اهميت ويژه‌ای برخوردار است. مجموعه‌ تجربيات ارائه شده در قالب‌هاي گوناگون زبان و ادبيات فارسي، متربيان را افرادي پايبند به ارزش‌هاي ملي و ديني و متخلق به آداب و اخلاق متعلق به اين سرزمين مي پرورد، و آنان را در حفظ  فرهنگ و تمدن خويش توانمند مي‌كند. در سازماندهي محتوا در سطح اوّل و دوم دوره‌ ابتدايي عمدتاً كاركرد ارتباطي زبان مورد توجه قرارمي‌گيرد و كاركرد هنري زبان صرفا ًبا هدف لذت بردن از زبان دنبال مي‌شود. در سطوح بالاتر توجه به كاركرد هنري زبان با هدف انتقال ارزش‌هاي فرهنگي و رشد و تقويت توانمندي‌هاي هنري متربيان و كسب هويت ملي صورت مي‌گيرد. </w:t>
      </w:r>
    </w:p>
    <w:p w:rsidR="006E1AC6" w:rsidRDefault="008D47F5" w:rsidP="00EF53C9">
      <w:pPr>
        <w:jc w:val="both"/>
        <w:rPr>
          <w:rFonts w:cs="B Zar" w:hint="cs"/>
          <w:b w:val="0"/>
          <w:bCs w:val="0"/>
          <w:i w:val="0"/>
          <w:iCs w:val="0"/>
          <w:szCs w:val="24"/>
          <w:rtl/>
        </w:rPr>
      </w:pPr>
      <w:r w:rsidRPr="006E1AC6">
        <w:rPr>
          <w:rFonts w:cs="B Zar" w:hint="cs"/>
          <w:i w:val="0"/>
          <w:iCs w:val="0"/>
          <w:color w:val="7030A0"/>
          <w:szCs w:val="24"/>
          <w:rtl/>
        </w:rPr>
        <w:t>ارتباط با يادگيري‌هاي مشترك و ساير حوزه‌ها:</w:t>
      </w:r>
      <w:r w:rsidRPr="008D47F5">
        <w:rPr>
          <w:rFonts w:cs="B Zar" w:hint="cs"/>
          <w:b w:val="0"/>
          <w:bCs w:val="0"/>
          <w:i w:val="0"/>
          <w:iCs w:val="0"/>
          <w:szCs w:val="24"/>
          <w:rtl/>
        </w:rPr>
        <w:t xml:space="preserve">  پرورش مهارت‌هاي زباني زمينه‌ درک مفاهيم در ساير متون و موضوعات درسي را فراهم کرده، به رشد مهارت‌هاي اجتماعي، شخصي، ذهني، ارتباطي، فرهنگي، مطالعه و پژوهش و ارزش‌هاي اخلاقي کمک مي‌كند. اين حوزه‌ يادگيري به لحاظ فرهنگي ارتباط بسيار تنگاتنگي با حوزه‌هاي يادگيري فرهنگ و هنر، علوم انساني و مطالعات اجتماعي، قرآن و معارف اسلامي، و آداب و مهارت‌هاي زندگي دارد و در دست‌يابي به برخي از اهداف اين حوزه‌ها كمك مي‌كند</w:t>
      </w:r>
      <w:r w:rsidR="006E1AC6">
        <w:rPr>
          <w:rFonts w:cs="B Zar" w:hint="cs"/>
          <w:b w:val="0"/>
          <w:bCs w:val="0"/>
          <w:i w:val="0"/>
          <w:iCs w:val="0"/>
          <w:szCs w:val="24"/>
          <w:rtl/>
        </w:rPr>
        <w:t>.</w:t>
      </w:r>
    </w:p>
    <w:p w:rsidR="006E1AC6" w:rsidRPr="00EF53C9" w:rsidRDefault="006E1AC6" w:rsidP="006E1AC6">
      <w:pPr>
        <w:bidi w:val="0"/>
        <w:rPr>
          <w:rFonts w:cs="B Zar"/>
          <w:b w:val="0"/>
          <w:bCs w:val="0"/>
          <w:i w:val="0"/>
          <w:iCs w:val="0"/>
          <w:sz w:val="22"/>
          <w:szCs w:val="22"/>
        </w:rPr>
      </w:pPr>
      <w:hyperlink r:id="rId4" w:history="1">
        <w:r w:rsidRPr="00EF53C9">
          <w:rPr>
            <w:rStyle w:val="Hyperlink"/>
            <w:rFonts w:cs="B Zar"/>
            <w:b w:val="0"/>
            <w:bCs w:val="0"/>
            <w:i w:val="0"/>
            <w:iCs w:val="0"/>
            <w:sz w:val="22"/>
            <w:szCs w:val="22"/>
          </w:rPr>
          <w:t>http://waz.adabiat.blog.ir</w:t>
        </w:r>
      </w:hyperlink>
    </w:p>
    <w:p w:rsidR="006E1AC6" w:rsidRDefault="006E1AC6" w:rsidP="006E1AC6">
      <w:pPr>
        <w:bidi w:val="0"/>
        <w:rPr>
          <w:rFonts w:cs="B Zar" w:hint="cs"/>
          <w:b w:val="0"/>
          <w:bCs w:val="0"/>
          <w:i w:val="0"/>
          <w:iCs w:val="0"/>
          <w:sz w:val="22"/>
          <w:szCs w:val="22"/>
          <w:rtl/>
        </w:rPr>
      </w:pPr>
      <w:hyperlink r:id="rId5" w:history="1">
        <w:r w:rsidRPr="00EF53C9">
          <w:rPr>
            <w:rStyle w:val="Hyperlink"/>
            <w:rFonts w:cs="B Zar"/>
            <w:b w:val="0"/>
            <w:bCs w:val="0"/>
            <w:i w:val="0"/>
            <w:iCs w:val="0"/>
            <w:sz w:val="22"/>
            <w:szCs w:val="22"/>
          </w:rPr>
          <w:t>waz.adabiat@chmail.ir</w:t>
        </w:r>
      </w:hyperlink>
    </w:p>
    <w:p w:rsidR="00EF53C9" w:rsidRDefault="00EF53C9" w:rsidP="00EF53C9">
      <w:pPr>
        <w:bidi w:val="0"/>
        <w:rPr>
          <w:rFonts w:cs="B Zar" w:hint="cs"/>
          <w:b w:val="0"/>
          <w:bCs w:val="0"/>
          <w:i w:val="0"/>
          <w:iCs w:val="0"/>
          <w:sz w:val="22"/>
          <w:szCs w:val="22"/>
          <w:rtl/>
        </w:rPr>
      </w:pPr>
    </w:p>
    <w:p w:rsidR="00EF53C9" w:rsidRPr="00EF53C9" w:rsidRDefault="00EF53C9" w:rsidP="00EF53C9">
      <w:pPr>
        <w:jc w:val="center"/>
        <w:rPr>
          <w:rFonts w:cs="B Zar" w:hint="cs"/>
          <w:b w:val="0"/>
          <w:bCs w:val="0"/>
          <w:i w:val="0"/>
          <w:iCs w:val="0"/>
          <w:color w:val="FFFF00"/>
          <w:szCs w:val="24"/>
          <w:rtl/>
          <w:lang w:bidi="fa-IR"/>
        </w:rPr>
      </w:pPr>
      <w:r w:rsidRPr="00EF53C9">
        <w:rPr>
          <w:rFonts w:cs="B Zar" w:hint="cs"/>
          <w:b w:val="0"/>
          <w:bCs w:val="0"/>
          <w:i w:val="0"/>
          <w:iCs w:val="0"/>
          <w:color w:val="FFFF00"/>
          <w:szCs w:val="24"/>
          <w:rtl/>
          <w:lang w:bidi="fa-IR"/>
        </w:rPr>
        <w:t>گروه درسی زبان و ادبیات فارسی متوسطه دوره دوم</w:t>
      </w:r>
    </w:p>
    <w:p w:rsidR="00EF53C9" w:rsidRDefault="00EF53C9" w:rsidP="00EF53C9">
      <w:pPr>
        <w:jc w:val="center"/>
        <w:rPr>
          <w:rFonts w:cs="B Zar" w:hint="cs"/>
          <w:b w:val="0"/>
          <w:bCs w:val="0"/>
          <w:i w:val="0"/>
          <w:iCs w:val="0"/>
          <w:szCs w:val="24"/>
          <w:rtl/>
          <w:lang w:bidi="fa-IR"/>
        </w:rPr>
      </w:pPr>
      <w:r w:rsidRPr="00EF53C9">
        <w:rPr>
          <w:rFonts w:cs="B Zar" w:hint="cs"/>
          <w:b w:val="0"/>
          <w:bCs w:val="0"/>
          <w:i w:val="0"/>
          <w:iCs w:val="0"/>
          <w:color w:val="FFFF00"/>
          <w:szCs w:val="24"/>
          <w:rtl/>
          <w:lang w:bidi="fa-IR"/>
        </w:rPr>
        <w:t xml:space="preserve"> استان آذربایجان غربی</w:t>
      </w:r>
    </w:p>
    <w:p w:rsidR="006E1AC6" w:rsidRPr="008D47F5" w:rsidRDefault="006E1AC6" w:rsidP="006E1AC6">
      <w:pPr>
        <w:bidi w:val="0"/>
        <w:rPr>
          <w:szCs w:val="24"/>
        </w:rPr>
      </w:pPr>
    </w:p>
    <w:sectPr w:rsidR="006E1AC6" w:rsidRPr="008D47F5" w:rsidSect="008D47F5">
      <w:pgSz w:w="15840" w:h="12240" w:orient="landscape"/>
      <w:pgMar w:top="567" w:right="567" w:bottom="567" w:left="567" w:header="709" w:footer="709" w:gutter="0"/>
      <w:cols w:num="3"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D47F5"/>
    <w:rsid w:val="00393C18"/>
    <w:rsid w:val="005D36AC"/>
    <w:rsid w:val="006E1AC6"/>
    <w:rsid w:val="008319A1"/>
    <w:rsid w:val="008D47F5"/>
    <w:rsid w:val="00CF0E6D"/>
    <w:rsid w:val="00EF5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2]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7F5"/>
    <w:pPr>
      <w:bidi/>
      <w:spacing w:after="0" w:line="240" w:lineRule="auto"/>
    </w:pPr>
    <w:rPr>
      <w:rFonts w:ascii="Arial" w:eastAsia="Times New Roman" w:hAnsi="Arial" w:cs="Lotus"/>
      <w:b/>
      <w:bCs/>
      <w:i/>
      <w:iCs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1A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az.adabiat@chmail.ir" TargetMode="External"/><Relationship Id="rId4" Type="http://schemas.openxmlformats.org/officeDocument/2006/relationships/hyperlink" Target="http://waz.adabiat.blog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gam-2</dc:creator>
  <cp:lastModifiedBy>gam-2</cp:lastModifiedBy>
  <cp:revision>6</cp:revision>
  <cp:lastPrinted>2017-11-14T07:22:00Z</cp:lastPrinted>
  <dcterms:created xsi:type="dcterms:W3CDTF">2017-11-14T07:02:00Z</dcterms:created>
  <dcterms:modified xsi:type="dcterms:W3CDTF">2017-11-14T07:29:00Z</dcterms:modified>
</cp:coreProperties>
</file>