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30" w:rsidRDefault="00000D30" w:rsidP="00000D30">
      <w:pPr>
        <w:spacing w:after="0" w:line="240" w:lineRule="auto"/>
        <w:rPr>
          <w:rFonts w:cs="B Tabassom"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D474A" wp14:editId="6364D81E">
            <wp:simplePos x="0" y="0"/>
            <wp:positionH relativeFrom="column">
              <wp:posOffset>-73697</wp:posOffset>
            </wp:positionH>
            <wp:positionV relativeFrom="paragraph">
              <wp:posOffset>285303</wp:posOffset>
            </wp:positionV>
            <wp:extent cx="2537510" cy="38189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73" cy="381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56"/>
          <w:szCs w:val="56"/>
          <w:rtl/>
        </w:rPr>
      </w:pPr>
      <w:r w:rsidRPr="00000D30">
        <w:rPr>
          <w:rFonts w:cs="B Homa" w:hint="cs"/>
          <w:noProof/>
          <w:sz w:val="56"/>
          <w:szCs w:val="56"/>
          <w:highlight w:val="lightGray"/>
          <w:rtl/>
        </w:rPr>
        <w:t>حسین (ع)،عقل سرخ</w:t>
      </w:r>
    </w:p>
    <w:p w:rsidR="00000D30" w:rsidRDefault="00000D30" w:rsidP="00000D30">
      <w:pPr>
        <w:spacing w:after="0" w:line="240" w:lineRule="auto"/>
        <w:rPr>
          <w:rFonts w:cs="B Tabassom" w:hint="cs"/>
          <w:noProof/>
          <w:sz w:val="48"/>
          <w:szCs w:val="48"/>
        </w:rPr>
      </w:pP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40"/>
          <w:szCs w:val="40"/>
          <w:rtl/>
        </w:rPr>
      </w:pPr>
      <w:r w:rsidRPr="00000D30">
        <w:rPr>
          <w:rFonts w:cs="B Homa" w:hint="cs"/>
          <w:noProof/>
          <w:sz w:val="40"/>
          <w:szCs w:val="40"/>
          <w:rtl/>
        </w:rPr>
        <w:t>کتاب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حاضر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متن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پیاده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جلسه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گفتگو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 xml:space="preserve"> با</w:t>
      </w: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40"/>
          <w:szCs w:val="40"/>
          <w:rtl/>
        </w:rPr>
      </w:pPr>
      <w:r w:rsidRPr="00000D30">
        <w:rPr>
          <w:rFonts w:cs="B Homa" w:hint="cs"/>
          <w:noProof/>
          <w:sz w:val="40"/>
          <w:szCs w:val="40"/>
          <w:rtl/>
        </w:rPr>
        <w:t>استاد حسن رحیم پور ازغدی،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خصوص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نهضت</w:t>
      </w: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40"/>
          <w:szCs w:val="40"/>
          <w:rtl/>
        </w:rPr>
      </w:pP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سیدالشهداء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آرمان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شهدای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عاشوراست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که</w:t>
      </w: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40"/>
          <w:szCs w:val="40"/>
          <w:rtl/>
        </w:rPr>
      </w:pP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روز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متوالی</w:t>
      </w:r>
      <w:r w:rsidRPr="00000D30">
        <w:rPr>
          <w:rFonts w:cs="B Homa"/>
          <w:noProof/>
          <w:sz w:val="40"/>
          <w:szCs w:val="40"/>
          <w:rtl/>
        </w:rPr>
        <w:t xml:space="preserve"> 9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10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11 </w:t>
      </w:r>
      <w:r w:rsidRPr="00000D30">
        <w:rPr>
          <w:rFonts w:cs="B Homa" w:hint="cs"/>
          <w:noProof/>
          <w:sz w:val="40"/>
          <w:szCs w:val="40"/>
          <w:rtl/>
        </w:rPr>
        <w:t>محرم</w:t>
      </w:r>
      <w:r w:rsidRPr="00000D30">
        <w:rPr>
          <w:rFonts w:cs="B Homa" w:hint="cs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سال</w:t>
      </w:r>
      <w:r w:rsidRPr="00000D30">
        <w:rPr>
          <w:rFonts w:cs="B Homa"/>
          <w:noProof/>
          <w:sz w:val="40"/>
          <w:szCs w:val="40"/>
          <w:rtl/>
        </w:rPr>
        <w:t xml:space="preserve"> 1380</w:t>
      </w:r>
    </w:p>
    <w:p w:rsidR="00000D30" w:rsidRPr="00000D30" w:rsidRDefault="00000D30" w:rsidP="00000D30">
      <w:pPr>
        <w:spacing w:after="0" w:line="240" w:lineRule="auto"/>
        <w:rPr>
          <w:rFonts w:cs="B Homa" w:hint="cs"/>
          <w:noProof/>
          <w:sz w:val="40"/>
          <w:szCs w:val="40"/>
          <w:rtl/>
        </w:rPr>
      </w:pP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صورت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گرفته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طور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زنده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از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شبکه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اول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سیما</w:t>
      </w:r>
    </w:p>
    <w:p w:rsidR="00000D30" w:rsidRPr="00000D30" w:rsidRDefault="00000D30" w:rsidP="00000D30">
      <w:pPr>
        <w:spacing w:after="0" w:line="240" w:lineRule="auto"/>
        <w:rPr>
          <w:rFonts w:cs="B Homa"/>
          <w:noProof/>
          <w:sz w:val="40"/>
          <w:szCs w:val="40"/>
          <w:rtl/>
        </w:rPr>
      </w:pPr>
      <w:r w:rsidRPr="00000D30">
        <w:rPr>
          <w:rFonts w:cs="B Homa" w:hint="cs"/>
          <w:noProof/>
          <w:sz w:val="40"/>
          <w:szCs w:val="40"/>
          <w:rtl/>
        </w:rPr>
        <w:t>پخش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گردیده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است</w:t>
      </w:r>
      <w:r w:rsidRPr="00000D30">
        <w:rPr>
          <w:rFonts w:cs="B Homa"/>
          <w:noProof/>
          <w:sz w:val="40"/>
          <w:szCs w:val="40"/>
          <w:rtl/>
        </w:rPr>
        <w:t xml:space="preserve">. </w:t>
      </w:r>
    </w:p>
    <w:p w:rsidR="00000D30" w:rsidRPr="00000D30" w:rsidRDefault="00000D30" w:rsidP="00000D30">
      <w:pPr>
        <w:spacing w:after="0" w:line="240" w:lineRule="auto"/>
        <w:rPr>
          <w:rFonts w:cs="B Homa"/>
          <w:noProof/>
          <w:sz w:val="40"/>
          <w:szCs w:val="40"/>
          <w:rtl/>
        </w:rPr>
      </w:pP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گفتگوی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اول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ایشان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بررسی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اجمالی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علل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ریشه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عاشورا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پرادخته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تغییر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ماهیت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حکومت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نبوی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سلطنت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اموی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پس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از</w:t>
      </w:r>
      <w:r w:rsidRPr="00000D30">
        <w:rPr>
          <w:rFonts w:cs="B Homa"/>
          <w:noProof/>
          <w:sz w:val="40"/>
          <w:szCs w:val="40"/>
          <w:rtl/>
        </w:rPr>
        <w:t xml:space="preserve"> 50 </w:t>
      </w:r>
      <w:r w:rsidRPr="00000D30">
        <w:rPr>
          <w:rFonts w:cs="B Homa" w:hint="cs"/>
          <w:noProof/>
          <w:sz w:val="40"/>
          <w:szCs w:val="40"/>
          <w:rtl/>
        </w:rPr>
        <w:t>سال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اشاره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نموده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ریشه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تاریخی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آن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را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تحلیل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نموده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عبرتهای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امروز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آن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را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یادآوری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نموده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است</w:t>
      </w:r>
      <w:r w:rsidRPr="00000D30">
        <w:rPr>
          <w:rFonts w:cs="B Homa"/>
          <w:noProof/>
          <w:sz w:val="40"/>
          <w:szCs w:val="40"/>
          <w:rtl/>
        </w:rPr>
        <w:t>.</w:t>
      </w:r>
    </w:p>
    <w:p w:rsidR="00000D30" w:rsidRPr="00000D30" w:rsidRDefault="00000D30" w:rsidP="00000D30">
      <w:pPr>
        <w:spacing w:after="0" w:line="240" w:lineRule="auto"/>
        <w:rPr>
          <w:rFonts w:cs="B Homa"/>
          <w:noProof/>
          <w:sz w:val="40"/>
          <w:szCs w:val="40"/>
          <w:rtl/>
        </w:rPr>
      </w:pP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گفتگوی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دوم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تحلیل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تاریخی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دوران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معاویه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روشهای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مورد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استفاده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مقابل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امام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اشاره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نموده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بررسی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عکس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العملهای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حضرت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سیدالشهداء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قبال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پرداخته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خطبه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حضرت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منی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اشاره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نماید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که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آن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خطبه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از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سران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اصحاب،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دعوت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قیام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عدل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مقابل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معاویه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نماید</w:t>
      </w:r>
      <w:r w:rsidRPr="00000D30">
        <w:rPr>
          <w:rFonts w:cs="B Homa"/>
          <w:noProof/>
          <w:sz w:val="40"/>
          <w:szCs w:val="40"/>
          <w:rtl/>
        </w:rPr>
        <w:t>.</w:t>
      </w:r>
    </w:p>
    <w:p w:rsidR="00B408EE" w:rsidRPr="00000D30" w:rsidRDefault="00000D30" w:rsidP="00000D30">
      <w:pPr>
        <w:pBdr>
          <w:bottom w:val="single" w:sz="6" w:space="1" w:color="auto"/>
        </w:pBdr>
        <w:spacing w:after="0" w:line="240" w:lineRule="auto"/>
        <w:rPr>
          <w:rFonts w:cs="B Homa" w:hint="cs"/>
          <w:sz w:val="40"/>
          <w:szCs w:val="40"/>
          <w:rtl/>
        </w:rPr>
      </w:pP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گفتگوی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سوم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نیز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ایشان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بررسی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ادامه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خطبه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حضرت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سیدالشهداء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منی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پردازد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ادامه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تیپ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شناسی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شخصیت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های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درگیر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در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این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حادثه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و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طور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اختصاصی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به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تیپ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شناسی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مردم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کوفه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پرداخته</w:t>
      </w:r>
      <w:r w:rsidRPr="00000D30">
        <w:rPr>
          <w:rFonts w:cs="B Homa"/>
          <w:noProof/>
          <w:sz w:val="40"/>
          <w:szCs w:val="40"/>
          <w:rtl/>
        </w:rPr>
        <w:t xml:space="preserve"> </w:t>
      </w:r>
      <w:r w:rsidRPr="00000D30">
        <w:rPr>
          <w:rFonts w:cs="B Homa" w:hint="cs"/>
          <w:noProof/>
          <w:sz w:val="40"/>
          <w:szCs w:val="40"/>
          <w:rtl/>
        </w:rPr>
        <w:t>است</w:t>
      </w:r>
      <w:r w:rsidRPr="00000D30">
        <w:rPr>
          <w:rFonts w:cs="B Homa"/>
          <w:noProof/>
          <w:sz w:val="40"/>
          <w:szCs w:val="40"/>
          <w:rtl/>
        </w:rPr>
        <w:t>.</w:t>
      </w:r>
    </w:p>
    <w:p w:rsidR="00000D30" w:rsidRPr="00000D30" w:rsidRDefault="00000D30" w:rsidP="00000D30">
      <w:pPr>
        <w:spacing w:after="0" w:line="240" w:lineRule="auto"/>
        <w:rPr>
          <w:rFonts w:cs="B Homa"/>
          <w:sz w:val="42"/>
          <w:szCs w:val="42"/>
        </w:rPr>
      </w:pPr>
      <w:bookmarkStart w:id="0" w:name="_GoBack"/>
      <w:bookmarkEnd w:id="0"/>
      <w:r w:rsidRPr="00000D30">
        <w:rPr>
          <w:rFonts w:cs="B Homa" w:hint="cs"/>
          <w:sz w:val="42"/>
          <w:szCs w:val="42"/>
          <w:highlight w:val="lightGray"/>
          <w:rtl/>
        </w:rPr>
        <w:t>این کتاب را می توانید از کتابخانه ارشاد و امامزاده امانت بگیرید.</w:t>
      </w:r>
    </w:p>
    <w:sectPr w:rsidR="00000D30" w:rsidRPr="00000D30" w:rsidSect="00000D30">
      <w:pgSz w:w="11907" w:h="16839" w:code="9"/>
      <w:pgMar w:top="426" w:right="707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30"/>
    <w:rsid w:val="00000D30"/>
    <w:rsid w:val="00B408EE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2014-03-01T12:45:00Z</cp:lastPrinted>
  <dcterms:created xsi:type="dcterms:W3CDTF">2014-03-01T12:38:00Z</dcterms:created>
  <dcterms:modified xsi:type="dcterms:W3CDTF">2014-03-01T12:45:00Z</dcterms:modified>
</cp:coreProperties>
</file>