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7FCE38EE" w:rsidR="007C1944" w:rsidRDefault="00CF2919" w:rsidP="006C2042">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541FDD">
        <w:rPr>
          <w:rFonts w:cs="B Zar" w:hint="cs"/>
          <w:b/>
          <w:bCs/>
          <w:sz w:val="26"/>
          <w:szCs w:val="26"/>
          <w:rtl/>
        </w:rPr>
        <w:t>شصت</w:t>
      </w:r>
      <w:r w:rsidR="00192B0C">
        <w:rPr>
          <w:rFonts w:cs="B Zar" w:hint="cs"/>
          <w:b/>
          <w:bCs/>
          <w:sz w:val="26"/>
          <w:szCs w:val="26"/>
          <w:rtl/>
        </w:rPr>
        <w:t xml:space="preserve"> و </w:t>
      </w:r>
      <w:r w:rsidR="006C2042">
        <w:rPr>
          <w:rFonts w:cs="B Zar" w:hint="cs"/>
          <w:b/>
          <w:bCs/>
          <w:sz w:val="26"/>
          <w:szCs w:val="26"/>
          <w:rtl/>
        </w:rPr>
        <w:t>دو</w:t>
      </w:r>
      <w:r w:rsidR="00192B0C">
        <w:rPr>
          <w:rFonts w:cs="B Zar" w:hint="cs"/>
          <w:b/>
          <w:bCs/>
          <w:sz w:val="26"/>
          <w:szCs w:val="26"/>
          <w:rtl/>
        </w:rPr>
        <w:t>م</w:t>
      </w:r>
      <w:r w:rsidR="00FB6971">
        <w:rPr>
          <w:rFonts w:cs="B Zar" w:hint="cs"/>
          <w:b/>
          <w:bCs/>
          <w:sz w:val="26"/>
          <w:szCs w:val="26"/>
          <w:rtl/>
        </w:rPr>
        <w:t xml:space="preserve"> </w:t>
      </w:r>
      <w:r w:rsidR="00541FDD" w:rsidRPr="006E10E8">
        <w:rPr>
          <w:rFonts w:ascii="Times New Roman" w:hAnsi="Times New Roman" w:cs="Times New Roman" w:hint="cs"/>
          <w:b/>
          <w:bCs/>
          <w:sz w:val="26"/>
          <w:szCs w:val="26"/>
          <w:rtl/>
        </w:rPr>
        <w:t>–</w:t>
      </w:r>
      <w:r w:rsidR="00541FDD">
        <w:rPr>
          <w:rFonts w:cs="B Zar" w:hint="cs"/>
          <w:b/>
          <w:bCs/>
          <w:sz w:val="26"/>
          <w:szCs w:val="26"/>
          <w:rtl/>
        </w:rPr>
        <w:t xml:space="preserve"> </w:t>
      </w:r>
      <w:r w:rsidR="006C2042">
        <w:rPr>
          <w:rFonts w:cs="B Zar" w:hint="cs"/>
          <w:b/>
          <w:bCs/>
          <w:sz w:val="26"/>
          <w:szCs w:val="26"/>
          <w:rtl/>
        </w:rPr>
        <w:t>سه</w:t>
      </w:r>
      <w:r w:rsidR="00F274F1">
        <w:rPr>
          <w:rFonts w:cs="B Zar" w:hint="cs"/>
          <w:b/>
          <w:bCs/>
          <w:sz w:val="26"/>
          <w:szCs w:val="26"/>
          <w:rtl/>
        </w:rPr>
        <w:t xml:space="preserve"> </w:t>
      </w:r>
      <w:r w:rsidR="00A73D84">
        <w:rPr>
          <w:rFonts w:cs="B Zar" w:hint="cs"/>
          <w:b/>
          <w:bCs/>
          <w:sz w:val="26"/>
          <w:szCs w:val="26"/>
          <w:rtl/>
        </w:rPr>
        <w:t>شنبه</w:t>
      </w:r>
      <w:r w:rsidR="00172D13">
        <w:rPr>
          <w:rFonts w:cs="B Zar"/>
          <w:b/>
          <w:bCs/>
          <w:sz w:val="26"/>
          <w:szCs w:val="26"/>
          <w:rtl/>
        </w:rPr>
        <w:t xml:space="preserve"> </w:t>
      </w:r>
      <w:r w:rsidR="00192B0C">
        <w:rPr>
          <w:rFonts w:cs="B Zar" w:hint="cs"/>
          <w:b/>
          <w:bCs/>
          <w:sz w:val="26"/>
          <w:szCs w:val="26"/>
          <w:rtl/>
        </w:rPr>
        <w:t>2</w:t>
      </w:r>
      <w:r w:rsidR="006C2042">
        <w:rPr>
          <w:rFonts w:cs="B Zar" w:hint="cs"/>
          <w:b/>
          <w:bCs/>
          <w:sz w:val="26"/>
          <w:szCs w:val="26"/>
          <w:rtl/>
        </w:rPr>
        <w:t>5</w:t>
      </w:r>
      <w:r w:rsidRPr="00CF2919">
        <w:rPr>
          <w:rFonts w:cs="B Zar"/>
          <w:b/>
          <w:bCs/>
          <w:sz w:val="26"/>
          <w:szCs w:val="26"/>
          <w:rtl/>
        </w:rPr>
        <w:t>/</w:t>
      </w:r>
      <w:r w:rsidR="0039162D">
        <w:rPr>
          <w:rFonts w:cs="B Zar" w:hint="cs"/>
          <w:b/>
          <w:bCs/>
          <w:sz w:val="26"/>
          <w:szCs w:val="26"/>
          <w:rtl/>
        </w:rPr>
        <w:t>1</w:t>
      </w:r>
      <w:r w:rsidR="00CD2019">
        <w:rPr>
          <w:rFonts w:cs="B Zar" w:hint="cs"/>
          <w:b/>
          <w:bCs/>
          <w:sz w:val="26"/>
          <w:szCs w:val="26"/>
          <w:rtl/>
        </w:rPr>
        <w:t>2</w:t>
      </w:r>
      <w:r w:rsidRPr="00CF2919">
        <w:rPr>
          <w:rFonts w:cs="B Zar"/>
          <w:b/>
          <w:bCs/>
          <w:sz w:val="26"/>
          <w:szCs w:val="26"/>
          <w:rtl/>
          <w:lang w:bidi="ar-AE"/>
        </w:rPr>
        <w:t>/94</w:t>
      </w:r>
    </w:p>
    <w:p w14:paraId="5A55B18C" w14:textId="03A16E29" w:rsidR="001C3485" w:rsidRPr="001C3485" w:rsidRDefault="00862F3D" w:rsidP="004D6574">
      <w:pPr>
        <w:bidi/>
        <w:jc w:val="both"/>
        <w:rPr>
          <w:rFonts w:cs="B Titr"/>
          <w:color w:val="FF0000"/>
          <w:sz w:val="30"/>
          <w:szCs w:val="30"/>
          <w:rtl/>
          <w:lang w:bidi="ar-AE"/>
        </w:rPr>
      </w:pPr>
      <w:r>
        <w:rPr>
          <w:rFonts w:cs="B Titr" w:hint="cs"/>
          <w:color w:val="FF0000"/>
          <w:sz w:val="30"/>
          <w:szCs w:val="30"/>
          <w:rtl/>
          <w:lang w:bidi="ar-AE"/>
        </w:rPr>
        <w:t xml:space="preserve">مساله سوم : </w:t>
      </w:r>
      <w:r w:rsidR="001C3485" w:rsidRPr="001C3485">
        <w:rPr>
          <w:rFonts w:cs="B Titr" w:hint="cs"/>
          <w:color w:val="FF0000"/>
          <w:sz w:val="30"/>
          <w:szCs w:val="30"/>
          <w:rtl/>
          <w:lang w:bidi="ar-AE"/>
        </w:rPr>
        <w:t>شمولیت قاعده ید نسبت به حقوق</w:t>
      </w:r>
    </w:p>
    <w:p w14:paraId="4E3996F8" w14:textId="77777777" w:rsidR="001C08A3" w:rsidRDefault="001C3485" w:rsidP="00C03845">
      <w:pPr>
        <w:bidi/>
        <w:jc w:val="both"/>
        <w:rPr>
          <w:rFonts w:cs="B Nazanin"/>
          <w:sz w:val="26"/>
          <w:szCs w:val="26"/>
          <w:rtl/>
          <w:lang w:bidi="ar-AE"/>
        </w:rPr>
      </w:pPr>
      <w:r>
        <w:rPr>
          <w:rFonts w:cs="B Nazanin" w:hint="cs"/>
          <w:sz w:val="26"/>
          <w:szCs w:val="26"/>
          <w:rtl/>
          <w:lang w:bidi="ar-AE"/>
        </w:rPr>
        <w:t>یکی از مسائلی که محل بحث است این است که قاعده ید در حقوق هم جاری میشود یا نه؟ مثلا در اعیان نجسه که از ملکیت خارج شده اند مثل شراب و خون و ... که ملک کسی محسوب نمیشوند ایا قاعده ید میتواند برای افراد اثبات حق بکند. مثلا شخصی عسیر عنبی داشت که من قبل نفسه قلیان کرد و نجس شد. بعد از اینکه نجس شد از ملکیت خارج میشود اما آیا با استفاده از قاعده ید میتوان حق اختصاص نسبت به آن عسیر عن</w:t>
      </w:r>
      <w:r w:rsidR="00C44FB7">
        <w:rPr>
          <w:rFonts w:cs="B Nazanin" w:hint="cs"/>
          <w:sz w:val="26"/>
          <w:szCs w:val="26"/>
          <w:rtl/>
          <w:lang w:bidi="ar-AE"/>
        </w:rPr>
        <w:t>ب</w:t>
      </w:r>
      <w:r>
        <w:rPr>
          <w:rFonts w:cs="B Nazanin" w:hint="cs"/>
          <w:sz w:val="26"/>
          <w:szCs w:val="26"/>
          <w:rtl/>
          <w:lang w:bidi="ar-AE"/>
        </w:rPr>
        <w:t xml:space="preserve">ی را برای آن شخص ثابت کرد؟ فرموده اند که بله . اگر چه از ملکیت او خارج شده لکن </w:t>
      </w:r>
      <w:r w:rsidR="00C44FB7">
        <w:rPr>
          <w:rFonts w:cs="B Nazanin" w:hint="cs"/>
          <w:sz w:val="26"/>
          <w:szCs w:val="26"/>
          <w:rtl/>
          <w:lang w:bidi="ar-AE"/>
        </w:rPr>
        <w:t>حق اختصاص نسبت به آن دارد و دیگران نمیتوانند ان عین نجس را از او بگیرند. مثال دیگر آن میته است. مثلا شخصی گوسفندی داشت که تلف شد و میته شد. حالا که نجس العین شد آن شخص حق اختصاص نسبت به آن دارد. لهذا این یدی که بر نجس العین هست اماره بر حق اختصاص میشود. استدلال ما بر این مطلب این است که حق اختصاص مرتبه ضعیفه از ملک است و</w:t>
      </w:r>
      <w:r w:rsidR="00C03845">
        <w:rPr>
          <w:rFonts w:cs="B Nazanin" w:hint="cs"/>
          <w:sz w:val="26"/>
          <w:szCs w:val="26"/>
          <w:rtl/>
          <w:lang w:bidi="ar-AE"/>
        </w:rPr>
        <w:t xml:space="preserve"> لذا</w:t>
      </w:r>
      <w:r w:rsidR="00C44FB7">
        <w:rPr>
          <w:rFonts w:cs="B Nazanin" w:hint="cs"/>
          <w:sz w:val="26"/>
          <w:szCs w:val="26"/>
          <w:rtl/>
          <w:lang w:bidi="ar-AE"/>
        </w:rPr>
        <w:t xml:space="preserve"> میتواند </w:t>
      </w:r>
      <w:r w:rsidR="00C03845">
        <w:rPr>
          <w:rFonts w:cs="B Nazanin" w:hint="cs"/>
          <w:sz w:val="26"/>
          <w:szCs w:val="26"/>
          <w:rtl/>
          <w:lang w:bidi="fa-IR"/>
        </w:rPr>
        <w:t>آ</w:t>
      </w:r>
      <w:r w:rsidR="00C44FB7">
        <w:rPr>
          <w:rFonts w:cs="B Nazanin" w:hint="cs"/>
          <w:sz w:val="26"/>
          <w:szCs w:val="26"/>
          <w:rtl/>
          <w:lang w:bidi="ar-AE"/>
        </w:rPr>
        <w:t xml:space="preserve">ن را اسقاط کند. </w:t>
      </w:r>
      <w:r w:rsidR="00C03845">
        <w:rPr>
          <w:rFonts w:cs="B Nazanin" w:hint="cs"/>
          <w:sz w:val="26"/>
          <w:szCs w:val="26"/>
          <w:rtl/>
          <w:lang w:bidi="ar-AE"/>
        </w:rPr>
        <w:t xml:space="preserve">یعنی با میتواند در عوض مبلغی حق خود را مصالحه کند. ونیز شرعا مزاحمت برای حق او جائز نیست. </w:t>
      </w:r>
      <w:r w:rsidR="001C08A3">
        <w:rPr>
          <w:rFonts w:cs="B Nazanin" w:hint="cs"/>
          <w:sz w:val="26"/>
          <w:szCs w:val="26"/>
          <w:rtl/>
          <w:lang w:bidi="ar-AE"/>
        </w:rPr>
        <w:t>البته در اینجا فروش حق جائز نیست زیرا بیع فرع بر ملکیت است و در اینجا ملکین نداریم لکن اسقاط آن بوسیله مصالحه جائز است.</w:t>
      </w:r>
    </w:p>
    <w:p w14:paraId="64E64087" w14:textId="5DC1BFB9" w:rsidR="001C08A3" w:rsidRPr="001C08A3" w:rsidRDefault="001C08A3" w:rsidP="001C08A3">
      <w:pPr>
        <w:bidi/>
        <w:jc w:val="both"/>
        <w:rPr>
          <w:rFonts w:cs="B Titr"/>
          <w:color w:val="FF0000"/>
          <w:sz w:val="30"/>
          <w:szCs w:val="30"/>
          <w:rtl/>
          <w:lang w:bidi="ar-AE"/>
        </w:rPr>
      </w:pPr>
      <w:r w:rsidRPr="001C08A3">
        <w:rPr>
          <w:rFonts w:cs="B Titr" w:hint="cs"/>
          <w:color w:val="FF0000"/>
          <w:sz w:val="30"/>
          <w:szCs w:val="30"/>
          <w:rtl/>
          <w:lang w:bidi="ar-AE"/>
        </w:rPr>
        <w:t>ادله اثبات حق اختصاص</w:t>
      </w:r>
    </w:p>
    <w:p w14:paraId="17005AA6" w14:textId="00AD85CC" w:rsidR="004D6574" w:rsidRDefault="001C08A3" w:rsidP="00DD3B47">
      <w:pPr>
        <w:bidi/>
        <w:jc w:val="both"/>
        <w:rPr>
          <w:rFonts w:cs="B Nazanin"/>
          <w:sz w:val="26"/>
          <w:szCs w:val="26"/>
          <w:rtl/>
          <w:lang w:bidi="fa-IR"/>
        </w:rPr>
      </w:pPr>
      <w:r>
        <w:rPr>
          <w:rFonts w:cs="B Nazanin" w:hint="cs"/>
          <w:sz w:val="26"/>
          <w:szCs w:val="26"/>
          <w:rtl/>
          <w:lang w:bidi="ar-AE"/>
        </w:rPr>
        <w:t>بر اثبات این حق اختصاص اولا بناء عقلا داریم. ونیز عموماتی داریم که هم بر ملکیت دلالت میکنند و هم بر حق اختصاص دلالت میکنند. یک چیزهایی هست که از خارج میدانیم ید هست ولی میدانیم صدق ملکیت نمیکند اما حق اختصاص صلاحیت صدق دارد.  مثلا</w:t>
      </w:r>
      <w:r w:rsidR="000D611E">
        <w:rPr>
          <w:rFonts w:cs="B Nazanin" w:hint="cs"/>
          <w:sz w:val="26"/>
          <w:szCs w:val="26"/>
          <w:rtl/>
          <w:lang w:bidi="fa-IR"/>
        </w:rPr>
        <w:t xml:space="preserve"> در روایت فرمودند:</w:t>
      </w:r>
      <w:r>
        <w:rPr>
          <w:rFonts w:cs="B Nazanin" w:hint="cs"/>
          <w:sz w:val="26"/>
          <w:szCs w:val="26"/>
          <w:rtl/>
          <w:lang w:bidi="ar-AE"/>
        </w:rPr>
        <w:t xml:space="preserve"> </w:t>
      </w:r>
      <w:r w:rsidRPr="000D611E">
        <w:rPr>
          <w:rFonts w:ascii="Adobe Arabic" w:hAnsi="Adobe Arabic" w:cs="Adobe Arabic"/>
          <w:b/>
          <w:bCs/>
          <w:color w:val="008000"/>
          <w:sz w:val="30"/>
          <w:szCs w:val="30"/>
          <w:rtl/>
          <w:lang w:bidi="ar-AE"/>
        </w:rPr>
        <w:t>(</w:t>
      </w:r>
      <w:r w:rsidR="00A93CCB">
        <w:rPr>
          <w:rFonts w:ascii="Adobe Arabic" w:hAnsi="Adobe Arabic" w:cs="Adobe Arabic" w:hint="cs"/>
          <w:b/>
          <w:bCs/>
          <w:color w:val="008000"/>
          <w:sz w:val="26"/>
          <w:szCs w:val="26"/>
          <w:rtl/>
        </w:rPr>
        <w:t>...</w:t>
      </w:r>
      <w:r w:rsidR="000D611E" w:rsidRPr="000D611E">
        <w:rPr>
          <w:rFonts w:ascii="Adobe Arabic" w:hAnsi="Adobe Arabic" w:cs="Adobe Arabic"/>
          <w:b/>
          <w:bCs/>
          <w:color w:val="008000"/>
          <w:sz w:val="26"/>
          <w:szCs w:val="26"/>
          <w:rtl/>
        </w:rPr>
        <w:t xml:space="preserve">ومن </w:t>
      </w:r>
      <w:r w:rsidR="000D611E" w:rsidRPr="000D611E">
        <w:rPr>
          <w:rStyle w:val="hilight"/>
          <w:rFonts w:ascii="Adobe Arabic" w:hAnsi="Adobe Arabic" w:cs="Adobe Arabic"/>
          <w:b/>
          <w:bCs/>
          <w:color w:val="008000"/>
          <w:sz w:val="26"/>
          <w:szCs w:val="26"/>
          <w:rtl/>
        </w:rPr>
        <w:t>استولى</w:t>
      </w:r>
      <w:r w:rsidR="000D611E" w:rsidRPr="000D611E">
        <w:rPr>
          <w:rFonts w:ascii="Adobe Arabic" w:hAnsi="Adobe Arabic" w:cs="Adobe Arabic"/>
          <w:b/>
          <w:bCs/>
          <w:color w:val="008000"/>
          <w:sz w:val="26"/>
          <w:szCs w:val="26"/>
          <w:rtl/>
        </w:rPr>
        <w:t xml:space="preserve"> </w:t>
      </w:r>
      <w:r w:rsidR="000D611E" w:rsidRPr="000D611E">
        <w:rPr>
          <w:rStyle w:val="hilight"/>
          <w:rFonts w:ascii="Adobe Arabic" w:hAnsi="Adobe Arabic" w:cs="Adobe Arabic"/>
          <w:b/>
          <w:bCs/>
          <w:color w:val="008000"/>
          <w:sz w:val="26"/>
          <w:szCs w:val="26"/>
          <w:rtl/>
        </w:rPr>
        <w:t>على</w:t>
      </w:r>
      <w:r w:rsidR="000D611E" w:rsidRPr="000D611E">
        <w:rPr>
          <w:rFonts w:ascii="Adobe Arabic" w:hAnsi="Adobe Arabic" w:cs="Adobe Arabic"/>
          <w:b/>
          <w:bCs/>
          <w:color w:val="008000"/>
          <w:sz w:val="26"/>
          <w:szCs w:val="26"/>
          <w:rtl/>
        </w:rPr>
        <w:t xml:space="preserve"> </w:t>
      </w:r>
      <w:r w:rsidR="000D611E" w:rsidRPr="000D611E">
        <w:rPr>
          <w:rStyle w:val="hilight"/>
          <w:rFonts w:ascii="Adobe Arabic" w:hAnsi="Adobe Arabic" w:cs="Adobe Arabic"/>
          <w:b/>
          <w:bCs/>
          <w:color w:val="008000"/>
          <w:sz w:val="26"/>
          <w:szCs w:val="26"/>
          <w:rtl/>
        </w:rPr>
        <w:t>شئ</w:t>
      </w:r>
      <w:r w:rsidR="000D611E" w:rsidRPr="000D611E">
        <w:rPr>
          <w:rFonts w:ascii="Adobe Arabic" w:hAnsi="Adobe Arabic" w:cs="Adobe Arabic"/>
          <w:b/>
          <w:bCs/>
          <w:color w:val="008000"/>
          <w:sz w:val="26"/>
          <w:szCs w:val="26"/>
          <w:rtl/>
        </w:rPr>
        <w:t xml:space="preserve"> منه فهو له</w:t>
      </w:r>
      <w:r w:rsidR="000D611E" w:rsidRPr="000D611E">
        <w:rPr>
          <w:rFonts w:ascii="Adobe Arabic" w:hAnsi="Adobe Arabic" w:cs="Adobe Arabic"/>
          <w:b/>
          <w:bCs/>
          <w:color w:val="008000"/>
          <w:sz w:val="26"/>
          <w:szCs w:val="26"/>
        </w:rPr>
        <w:t>.</w:t>
      </w:r>
      <w:r w:rsidR="000D611E" w:rsidRPr="000D611E">
        <w:rPr>
          <w:rFonts w:ascii="Adobe Arabic" w:hAnsi="Adobe Arabic" w:cs="Adobe Arabic"/>
          <w:b/>
          <w:bCs/>
          <w:color w:val="008000"/>
          <w:sz w:val="30"/>
          <w:szCs w:val="30"/>
          <w:rtl/>
          <w:lang w:bidi="ar-AE"/>
        </w:rPr>
        <w:t>)</w:t>
      </w:r>
      <w:r w:rsidR="000D611E">
        <w:rPr>
          <w:rStyle w:val="ac"/>
          <w:rFonts w:ascii="Adobe Arabic" w:hAnsi="Adobe Arabic" w:cs="Adobe Arabic"/>
          <w:b/>
          <w:bCs/>
          <w:color w:val="008000"/>
          <w:sz w:val="30"/>
          <w:szCs w:val="30"/>
          <w:rtl/>
          <w:lang w:bidi="ar-AE"/>
        </w:rPr>
        <w:footnoteReference w:id="1"/>
      </w:r>
      <w:r w:rsidR="000D611E">
        <w:rPr>
          <w:rFonts w:cs="B Nazanin" w:hint="cs"/>
          <w:sz w:val="26"/>
          <w:szCs w:val="26"/>
          <w:rtl/>
          <w:lang w:bidi="fa-IR"/>
        </w:rPr>
        <w:t xml:space="preserve"> بر اساس این روایت اگر </w:t>
      </w:r>
      <w:proofErr w:type="spellStart"/>
      <w:r w:rsidR="000D611E">
        <w:rPr>
          <w:rFonts w:cs="B Nazanin" w:hint="cs"/>
          <w:sz w:val="26"/>
          <w:szCs w:val="26"/>
          <w:rtl/>
          <w:lang w:bidi="fa-IR"/>
        </w:rPr>
        <w:t>ملکیت</w:t>
      </w:r>
      <w:proofErr w:type="spellEnd"/>
      <w:r w:rsidR="000D611E">
        <w:rPr>
          <w:rFonts w:cs="B Nazanin" w:hint="cs"/>
          <w:sz w:val="26"/>
          <w:szCs w:val="26"/>
          <w:rtl/>
          <w:lang w:bidi="fa-IR"/>
        </w:rPr>
        <w:t xml:space="preserve"> صدق میکرد میگوییم ملکش است علی سبیل </w:t>
      </w:r>
      <w:proofErr w:type="spellStart"/>
      <w:r w:rsidR="000D611E">
        <w:rPr>
          <w:rFonts w:cs="B Nazanin" w:hint="cs"/>
          <w:sz w:val="26"/>
          <w:szCs w:val="26"/>
          <w:rtl/>
          <w:lang w:bidi="fa-IR"/>
        </w:rPr>
        <w:t>الاختصاص</w:t>
      </w:r>
      <w:proofErr w:type="spellEnd"/>
      <w:r w:rsidR="000D611E">
        <w:rPr>
          <w:rFonts w:cs="B Nazanin" w:hint="cs"/>
          <w:sz w:val="26"/>
          <w:szCs w:val="26"/>
          <w:rtl/>
          <w:lang w:bidi="fa-IR"/>
        </w:rPr>
        <w:t xml:space="preserve"> و اگر صدق </w:t>
      </w:r>
      <w:proofErr w:type="spellStart"/>
      <w:r w:rsidR="000D611E">
        <w:rPr>
          <w:rFonts w:cs="B Nazanin" w:hint="cs"/>
          <w:sz w:val="26"/>
          <w:szCs w:val="26"/>
          <w:rtl/>
          <w:lang w:bidi="fa-IR"/>
        </w:rPr>
        <w:t>ملکیت</w:t>
      </w:r>
      <w:proofErr w:type="spellEnd"/>
      <w:r w:rsidR="000D611E">
        <w:rPr>
          <w:rFonts w:cs="B Nazanin" w:hint="cs"/>
          <w:sz w:val="26"/>
          <w:szCs w:val="26"/>
          <w:rtl/>
          <w:lang w:bidi="fa-IR"/>
        </w:rPr>
        <w:t xml:space="preserve"> نمیکرد میگوییم </w:t>
      </w:r>
      <w:proofErr w:type="spellStart"/>
      <w:r w:rsidR="005318D4" w:rsidRPr="005318D4">
        <w:rPr>
          <w:rFonts w:ascii="Adobe Arabic" w:hAnsi="Adobe Arabic" w:cs="Adobe Arabic"/>
          <w:b/>
          <w:bCs/>
          <w:sz w:val="26"/>
          <w:szCs w:val="26"/>
          <w:rtl/>
          <w:lang w:bidi="fa-IR"/>
        </w:rPr>
        <w:t>فه</w:t>
      </w:r>
      <w:r w:rsidR="00DD3B47">
        <w:rPr>
          <w:rFonts w:ascii="Adobe Arabic" w:hAnsi="Adobe Arabic" w:cs="Adobe Arabic" w:hint="cs"/>
          <w:b/>
          <w:bCs/>
          <w:sz w:val="26"/>
          <w:szCs w:val="26"/>
          <w:rtl/>
          <w:lang w:bidi="fa-IR"/>
        </w:rPr>
        <w:t>و</w:t>
      </w:r>
      <w:proofErr w:type="spellEnd"/>
      <w:r w:rsidR="005318D4" w:rsidRPr="005318D4">
        <w:rPr>
          <w:rFonts w:ascii="Adobe Arabic" w:hAnsi="Adobe Arabic" w:cs="Adobe Arabic"/>
          <w:b/>
          <w:bCs/>
          <w:sz w:val="26"/>
          <w:szCs w:val="26"/>
          <w:rtl/>
          <w:lang w:bidi="fa-IR"/>
        </w:rPr>
        <w:t xml:space="preserve"> له علی سبیل حق </w:t>
      </w:r>
      <w:proofErr w:type="spellStart"/>
      <w:r w:rsidR="005318D4" w:rsidRPr="005318D4">
        <w:rPr>
          <w:rFonts w:ascii="Adobe Arabic" w:hAnsi="Adobe Arabic" w:cs="Adobe Arabic"/>
          <w:b/>
          <w:bCs/>
          <w:sz w:val="26"/>
          <w:szCs w:val="26"/>
          <w:rtl/>
          <w:lang w:bidi="fa-IR"/>
        </w:rPr>
        <w:t>الاختصاص</w:t>
      </w:r>
      <w:proofErr w:type="spellEnd"/>
      <w:r w:rsidR="000D611E">
        <w:rPr>
          <w:rFonts w:cs="B Nazanin" w:hint="cs"/>
          <w:sz w:val="26"/>
          <w:szCs w:val="26"/>
          <w:rtl/>
          <w:lang w:bidi="fa-IR"/>
        </w:rPr>
        <w:t>.</w:t>
      </w:r>
      <w:r w:rsidR="005318D4">
        <w:rPr>
          <w:rFonts w:cs="B Nazanin" w:hint="cs"/>
          <w:sz w:val="26"/>
          <w:szCs w:val="26"/>
          <w:rtl/>
          <w:lang w:bidi="fa-IR"/>
        </w:rPr>
        <w:t xml:space="preserve"> مثل لاشه </w:t>
      </w:r>
      <w:proofErr w:type="spellStart"/>
      <w:r w:rsidR="005318D4">
        <w:rPr>
          <w:rFonts w:cs="B Nazanin" w:hint="cs"/>
          <w:sz w:val="26"/>
          <w:szCs w:val="26"/>
          <w:rtl/>
          <w:lang w:bidi="fa-IR"/>
        </w:rPr>
        <w:t>میته</w:t>
      </w:r>
      <w:proofErr w:type="spellEnd"/>
      <w:r w:rsidR="005318D4">
        <w:rPr>
          <w:rFonts w:cs="B Nazanin" w:hint="cs"/>
          <w:sz w:val="26"/>
          <w:szCs w:val="26"/>
          <w:rtl/>
          <w:lang w:bidi="fa-IR"/>
        </w:rPr>
        <w:t xml:space="preserve"> که میتوانیم مال تعلق به او دارد علی سبیل حق </w:t>
      </w:r>
      <w:proofErr w:type="spellStart"/>
      <w:r w:rsidR="005318D4">
        <w:rPr>
          <w:rFonts w:cs="B Nazanin" w:hint="cs"/>
          <w:sz w:val="26"/>
          <w:szCs w:val="26"/>
          <w:rtl/>
          <w:lang w:bidi="fa-IR"/>
        </w:rPr>
        <w:t>الاختصاص</w:t>
      </w:r>
      <w:proofErr w:type="spellEnd"/>
      <w:r w:rsidR="005318D4">
        <w:rPr>
          <w:rFonts w:cs="B Nazanin" w:hint="cs"/>
          <w:sz w:val="26"/>
          <w:szCs w:val="26"/>
          <w:rtl/>
          <w:lang w:bidi="fa-IR"/>
        </w:rPr>
        <w:t xml:space="preserve">. بر طبق این بیان ما ید </w:t>
      </w:r>
      <w:proofErr w:type="spellStart"/>
      <w:r w:rsidR="005318D4">
        <w:rPr>
          <w:rFonts w:cs="B Nazanin" w:hint="cs"/>
          <w:sz w:val="26"/>
          <w:szCs w:val="26"/>
          <w:rtl/>
          <w:lang w:bidi="fa-IR"/>
        </w:rPr>
        <w:t>استیلائ</w:t>
      </w:r>
      <w:proofErr w:type="spellEnd"/>
      <w:r w:rsidR="005318D4">
        <w:rPr>
          <w:rFonts w:cs="B Nazanin" w:hint="cs"/>
          <w:sz w:val="26"/>
          <w:szCs w:val="26"/>
          <w:rtl/>
          <w:lang w:bidi="fa-IR"/>
        </w:rPr>
        <w:t xml:space="preserve"> خارجی بر عین است که اگر </w:t>
      </w:r>
      <w:proofErr w:type="spellStart"/>
      <w:r w:rsidR="005318D4">
        <w:rPr>
          <w:rFonts w:cs="B Nazanin" w:hint="cs"/>
          <w:sz w:val="26"/>
          <w:szCs w:val="26"/>
          <w:rtl/>
          <w:lang w:bidi="fa-IR"/>
        </w:rPr>
        <w:t>مایملک</w:t>
      </w:r>
      <w:proofErr w:type="spellEnd"/>
      <w:r w:rsidR="005318D4">
        <w:rPr>
          <w:rFonts w:cs="B Nazanin" w:hint="cs"/>
          <w:sz w:val="26"/>
          <w:szCs w:val="26"/>
          <w:rtl/>
          <w:lang w:bidi="fa-IR"/>
        </w:rPr>
        <w:t xml:space="preserve"> بود </w:t>
      </w:r>
      <w:proofErr w:type="spellStart"/>
      <w:r w:rsidR="005318D4">
        <w:rPr>
          <w:rFonts w:cs="B Nazanin" w:hint="cs"/>
          <w:sz w:val="26"/>
          <w:szCs w:val="26"/>
          <w:rtl/>
          <w:lang w:bidi="fa-IR"/>
        </w:rPr>
        <w:t>ملکیت</w:t>
      </w:r>
      <w:proofErr w:type="spellEnd"/>
      <w:r w:rsidR="005318D4">
        <w:rPr>
          <w:rFonts w:cs="B Nazanin" w:hint="cs"/>
          <w:sz w:val="26"/>
          <w:szCs w:val="26"/>
          <w:rtl/>
          <w:lang w:bidi="fa-IR"/>
        </w:rPr>
        <w:t xml:space="preserve"> ثابت میشود و اگر ما </w:t>
      </w:r>
      <w:proofErr w:type="spellStart"/>
      <w:r w:rsidR="005318D4">
        <w:rPr>
          <w:rFonts w:cs="B Nazanin" w:hint="cs"/>
          <w:sz w:val="26"/>
          <w:szCs w:val="26"/>
          <w:rtl/>
          <w:lang w:bidi="fa-IR"/>
        </w:rPr>
        <w:t>یملک</w:t>
      </w:r>
      <w:proofErr w:type="spellEnd"/>
      <w:r w:rsidR="005318D4">
        <w:rPr>
          <w:rFonts w:cs="B Nazanin" w:hint="cs"/>
          <w:sz w:val="26"/>
          <w:szCs w:val="26"/>
          <w:rtl/>
          <w:lang w:bidi="fa-IR"/>
        </w:rPr>
        <w:t xml:space="preserve"> نبود حق ثابت میشود. مگر اینکه از جای دیگری ثابت بشود که حق هم نیست. </w:t>
      </w:r>
    </w:p>
    <w:p w14:paraId="6CC0419E" w14:textId="088B5A62" w:rsidR="005318D4" w:rsidRDefault="005318D4" w:rsidP="00465FDC">
      <w:pPr>
        <w:bidi/>
        <w:jc w:val="both"/>
        <w:rPr>
          <w:rFonts w:cs="B Nazanin"/>
          <w:sz w:val="26"/>
          <w:szCs w:val="26"/>
          <w:rtl/>
          <w:lang w:bidi="fa-IR"/>
        </w:rPr>
      </w:pPr>
      <w:r>
        <w:rPr>
          <w:rFonts w:cs="B Nazanin" w:hint="cs"/>
          <w:sz w:val="26"/>
          <w:szCs w:val="26"/>
          <w:rtl/>
          <w:lang w:bidi="fa-IR"/>
        </w:rPr>
        <w:t>حالا اگر در طرف مقابل مدعی</w:t>
      </w:r>
      <w:r w:rsidR="0009499C">
        <w:rPr>
          <w:rFonts w:cs="B Nazanin" w:hint="cs"/>
          <w:sz w:val="26"/>
          <w:szCs w:val="26"/>
          <w:rtl/>
          <w:lang w:bidi="fa-IR"/>
        </w:rPr>
        <w:t xml:space="preserve"> ای</w:t>
      </w:r>
      <w:r>
        <w:rPr>
          <w:rFonts w:cs="B Nazanin" w:hint="cs"/>
          <w:sz w:val="26"/>
          <w:szCs w:val="26"/>
          <w:rtl/>
          <w:lang w:bidi="fa-IR"/>
        </w:rPr>
        <w:t xml:space="preserve"> نبود که حکم به </w:t>
      </w:r>
      <w:r w:rsidR="0009499C">
        <w:rPr>
          <w:rFonts w:cs="B Nazanin" w:hint="cs"/>
          <w:sz w:val="26"/>
          <w:szCs w:val="26"/>
          <w:rtl/>
          <w:lang w:bidi="fa-IR"/>
        </w:rPr>
        <w:t>ا</w:t>
      </w:r>
      <w:r>
        <w:rPr>
          <w:rFonts w:cs="B Nazanin" w:hint="cs"/>
          <w:sz w:val="26"/>
          <w:szCs w:val="26"/>
          <w:rtl/>
          <w:lang w:bidi="fa-IR"/>
        </w:rPr>
        <w:t>ختصاص</w:t>
      </w:r>
      <w:r w:rsidR="0009499C">
        <w:rPr>
          <w:rFonts w:cs="B Nazanin" w:hint="cs"/>
          <w:sz w:val="26"/>
          <w:szCs w:val="26"/>
          <w:rtl/>
          <w:lang w:bidi="fa-IR"/>
        </w:rPr>
        <w:t xml:space="preserve"> </w:t>
      </w:r>
      <w:r w:rsidR="00465FDC">
        <w:rPr>
          <w:rFonts w:cs="B Nazanin" w:hint="cs"/>
          <w:sz w:val="26"/>
          <w:szCs w:val="26"/>
          <w:rtl/>
          <w:lang w:bidi="fa-IR"/>
        </w:rPr>
        <w:t>صاحب ید</w:t>
      </w:r>
      <w:r>
        <w:rPr>
          <w:rFonts w:cs="B Nazanin" w:hint="cs"/>
          <w:sz w:val="26"/>
          <w:szCs w:val="26"/>
          <w:rtl/>
          <w:lang w:bidi="fa-IR"/>
        </w:rPr>
        <w:t xml:space="preserve"> </w:t>
      </w:r>
      <w:r w:rsidR="0009499C">
        <w:rPr>
          <w:rFonts w:cs="B Nazanin" w:hint="cs"/>
          <w:sz w:val="26"/>
          <w:szCs w:val="26"/>
          <w:rtl/>
          <w:lang w:bidi="fa-IR"/>
        </w:rPr>
        <w:t xml:space="preserve">میکنیم . </w:t>
      </w:r>
      <w:r w:rsidR="00465FDC">
        <w:rPr>
          <w:rFonts w:cs="B Nazanin" w:hint="cs"/>
          <w:sz w:val="26"/>
          <w:szCs w:val="26"/>
          <w:rtl/>
          <w:lang w:bidi="fa-IR"/>
        </w:rPr>
        <w:t xml:space="preserve">اما اگر دعوی بود بین </w:t>
      </w:r>
      <w:proofErr w:type="spellStart"/>
      <w:r w:rsidR="00465FDC">
        <w:rPr>
          <w:rFonts w:cs="B Nazanin" w:hint="cs"/>
          <w:sz w:val="26"/>
          <w:szCs w:val="26"/>
          <w:rtl/>
          <w:lang w:bidi="fa-IR"/>
        </w:rPr>
        <w:t>دونفر</w:t>
      </w:r>
      <w:proofErr w:type="spellEnd"/>
      <w:r w:rsidR="00465FDC">
        <w:rPr>
          <w:rFonts w:cs="B Nazanin" w:hint="cs"/>
          <w:sz w:val="26"/>
          <w:szCs w:val="26"/>
          <w:rtl/>
          <w:lang w:bidi="fa-IR"/>
        </w:rPr>
        <w:t xml:space="preserve"> مثلا بر سر لاشه حیوانی. آن کسی که لاشه در تصرف </w:t>
      </w:r>
      <w:proofErr w:type="spellStart"/>
      <w:r w:rsidR="00465FDC">
        <w:rPr>
          <w:rFonts w:cs="B Nazanin" w:hint="cs"/>
          <w:sz w:val="26"/>
          <w:szCs w:val="26"/>
          <w:rtl/>
          <w:lang w:bidi="fa-IR"/>
        </w:rPr>
        <w:t>اوست</w:t>
      </w:r>
      <w:proofErr w:type="spellEnd"/>
      <w:r w:rsidR="00465FDC">
        <w:rPr>
          <w:rFonts w:cs="B Nazanin" w:hint="cs"/>
          <w:sz w:val="26"/>
          <w:szCs w:val="26"/>
          <w:rtl/>
          <w:lang w:bidi="fa-IR"/>
        </w:rPr>
        <w:t xml:space="preserve"> </w:t>
      </w:r>
      <w:proofErr w:type="spellStart"/>
      <w:r w:rsidR="00465FDC">
        <w:rPr>
          <w:rFonts w:cs="B Nazanin" w:hint="cs"/>
          <w:sz w:val="26"/>
          <w:szCs w:val="26"/>
          <w:rtl/>
          <w:lang w:bidi="fa-IR"/>
        </w:rPr>
        <w:t>قولش</w:t>
      </w:r>
      <w:proofErr w:type="spellEnd"/>
      <w:r w:rsidR="00465FDC">
        <w:rPr>
          <w:rFonts w:cs="B Nazanin" w:hint="cs"/>
          <w:sz w:val="26"/>
          <w:szCs w:val="26"/>
          <w:rtl/>
          <w:lang w:bidi="fa-IR"/>
        </w:rPr>
        <w:t xml:space="preserve"> مطابق قاعده است و منکر محسوب می شود. اما ان طرف مقابل برای اثبات حرفش باید </w:t>
      </w:r>
      <w:proofErr w:type="spellStart"/>
      <w:r w:rsidR="00465FDC">
        <w:rPr>
          <w:rFonts w:cs="B Nazanin" w:hint="cs"/>
          <w:sz w:val="26"/>
          <w:szCs w:val="26"/>
          <w:rtl/>
          <w:lang w:bidi="fa-IR"/>
        </w:rPr>
        <w:t>بینه</w:t>
      </w:r>
      <w:proofErr w:type="spellEnd"/>
      <w:r w:rsidR="00465FDC">
        <w:rPr>
          <w:rFonts w:cs="B Nazanin" w:hint="cs"/>
          <w:sz w:val="26"/>
          <w:szCs w:val="26"/>
          <w:rtl/>
          <w:lang w:bidi="fa-IR"/>
        </w:rPr>
        <w:t xml:space="preserve"> بیاورد. </w:t>
      </w:r>
    </w:p>
    <w:p w14:paraId="651715D3" w14:textId="5A2A4FCB" w:rsidR="00465FDC" w:rsidRDefault="00862F3D" w:rsidP="00465FDC">
      <w:pPr>
        <w:bidi/>
        <w:jc w:val="both"/>
        <w:rPr>
          <w:rFonts w:cs="B Titr"/>
          <w:color w:val="FF0000"/>
          <w:sz w:val="30"/>
          <w:szCs w:val="30"/>
          <w:rtl/>
          <w:lang w:bidi="fa-IR"/>
        </w:rPr>
      </w:pPr>
      <w:r>
        <w:rPr>
          <w:rFonts w:cs="B Titr" w:hint="cs"/>
          <w:color w:val="FF0000"/>
          <w:sz w:val="30"/>
          <w:szCs w:val="30"/>
          <w:rtl/>
          <w:lang w:bidi="fa-IR"/>
        </w:rPr>
        <w:t xml:space="preserve">مساله چهارم: </w:t>
      </w:r>
      <w:proofErr w:type="spellStart"/>
      <w:r>
        <w:rPr>
          <w:rFonts w:cs="B Titr" w:hint="cs"/>
          <w:color w:val="FF0000"/>
          <w:sz w:val="30"/>
          <w:szCs w:val="30"/>
          <w:rtl/>
          <w:lang w:bidi="fa-IR"/>
        </w:rPr>
        <w:t>شمولیت</w:t>
      </w:r>
      <w:proofErr w:type="spellEnd"/>
      <w:r>
        <w:rPr>
          <w:rFonts w:cs="B Titr" w:hint="cs"/>
          <w:color w:val="FF0000"/>
          <w:sz w:val="30"/>
          <w:szCs w:val="30"/>
          <w:rtl/>
          <w:lang w:bidi="fa-IR"/>
        </w:rPr>
        <w:t xml:space="preserve"> قاعده نسبت به نسب و </w:t>
      </w:r>
    </w:p>
    <w:p w14:paraId="24441283" w14:textId="16DAAA46" w:rsidR="00862F3D" w:rsidRDefault="00862F3D" w:rsidP="00B6771B">
      <w:pPr>
        <w:bidi/>
        <w:jc w:val="both"/>
        <w:rPr>
          <w:rFonts w:cs="B Nazanin"/>
          <w:sz w:val="26"/>
          <w:szCs w:val="26"/>
          <w:rtl/>
          <w:lang w:bidi="fa-IR"/>
        </w:rPr>
      </w:pPr>
      <w:r w:rsidRPr="00862F3D">
        <w:rPr>
          <w:rFonts w:cs="B Nazanin" w:hint="cs"/>
          <w:sz w:val="26"/>
          <w:szCs w:val="26"/>
          <w:rtl/>
          <w:lang w:bidi="fa-IR"/>
        </w:rPr>
        <w:lastRenderedPageBreak/>
        <w:t xml:space="preserve">مثلا شخصی </w:t>
      </w:r>
      <w:r>
        <w:rPr>
          <w:rFonts w:cs="B Nazanin" w:hint="cs"/>
          <w:sz w:val="26"/>
          <w:szCs w:val="26"/>
          <w:rtl/>
          <w:lang w:bidi="fa-IR"/>
        </w:rPr>
        <w:t xml:space="preserve">بچه ای در خانه دارد و ادعا میکند که این بچه فرزند من است. یا اینکه زنی در خانه دارد و ادعا میکند که زوجه </w:t>
      </w:r>
      <w:proofErr w:type="spellStart"/>
      <w:r>
        <w:rPr>
          <w:rFonts w:cs="B Nazanin" w:hint="cs"/>
          <w:sz w:val="26"/>
          <w:szCs w:val="26"/>
          <w:rtl/>
          <w:lang w:bidi="fa-IR"/>
        </w:rPr>
        <w:t>اوست</w:t>
      </w:r>
      <w:proofErr w:type="spellEnd"/>
      <w:r>
        <w:rPr>
          <w:rFonts w:cs="B Nazanin" w:hint="cs"/>
          <w:sz w:val="26"/>
          <w:szCs w:val="26"/>
          <w:rtl/>
          <w:lang w:bidi="fa-IR"/>
        </w:rPr>
        <w:t xml:space="preserve">. آیا بر اساس قاعده ید میتوانیم ثابت کنیم که آن بچه فرزند </w:t>
      </w:r>
      <w:proofErr w:type="spellStart"/>
      <w:r>
        <w:rPr>
          <w:rFonts w:cs="B Nazanin" w:hint="cs"/>
          <w:sz w:val="26"/>
          <w:szCs w:val="26"/>
          <w:rtl/>
          <w:lang w:bidi="fa-IR"/>
        </w:rPr>
        <w:t>اوست</w:t>
      </w:r>
      <w:proofErr w:type="spellEnd"/>
      <w:r>
        <w:rPr>
          <w:rFonts w:cs="B Nazanin" w:hint="cs"/>
          <w:sz w:val="26"/>
          <w:szCs w:val="26"/>
          <w:rtl/>
          <w:lang w:bidi="fa-IR"/>
        </w:rPr>
        <w:t xml:space="preserve"> یا آن زن زوجه </w:t>
      </w:r>
      <w:proofErr w:type="spellStart"/>
      <w:r>
        <w:rPr>
          <w:rFonts w:cs="B Nazanin" w:hint="cs"/>
          <w:sz w:val="26"/>
          <w:szCs w:val="26"/>
          <w:rtl/>
          <w:lang w:bidi="fa-IR"/>
        </w:rPr>
        <w:t>اوست</w:t>
      </w:r>
      <w:proofErr w:type="spellEnd"/>
      <w:r>
        <w:rPr>
          <w:rFonts w:cs="B Nazanin" w:hint="cs"/>
          <w:sz w:val="26"/>
          <w:szCs w:val="26"/>
          <w:rtl/>
          <w:lang w:bidi="fa-IR"/>
        </w:rPr>
        <w:t>؟ اگر دلیل ما بر قاعده ید تنها روایات بود</w:t>
      </w:r>
      <w:r w:rsidR="00B6771B">
        <w:rPr>
          <w:rFonts w:cs="B Nazanin" w:hint="cs"/>
          <w:sz w:val="26"/>
          <w:szCs w:val="26"/>
          <w:rtl/>
          <w:lang w:bidi="fa-IR"/>
        </w:rPr>
        <w:t xml:space="preserve"> و اجماع</w:t>
      </w:r>
      <w:r>
        <w:rPr>
          <w:rFonts w:cs="B Nazanin" w:hint="cs"/>
          <w:sz w:val="26"/>
          <w:szCs w:val="26"/>
          <w:rtl/>
          <w:lang w:bidi="fa-IR"/>
        </w:rPr>
        <w:t xml:space="preserve"> نمیتوانیم ثابت کنیم زیرا ادله ما تنها چیزی را که ثابت میکنند یا </w:t>
      </w:r>
      <w:proofErr w:type="spellStart"/>
      <w:r>
        <w:rPr>
          <w:rFonts w:cs="B Nazanin" w:hint="cs"/>
          <w:sz w:val="26"/>
          <w:szCs w:val="26"/>
          <w:rtl/>
          <w:lang w:bidi="fa-IR"/>
        </w:rPr>
        <w:t>ملکیت</w:t>
      </w:r>
      <w:proofErr w:type="spellEnd"/>
      <w:r>
        <w:rPr>
          <w:rFonts w:cs="B Nazanin" w:hint="cs"/>
          <w:sz w:val="26"/>
          <w:szCs w:val="26"/>
          <w:rtl/>
          <w:lang w:bidi="fa-IR"/>
        </w:rPr>
        <w:t xml:space="preserve"> است یا اختصاص.  در روایت داریم (</w:t>
      </w:r>
      <w:proofErr w:type="spellStart"/>
      <w:r>
        <w:rPr>
          <w:rFonts w:cs="B Nazanin" w:hint="cs"/>
          <w:sz w:val="26"/>
          <w:szCs w:val="26"/>
          <w:rtl/>
          <w:lang w:bidi="fa-IR"/>
        </w:rPr>
        <w:t>فهو</w:t>
      </w:r>
      <w:proofErr w:type="spellEnd"/>
      <w:r>
        <w:rPr>
          <w:rFonts w:cs="B Nazanin" w:hint="cs"/>
          <w:sz w:val="26"/>
          <w:szCs w:val="26"/>
          <w:rtl/>
          <w:lang w:bidi="fa-IR"/>
        </w:rPr>
        <w:t xml:space="preserve"> له) این لام یا دلالت بر </w:t>
      </w:r>
      <w:proofErr w:type="spellStart"/>
      <w:r>
        <w:rPr>
          <w:rFonts w:cs="B Nazanin" w:hint="cs"/>
          <w:sz w:val="26"/>
          <w:szCs w:val="26"/>
          <w:rtl/>
          <w:lang w:bidi="fa-IR"/>
        </w:rPr>
        <w:t>ملکیت</w:t>
      </w:r>
      <w:proofErr w:type="spellEnd"/>
      <w:r>
        <w:rPr>
          <w:rFonts w:cs="B Nazanin" w:hint="cs"/>
          <w:sz w:val="26"/>
          <w:szCs w:val="26"/>
          <w:rtl/>
          <w:lang w:bidi="fa-IR"/>
        </w:rPr>
        <w:t xml:space="preserve"> میکند یا حق اختصاص و دیگر </w:t>
      </w:r>
      <w:proofErr w:type="spellStart"/>
      <w:r>
        <w:rPr>
          <w:rFonts w:cs="B Nazanin" w:hint="cs"/>
          <w:sz w:val="26"/>
          <w:szCs w:val="26"/>
          <w:rtl/>
          <w:lang w:bidi="fa-IR"/>
        </w:rPr>
        <w:t>دلالتی</w:t>
      </w:r>
      <w:proofErr w:type="spellEnd"/>
      <w:r>
        <w:rPr>
          <w:rFonts w:cs="B Nazanin" w:hint="cs"/>
          <w:sz w:val="26"/>
          <w:szCs w:val="26"/>
          <w:rtl/>
          <w:lang w:bidi="fa-IR"/>
        </w:rPr>
        <w:t xml:space="preserve"> بر </w:t>
      </w:r>
      <w:proofErr w:type="spellStart"/>
      <w:r>
        <w:rPr>
          <w:rFonts w:cs="B Nazanin" w:hint="cs"/>
          <w:sz w:val="26"/>
          <w:szCs w:val="26"/>
          <w:rtl/>
          <w:lang w:bidi="fa-IR"/>
        </w:rPr>
        <w:t>زوجیت</w:t>
      </w:r>
      <w:proofErr w:type="spellEnd"/>
      <w:r>
        <w:rPr>
          <w:rFonts w:cs="B Nazanin" w:hint="cs"/>
          <w:sz w:val="26"/>
          <w:szCs w:val="26"/>
          <w:rtl/>
          <w:lang w:bidi="fa-IR"/>
        </w:rPr>
        <w:t xml:space="preserve"> و امثال آن ندارد. اما </w:t>
      </w:r>
      <w:r w:rsidR="00B6771B">
        <w:rPr>
          <w:rFonts w:cs="B Nazanin" w:hint="cs"/>
          <w:sz w:val="26"/>
          <w:szCs w:val="26"/>
          <w:rtl/>
          <w:lang w:bidi="fa-IR"/>
        </w:rPr>
        <w:t xml:space="preserve">اگر مدرک ما </w:t>
      </w:r>
      <w:proofErr w:type="spellStart"/>
      <w:r w:rsidR="00B6771B">
        <w:rPr>
          <w:rFonts w:cs="B Nazanin" w:hint="cs"/>
          <w:sz w:val="26"/>
          <w:szCs w:val="26"/>
          <w:rtl/>
          <w:lang w:bidi="fa-IR"/>
        </w:rPr>
        <w:t>بناء</w:t>
      </w:r>
      <w:proofErr w:type="spellEnd"/>
      <w:r w:rsidR="00B6771B">
        <w:rPr>
          <w:rFonts w:cs="B Nazanin" w:hint="cs"/>
          <w:sz w:val="26"/>
          <w:szCs w:val="26"/>
          <w:rtl/>
          <w:lang w:bidi="fa-IR"/>
        </w:rPr>
        <w:t xml:space="preserve"> عقلا باشد که اشکالی هم ندارد میتواند آن را ثابت کند. </w:t>
      </w:r>
      <w:r w:rsidR="00B6771B" w:rsidRPr="00B6771B">
        <w:rPr>
          <w:rFonts w:cs="B Nazanin" w:hint="cs"/>
          <w:color w:val="000080"/>
          <w:sz w:val="26"/>
          <w:szCs w:val="26"/>
          <w:rtl/>
          <w:lang w:bidi="fa-IR"/>
        </w:rPr>
        <w:t>محقق بجنوردی</w:t>
      </w:r>
      <w:r w:rsidR="00B6771B">
        <w:rPr>
          <w:rFonts w:cs="B Nazanin" w:hint="cs"/>
          <w:sz w:val="26"/>
          <w:szCs w:val="26"/>
          <w:rtl/>
          <w:lang w:bidi="fa-IR"/>
        </w:rPr>
        <w:t xml:space="preserve"> هم همین مطلب را میفرمایند. </w:t>
      </w:r>
    </w:p>
    <w:p w14:paraId="5DC2F155" w14:textId="053D1F25" w:rsidR="00B6771B" w:rsidRPr="00862F3D" w:rsidRDefault="004C209A" w:rsidP="00A93CCB">
      <w:pPr>
        <w:bidi/>
        <w:jc w:val="both"/>
        <w:rPr>
          <w:rFonts w:cs="B Nazanin" w:hint="cs"/>
          <w:sz w:val="26"/>
          <w:szCs w:val="26"/>
          <w:rtl/>
          <w:lang w:bidi="fa-IR"/>
        </w:rPr>
      </w:pPr>
      <w:r>
        <w:rPr>
          <w:rFonts w:cs="B Nazanin" w:hint="cs"/>
          <w:sz w:val="26"/>
          <w:szCs w:val="26"/>
          <w:rtl/>
          <w:lang w:bidi="fa-IR"/>
        </w:rPr>
        <w:t xml:space="preserve">تا حالا هرچه خواندیم در باره این بود که شخص خودش میداند این مال متعلق به </w:t>
      </w:r>
      <w:proofErr w:type="spellStart"/>
      <w:r>
        <w:rPr>
          <w:rFonts w:cs="B Nazanin" w:hint="cs"/>
          <w:sz w:val="26"/>
          <w:szCs w:val="26"/>
          <w:rtl/>
          <w:lang w:bidi="fa-IR"/>
        </w:rPr>
        <w:t>اوست</w:t>
      </w:r>
      <w:proofErr w:type="spellEnd"/>
      <w:r>
        <w:rPr>
          <w:rFonts w:cs="B Nazanin" w:hint="cs"/>
          <w:sz w:val="26"/>
          <w:szCs w:val="26"/>
          <w:rtl/>
          <w:lang w:bidi="fa-IR"/>
        </w:rPr>
        <w:t xml:space="preserve"> اما دیگران شک دارند. اما یک بحث دیگری داریم و آن اینکه اگر کسی مالی در خانه کسی بود و خودش شک در </w:t>
      </w:r>
      <w:proofErr w:type="spellStart"/>
      <w:r>
        <w:rPr>
          <w:rFonts w:cs="B Nazanin" w:hint="cs"/>
          <w:sz w:val="26"/>
          <w:szCs w:val="26"/>
          <w:rtl/>
          <w:lang w:bidi="fa-IR"/>
        </w:rPr>
        <w:t>ملکیتش</w:t>
      </w:r>
      <w:proofErr w:type="spellEnd"/>
      <w:r>
        <w:rPr>
          <w:rFonts w:cs="B Nazanin" w:hint="cs"/>
          <w:sz w:val="26"/>
          <w:szCs w:val="26"/>
          <w:rtl/>
          <w:lang w:bidi="fa-IR"/>
        </w:rPr>
        <w:t xml:space="preserve"> داشت. </w:t>
      </w:r>
      <w:r w:rsidR="00A93CCB">
        <w:rPr>
          <w:rFonts w:cs="B Nazanin" w:hint="cs"/>
          <w:sz w:val="26"/>
          <w:szCs w:val="26"/>
          <w:rtl/>
          <w:lang w:bidi="fa-IR"/>
        </w:rPr>
        <w:t xml:space="preserve">چیزی که از روایات میفهمیم این است که این مورد را هم شامل میشود مثل </w:t>
      </w:r>
      <w:proofErr w:type="spellStart"/>
      <w:r w:rsidR="00A93CCB">
        <w:rPr>
          <w:rFonts w:cs="B Nazanin" w:hint="cs"/>
          <w:sz w:val="26"/>
          <w:szCs w:val="26"/>
          <w:rtl/>
          <w:lang w:bidi="fa-IR"/>
        </w:rPr>
        <w:t>موثقه</w:t>
      </w:r>
      <w:proofErr w:type="spellEnd"/>
      <w:r w:rsidR="00A93CCB">
        <w:rPr>
          <w:rFonts w:cs="B Nazanin" w:hint="cs"/>
          <w:sz w:val="26"/>
          <w:szCs w:val="26"/>
          <w:rtl/>
          <w:lang w:bidi="fa-IR"/>
        </w:rPr>
        <w:t xml:space="preserve"> یونس ابن یعقوب که حضرت فرمود: </w:t>
      </w:r>
      <w:r w:rsidR="00A93CCB" w:rsidRPr="000D611E">
        <w:rPr>
          <w:rFonts w:ascii="Adobe Arabic" w:hAnsi="Adobe Arabic" w:cs="Adobe Arabic"/>
          <w:b/>
          <w:bCs/>
          <w:color w:val="008000"/>
          <w:sz w:val="30"/>
          <w:szCs w:val="30"/>
          <w:rtl/>
          <w:lang w:bidi="ar-AE"/>
        </w:rPr>
        <w:t>(</w:t>
      </w:r>
      <w:r w:rsidR="00A93CCB">
        <w:rPr>
          <w:rFonts w:ascii="Adobe Arabic" w:hAnsi="Adobe Arabic" w:cs="Adobe Arabic" w:hint="cs"/>
          <w:b/>
          <w:bCs/>
          <w:color w:val="008000"/>
          <w:sz w:val="26"/>
          <w:szCs w:val="26"/>
          <w:rtl/>
        </w:rPr>
        <w:t>...</w:t>
      </w:r>
      <w:r w:rsidR="00A93CCB" w:rsidRPr="000D611E">
        <w:rPr>
          <w:rFonts w:ascii="Adobe Arabic" w:hAnsi="Adobe Arabic" w:cs="Adobe Arabic"/>
          <w:b/>
          <w:bCs/>
          <w:color w:val="008000"/>
          <w:sz w:val="26"/>
          <w:szCs w:val="26"/>
          <w:rtl/>
        </w:rPr>
        <w:t xml:space="preserve">ومن </w:t>
      </w:r>
      <w:r w:rsidR="00A93CCB" w:rsidRPr="000D611E">
        <w:rPr>
          <w:rStyle w:val="hilight"/>
          <w:rFonts w:ascii="Adobe Arabic" w:hAnsi="Adobe Arabic" w:cs="Adobe Arabic"/>
          <w:b/>
          <w:bCs/>
          <w:color w:val="008000"/>
          <w:sz w:val="26"/>
          <w:szCs w:val="26"/>
          <w:rtl/>
        </w:rPr>
        <w:t>استولى</w:t>
      </w:r>
      <w:r w:rsidR="00A93CCB" w:rsidRPr="000D611E">
        <w:rPr>
          <w:rFonts w:ascii="Adobe Arabic" w:hAnsi="Adobe Arabic" w:cs="Adobe Arabic"/>
          <w:b/>
          <w:bCs/>
          <w:color w:val="008000"/>
          <w:sz w:val="26"/>
          <w:szCs w:val="26"/>
          <w:rtl/>
        </w:rPr>
        <w:t xml:space="preserve"> </w:t>
      </w:r>
      <w:r w:rsidR="00A93CCB" w:rsidRPr="000D611E">
        <w:rPr>
          <w:rStyle w:val="hilight"/>
          <w:rFonts w:ascii="Adobe Arabic" w:hAnsi="Adobe Arabic" w:cs="Adobe Arabic"/>
          <w:b/>
          <w:bCs/>
          <w:color w:val="008000"/>
          <w:sz w:val="26"/>
          <w:szCs w:val="26"/>
          <w:rtl/>
        </w:rPr>
        <w:t>على</w:t>
      </w:r>
      <w:r w:rsidR="00A93CCB" w:rsidRPr="000D611E">
        <w:rPr>
          <w:rFonts w:ascii="Adobe Arabic" w:hAnsi="Adobe Arabic" w:cs="Adobe Arabic"/>
          <w:b/>
          <w:bCs/>
          <w:color w:val="008000"/>
          <w:sz w:val="26"/>
          <w:szCs w:val="26"/>
          <w:rtl/>
        </w:rPr>
        <w:t xml:space="preserve"> </w:t>
      </w:r>
      <w:r w:rsidR="00A93CCB" w:rsidRPr="000D611E">
        <w:rPr>
          <w:rStyle w:val="hilight"/>
          <w:rFonts w:ascii="Adobe Arabic" w:hAnsi="Adobe Arabic" w:cs="Adobe Arabic"/>
          <w:b/>
          <w:bCs/>
          <w:color w:val="008000"/>
          <w:sz w:val="26"/>
          <w:szCs w:val="26"/>
          <w:rtl/>
        </w:rPr>
        <w:t>شئ</w:t>
      </w:r>
      <w:r w:rsidR="00A93CCB" w:rsidRPr="000D611E">
        <w:rPr>
          <w:rFonts w:ascii="Adobe Arabic" w:hAnsi="Adobe Arabic" w:cs="Adobe Arabic"/>
          <w:b/>
          <w:bCs/>
          <w:color w:val="008000"/>
          <w:sz w:val="26"/>
          <w:szCs w:val="26"/>
          <w:rtl/>
        </w:rPr>
        <w:t xml:space="preserve"> منه فهو له</w:t>
      </w:r>
      <w:r w:rsidR="00A93CCB" w:rsidRPr="000D611E">
        <w:rPr>
          <w:rFonts w:ascii="Adobe Arabic" w:hAnsi="Adobe Arabic" w:cs="Adobe Arabic"/>
          <w:b/>
          <w:bCs/>
          <w:color w:val="008000"/>
          <w:sz w:val="26"/>
          <w:szCs w:val="26"/>
        </w:rPr>
        <w:t>.</w:t>
      </w:r>
      <w:r w:rsidR="00A93CCB" w:rsidRPr="000D611E">
        <w:rPr>
          <w:rFonts w:ascii="Adobe Arabic" w:hAnsi="Adobe Arabic" w:cs="Adobe Arabic"/>
          <w:b/>
          <w:bCs/>
          <w:color w:val="008000"/>
          <w:sz w:val="30"/>
          <w:szCs w:val="30"/>
          <w:rtl/>
          <w:lang w:bidi="ar-AE"/>
        </w:rPr>
        <w:t>)</w:t>
      </w:r>
      <w:r w:rsidR="00A93CCB">
        <w:rPr>
          <w:rStyle w:val="ac"/>
          <w:rFonts w:ascii="Adobe Arabic" w:hAnsi="Adobe Arabic" w:cs="Adobe Arabic"/>
          <w:b/>
          <w:bCs/>
          <w:color w:val="008000"/>
          <w:sz w:val="30"/>
          <w:szCs w:val="30"/>
          <w:rtl/>
          <w:lang w:bidi="ar-AE"/>
        </w:rPr>
        <w:footnoteReference w:id="2"/>
      </w:r>
      <w:r w:rsidR="00A93CCB">
        <w:rPr>
          <w:rFonts w:ascii="Adobe Arabic" w:hAnsi="Adobe Arabic" w:cs="Adobe Arabic" w:hint="cs"/>
          <w:b/>
          <w:bCs/>
          <w:color w:val="008000"/>
          <w:sz w:val="30"/>
          <w:szCs w:val="30"/>
          <w:rtl/>
          <w:lang w:bidi="ar-AE"/>
        </w:rPr>
        <w:t xml:space="preserve"> </w:t>
      </w:r>
      <w:r w:rsidR="00A93CCB" w:rsidRPr="00A93CCB">
        <w:rPr>
          <w:rFonts w:cs="B Nazanin" w:hint="cs"/>
          <w:sz w:val="26"/>
          <w:szCs w:val="26"/>
          <w:rtl/>
          <w:lang w:bidi="fa-IR"/>
        </w:rPr>
        <w:t>اگرچه فرد غالب شک، شک دیگران است لکن شک</w:t>
      </w:r>
      <w:r w:rsidR="00A93CCB">
        <w:rPr>
          <w:rFonts w:ascii="Adobe Arabic" w:hAnsi="Adobe Arabic" w:cs="Adobe Arabic" w:hint="cs"/>
          <w:b/>
          <w:bCs/>
          <w:color w:val="008000"/>
          <w:sz w:val="30"/>
          <w:szCs w:val="30"/>
          <w:rtl/>
          <w:lang w:bidi="ar-AE"/>
        </w:rPr>
        <w:t xml:space="preserve"> </w:t>
      </w:r>
      <w:proofErr w:type="spellStart"/>
      <w:r w:rsidR="00A93CCB">
        <w:rPr>
          <w:rFonts w:cs="B Nazanin" w:hint="cs"/>
          <w:sz w:val="26"/>
          <w:szCs w:val="26"/>
          <w:rtl/>
          <w:lang w:bidi="fa-IR"/>
        </w:rPr>
        <w:t>هایی</w:t>
      </w:r>
      <w:proofErr w:type="spellEnd"/>
      <w:r w:rsidR="00A93CCB">
        <w:rPr>
          <w:rFonts w:cs="B Nazanin" w:hint="cs"/>
          <w:sz w:val="26"/>
          <w:szCs w:val="26"/>
          <w:rtl/>
          <w:lang w:bidi="fa-IR"/>
        </w:rPr>
        <w:t xml:space="preserve"> که خود فرد میکند را هم شامل میشود. محقق بجنوردی در اینجا </w:t>
      </w:r>
      <w:proofErr w:type="spellStart"/>
      <w:r w:rsidR="00A93CCB">
        <w:rPr>
          <w:rFonts w:cs="B Nazanin" w:hint="cs"/>
          <w:sz w:val="26"/>
          <w:szCs w:val="26"/>
          <w:rtl/>
          <w:lang w:bidi="fa-IR"/>
        </w:rPr>
        <w:t>مناقشه</w:t>
      </w:r>
      <w:proofErr w:type="spellEnd"/>
      <w:r w:rsidR="00A93CCB">
        <w:rPr>
          <w:rFonts w:cs="B Nazanin" w:hint="cs"/>
          <w:sz w:val="26"/>
          <w:szCs w:val="26"/>
          <w:rtl/>
          <w:lang w:bidi="fa-IR"/>
        </w:rPr>
        <w:t xml:space="preserve"> کرده و فرموده مورد روایت مورد تنازع بین زوجین است و حضرت در مقام قضاوت این را فرموده و لذا </w:t>
      </w:r>
      <w:proofErr w:type="spellStart"/>
      <w:r w:rsidR="00A93CCB">
        <w:rPr>
          <w:rFonts w:cs="B Nazanin" w:hint="cs"/>
          <w:sz w:val="26"/>
          <w:szCs w:val="26"/>
          <w:rtl/>
          <w:lang w:bidi="fa-IR"/>
        </w:rPr>
        <w:t>اطلاقی</w:t>
      </w:r>
      <w:proofErr w:type="spellEnd"/>
      <w:r w:rsidR="00A93CCB">
        <w:rPr>
          <w:rFonts w:cs="B Nazanin" w:hint="cs"/>
          <w:sz w:val="26"/>
          <w:szCs w:val="26"/>
          <w:rtl/>
          <w:lang w:bidi="fa-IR"/>
        </w:rPr>
        <w:t xml:space="preserve"> ندارد که شامل موارد غیر </w:t>
      </w:r>
      <w:proofErr w:type="spellStart"/>
      <w:r w:rsidR="00A93CCB">
        <w:rPr>
          <w:rFonts w:cs="B Nazanin" w:hint="cs"/>
          <w:sz w:val="26"/>
          <w:szCs w:val="26"/>
          <w:rtl/>
          <w:lang w:bidi="fa-IR"/>
        </w:rPr>
        <w:t>تنازعی</w:t>
      </w:r>
      <w:proofErr w:type="spellEnd"/>
      <w:r w:rsidR="00A93CCB">
        <w:rPr>
          <w:rFonts w:cs="B Nazanin" w:hint="cs"/>
          <w:sz w:val="26"/>
          <w:szCs w:val="26"/>
          <w:rtl/>
          <w:lang w:bidi="fa-IR"/>
        </w:rPr>
        <w:t xml:space="preserve"> بشود. ولی جواب ما این است که مورد </w:t>
      </w:r>
      <w:proofErr w:type="spellStart"/>
      <w:r w:rsidR="00A93CCB">
        <w:rPr>
          <w:rFonts w:cs="B Nazanin" w:hint="cs"/>
          <w:sz w:val="26"/>
          <w:szCs w:val="26"/>
          <w:rtl/>
          <w:lang w:bidi="fa-IR"/>
        </w:rPr>
        <w:t>مخصص</w:t>
      </w:r>
      <w:proofErr w:type="spellEnd"/>
      <w:r w:rsidR="00A93CCB">
        <w:rPr>
          <w:rFonts w:cs="B Nazanin" w:hint="cs"/>
          <w:sz w:val="26"/>
          <w:szCs w:val="26"/>
          <w:rtl/>
          <w:lang w:bidi="fa-IR"/>
        </w:rPr>
        <w:t xml:space="preserve"> نیست. مثل جایی مه </w:t>
      </w:r>
      <w:proofErr w:type="spellStart"/>
      <w:r w:rsidR="00A93CCB">
        <w:rPr>
          <w:rFonts w:cs="B Nazanin" w:hint="cs"/>
          <w:sz w:val="26"/>
          <w:szCs w:val="26"/>
          <w:rtl/>
          <w:lang w:bidi="fa-IR"/>
        </w:rPr>
        <w:t>زراره</w:t>
      </w:r>
      <w:proofErr w:type="spellEnd"/>
      <w:r w:rsidR="00A93CCB">
        <w:rPr>
          <w:rFonts w:cs="B Nazanin" w:hint="cs"/>
          <w:sz w:val="26"/>
          <w:szCs w:val="26"/>
          <w:rtl/>
          <w:lang w:bidi="fa-IR"/>
        </w:rPr>
        <w:t xml:space="preserve"> در باره چاه خانه خودش از امام سوال کرده و لی جواب امام کلی است و مختص به مورد سوال نیست. </w:t>
      </w:r>
      <w:proofErr w:type="spellStart"/>
      <w:r w:rsidR="00A93CCB">
        <w:rPr>
          <w:rFonts w:cs="B Nazanin" w:hint="cs"/>
          <w:sz w:val="26"/>
          <w:szCs w:val="26"/>
          <w:rtl/>
          <w:lang w:bidi="fa-IR"/>
        </w:rPr>
        <w:t>والسلام</w:t>
      </w:r>
      <w:proofErr w:type="spellEnd"/>
      <w:r w:rsidR="00A93CCB">
        <w:rPr>
          <w:rFonts w:cs="B Nazanin" w:hint="cs"/>
          <w:sz w:val="26"/>
          <w:szCs w:val="26"/>
          <w:rtl/>
          <w:lang w:bidi="fa-IR"/>
        </w:rPr>
        <w:t xml:space="preserve"> علیکم و </w:t>
      </w:r>
      <w:proofErr w:type="spellStart"/>
      <w:r w:rsidR="00A93CCB">
        <w:rPr>
          <w:rFonts w:cs="B Nazanin" w:hint="cs"/>
          <w:sz w:val="26"/>
          <w:szCs w:val="26"/>
          <w:rtl/>
          <w:lang w:bidi="fa-IR"/>
        </w:rPr>
        <w:t>رحمه</w:t>
      </w:r>
      <w:proofErr w:type="spellEnd"/>
      <w:r w:rsidR="00A93CCB">
        <w:rPr>
          <w:rFonts w:cs="B Nazanin" w:hint="cs"/>
          <w:sz w:val="26"/>
          <w:szCs w:val="26"/>
          <w:rtl/>
          <w:lang w:bidi="fa-IR"/>
        </w:rPr>
        <w:t xml:space="preserve"> الله.</w:t>
      </w:r>
      <w:bookmarkStart w:id="0" w:name="_GoBack"/>
      <w:bookmarkEnd w:id="0"/>
    </w:p>
    <w:sectPr w:rsidR="00B6771B" w:rsidRPr="00862F3D" w:rsidSect="00381C86">
      <w:headerReference w:type="default" r:id="rId8"/>
      <w:footerReference w:type="default" r:id="rId9"/>
      <w:pgSz w:w="11906" w:h="16838"/>
      <w:pgMar w:top="1440" w:right="1440" w:bottom="1440" w:left="1440" w:header="708" w:footer="708" w:gutter="0"/>
      <w:pgNumType w:start="10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59C9C" w14:textId="77777777" w:rsidR="006D60F9" w:rsidRDefault="006D60F9" w:rsidP="00CF2919">
      <w:pPr>
        <w:spacing w:after="0" w:line="240" w:lineRule="auto"/>
      </w:pPr>
      <w:r>
        <w:separator/>
      </w:r>
    </w:p>
  </w:endnote>
  <w:endnote w:type="continuationSeparator" w:id="0">
    <w:p w14:paraId="3DF36F38" w14:textId="77777777" w:rsidR="006D60F9" w:rsidRDefault="006D60F9"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4D6574" w:rsidRDefault="004D6574">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1A7A613C" w:rsidR="004D6574" w:rsidRPr="00CF7FDF" w:rsidRDefault="004D6574"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A93CCB" w:rsidRPr="00A93CCB">
                                <w:rPr>
                                  <w:rFonts w:cs="B Nazanin"/>
                                  <w:noProof/>
                                  <w:rtl/>
                                  <w:lang w:val="fa-IR" w:bidi="fa-IR"/>
                                </w:rPr>
                                <w:t>105</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1A7A613C" w:rsidR="004D6574" w:rsidRPr="00CF7FDF" w:rsidRDefault="004D6574"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A93CCB" w:rsidRPr="00A93CCB">
                          <w:rPr>
                            <w:rFonts w:cs="B Nazanin"/>
                            <w:noProof/>
                            <w:rtl/>
                            <w:lang w:val="fa-IR" w:bidi="fa-IR"/>
                          </w:rPr>
                          <w:t>105</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C2BACB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E239A" w14:textId="77777777" w:rsidR="006D60F9" w:rsidRDefault="006D60F9" w:rsidP="00CF2919">
      <w:pPr>
        <w:spacing w:after="0" w:line="240" w:lineRule="auto"/>
      </w:pPr>
      <w:r>
        <w:separator/>
      </w:r>
    </w:p>
  </w:footnote>
  <w:footnote w:type="continuationSeparator" w:id="0">
    <w:p w14:paraId="7A0A8D27" w14:textId="77777777" w:rsidR="006D60F9" w:rsidRDefault="006D60F9" w:rsidP="00CF2919">
      <w:pPr>
        <w:spacing w:after="0" w:line="240" w:lineRule="auto"/>
      </w:pPr>
      <w:r>
        <w:continuationSeparator/>
      </w:r>
    </w:p>
  </w:footnote>
  <w:footnote w:id="1">
    <w:p w14:paraId="2D668D80" w14:textId="311463AC" w:rsidR="000D611E" w:rsidRPr="000D611E" w:rsidRDefault="000D611E" w:rsidP="000D611E">
      <w:pPr>
        <w:pStyle w:val="aa"/>
        <w:bidi/>
        <w:rPr>
          <w:rFonts w:cs="B Nazanin" w:hint="cs"/>
          <w:rtl/>
          <w:lang w:bidi="fa-IR"/>
        </w:rPr>
      </w:pPr>
      <w:hyperlink r:id="rId1" w:history="1">
        <w:r w:rsidRPr="000D611E">
          <w:rPr>
            <w:rStyle w:val="ad"/>
            <w:rFonts w:cs="B Nazanin"/>
            <w:vertAlign w:val="superscript"/>
          </w:rPr>
          <w:footnoteRef/>
        </w:r>
        <w:r w:rsidRPr="000D611E">
          <w:rPr>
            <w:rStyle w:val="ad"/>
            <w:rFonts w:cs="B Nazanin"/>
          </w:rPr>
          <w:t xml:space="preserve"> </w:t>
        </w:r>
        <w:r w:rsidRPr="000D611E">
          <w:rPr>
            <w:rStyle w:val="ad"/>
            <w:rFonts w:cs="B Nazanin" w:hint="cs"/>
            <w:rtl/>
            <w:lang w:bidi="fa-IR"/>
          </w:rPr>
          <w:t xml:space="preserve">- </w:t>
        </w:r>
        <w:r w:rsidRPr="000D611E">
          <w:rPr>
            <w:rStyle w:val="ad"/>
            <w:rFonts w:cs="B Nazanin"/>
            <w:rtl/>
          </w:rPr>
          <w:t>وسائل الشيعة -الإسلامية</w:t>
        </w:r>
        <w:r w:rsidRPr="000D611E">
          <w:rPr>
            <w:rStyle w:val="ad"/>
            <w:rFonts w:cs="B Nazanin"/>
          </w:rPr>
          <w:t> -</w:t>
        </w:r>
        <w:r w:rsidRPr="000D611E">
          <w:rPr>
            <w:rStyle w:val="ad"/>
            <w:rFonts w:cs="B Nazanin"/>
            <w:rtl/>
          </w:rPr>
          <w:t>الشيخ الحر العاملي</w:t>
        </w:r>
        <w:r w:rsidRPr="000D611E">
          <w:rPr>
            <w:rStyle w:val="ad"/>
            <w:rFonts w:cs="B Nazanin"/>
          </w:rPr>
          <w:t>-</w:t>
        </w:r>
        <w:r w:rsidRPr="000D611E">
          <w:rPr>
            <w:rStyle w:val="ad"/>
            <w:rFonts w:cs="B Nazanin"/>
            <w:rtl/>
          </w:rPr>
          <w:t>جلد</w:t>
        </w:r>
        <w:r w:rsidRPr="000D611E">
          <w:rPr>
            <w:rStyle w:val="ad"/>
            <w:rFonts w:cs="B Nazanin" w:hint="cs"/>
            <w:rtl/>
          </w:rPr>
          <w:t>17</w:t>
        </w:r>
        <w:r w:rsidRPr="000D611E">
          <w:rPr>
            <w:rStyle w:val="ad"/>
            <w:rFonts w:cs="B Nazanin"/>
          </w:rPr>
          <w:t xml:space="preserve"> </w:t>
        </w:r>
        <w:r w:rsidRPr="000D611E">
          <w:rPr>
            <w:rStyle w:val="ad"/>
            <w:rFonts w:cs="B Nazanin"/>
            <w:rtl/>
          </w:rPr>
          <w:t>صفحه</w:t>
        </w:r>
        <w:r w:rsidRPr="000D611E">
          <w:rPr>
            <w:rStyle w:val="ad"/>
            <w:rFonts w:cs="B Nazanin" w:hint="cs"/>
            <w:rtl/>
          </w:rPr>
          <w:t>525</w:t>
        </w:r>
      </w:hyperlink>
    </w:p>
  </w:footnote>
  <w:footnote w:id="2">
    <w:p w14:paraId="516A5010" w14:textId="77777777" w:rsidR="00A93CCB" w:rsidRPr="000D611E" w:rsidRDefault="00A93CCB" w:rsidP="00A93CCB">
      <w:pPr>
        <w:pStyle w:val="aa"/>
        <w:bidi/>
        <w:rPr>
          <w:rFonts w:cs="B Nazanin" w:hint="cs"/>
          <w:rtl/>
          <w:lang w:bidi="fa-IR"/>
        </w:rPr>
      </w:pPr>
      <w:hyperlink r:id="rId2" w:history="1">
        <w:r w:rsidRPr="000D611E">
          <w:rPr>
            <w:rStyle w:val="ad"/>
            <w:rFonts w:cs="B Nazanin"/>
            <w:vertAlign w:val="superscript"/>
          </w:rPr>
          <w:footnoteRef/>
        </w:r>
        <w:r w:rsidRPr="000D611E">
          <w:rPr>
            <w:rStyle w:val="ad"/>
            <w:rFonts w:cs="B Nazanin"/>
          </w:rPr>
          <w:t xml:space="preserve"> </w:t>
        </w:r>
        <w:r w:rsidRPr="000D611E">
          <w:rPr>
            <w:rStyle w:val="ad"/>
            <w:rFonts w:cs="B Nazanin" w:hint="cs"/>
            <w:rtl/>
            <w:lang w:bidi="fa-IR"/>
          </w:rPr>
          <w:t xml:space="preserve">- </w:t>
        </w:r>
        <w:r w:rsidRPr="000D611E">
          <w:rPr>
            <w:rStyle w:val="ad"/>
            <w:rFonts w:cs="B Nazanin"/>
            <w:rtl/>
          </w:rPr>
          <w:t>وسائل الشيعة -الإسلامية</w:t>
        </w:r>
        <w:r w:rsidRPr="000D611E">
          <w:rPr>
            <w:rStyle w:val="ad"/>
            <w:rFonts w:cs="B Nazanin"/>
          </w:rPr>
          <w:t> -</w:t>
        </w:r>
        <w:r w:rsidRPr="000D611E">
          <w:rPr>
            <w:rStyle w:val="ad"/>
            <w:rFonts w:cs="B Nazanin"/>
            <w:rtl/>
          </w:rPr>
          <w:t>الشيخ الحر العاملي</w:t>
        </w:r>
        <w:r w:rsidRPr="000D611E">
          <w:rPr>
            <w:rStyle w:val="ad"/>
            <w:rFonts w:cs="B Nazanin"/>
          </w:rPr>
          <w:t>-</w:t>
        </w:r>
        <w:r w:rsidRPr="000D611E">
          <w:rPr>
            <w:rStyle w:val="ad"/>
            <w:rFonts w:cs="B Nazanin"/>
            <w:rtl/>
          </w:rPr>
          <w:t>جلد</w:t>
        </w:r>
        <w:r w:rsidRPr="000D611E">
          <w:rPr>
            <w:rStyle w:val="ad"/>
            <w:rFonts w:cs="B Nazanin" w:hint="cs"/>
            <w:rtl/>
          </w:rPr>
          <w:t>17</w:t>
        </w:r>
        <w:r w:rsidRPr="000D611E">
          <w:rPr>
            <w:rStyle w:val="ad"/>
            <w:rFonts w:cs="B Nazanin"/>
          </w:rPr>
          <w:t xml:space="preserve"> </w:t>
        </w:r>
        <w:r w:rsidRPr="000D611E">
          <w:rPr>
            <w:rStyle w:val="ad"/>
            <w:rFonts w:cs="B Nazanin"/>
            <w:rtl/>
          </w:rPr>
          <w:t>صفحه</w:t>
        </w:r>
        <w:r w:rsidRPr="000D611E">
          <w:rPr>
            <w:rStyle w:val="ad"/>
            <w:rFonts w:cs="B Nazanin" w:hint="cs"/>
            <w:rtl/>
          </w:rPr>
          <w:t>525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04C020C6" w:rsidR="004D6574" w:rsidRPr="00CF2919" w:rsidRDefault="004D6574" w:rsidP="006C2042">
    <w:pPr>
      <w:pStyle w:val="a3"/>
      <w:bidi/>
      <w:rPr>
        <w:rFonts w:cs="B Nazanin"/>
      </w:rPr>
    </w:pPr>
    <w:r>
      <w:rPr>
        <w:rFonts w:cs="B Nazanin" w:hint="cs"/>
        <w:rtl/>
      </w:rPr>
      <w:t>قواعد فقهیه / قاعده الید ...........................................................................................................</w:t>
    </w:r>
    <w:r w:rsidR="006C2042">
      <w:rPr>
        <w:rFonts w:cs="B Nazanin" w:hint="cs"/>
        <w:rtl/>
      </w:rPr>
      <w:t>...............................</w:t>
    </w:r>
    <w:r>
      <w:rPr>
        <w:rFonts w:cs="B Nazanin" w:hint="cs"/>
        <w:rtl/>
      </w:rPr>
      <w:t>.......</w:t>
    </w:r>
    <w:r>
      <w:rPr>
        <w:rFonts w:cs="B Nazanin"/>
        <w:rtl/>
      </w:rPr>
      <w:t xml:space="preserve"> </w:t>
    </w:r>
    <w:r>
      <w:rPr>
        <w:rFonts w:cs="B Nazanin" w:hint="cs"/>
        <w:rtl/>
      </w:rPr>
      <w:t xml:space="preserve">خارج فقه، </w:t>
    </w:r>
    <w:r w:rsidR="006C2042">
      <w:rPr>
        <w:rFonts w:cs="B Nazanin" w:hint="cs"/>
        <w:rtl/>
      </w:rPr>
      <w:t>سه</w:t>
    </w:r>
    <w:r>
      <w:rPr>
        <w:rFonts w:cs="B Nazanin" w:hint="cs"/>
        <w:rtl/>
      </w:rPr>
      <w:t xml:space="preserve"> شنبه، 2</w:t>
    </w:r>
    <w:r w:rsidR="006C2042">
      <w:rPr>
        <w:rFonts w:cs="B Nazanin" w:hint="cs"/>
        <w:rtl/>
      </w:rPr>
      <w:t>5</w:t>
    </w:r>
    <w:r>
      <w:rPr>
        <w:rFonts w:cs="B Nazanin" w:hint="cs"/>
        <w:rtl/>
      </w:rPr>
      <w:t>/12/94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499C"/>
    <w:rsid w:val="00095603"/>
    <w:rsid w:val="00095856"/>
    <w:rsid w:val="000A75E1"/>
    <w:rsid w:val="000C64D0"/>
    <w:rsid w:val="000D43E4"/>
    <w:rsid w:val="000D611E"/>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2B0C"/>
    <w:rsid w:val="00193D69"/>
    <w:rsid w:val="001A0FB5"/>
    <w:rsid w:val="001A2880"/>
    <w:rsid w:val="001B0FAA"/>
    <w:rsid w:val="001B1F97"/>
    <w:rsid w:val="001C008E"/>
    <w:rsid w:val="001C08A3"/>
    <w:rsid w:val="001C1456"/>
    <w:rsid w:val="001C221F"/>
    <w:rsid w:val="001C3485"/>
    <w:rsid w:val="001C466F"/>
    <w:rsid w:val="001C631F"/>
    <w:rsid w:val="001C703D"/>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2F0A"/>
    <w:rsid w:val="00265A05"/>
    <w:rsid w:val="002664CB"/>
    <w:rsid w:val="00271442"/>
    <w:rsid w:val="00271EE1"/>
    <w:rsid w:val="00272C67"/>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A14"/>
    <w:rsid w:val="002F3BD5"/>
    <w:rsid w:val="002F489A"/>
    <w:rsid w:val="002F5548"/>
    <w:rsid w:val="00300BCE"/>
    <w:rsid w:val="00305EBB"/>
    <w:rsid w:val="003104A9"/>
    <w:rsid w:val="003153E2"/>
    <w:rsid w:val="0031738E"/>
    <w:rsid w:val="003206B7"/>
    <w:rsid w:val="00327B4F"/>
    <w:rsid w:val="00327B6B"/>
    <w:rsid w:val="00332D5A"/>
    <w:rsid w:val="003410FA"/>
    <w:rsid w:val="00346C69"/>
    <w:rsid w:val="00361DFF"/>
    <w:rsid w:val="00362B08"/>
    <w:rsid w:val="00365A96"/>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1217"/>
    <w:rsid w:val="004248BE"/>
    <w:rsid w:val="004338C5"/>
    <w:rsid w:val="00435652"/>
    <w:rsid w:val="00435973"/>
    <w:rsid w:val="00437FAA"/>
    <w:rsid w:val="004430F4"/>
    <w:rsid w:val="00444DCE"/>
    <w:rsid w:val="00447176"/>
    <w:rsid w:val="00463547"/>
    <w:rsid w:val="00463635"/>
    <w:rsid w:val="004657EF"/>
    <w:rsid w:val="00465FDC"/>
    <w:rsid w:val="0046740C"/>
    <w:rsid w:val="00471B2F"/>
    <w:rsid w:val="004742BD"/>
    <w:rsid w:val="00475E27"/>
    <w:rsid w:val="00483379"/>
    <w:rsid w:val="0048403D"/>
    <w:rsid w:val="00490616"/>
    <w:rsid w:val="00493303"/>
    <w:rsid w:val="0049602A"/>
    <w:rsid w:val="004961B5"/>
    <w:rsid w:val="004964F8"/>
    <w:rsid w:val="004A009C"/>
    <w:rsid w:val="004A1090"/>
    <w:rsid w:val="004A6DDA"/>
    <w:rsid w:val="004B1714"/>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16A"/>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C2042"/>
    <w:rsid w:val="006C3B46"/>
    <w:rsid w:val="006C5BCE"/>
    <w:rsid w:val="006D60F9"/>
    <w:rsid w:val="006D79F7"/>
    <w:rsid w:val="006E10E8"/>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6AC"/>
    <w:rsid w:val="00867A80"/>
    <w:rsid w:val="00872421"/>
    <w:rsid w:val="0088009C"/>
    <w:rsid w:val="00880EBE"/>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81976"/>
    <w:rsid w:val="0098449C"/>
    <w:rsid w:val="0098496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2A76"/>
    <w:rsid w:val="00A06166"/>
    <w:rsid w:val="00A10272"/>
    <w:rsid w:val="00A256EB"/>
    <w:rsid w:val="00A32626"/>
    <w:rsid w:val="00A32ECF"/>
    <w:rsid w:val="00A35B90"/>
    <w:rsid w:val="00A41EDD"/>
    <w:rsid w:val="00A50DFB"/>
    <w:rsid w:val="00A54483"/>
    <w:rsid w:val="00A60E80"/>
    <w:rsid w:val="00A66D11"/>
    <w:rsid w:val="00A6703A"/>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6410"/>
    <w:rsid w:val="00B07C69"/>
    <w:rsid w:val="00B207BC"/>
    <w:rsid w:val="00B20D04"/>
    <w:rsid w:val="00B20F4F"/>
    <w:rsid w:val="00B227F1"/>
    <w:rsid w:val="00B22B9E"/>
    <w:rsid w:val="00B352BE"/>
    <w:rsid w:val="00B47718"/>
    <w:rsid w:val="00B52B68"/>
    <w:rsid w:val="00B667D4"/>
    <w:rsid w:val="00B6771B"/>
    <w:rsid w:val="00B7050B"/>
    <w:rsid w:val="00B71813"/>
    <w:rsid w:val="00B74348"/>
    <w:rsid w:val="00B7513E"/>
    <w:rsid w:val="00B755EE"/>
    <w:rsid w:val="00B80E36"/>
    <w:rsid w:val="00B818E5"/>
    <w:rsid w:val="00B85DE6"/>
    <w:rsid w:val="00B8718D"/>
    <w:rsid w:val="00B94CB3"/>
    <w:rsid w:val="00BA135C"/>
    <w:rsid w:val="00BA3F93"/>
    <w:rsid w:val="00BB10A6"/>
    <w:rsid w:val="00BB1354"/>
    <w:rsid w:val="00BB4E7F"/>
    <w:rsid w:val="00BB7C27"/>
    <w:rsid w:val="00BC0CCC"/>
    <w:rsid w:val="00BC14EE"/>
    <w:rsid w:val="00BC5A29"/>
    <w:rsid w:val="00BC6541"/>
    <w:rsid w:val="00BD0D38"/>
    <w:rsid w:val="00BD1682"/>
    <w:rsid w:val="00BD1C67"/>
    <w:rsid w:val="00BD3975"/>
    <w:rsid w:val="00BD4ACA"/>
    <w:rsid w:val="00BD7D8E"/>
    <w:rsid w:val="00BE10A6"/>
    <w:rsid w:val="00BF2DDC"/>
    <w:rsid w:val="00BF42A7"/>
    <w:rsid w:val="00BF47F7"/>
    <w:rsid w:val="00BF6C4C"/>
    <w:rsid w:val="00BF6FA3"/>
    <w:rsid w:val="00C0025C"/>
    <w:rsid w:val="00C00B6F"/>
    <w:rsid w:val="00C03680"/>
    <w:rsid w:val="00C03845"/>
    <w:rsid w:val="00C05012"/>
    <w:rsid w:val="00C113B0"/>
    <w:rsid w:val="00C124C7"/>
    <w:rsid w:val="00C14E4C"/>
    <w:rsid w:val="00C2003C"/>
    <w:rsid w:val="00C23296"/>
    <w:rsid w:val="00C33FB1"/>
    <w:rsid w:val="00C409F7"/>
    <w:rsid w:val="00C44FB7"/>
    <w:rsid w:val="00C52401"/>
    <w:rsid w:val="00C5536C"/>
    <w:rsid w:val="00C60BB7"/>
    <w:rsid w:val="00C655E4"/>
    <w:rsid w:val="00C65F4F"/>
    <w:rsid w:val="00C712C7"/>
    <w:rsid w:val="00C74361"/>
    <w:rsid w:val="00C74584"/>
    <w:rsid w:val="00C76F93"/>
    <w:rsid w:val="00C8627F"/>
    <w:rsid w:val="00C86B91"/>
    <w:rsid w:val="00C8784D"/>
    <w:rsid w:val="00C929F9"/>
    <w:rsid w:val="00C936E2"/>
    <w:rsid w:val="00C9675B"/>
    <w:rsid w:val="00CA5C37"/>
    <w:rsid w:val="00CB0DDF"/>
    <w:rsid w:val="00CB5261"/>
    <w:rsid w:val="00CB5E59"/>
    <w:rsid w:val="00CB6E5F"/>
    <w:rsid w:val="00CB75D6"/>
    <w:rsid w:val="00CC032E"/>
    <w:rsid w:val="00CC11D7"/>
    <w:rsid w:val="00CC38CE"/>
    <w:rsid w:val="00CC6FBB"/>
    <w:rsid w:val="00CC7C4A"/>
    <w:rsid w:val="00CD2019"/>
    <w:rsid w:val="00CD5B5F"/>
    <w:rsid w:val="00CE68FF"/>
    <w:rsid w:val="00CF2919"/>
    <w:rsid w:val="00CF7FDF"/>
    <w:rsid w:val="00D01B20"/>
    <w:rsid w:val="00D22AE5"/>
    <w:rsid w:val="00D23EF0"/>
    <w:rsid w:val="00D26726"/>
    <w:rsid w:val="00D332FE"/>
    <w:rsid w:val="00D4252B"/>
    <w:rsid w:val="00D42ECD"/>
    <w:rsid w:val="00D44C93"/>
    <w:rsid w:val="00D47DC8"/>
    <w:rsid w:val="00D542C3"/>
    <w:rsid w:val="00D62C83"/>
    <w:rsid w:val="00D63897"/>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4C2C"/>
    <w:rsid w:val="00DC7DB3"/>
    <w:rsid w:val="00DD3B47"/>
    <w:rsid w:val="00DD3F6A"/>
    <w:rsid w:val="00DE39CC"/>
    <w:rsid w:val="00DE6597"/>
    <w:rsid w:val="00DF1249"/>
    <w:rsid w:val="00DF34FB"/>
    <w:rsid w:val="00DF614F"/>
    <w:rsid w:val="00DF6177"/>
    <w:rsid w:val="00E0404A"/>
    <w:rsid w:val="00E06308"/>
    <w:rsid w:val="00E06A72"/>
    <w:rsid w:val="00E1096A"/>
    <w:rsid w:val="00E11C41"/>
    <w:rsid w:val="00E11F80"/>
    <w:rsid w:val="00E1338D"/>
    <w:rsid w:val="00E233F6"/>
    <w:rsid w:val="00E2401A"/>
    <w:rsid w:val="00E26891"/>
    <w:rsid w:val="00E27B67"/>
    <w:rsid w:val="00E301F3"/>
    <w:rsid w:val="00E36C04"/>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F6D"/>
    <w:rsid w:val="00EB41AB"/>
    <w:rsid w:val="00EC08BB"/>
    <w:rsid w:val="00EC2624"/>
    <w:rsid w:val="00EC4D69"/>
    <w:rsid w:val="00EC7245"/>
    <w:rsid w:val="00ED05B4"/>
    <w:rsid w:val="00ED0D96"/>
    <w:rsid w:val="00ED2A4D"/>
    <w:rsid w:val="00ED2F4A"/>
    <w:rsid w:val="00ED35B2"/>
    <w:rsid w:val="00ED48E0"/>
    <w:rsid w:val="00EE3721"/>
    <w:rsid w:val="00EE5A09"/>
    <w:rsid w:val="00EF649C"/>
    <w:rsid w:val="00EF6F9D"/>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9195E"/>
    <w:rsid w:val="00FA4350"/>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1024/17/525/&#1575;&#1587;&#1578;&#1608;&#1604;&#1740;" TargetMode="External"/><Relationship Id="rId1" Type="http://schemas.openxmlformats.org/officeDocument/2006/relationships/hyperlink" Target="http://lib.eshia.ir/11024/17/525/&#1575;&#1587;&#1578;&#1608;&#160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0D5A8-C0E5-472E-B90A-477DD61F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2</Pages>
  <Words>506</Words>
  <Characters>2890</Characters>
  <Application>Microsoft Office Word</Application>
  <DocSecurity>0</DocSecurity>
  <Lines>24</Lines>
  <Paragraphs>6</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4</cp:revision>
  <dcterms:created xsi:type="dcterms:W3CDTF">2016-04-16T02:01:00Z</dcterms:created>
  <dcterms:modified xsi:type="dcterms:W3CDTF">2016-04-16T13:43:00Z</dcterms:modified>
</cp:coreProperties>
</file>