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2011E"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2517187" w:history="1">
        <w:r w:rsidR="0022011E" w:rsidRPr="00137D23">
          <w:rPr>
            <w:rStyle w:val="Hyperlink"/>
            <w:rFonts w:hint="eastAsia"/>
            <w:noProof/>
            <w:rtl/>
          </w:rPr>
          <w:t>تکم</w:t>
        </w:r>
        <w:r w:rsidR="0022011E" w:rsidRPr="00137D23">
          <w:rPr>
            <w:rStyle w:val="Hyperlink"/>
            <w:rFonts w:hint="cs"/>
            <w:noProof/>
            <w:rtl/>
          </w:rPr>
          <w:t>ی</w:t>
        </w:r>
        <w:r w:rsidR="0022011E" w:rsidRPr="00137D23">
          <w:rPr>
            <w:rStyle w:val="Hyperlink"/>
            <w:rFonts w:hint="eastAsia"/>
            <w:noProof/>
            <w:rtl/>
          </w:rPr>
          <w:t>ل</w:t>
        </w:r>
        <w:r w:rsidR="0022011E" w:rsidRPr="00137D23">
          <w:rPr>
            <w:rStyle w:val="Hyperlink"/>
            <w:noProof/>
            <w:rtl/>
          </w:rPr>
          <w:t xml:space="preserve"> </w:t>
        </w:r>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دوم</w:t>
        </w:r>
        <w:r w:rsidR="0022011E" w:rsidRPr="00137D23">
          <w:rPr>
            <w:rStyle w:val="Hyperlink"/>
            <w:noProof/>
            <w:rtl/>
          </w:rPr>
          <w:t xml:space="preserve"> (</w:t>
        </w:r>
        <w:r w:rsidR="0022011E" w:rsidRPr="00137D23">
          <w:rPr>
            <w:rStyle w:val="Hyperlink"/>
            <w:rFonts w:hint="eastAsia"/>
            <w:noProof/>
            <w:rtl/>
          </w:rPr>
          <w:t>لحد</w:t>
        </w:r>
        <w:r w:rsidR="0022011E" w:rsidRPr="00137D23">
          <w:rPr>
            <w:rStyle w:val="Hyperlink"/>
            <w:noProof/>
            <w:rtl/>
          </w:rPr>
          <w:t>)</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32517187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1</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88"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هفتم</w:t>
        </w:r>
        <w:r w:rsidR="0022011E" w:rsidRPr="00137D23">
          <w:rPr>
            <w:rStyle w:val="Hyperlink"/>
            <w:noProof/>
            <w:rtl/>
          </w:rPr>
          <w:t xml:space="preserve">: </w:t>
        </w:r>
        <w:r w:rsidR="0022011E" w:rsidRPr="00137D23">
          <w:rPr>
            <w:rStyle w:val="Hyperlink"/>
            <w:rFonts w:hint="eastAsia"/>
            <w:noProof/>
            <w:rtl/>
          </w:rPr>
          <w:t>ب</w:t>
        </w:r>
        <w:r w:rsidR="0022011E" w:rsidRPr="00137D23">
          <w:rPr>
            <w:rStyle w:val="Hyperlink"/>
            <w:rFonts w:hint="cs"/>
            <w:noProof/>
            <w:rtl/>
          </w:rPr>
          <w:t>ی</w:t>
        </w:r>
        <w:r w:rsidR="0022011E" w:rsidRPr="00137D23">
          <w:rPr>
            <w:rStyle w:val="Hyperlink"/>
            <w:rFonts w:hint="eastAsia"/>
            <w:noProof/>
            <w:rtl/>
          </w:rPr>
          <w:t>رون</w:t>
        </w:r>
        <w:r w:rsidR="0022011E" w:rsidRPr="00137D23">
          <w:rPr>
            <w:rStyle w:val="Hyperlink"/>
            <w:noProof/>
            <w:rtl/>
          </w:rPr>
          <w:t xml:space="preserve"> </w:t>
        </w:r>
        <w:r w:rsidR="0022011E" w:rsidRPr="00137D23">
          <w:rPr>
            <w:rStyle w:val="Hyperlink"/>
            <w:rFonts w:hint="eastAsia"/>
            <w:noProof/>
            <w:rtl/>
          </w:rPr>
          <w:t>آوردن</w:t>
        </w:r>
        <w:r w:rsidR="0022011E" w:rsidRPr="00137D23">
          <w:rPr>
            <w:rStyle w:val="Hyperlink"/>
            <w:noProof/>
            <w:rtl/>
          </w:rPr>
          <w:t xml:space="preserve"> </w:t>
        </w:r>
        <w:r w:rsidR="0022011E" w:rsidRPr="00137D23">
          <w:rPr>
            <w:rStyle w:val="Hyperlink"/>
            <w:rFonts w:hint="eastAsia"/>
            <w:noProof/>
            <w:rtl/>
          </w:rPr>
          <w:t>از</w:t>
        </w:r>
        <w:r w:rsidR="0022011E" w:rsidRPr="00137D23">
          <w:rPr>
            <w:rStyle w:val="Hyperlink"/>
            <w:noProof/>
            <w:rtl/>
          </w:rPr>
          <w:t xml:space="preserve"> </w:t>
        </w:r>
        <w:r w:rsidR="0022011E" w:rsidRPr="00137D23">
          <w:rPr>
            <w:rStyle w:val="Hyperlink"/>
            <w:rFonts w:hint="eastAsia"/>
            <w:noProof/>
            <w:rtl/>
          </w:rPr>
          <w:t>تابوت</w:t>
        </w:r>
        <w:r w:rsidR="0022011E" w:rsidRPr="00137D23">
          <w:rPr>
            <w:rStyle w:val="Hyperlink"/>
            <w:noProof/>
            <w:rtl/>
          </w:rPr>
          <w:t xml:space="preserve"> </w:t>
        </w:r>
        <w:r w:rsidR="0022011E" w:rsidRPr="00137D23">
          <w:rPr>
            <w:rStyle w:val="Hyperlink"/>
            <w:rFonts w:hint="eastAsia"/>
            <w:noProof/>
            <w:rtl/>
          </w:rPr>
          <w:t>با</w:t>
        </w:r>
        <w:r w:rsidR="0022011E" w:rsidRPr="00137D23">
          <w:rPr>
            <w:rStyle w:val="Hyperlink"/>
            <w:noProof/>
            <w:rtl/>
          </w:rPr>
          <w:t xml:space="preserve"> </w:t>
        </w:r>
        <w:r w:rsidR="0022011E" w:rsidRPr="00137D23">
          <w:rPr>
            <w:rStyle w:val="Hyperlink"/>
            <w:rFonts w:hint="eastAsia"/>
            <w:noProof/>
            <w:rtl/>
          </w:rPr>
          <w:t>نرم</w:t>
        </w:r>
        <w:r w:rsidR="0022011E" w:rsidRPr="00137D23">
          <w:rPr>
            <w:rStyle w:val="Hyperlink"/>
            <w:rFonts w:hint="cs"/>
            <w:noProof/>
            <w:rtl/>
          </w:rPr>
          <w:t>ی</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32517188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2</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89"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هشتم</w:t>
        </w:r>
        <w:r w:rsidR="0022011E" w:rsidRPr="00137D23">
          <w:rPr>
            <w:rStyle w:val="Hyperlink"/>
            <w:noProof/>
            <w:rtl/>
          </w:rPr>
          <w:t xml:space="preserve">: </w:t>
        </w:r>
        <w:r w:rsidR="0022011E" w:rsidRPr="00137D23">
          <w:rPr>
            <w:rStyle w:val="Hyperlink"/>
            <w:rFonts w:hint="eastAsia"/>
            <w:noProof/>
            <w:rtl/>
          </w:rPr>
          <w:t>دعا</w:t>
        </w:r>
        <w:r w:rsidR="0022011E" w:rsidRPr="00137D23">
          <w:rPr>
            <w:rStyle w:val="Hyperlink"/>
            <w:noProof/>
            <w:rtl/>
          </w:rPr>
          <w:t xml:space="preserve"> </w:t>
        </w:r>
        <w:r w:rsidR="0022011E" w:rsidRPr="00137D23">
          <w:rPr>
            <w:rStyle w:val="Hyperlink"/>
            <w:rFonts w:hint="eastAsia"/>
            <w:noProof/>
            <w:rtl/>
          </w:rPr>
          <w:t>در</w:t>
        </w:r>
        <w:r w:rsidR="0022011E" w:rsidRPr="00137D23">
          <w:rPr>
            <w:rStyle w:val="Hyperlink"/>
            <w:noProof/>
            <w:rtl/>
          </w:rPr>
          <w:t xml:space="preserve"> </w:t>
        </w:r>
        <w:r w:rsidR="0022011E" w:rsidRPr="00137D23">
          <w:rPr>
            <w:rStyle w:val="Hyperlink"/>
            <w:rFonts w:hint="eastAsia"/>
            <w:noProof/>
            <w:rtl/>
          </w:rPr>
          <w:t>هنگام</w:t>
        </w:r>
        <w:r w:rsidR="0022011E" w:rsidRPr="00137D23">
          <w:rPr>
            <w:rStyle w:val="Hyperlink"/>
            <w:noProof/>
            <w:rtl/>
          </w:rPr>
          <w:t xml:space="preserve"> </w:t>
        </w:r>
        <w:r w:rsidR="0022011E" w:rsidRPr="00137D23">
          <w:rPr>
            <w:rStyle w:val="Hyperlink"/>
            <w:rFonts w:hint="eastAsia"/>
            <w:noProof/>
            <w:rtl/>
          </w:rPr>
          <w:t>ب</w:t>
        </w:r>
        <w:r w:rsidR="0022011E" w:rsidRPr="00137D23">
          <w:rPr>
            <w:rStyle w:val="Hyperlink"/>
            <w:rFonts w:hint="cs"/>
            <w:noProof/>
            <w:rtl/>
          </w:rPr>
          <w:t>ی</w:t>
        </w:r>
        <w:r w:rsidR="0022011E" w:rsidRPr="00137D23">
          <w:rPr>
            <w:rStyle w:val="Hyperlink"/>
            <w:rFonts w:hint="eastAsia"/>
            <w:noProof/>
            <w:rtl/>
          </w:rPr>
          <w:t>رون</w:t>
        </w:r>
        <w:r w:rsidR="0022011E" w:rsidRPr="00137D23">
          <w:rPr>
            <w:rStyle w:val="Hyperlink"/>
            <w:noProof/>
            <w:rtl/>
          </w:rPr>
          <w:t xml:space="preserve"> </w:t>
        </w:r>
        <w:r w:rsidR="0022011E" w:rsidRPr="00137D23">
          <w:rPr>
            <w:rStyle w:val="Hyperlink"/>
            <w:rFonts w:hint="eastAsia"/>
            <w:noProof/>
            <w:rtl/>
          </w:rPr>
          <w:t>آوردن</w:t>
        </w:r>
        <w:r w:rsidR="0022011E" w:rsidRPr="00137D23">
          <w:rPr>
            <w:rStyle w:val="Hyperlink"/>
            <w:noProof/>
            <w:rtl/>
          </w:rPr>
          <w:t xml:space="preserve"> </w:t>
        </w:r>
        <w:r w:rsidR="0022011E" w:rsidRPr="00137D23">
          <w:rPr>
            <w:rStyle w:val="Hyperlink"/>
            <w:rFonts w:hint="eastAsia"/>
            <w:noProof/>
            <w:rtl/>
          </w:rPr>
          <w:t>م</w:t>
        </w:r>
        <w:r w:rsidR="0022011E" w:rsidRPr="00137D23">
          <w:rPr>
            <w:rStyle w:val="Hyperlink"/>
            <w:rFonts w:hint="cs"/>
            <w:noProof/>
            <w:rtl/>
          </w:rPr>
          <w:t>یّ</w:t>
        </w:r>
        <w:r w:rsidR="0022011E" w:rsidRPr="00137D23">
          <w:rPr>
            <w:rStyle w:val="Hyperlink"/>
            <w:rFonts w:hint="eastAsia"/>
            <w:noProof/>
            <w:rtl/>
          </w:rPr>
          <w:t>ت</w:t>
        </w:r>
        <w:r w:rsidR="0022011E" w:rsidRPr="00137D23">
          <w:rPr>
            <w:rStyle w:val="Hyperlink"/>
            <w:noProof/>
            <w:rtl/>
          </w:rPr>
          <w:t xml:space="preserve"> </w:t>
        </w:r>
        <w:r w:rsidR="0022011E" w:rsidRPr="00137D23">
          <w:rPr>
            <w:rStyle w:val="Hyperlink"/>
            <w:rFonts w:hint="eastAsia"/>
            <w:noProof/>
            <w:rtl/>
          </w:rPr>
          <w:t>از</w:t>
        </w:r>
        <w:r w:rsidR="0022011E" w:rsidRPr="00137D23">
          <w:rPr>
            <w:rStyle w:val="Hyperlink"/>
            <w:noProof/>
            <w:rtl/>
          </w:rPr>
          <w:t xml:space="preserve"> </w:t>
        </w:r>
        <w:r w:rsidR="0022011E" w:rsidRPr="00137D23">
          <w:rPr>
            <w:rStyle w:val="Hyperlink"/>
            <w:rFonts w:hint="eastAsia"/>
            <w:noProof/>
            <w:rtl/>
          </w:rPr>
          <w:t>تابوت</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32517189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3</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90"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نهم</w:t>
        </w:r>
        <w:r w:rsidR="0022011E" w:rsidRPr="00137D23">
          <w:rPr>
            <w:rStyle w:val="Hyperlink"/>
            <w:noProof/>
            <w:rtl/>
          </w:rPr>
          <w:t xml:space="preserve">: </w:t>
        </w:r>
        <w:r w:rsidR="0022011E" w:rsidRPr="00137D23">
          <w:rPr>
            <w:rStyle w:val="Hyperlink"/>
            <w:rFonts w:hint="eastAsia"/>
            <w:noProof/>
            <w:rtl/>
          </w:rPr>
          <w:t>باز</w:t>
        </w:r>
        <w:r w:rsidR="0022011E" w:rsidRPr="00137D23">
          <w:rPr>
            <w:rStyle w:val="Hyperlink"/>
            <w:noProof/>
            <w:rtl/>
          </w:rPr>
          <w:t xml:space="preserve"> </w:t>
        </w:r>
        <w:r w:rsidR="0022011E" w:rsidRPr="00137D23">
          <w:rPr>
            <w:rStyle w:val="Hyperlink"/>
            <w:rFonts w:hint="eastAsia"/>
            <w:noProof/>
            <w:rtl/>
          </w:rPr>
          <w:t>کردن</w:t>
        </w:r>
        <w:r w:rsidR="0022011E" w:rsidRPr="00137D23">
          <w:rPr>
            <w:rStyle w:val="Hyperlink"/>
            <w:noProof/>
            <w:rtl/>
          </w:rPr>
          <w:t xml:space="preserve"> </w:t>
        </w:r>
        <w:r w:rsidR="0022011E" w:rsidRPr="00137D23">
          <w:rPr>
            <w:rStyle w:val="Hyperlink"/>
            <w:rFonts w:hint="eastAsia"/>
            <w:noProof/>
            <w:rtl/>
          </w:rPr>
          <w:t>گرهها</w:t>
        </w:r>
        <w:r w:rsidR="0022011E" w:rsidRPr="00137D23">
          <w:rPr>
            <w:rStyle w:val="Hyperlink"/>
            <w:rFonts w:hint="cs"/>
            <w:noProof/>
            <w:rtl/>
          </w:rPr>
          <w:t>ی</w:t>
        </w:r>
        <w:r w:rsidR="0022011E" w:rsidRPr="00137D23">
          <w:rPr>
            <w:rStyle w:val="Hyperlink"/>
            <w:noProof/>
            <w:rtl/>
          </w:rPr>
          <w:t xml:space="preserve"> </w:t>
        </w:r>
        <w:r w:rsidR="0022011E" w:rsidRPr="00137D23">
          <w:rPr>
            <w:rStyle w:val="Hyperlink"/>
            <w:rFonts w:hint="eastAsia"/>
            <w:noProof/>
            <w:rtl/>
          </w:rPr>
          <w:t>کفن</w:t>
        </w:r>
        <w:r w:rsidR="0022011E" w:rsidRPr="00137D23">
          <w:rPr>
            <w:rStyle w:val="Hyperlink"/>
            <w:noProof/>
            <w:rtl/>
          </w:rPr>
          <w:t xml:space="preserve"> </w:t>
        </w:r>
        <w:r w:rsidR="0022011E" w:rsidRPr="00137D23">
          <w:rPr>
            <w:rStyle w:val="Hyperlink"/>
            <w:rFonts w:hint="eastAsia"/>
            <w:noProof/>
            <w:rtl/>
          </w:rPr>
          <w:t>در</w:t>
        </w:r>
        <w:r w:rsidR="0022011E" w:rsidRPr="00137D23">
          <w:rPr>
            <w:rStyle w:val="Hyperlink"/>
            <w:noProof/>
            <w:rtl/>
          </w:rPr>
          <w:t xml:space="preserve"> </w:t>
        </w:r>
        <w:r w:rsidR="0022011E" w:rsidRPr="00137D23">
          <w:rPr>
            <w:rStyle w:val="Hyperlink"/>
            <w:rFonts w:hint="eastAsia"/>
            <w:noProof/>
            <w:rtl/>
          </w:rPr>
          <w:t>قبر</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32517190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3</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91"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دهم</w:t>
        </w:r>
        <w:r w:rsidR="0022011E" w:rsidRPr="00137D23">
          <w:rPr>
            <w:rStyle w:val="Hyperlink"/>
            <w:noProof/>
            <w:rtl/>
          </w:rPr>
          <w:t xml:space="preserve">: </w:t>
        </w:r>
        <w:r w:rsidR="0022011E" w:rsidRPr="00137D23">
          <w:rPr>
            <w:rStyle w:val="Hyperlink"/>
            <w:rFonts w:hint="eastAsia"/>
            <w:noProof/>
            <w:rtl/>
          </w:rPr>
          <w:t>باز</w:t>
        </w:r>
        <w:r w:rsidR="0022011E" w:rsidRPr="00137D23">
          <w:rPr>
            <w:rStyle w:val="Hyperlink"/>
            <w:noProof/>
            <w:rtl/>
          </w:rPr>
          <w:t xml:space="preserve"> </w:t>
        </w:r>
        <w:r w:rsidR="0022011E" w:rsidRPr="00137D23">
          <w:rPr>
            <w:rStyle w:val="Hyperlink"/>
            <w:rFonts w:hint="eastAsia"/>
            <w:noProof/>
            <w:rtl/>
          </w:rPr>
          <w:t>کردن</w:t>
        </w:r>
        <w:r w:rsidR="0022011E" w:rsidRPr="00137D23">
          <w:rPr>
            <w:rStyle w:val="Hyperlink"/>
            <w:noProof/>
            <w:rtl/>
          </w:rPr>
          <w:t xml:space="preserve"> </w:t>
        </w:r>
        <w:r w:rsidR="0022011E" w:rsidRPr="00137D23">
          <w:rPr>
            <w:rStyle w:val="Hyperlink"/>
            <w:rFonts w:hint="eastAsia"/>
            <w:noProof/>
            <w:rtl/>
          </w:rPr>
          <w:t>صورت</w:t>
        </w:r>
        <w:r w:rsidR="0022011E" w:rsidRPr="00137D23">
          <w:rPr>
            <w:rStyle w:val="Hyperlink"/>
            <w:noProof/>
            <w:rtl/>
          </w:rPr>
          <w:t xml:space="preserve"> </w:t>
        </w:r>
        <w:r w:rsidR="0022011E" w:rsidRPr="00137D23">
          <w:rPr>
            <w:rStyle w:val="Hyperlink"/>
            <w:rFonts w:hint="eastAsia"/>
            <w:noProof/>
            <w:rtl/>
          </w:rPr>
          <w:t>و</w:t>
        </w:r>
        <w:r w:rsidR="0022011E" w:rsidRPr="00137D23">
          <w:rPr>
            <w:rStyle w:val="Hyperlink"/>
            <w:noProof/>
            <w:rtl/>
          </w:rPr>
          <w:t xml:space="preserve"> </w:t>
        </w:r>
        <w:r w:rsidR="0022011E" w:rsidRPr="00137D23">
          <w:rPr>
            <w:rStyle w:val="Hyperlink"/>
            <w:rFonts w:hint="eastAsia"/>
            <w:noProof/>
            <w:rtl/>
          </w:rPr>
          <w:t>قرار</w:t>
        </w:r>
        <w:r w:rsidR="0022011E" w:rsidRPr="00137D23">
          <w:rPr>
            <w:rStyle w:val="Hyperlink"/>
            <w:noProof/>
            <w:rtl/>
          </w:rPr>
          <w:t xml:space="preserve"> </w:t>
        </w:r>
        <w:r w:rsidR="0022011E" w:rsidRPr="00137D23">
          <w:rPr>
            <w:rStyle w:val="Hyperlink"/>
            <w:rFonts w:hint="eastAsia"/>
            <w:noProof/>
            <w:rtl/>
          </w:rPr>
          <w:t>دادن</w:t>
        </w:r>
        <w:r w:rsidR="0022011E" w:rsidRPr="00137D23">
          <w:rPr>
            <w:rStyle w:val="Hyperlink"/>
            <w:noProof/>
            <w:rtl/>
          </w:rPr>
          <w:t xml:space="preserve"> </w:t>
        </w:r>
        <w:r w:rsidR="0022011E" w:rsidRPr="00137D23">
          <w:rPr>
            <w:rStyle w:val="Hyperlink"/>
            <w:rFonts w:hint="eastAsia"/>
            <w:noProof/>
            <w:rtl/>
          </w:rPr>
          <w:t>آن</w:t>
        </w:r>
        <w:r w:rsidR="0022011E" w:rsidRPr="00137D23">
          <w:rPr>
            <w:rStyle w:val="Hyperlink"/>
            <w:noProof/>
            <w:rtl/>
          </w:rPr>
          <w:t xml:space="preserve"> </w:t>
        </w:r>
        <w:r w:rsidR="0022011E" w:rsidRPr="00137D23">
          <w:rPr>
            <w:rStyle w:val="Hyperlink"/>
            <w:rFonts w:hint="eastAsia"/>
            <w:noProof/>
            <w:rtl/>
          </w:rPr>
          <w:t>بر</w:t>
        </w:r>
        <w:r w:rsidR="0022011E" w:rsidRPr="00137D23">
          <w:rPr>
            <w:rStyle w:val="Hyperlink"/>
            <w:noProof/>
            <w:rtl/>
          </w:rPr>
          <w:t xml:space="preserve"> </w:t>
        </w:r>
        <w:r w:rsidR="0022011E" w:rsidRPr="00137D23">
          <w:rPr>
            <w:rStyle w:val="Hyperlink"/>
            <w:rFonts w:hint="eastAsia"/>
            <w:noProof/>
            <w:rtl/>
          </w:rPr>
          <w:t>زم</w:t>
        </w:r>
        <w:r w:rsidR="0022011E" w:rsidRPr="00137D23">
          <w:rPr>
            <w:rStyle w:val="Hyperlink"/>
            <w:rFonts w:hint="cs"/>
            <w:noProof/>
            <w:rtl/>
          </w:rPr>
          <w:t>ی</w:t>
        </w:r>
        <w:r w:rsidR="0022011E" w:rsidRPr="00137D23">
          <w:rPr>
            <w:rStyle w:val="Hyperlink"/>
            <w:rFonts w:hint="eastAsia"/>
            <w:noProof/>
            <w:rtl/>
          </w:rPr>
          <w:t>ن</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32517191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4</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92"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cs"/>
            <w:noProof/>
            <w:rtl/>
          </w:rPr>
          <w:t>ی</w:t>
        </w:r>
        <w:r w:rsidR="0022011E" w:rsidRPr="00137D23">
          <w:rPr>
            <w:rStyle w:val="Hyperlink"/>
            <w:rFonts w:hint="eastAsia"/>
            <w:noProof/>
            <w:rtl/>
          </w:rPr>
          <w:t>ازدهم</w:t>
        </w:r>
        <w:r w:rsidR="0022011E" w:rsidRPr="00137D23">
          <w:rPr>
            <w:rStyle w:val="Hyperlink"/>
            <w:noProof/>
            <w:rtl/>
          </w:rPr>
          <w:t xml:space="preserve">: </w:t>
        </w:r>
        <w:r w:rsidR="0022011E" w:rsidRPr="00137D23">
          <w:rPr>
            <w:rStyle w:val="Hyperlink"/>
            <w:rFonts w:hint="eastAsia"/>
            <w:noProof/>
            <w:rtl/>
          </w:rPr>
          <w:t>گذاشتن</w:t>
        </w:r>
        <w:r w:rsidR="0022011E" w:rsidRPr="00137D23">
          <w:rPr>
            <w:rStyle w:val="Hyperlink"/>
            <w:noProof/>
            <w:rtl/>
          </w:rPr>
          <w:t xml:space="preserve"> </w:t>
        </w:r>
        <w:r w:rsidR="0022011E" w:rsidRPr="00137D23">
          <w:rPr>
            <w:rStyle w:val="Hyperlink"/>
            <w:rFonts w:hint="eastAsia"/>
            <w:noProof/>
            <w:rtl/>
          </w:rPr>
          <w:t>چ</w:t>
        </w:r>
        <w:r w:rsidR="0022011E" w:rsidRPr="00137D23">
          <w:rPr>
            <w:rStyle w:val="Hyperlink"/>
            <w:rFonts w:hint="cs"/>
            <w:noProof/>
            <w:rtl/>
          </w:rPr>
          <w:t>ی</w:t>
        </w:r>
        <w:r w:rsidR="0022011E" w:rsidRPr="00137D23">
          <w:rPr>
            <w:rStyle w:val="Hyperlink"/>
            <w:rFonts w:hint="eastAsia"/>
            <w:noProof/>
            <w:rtl/>
          </w:rPr>
          <w:t>ز</w:t>
        </w:r>
        <w:r w:rsidR="0022011E" w:rsidRPr="00137D23">
          <w:rPr>
            <w:rStyle w:val="Hyperlink"/>
            <w:rFonts w:hint="cs"/>
            <w:noProof/>
            <w:rtl/>
          </w:rPr>
          <w:t>ی</w:t>
        </w:r>
        <w:r w:rsidR="0022011E" w:rsidRPr="00137D23">
          <w:rPr>
            <w:rStyle w:val="Hyperlink"/>
            <w:noProof/>
            <w:rtl/>
          </w:rPr>
          <w:t xml:space="preserve"> </w:t>
        </w:r>
        <w:r w:rsidR="0022011E" w:rsidRPr="00137D23">
          <w:rPr>
            <w:rStyle w:val="Hyperlink"/>
            <w:rFonts w:hint="eastAsia"/>
            <w:noProof/>
            <w:rtl/>
          </w:rPr>
          <w:t>به</w:t>
        </w:r>
        <w:r w:rsidR="0022011E" w:rsidRPr="00137D23">
          <w:rPr>
            <w:rStyle w:val="Hyperlink"/>
            <w:noProof/>
            <w:rtl/>
          </w:rPr>
          <w:t xml:space="preserve"> </w:t>
        </w:r>
        <w:r w:rsidR="0022011E" w:rsidRPr="00137D23">
          <w:rPr>
            <w:rStyle w:val="Hyperlink"/>
            <w:rFonts w:hint="eastAsia"/>
            <w:noProof/>
            <w:rtl/>
          </w:rPr>
          <w:t>پشت</w:t>
        </w:r>
        <w:r w:rsidR="0022011E" w:rsidRPr="00137D23">
          <w:rPr>
            <w:rStyle w:val="Hyperlink"/>
            <w:noProof/>
            <w:rtl/>
          </w:rPr>
          <w:t xml:space="preserve"> </w:t>
        </w:r>
        <w:r w:rsidR="0022011E" w:rsidRPr="00137D23">
          <w:rPr>
            <w:rStyle w:val="Hyperlink"/>
            <w:rFonts w:hint="eastAsia"/>
            <w:noProof/>
            <w:rtl/>
          </w:rPr>
          <w:t>م</w:t>
        </w:r>
        <w:r w:rsidR="0022011E" w:rsidRPr="00137D23">
          <w:rPr>
            <w:rStyle w:val="Hyperlink"/>
            <w:rFonts w:hint="cs"/>
            <w:noProof/>
            <w:rtl/>
          </w:rPr>
          <w:t>یّ</w:t>
        </w:r>
        <w:r w:rsidR="0022011E" w:rsidRPr="00137D23">
          <w:rPr>
            <w:rStyle w:val="Hyperlink"/>
            <w:rFonts w:hint="eastAsia"/>
            <w:noProof/>
            <w:rtl/>
          </w:rPr>
          <w:t>ت</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32517192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4</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93"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دوازدهم</w:t>
        </w:r>
        <w:r w:rsidR="0022011E" w:rsidRPr="00137D23">
          <w:rPr>
            <w:rStyle w:val="Hyperlink"/>
            <w:noProof/>
            <w:rtl/>
          </w:rPr>
          <w:t xml:space="preserve">: </w:t>
        </w:r>
        <w:r w:rsidR="0022011E" w:rsidRPr="00137D23">
          <w:rPr>
            <w:rStyle w:val="Hyperlink"/>
            <w:rFonts w:hint="eastAsia"/>
            <w:noProof/>
            <w:rtl/>
          </w:rPr>
          <w:t>قرار</w:t>
        </w:r>
        <w:r w:rsidR="0022011E" w:rsidRPr="00137D23">
          <w:rPr>
            <w:rStyle w:val="Hyperlink"/>
            <w:noProof/>
            <w:rtl/>
          </w:rPr>
          <w:t xml:space="preserve"> </w:t>
        </w:r>
        <w:r w:rsidR="0022011E" w:rsidRPr="00137D23">
          <w:rPr>
            <w:rStyle w:val="Hyperlink"/>
            <w:rFonts w:hint="eastAsia"/>
            <w:noProof/>
            <w:rtl/>
          </w:rPr>
          <w:t>دادن</w:t>
        </w:r>
        <w:r w:rsidR="0022011E" w:rsidRPr="00137D23">
          <w:rPr>
            <w:rStyle w:val="Hyperlink"/>
            <w:noProof/>
            <w:rtl/>
          </w:rPr>
          <w:t xml:space="preserve"> </w:t>
        </w:r>
        <w:r w:rsidR="0022011E" w:rsidRPr="00137D23">
          <w:rPr>
            <w:rStyle w:val="Hyperlink"/>
            <w:rFonts w:hint="eastAsia"/>
            <w:noProof/>
            <w:rtl/>
          </w:rPr>
          <w:t>ترتب</w:t>
        </w:r>
        <w:r w:rsidR="0022011E" w:rsidRPr="00137D23">
          <w:rPr>
            <w:rStyle w:val="Hyperlink"/>
            <w:noProof/>
            <w:rtl/>
          </w:rPr>
          <w:t xml:space="preserve"> </w:t>
        </w:r>
        <w:r w:rsidR="0022011E" w:rsidRPr="00137D23">
          <w:rPr>
            <w:rStyle w:val="Hyperlink"/>
            <w:rFonts w:hint="eastAsia"/>
            <w:noProof/>
            <w:rtl/>
          </w:rPr>
          <w:t>امام</w:t>
        </w:r>
        <w:r w:rsidR="0022011E" w:rsidRPr="00137D23">
          <w:rPr>
            <w:rStyle w:val="Hyperlink"/>
            <w:noProof/>
            <w:rtl/>
          </w:rPr>
          <w:t xml:space="preserve"> </w:t>
        </w:r>
        <w:r w:rsidR="0022011E" w:rsidRPr="00137D23">
          <w:rPr>
            <w:rStyle w:val="Hyperlink"/>
            <w:rFonts w:hint="eastAsia"/>
            <w:noProof/>
            <w:rtl/>
          </w:rPr>
          <w:t>حس</w:t>
        </w:r>
        <w:r w:rsidR="0022011E" w:rsidRPr="00137D23">
          <w:rPr>
            <w:rStyle w:val="Hyperlink"/>
            <w:rFonts w:hint="cs"/>
            <w:noProof/>
            <w:rtl/>
          </w:rPr>
          <w:t>ی</w:t>
        </w:r>
        <w:r w:rsidR="0022011E" w:rsidRPr="00137D23">
          <w:rPr>
            <w:rStyle w:val="Hyperlink"/>
            <w:rFonts w:hint="eastAsia"/>
            <w:noProof/>
            <w:rtl/>
          </w:rPr>
          <w:t>ن</w:t>
        </w:r>
        <w:r w:rsidR="0022011E" w:rsidRPr="00137D23">
          <w:rPr>
            <w:rStyle w:val="Hyperlink"/>
            <w:noProof/>
            <w:rtl/>
          </w:rPr>
          <w:t xml:space="preserve"> </w:t>
        </w:r>
        <w:r w:rsidR="0022011E" w:rsidRPr="00137D23">
          <w:rPr>
            <w:rStyle w:val="Hyperlink"/>
            <w:rFonts w:hint="eastAsia"/>
            <w:noProof/>
            <w:rtl/>
          </w:rPr>
          <w:t>در</w:t>
        </w:r>
        <w:r w:rsidR="0022011E" w:rsidRPr="00137D23">
          <w:rPr>
            <w:rStyle w:val="Hyperlink"/>
            <w:noProof/>
            <w:rtl/>
          </w:rPr>
          <w:t xml:space="preserve"> </w:t>
        </w:r>
        <w:r w:rsidR="0022011E" w:rsidRPr="00137D23">
          <w:rPr>
            <w:rStyle w:val="Hyperlink"/>
            <w:rFonts w:hint="eastAsia"/>
            <w:noProof/>
            <w:rtl/>
          </w:rPr>
          <w:t>مقابل</w:t>
        </w:r>
        <w:r w:rsidR="0022011E" w:rsidRPr="00137D23">
          <w:rPr>
            <w:rStyle w:val="Hyperlink"/>
            <w:noProof/>
            <w:rtl/>
          </w:rPr>
          <w:t xml:space="preserve"> </w:t>
        </w:r>
        <w:r w:rsidR="0022011E" w:rsidRPr="00137D23">
          <w:rPr>
            <w:rStyle w:val="Hyperlink"/>
            <w:rFonts w:hint="eastAsia"/>
            <w:noProof/>
            <w:rtl/>
          </w:rPr>
          <w:t>صورت</w:t>
        </w:r>
        <w:r w:rsidR="0022011E" w:rsidRPr="00137D23">
          <w:rPr>
            <w:rStyle w:val="Hyperlink"/>
            <w:noProof/>
            <w:rtl/>
          </w:rPr>
          <w:t xml:space="preserve"> </w:t>
        </w:r>
        <w:r w:rsidR="0022011E" w:rsidRPr="00137D23">
          <w:rPr>
            <w:rStyle w:val="Hyperlink"/>
            <w:rFonts w:hint="eastAsia"/>
            <w:noProof/>
            <w:rtl/>
          </w:rPr>
          <w:t>م</w:t>
        </w:r>
        <w:r w:rsidR="0022011E" w:rsidRPr="00137D23">
          <w:rPr>
            <w:rStyle w:val="Hyperlink"/>
            <w:rFonts w:hint="cs"/>
            <w:noProof/>
            <w:rtl/>
          </w:rPr>
          <w:t>یّ</w:t>
        </w:r>
        <w:r w:rsidR="0022011E" w:rsidRPr="00137D23">
          <w:rPr>
            <w:rStyle w:val="Hyperlink"/>
            <w:rFonts w:hint="eastAsia"/>
            <w:noProof/>
            <w:rtl/>
          </w:rPr>
          <w:t>ت</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32517193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5</w:t>
        </w:r>
        <w:r w:rsidR="0022011E">
          <w:rPr>
            <w:noProof/>
            <w:webHidden/>
            <w:rtl/>
          </w:rPr>
          <w:fldChar w:fldCharType="end"/>
        </w:r>
      </w:hyperlink>
    </w:p>
    <w:p w:rsidR="0022011E" w:rsidRDefault="00364D27">
      <w:pPr>
        <w:pStyle w:val="TOC2"/>
        <w:tabs>
          <w:tab w:val="right" w:leader="dot" w:pos="10194"/>
        </w:tabs>
        <w:rPr>
          <w:rFonts w:asciiTheme="minorHAnsi" w:eastAsiaTheme="minorEastAsia" w:hAnsiTheme="minorHAnsi" w:cstheme="minorBidi"/>
          <w:bCs w:val="0"/>
          <w:noProof/>
          <w:color w:val="auto"/>
          <w:szCs w:val="22"/>
          <w:rtl/>
          <w:lang w:bidi="ar-SA"/>
        </w:rPr>
      </w:pPr>
      <w:hyperlink w:anchor="_Toc32517194" w:history="1">
        <w:r w:rsidR="0022011E" w:rsidRPr="00137D23">
          <w:rPr>
            <w:rStyle w:val="Hyperlink"/>
            <w:rFonts w:hint="eastAsia"/>
            <w:noProof/>
            <w:rtl/>
          </w:rPr>
          <w:t>مستحب</w:t>
        </w:r>
        <w:r w:rsidR="0022011E" w:rsidRPr="00137D23">
          <w:rPr>
            <w:rStyle w:val="Hyperlink"/>
            <w:noProof/>
            <w:rtl/>
          </w:rPr>
          <w:t xml:space="preserve"> </w:t>
        </w:r>
        <w:r w:rsidR="0022011E" w:rsidRPr="00137D23">
          <w:rPr>
            <w:rStyle w:val="Hyperlink"/>
            <w:rFonts w:hint="eastAsia"/>
            <w:noProof/>
            <w:rtl/>
          </w:rPr>
          <w:t>س</w:t>
        </w:r>
        <w:r w:rsidR="0022011E" w:rsidRPr="00137D23">
          <w:rPr>
            <w:rStyle w:val="Hyperlink"/>
            <w:rFonts w:hint="cs"/>
            <w:noProof/>
            <w:rtl/>
          </w:rPr>
          <w:t>ی</w:t>
        </w:r>
        <w:r w:rsidR="0022011E" w:rsidRPr="00137D23">
          <w:rPr>
            <w:rStyle w:val="Hyperlink"/>
            <w:rFonts w:hint="eastAsia"/>
            <w:noProof/>
            <w:rtl/>
          </w:rPr>
          <w:t>زدهم</w:t>
        </w:r>
        <w:r w:rsidR="0022011E" w:rsidRPr="00137D23">
          <w:rPr>
            <w:rStyle w:val="Hyperlink"/>
            <w:noProof/>
            <w:rtl/>
          </w:rPr>
          <w:t xml:space="preserve">: </w:t>
        </w:r>
        <w:r w:rsidR="0022011E" w:rsidRPr="00137D23">
          <w:rPr>
            <w:rStyle w:val="Hyperlink"/>
            <w:rFonts w:hint="eastAsia"/>
            <w:noProof/>
            <w:rtl/>
          </w:rPr>
          <w:t>تلق</w:t>
        </w:r>
        <w:r w:rsidR="0022011E" w:rsidRPr="00137D23">
          <w:rPr>
            <w:rStyle w:val="Hyperlink"/>
            <w:rFonts w:hint="cs"/>
            <w:noProof/>
            <w:rtl/>
          </w:rPr>
          <w:t>ی</w:t>
        </w:r>
        <w:r w:rsidR="0022011E" w:rsidRPr="00137D23">
          <w:rPr>
            <w:rStyle w:val="Hyperlink"/>
            <w:rFonts w:hint="eastAsia"/>
            <w:noProof/>
            <w:rtl/>
          </w:rPr>
          <w:t>ن</w:t>
        </w:r>
        <w:r w:rsidR="0022011E" w:rsidRPr="00137D23">
          <w:rPr>
            <w:rStyle w:val="Hyperlink"/>
            <w:noProof/>
            <w:rtl/>
          </w:rPr>
          <w:t xml:space="preserve"> </w:t>
        </w:r>
        <w:r w:rsidR="0022011E" w:rsidRPr="00137D23">
          <w:rPr>
            <w:rStyle w:val="Hyperlink"/>
            <w:rFonts w:hint="eastAsia"/>
            <w:noProof/>
            <w:rtl/>
          </w:rPr>
          <w:t>م</w:t>
        </w:r>
        <w:r w:rsidR="0022011E" w:rsidRPr="00137D23">
          <w:rPr>
            <w:rStyle w:val="Hyperlink"/>
            <w:rFonts w:hint="cs"/>
            <w:noProof/>
            <w:rtl/>
          </w:rPr>
          <w:t>یّ</w:t>
        </w:r>
        <w:r w:rsidR="0022011E" w:rsidRPr="00137D23">
          <w:rPr>
            <w:rStyle w:val="Hyperlink"/>
            <w:rFonts w:hint="eastAsia"/>
            <w:noProof/>
            <w:rtl/>
          </w:rPr>
          <w:t>ت</w:t>
        </w:r>
        <w:r w:rsidR="0022011E" w:rsidRPr="00137D23">
          <w:rPr>
            <w:rStyle w:val="Hyperlink"/>
            <w:noProof/>
            <w:rtl/>
          </w:rPr>
          <w:t xml:space="preserve"> (</w:t>
        </w:r>
        <w:r w:rsidR="0022011E" w:rsidRPr="00137D23">
          <w:rPr>
            <w:rStyle w:val="Hyperlink"/>
            <w:rFonts w:hint="eastAsia"/>
            <w:noProof/>
            <w:rtl/>
          </w:rPr>
          <w:t>بعد</w:t>
        </w:r>
        <w:r w:rsidR="0022011E" w:rsidRPr="00137D23">
          <w:rPr>
            <w:rStyle w:val="Hyperlink"/>
            <w:noProof/>
            <w:rtl/>
          </w:rPr>
          <w:t xml:space="preserve"> </w:t>
        </w:r>
        <w:r w:rsidR="0022011E" w:rsidRPr="00137D23">
          <w:rPr>
            <w:rStyle w:val="Hyperlink"/>
            <w:rFonts w:hint="eastAsia"/>
            <w:noProof/>
            <w:rtl/>
          </w:rPr>
          <w:t>از</w:t>
        </w:r>
        <w:r w:rsidR="0022011E" w:rsidRPr="00137D23">
          <w:rPr>
            <w:rStyle w:val="Hyperlink"/>
            <w:noProof/>
            <w:rtl/>
          </w:rPr>
          <w:t xml:space="preserve"> </w:t>
        </w:r>
        <w:r w:rsidR="0022011E" w:rsidRPr="00137D23">
          <w:rPr>
            <w:rStyle w:val="Hyperlink"/>
            <w:rFonts w:hint="eastAsia"/>
            <w:noProof/>
            <w:rtl/>
          </w:rPr>
          <w:t>وضع</w:t>
        </w:r>
        <w:r w:rsidR="0022011E" w:rsidRPr="00137D23">
          <w:rPr>
            <w:rStyle w:val="Hyperlink"/>
            <w:noProof/>
            <w:rtl/>
          </w:rPr>
          <w:t xml:space="preserve"> </w:t>
        </w:r>
        <w:r w:rsidR="0022011E" w:rsidRPr="00137D23">
          <w:rPr>
            <w:rStyle w:val="Hyperlink"/>
            <w:rFonts w:hint="eastAsia"/>
            <w:noProof/>
            <w:rtl/>
          </w:rPr>
          <w:t>در</w:t>
        </w:r>
        <w:r w:rsidR="0022011E" w:rsidRPr="00137D23">
          <w:rPr>
            <w:rStyle w:val="Hyperlink"/>
            <w:noProof/>
            <w:rtl/>
          </w:rPr>
          <w:t xml:space="preserve"> </w:t>
        </w:r>
        <w:r w:rsidR="0022011E" w:rsidRPr="00137D23">
          <w:rPr>
            <w:rStyle w:val="Hyperlink"/>
            <w:rFonts w:hint="eastAsia"/>
            <w:noProof/>
            <w:rtl/>
          </w:rPr>
          <w:t>قبر</w:t>
        </w:r>
        <w:r w:rsidR="0022011E" w:rsidRPr="00137D23">
          <w:rPr>
            <w:rStyle w:val="Hyperlink"/>
            <w:noProof/>
            <w:rtl/>
          </w:rPr>
          <w:t xml:space="preserve"> </w:t>
        </w:r>
        <w:r w:rsidR="0022011E" w:rsidRPr="00137D23">
          <w:rPr>
            <w:rStyle w:val="Hyperlink"/>
            <w:rFonts w:hint="eastAsia"/>
            <w:noProof/>
            <w:rtl/>
          </w:rPr>
          <w:t>و</w:t>
        </w:r>
        <w:r w:rsidR="0022011E" w:rsidRPr="00137D23">
          <w:rPr>
            <w:rStyle w:val="Hyperlink"/>
            <w:noProof/>
            <w:rtl/>
          </w:rPr>
          <w:t xml:space="preserve"> </w:t>
        </w:r>
        <w:r w:rsidR="0022011E" w:rsidRPr="00137D23">
          <w:rPr>
            <w:rStyle w:val="Hyperlink"/>
            <w:rFonts w:hint="eastAsia"/>
            <w:noProof/>
            <w:rtl/>
          </w:rPr>
          <w:t>قبل</w:t>
        </w:r>
        <w:r w:rsidR="0022011E" w:rsidRPr="00137D23">
          <w:rPr>
            <w:rStyle w:val="Hyperlink"/>
            <w:noProof/>
            <w:rtl/>
          </w:rPr>
          <w:t xml:space="preserve"> </w:t>
        </w:r>
        <w:r w:rsidR="0022011E" w:rsidRPr="00137D23">
          <w:rPr>
            <w:rStyle w:val="Hyperlink"/>
            <w:rFonts w:hint="eastAsia"/>
            <w:noProof/>
            <w:rtl/>
          </w:rPr>
          <w:t>از</w:t>
        </w:r>
        <w:r w:rsidR="0022011E" w:rsidRPr="00137D23">
          <w:rPr>
            <w:rStyle w:val="Hyperlink"/>
            <w:noProof/>
            <w:rtl/>
          </w:rPr>
          <w:t xml:space="preserve"> </w:t>
        </w:r>
        <w:r w:rsidR="0022011E" w:rsidRPr="00137D23">
          <w:rPr>
            <w:rStyle w:val="Hyperlink"/>
            <w:rFonts w:hint="eastAsia"/>
            <w:noProof/>
            <w:rtl/>
          </w:rPr>
          <w:t>پوشاندن</w:t>
        </w:r>
        <w:r w:rsidR="0022011E" w:rsidRPr="00137D23">
          <w:rPr>
            <w:rStyle w:val="Hyperlink"/>
            <w:noProof/>
            <w:rtl/>
          </w:rPr>
          <w:t xml:space="preserve"> </w:t>
        </w:r>
        <w:r w:rsidR="0022011E" w:rsidRPr="00137D23">
          <w:rPr>
            <w:rStyle w:val="Hyperlink"/>
            <w:rFonts w:hint="eastAsia"/>
            <w:noProof/>
            <w:rtl/>
          </w:rPr>
          <w:t>قبر</w:t>
        </w:r>
        <w:r w:rsidR="0022011E" w:rsidRPr="00137D23">
          <w:rPr>
            <w:rStyle w:val="Hyperlink"/>
            <w:noProof/>
            <w:rtl/>
          </w:rPr>
          <w:t>)</w:t>
        </w:r>
        <w:r w:rsidR="0022011E">
          <w:rPr>
            <w:noProof/>
            <w:webHidden/>
            <w:rtl/>
          </w:rPr>
          <w:tab/>
        </w:r>
        <w:r w:rsidR="0022011E">
          <w:rPr>
            <w:noProof/>
            <w:webHidden/>
            <w:rtl/>
          </w:rPr>
          <w:fldChar w:fldCharType="begin"/>
        </w:r>
        <w:r w:rsidR="0022011E">
          <w:rPr>
            <w:noProof/>
            <w:webHidden/>
            <w:rtl/>
          </w:rPr>
          <w:instrText xml:space="preserve"> </w:instrText>
        </w:r>
        <w:r w:rsidR="0022011E">
          <w:rPr>
            <w:noProof/>
            <w:webHidden/>
          </w:rPr>
          <w:instrText>PAGEREF</w:instrText>
        </w:r>
        <w:r w:rsidR="0022011E">
          <w:rPr>
            <w:noProof/>
            <w:webHidden/>
            <w:rtl/>
          </w:rPr>
          <w:instrText xml:space="preserve"> _</w:instrText>
        </w:r>
        <w:r w:rsidR="0022011E">
          <w:rPr>
            <w:noProof/>
            <w:webHidden/>
          </w:rPr>
          <w:instrText>Toc</w:instrText>
        </w:r>
        <w:r w:rsidR="0022011E">
          <w:rPr>
            <w:noProof/>
            <w:webHidden/>
            <w:rtl/>
          </w:rPr>
          <w:instrText xml:space="preserve">32517194 </w:instrText>
        </w:r>
        <w:r w:rsidR="0022011E">
          <w:rPr>
            <w:noProof/>
            <w:webHidden/>
          </w:rPr>
          <w:instrText>\h</w:instrText>
        </w:r>
        <w:r w:rsidR="0022011E">
          <w:rPr>
            <w:noProof/>
            <w:webHidden/>
            <w:rtl/>
          </w:rPr>
          <w:instrText xml:space="preserve"> </w:instrText>
        </w:r>
        <w:r w:rsidR="0022011E">
          <w:rPr>
            <w:noProof/>
            <w:webHidden/>
            <w:rtl/>
          </w:rPr>
        </w:r>
        <w:r w:rsidR="0022011E">
          <w:rPr>
            <w:noProof/>
            <w:webHidden/>
            <w:rtl/>
          </w:rPr>
          <w:fldChar w:fldCharType="separate"/>
        </w:r>
        <w:r w:rsidR="0022011E">
          <w:rPr>
            <w:noProof/>
            <w:webHidden/>
            <w:rtl/>
          </w:rPr>
          <w:t>5</w:t>
        </w:r>
        <w:r w:rsidR="0022011E">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22011E">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2011E">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w:t>
      </w:r>
      <w:r w:rsidR="0022011E">
        <w:rPr>
          <w:rFonts w:hint="cs"/>
          <w:rtl/>
        </w:rPr>
        <w:t>تحبّات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22011E">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22011E">
        <w:rPr>
          <w:rFonts w:ascii="Noor_Lotus" w:hAnsi="Noor_Lotus" w:cs="B Lotus" w:hint="cs"/>
          <w:sz w:val="28"/>
          <w:rtl/>
          <w:lang w:bidi="ar-SA"/>
        </w:rPr>
        <w:t>16</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22011E">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w:t>
      </w:r>
      <w:r w:rsidR="0022011E">
        <w:rPr>
          <w:rFonts w:ascii="Noor_Lotus" w:hAnsi="Noor_Lotus" w:cs="B Lotus" w:hint="cs"/>
          <w:sz w:val="28"/>
          <w:rtl/>
          <w:lang w:bidi="ar-SA"/>
        </w:rPr>
        <w:t>8</w:t>
      </w:r>
      <w:r>
        <w:rPr>
          <w:rFonts w:ascii="Noor_Lotus" w:hAnsi="Noor_Lotus" w:cs="B Lotus" w:hint="cs"/>
          <w:sz w:val="28"/>
          <w:rtl/>
          <w:lang w:bidi="ar-SA"/>
        </w:rPr>
        <w:t xml:space="preserve"> </w:t>
      </w:r>
    </w:p>
    <w:p w:rsidR="0022011E" w:rsidRDefault="0022011E" w:rsidP="0022011E">
      <w:pPr>
        <w:pStyle w:val="Heading2"/>
        <w:rPr>
          <w:rtl/>
        </w:rPr>
      </w:pPr>
      <w:bookmarkStart w:id="11" w:name="_Toc32517187"/>
      <w:bookmarkStart w:id="12" w:name="_Toc32440208"/>
      <w:r>
        <w:rPr>
          <w:rFonts w:hint="cs"/>
          <w:rtl/>
        </w:rPr>
        <w:t>تکمیل مستحب دوم (لحد)</w:t>
      </w:r>
      <w:bookmarkEnd w:id="11"/>
    </w:p>
    <w:p w:rsidR="0022011E" w:rsidRPr="00003C8C" w:rsidRDefault="0022011E" w:rsidP="0022011E">
      <w:pPr>
        <w:rPr>
          <w:rFonts w:ascii="Noor_Titr" w:hAnsi="Noor_Titr" w:cs="Noor_Titr"/>
          <w:color w:val="286564"/>
          <w:sz w:val="27"/>
          <w:szCs w:val="27"/>
          <w:rtl/>
        </w:rPr>
      </w:pPr>
      <w:r w:rsidRPr="0022011E">
        <w:rPr>
          <w:rFonts w:hint="cs"/>
          <w:rtl/>
        </w:rPr>
        <w:t>مقتضای روایات این است که لحد، مستحب است. همانطور که از روایات استفاده می</w:t>
      </w:r>
      <w:r w:rsidRPr="0022011E">
        <w:rPr>
          <w:rtl/>
        </w:rPr>
        <w:softHyphen/>
      </w:r>
      <w:r w:rsidRPr="0022011E">
        <w:rPr>
          <w:rFonts w:hint="cs"/>
          <w:rtl/>
        </w:rPr>
        <w:t>شود، لحد آنی است که بعد از اینکه قبر را گود می</w:t>
      </w:r>
      <w:r w:rsidRPr="0022011E">
        <w:rPr>
          <w:rtl/>
        </w:rPr>
        <w:softHyphen/>
      </w:r>
      <w:r w:rsidRPr="0022011E">
        <w:rPr>
          <w:rFonts w:hint="cs"/>
          <w:rtl/>
        </w:rPr>
        <w:t>کنند، یک طرف قبر را به اندازه میّت، خالی می</w:t>
      </w:r>
      <w:r w:rsidRPr="0022011E">
        <w:rPr>
          <w:rFonts w:hint="cs"/>
          <w:rtl/>
        </w:rPr>
        <w:softHyphen/>
        <w:t>کنند. در مقابل شقّ، که وسط قبر است. در بعض از روایات</w:t>
      </w:r>
      <w:r w:rsidRPr="0022011E">
        <w:rPr>
          <w:rStyle w:val="FootnoteReference"/>
          <w:rtl/>
        </w:rPr>
        <w:footnoteReference w:id="1"/>
      </w:r>
      <w:r w:rsidRPr="0022011E">
        <w:rPr>
          <w:rFonts w:hint="cs"/>
          <w:rtl/>
        </w:rPr>
        <w:t xml:space="preserve"> هست که حضرت فرمود من پدرم را در لحد نگذاشتم؛ چون جسیم بود. أوّلاً: نقل و انتقال جسیم، به آنجا سخت است. ثانیاً: جای بیشتری می</w:t>
      </w:r>
      <w:r w:rsidRPr="0022011E">
        <w:rPr>
          <w:rtl/>
        </w:rPr>
        <w:softHyphen/>
      </w:r>
      <w:r w:rsidRPr="0022011E">
        <w:rPr>
          <w:rFonts w:hint="cs"/>
          <w:rtl/>
        </w:rPr>
        <w:t>خواهد. در بعض روایات، حضرت فرمود که برای من شقّ بکنید. و مثل اینکه لحد أفضل است؛ و به ملاحظه بعض جهات، شقّ جای آن را می</w:t>
      </w:r>
      <w:r w:rsidRPr="0022011E">
        <w:rPr>
          <w:rFonts w:hint="cs"/>
          <w:rtl/>
        </w:rPr>
        <w:softHyphen/>
        <w:t>گیرد.</w:t>
      </w:r>
      <w:r>
        <w:rPr>
          <w:rFonts w:hint="cs"/>
          <w:rtl/>
        </w:rPr>
        <w:t xml:space="preserve"> </w:t>
      </w:r>
      <w:r w:rsidRPr="0022011E">
        <w:rPr>
          <w:rStyle w:val="IntenseEmphasis"/>
          <w:rFonts w:hint="cs"/>
          <w:rtl/>
        </w:rPr>
        <w:t>«مُحَمَّدُ بْنُ يَعْقُوبَ عَنْ عَلِيِّ بْنِ إِبْرَاهِيمَ عَنْ أَبِيهِ عَنِ ابْنِ أَبِي عُمَيْرٍ عَنْ حَمَّادِ بْنِ عُثْمَانَ عَنِ الْحَلَبِيِّ عَنْ أَبِي عَبْدِ اللَّهِ (علیه السلام) أَنَّ رَسُولَ اللَّهِ (صلّی الله علیه و آله و سلّم) لَحَدَ لَهُ أَبُو طَلْحَةَ الْأَنْصَارِيُّ»</w:t>
      </w:r>
      <w:r w:rsidRPr="00003C8C">
        <w:rPr>
          <w:rFonts w:ascii="Noor_Lotus" w:hAnsi="Noor_Lotus" w:hint="cs"/>
          <w:color w:val="00B050"/>
          <w:rtl/>
        </w:rPr>
        <w:t>.</w:t>
      </w:r>
      <w:r w:rsidRPr="00003C8C">
        <w:rPr>
          <w:rStyle w:val="FootnoteReference"/>
          <w:rFonts w:ascii="Noor_Lotus" w:hAnsi="Noor_Lotus"/>
          <w:sz w:val="28"/>
          <w:rtl/>
        </w:rPr>
        <w:footnoteReference w:id="2"/>
      </w:r>
      <w:r>
        <w:rPr>
          <w:rFonts w:ascii="Noor_Lotus" w:hAnsi="Noor_Lotus" w:cs="Noor_Lotus" w:hint="cs"/>
          <w:color w:val="0F005F"/>
          <w:sz w:val="35"/>
          <w:szCs w:val="35"/>
          <w:rtl/>
        </w:rPr>
        <w:t xml:space="preserve"> </w:t>
      </w:r>
      <w:r w:rsidRPr="00003C8C">
        <w:rPr>
          <w:rFonts w:hint="cs"/>
          <w:rtl/>
        </w:rPr>
        <w:t>چون امام صادق (علیه السلام) بیان می</w:t>
      </w:r>
      <w:r w:rsidRPr="00003C8C">
        <w:rPr>
          <w:rtl/>
        </w:rPr>
        <w:softHyphen/>
      </w:r>
      <w:r w:rsidRPr="00003C8C">
        <w:rPr>
          <w:rFonts w:hint="cs"/>
          <w:rtl/>
        </w:rPr>
        <w:t>کند؛ یا می</w:t>
      </w:r>
      <w:r w:rsidRPr="00003C8C">
        <w:rPr>
          <w:rtl/>
        </w:rPr>
        <w:softHyphen/>
      </w:r>
      <w:r w:rsidRPr="00003C8C">
        <w:rPr>
          <w:rFonts w:hint="cs"/>
          <w:rtl/>
        </w:rPr>
        <w:t xml:space="preserve">خواهد همان لحدی که امر متعارفی بوده است، را بیان بکند. یا اینکه حضرت آن را امضاء کرده است. یا همانطور که مرحوم همدانی فرموده است، چون این کار در مرئی و منظر حضرت امیر المؤمنین (علیه </w:t>
      </w:r>
      <w:r w:rsidRPr="00003C8C">
        <w:rPr>
          <w:rFonts w:hint="cs"/>
          <w:rtl/>
        </w:rPr>
        <w:lastRenderedPageBreak/>
        <w:t>السلام) بوده است، آن را امضاء کرده است. مثل اینکه لحد بهتر است، و فضیلت دارد. معنای لحد، یعنی آنی که زیر زمین در می</w:t>
      </w:r>
      <w:r w:rsidRPr="00003C8C">
        <w:rPr>
          <w:rtl/>
        </w:rPr>
        <w:softHyphen/>
      </w:r>
      <w:r w:rsidRPr="00003C8C">
        <w:rPr>
          <w:rFonts w:hint="cs"/>
          <w:rtl/>
        </w:rPr>
        <w:t>آورند.</w:t>
      </w:r>
    </w:p>
    <w:p w:rsidR="0022011E" w:rsidRDefault="0022011E" w:rsidP="0022011E">
      <w:pPr>
        <w:rPr>
          <w:rtl/>
        </w:rPr>
      </w:pPr>
      <w:r>
        <w:rPr>
          <w:rFonts w:hint="cs"/>
          <w:rtl/>
        </w:rPr>
        <w:t>در روایت دوم همین باب، حضرت در إبتداء فرمودند «فاحفروا لی»، و بعد فرمودند «و شقّوا لی شقّا».</w:t>
      </w:r>
      <w:r>
        <w:rPr>
          <w:rStyle w:val="FootnoteReference"/>
          <w:rFonts w:cs="B Lotus"/>
          <w:rtl/>
        </w:rPr>
        <w:footnoteReference w:id="3"/>
      </w:r>
      <w:r>
        <w:rPr>
          <w:rFonts w:hint="cs"/>
          <w:rtl/>
        </w:rPr>
        <w:t xml:space="preserve">  ظاهر این روایت این است که در مرحله أوّل، حفر لحد است؛ و اگر این نشد، نوبت به شقّ می</w:t>
      </w:r>
      <w:r>
        <w:rPr>
          <w:rtl/>
        </w:rPr>
        <w:softHyphen/>
      </w:r>
      <w:r>
        <w:rPr>
          <w:rFonts w:hint="cs"/>
          <w:rtl/>
        </w:rPr>
        <w:t>رسد. یا لحد درست بکنند، و یک طرف قبر را بکَنند؛ و یا شقّ بکنند و زمین را به طرف پائین بکَنند. ظاهر این روایت، این است که حضرت می</w:t>
      </w:r>
      <w:r>
        <w:rPr>
          <w:rtl/>
        </w:rPr>
        <w:softHyphen/>
      </w:r>
      <w:r>
        <w:rPr>
          <w:rFonts w:hint="cs"/>
          <w:rtl/>
        </w:rPr>
        <w:t>خواسته بگوید که برایم شقّ بکنید؛ و اگر کسی اعتراض کرد، و گفت که برای  پیامبر، لحد درست کرده</w:t>
      </w:r>
      <w:r>
        <w:rPr>
          <w:rtl/>
        </w:rPr>
        <w:softHyphen/>
      </w:r>
      <w:r>
        <w:rPr>
          <w:rFonts w:hint="cs"/>
          <w:rtl/>
        </w:rPr>
        <w:t>اند؛ آنها هم راست گفته</w:t>
      </w:r>
      <w:r>
        <w:rPr>
          <w:rtl/>
        </w:rPr>
        <w:softHyphen/>
      </w:r>
      <w:r>
        <w:rPr>
          <w:rFonts w:hint="cs"/>
          <w:rtl/>
        </w:rPr>
        <w:t>اند. در خود روایت هست که این عمل، دلالت بر وجوب نمی</w:t>
      </w:r>
      <w:r>
        <w:rPr>
          <w:rtl/>
        </w:rPr>
        <w:softHyphen/>
      </w:r>
      <w:r>
        <w:rPr>
          <w:rFonts w:hint="cs"/>
          <w:rtl/>
        </w:rPr>
        <w:t>کند. دلالت نمی</w:t>
      </w:r>
      <w:r>
        <w:rPr>
          <w:rtl/>
        </w:rPr>
        <w:softHyphen/>
      </w:r>
      <w:r>
        <w:rPr>
          <w:rFonts w:hint="cs"/>
          <w:rtl/>
        </w:rPr>
        <w:t>کند که آن طرف دیگر (شقّ) حرام است. بلکه هم آن جایز است، و هم این جایز است. در روایت سوم که امام صادق (علیه السلام) فرموده ما برای امام باقر (علیه السلام)، زمین را شقّ کردیم؛ از این روایت استفاده می</w:t>
      </w:r>
      <w:r>
        <w:rPr>
          <w:rtl/>
        </w:rPr>
        <w:softHyphen/>
      </w:r>
      <w:r>
        <w:rPr>
          <w:rFonts w:hint="cs"/>
          <w:rtl/>
        </w:rPr>
        <w:t>شود که اصل اوّلی، بر سنّت پیامبر است، که لحد است؛ مگر اینکه مشکلی پیدا بشود. مثلا اگر زمین رخوه باشد، در فتاوی گفته</w:t>
      </w:r>
      <w:r>
        <w:rPr>
          <w:rtl/>
        </w:rPr>
        <w:softHyphen/>
      </w:r>
      <w:r>
        <w:rPr>
          <w:rFonts w:hint="cs"/>
          <w:rtl/>
        </w:rPr>
        <w:t>اند شقّ بکنند. که از این روایت، تعدّی کرده</w:t>
      </w:r>
      <w:r>
        <w:rPr>
          <w:rtl/>
        </w:rPr>
        <w:softHyphen/>
      </w:r>
      <w:r>
        <w:rPr>
          <w:rFonts w:hint="cs"/>
          <w:rtl/>
        </w:rPr>
        <w:t>اند که شقّ در جائی است که جهتی باشد که مانع از لحد است.</w:t>
      </w:r>
    </w:p>
    <w:p w:rsidR="00204C1D" w:rsidRPr="00204C1D" w:rsidRDefault="0022011E" w:rsidP="00204C1D">
      <w:pPr>
        <w:rPr>
          <w:rFonts w:hint="cs"/>
          <w:rtl/>
        </w:rPr>
      </w:pPr>
      <w:r>
        <w:rPr>
          <w:rFonts w:hint="cs"/>
          <w:rtl/>
        </w:rPr>
        <w:t>اینکه لحد را بخواهیم درست بکنیم، در دو جا می</w:t>
      </w:r>
      <w:r>
        <w:rPr>
          <w:rtl/>
        </w:rPr>
        <w:softHyphen/>
      </w:r>
      <w:r>
        <w:rPr>
          <w:rFonts w:hint="cs"/>
          <w:rtl/>
        </w:rPr>
        <w:t>شود؛ یکی اینکه وقتی شخصی در قبر می</w:t>
      </w:r>
      <w:r>
        <w:rPr>
          <w:rtl/>
        </w:rPr>
        <w:softHyphen/>
      </w:r>
      <w:r>
        <w:rPr>
          <w:rFonts w:hint="cs"/>
          <w:rtl/>
        </w:rPr>
        <w:t>ایستد، در سمت قبله شخص، لحد را درست بکنیم. یا در طرف دیگر، درست بکنیم. در روایات، چیزی نداریم که کدام طرف باشد. در روایات فقط فرموده که لحد درست بکنند، در مقابل شقّ</w:t>
      </w:r>
      <w:r w:rsidR="00204C1D">
        <w:rPr>
          <w:rFonts w:hint="cs"/>
          <w:rtl/>
        </w:rPr>
        <w:t>.</w:t>
      </w:r>
      <w:r>
        <w:rPr>
          <w:rFonts w:hint="cs"/>
          <w:rtl/>
        </w:rPr>
        <w:t xml:space="preserve"> </w:t>
      </w:r>
      <w:r w:rsidR="00204C1D" w:rsidRPr="00204C1D">
        <w:rPr>
          <w:rFonts w:hint="cs"/>
          <w:rtl/>
        </w:rPr>
        <w:t>ولی در کلمات خیلی از اصحاب گفته</w:t>
      </w:r>
      <w:r w:rsidR="00204C1D" w:rsidRPr="00204C1D">
        <w:rPr>
          <w:rtl/>
        </w:rPr>
        <w:softHyphen/>
      </w:r>
      <w:r w:rsidR="00204C1D" w:rsidRPr="00204C1D">
        <w:rPr>
          <w:rFonts w:hint="cs"/>
          <w:rtl/>
        </w:rPr>
        <w:t>اند لحد درست بکنند مما یلی القبله. که ما این عبارت را این جور معنی کردیم که یک یلی القبله داریم، و یک فی القبله داریم؛ فی القبله، یعنی آن طرفی که قبله است؛ و إدّعای ما این است آنهائی که گفته</w:t>
      </w:r>
      <w:r w:rsidR="00204C1D" w:rsidRPr="00204C1D">
        <w:rPr>
          <w:rtl/>
        </w:rPr>
        <w:softHyphen/>
      </w:r>
      <w:r w:rsidR="00204C1D" w:rsidRPr="00204C1D">
        <w:rPr>
          <w:rFonts w:hint="cs"/>
          <w:rtl/>
        </w:rPr>
        <w:t>اند «یلی القبله»؛ یعنی در</w:t>
      </w:r>
      <w:bookmarkStart w:id="13" w:name="_GoBack"/>
      <w:bookmarkEnd w:id="13"/>
      <w:r w:rsidR="00204C1D" w:rsidRPr="00204C1D">
        <w:rPr>
          <w:rFonts w:hint="cs"/>
          <w:rtl/>
        </w:rPr>
        <w:t xml:space="preserve"> جائی لحد را درست بکنند که بین میّت و قبله، خود قبر فاصله است. استظهار ما از روایات هم همین است که میّت رو به ماست، و ما پشت به قبله هستیم. اینکه می</w:t>
      </w:r>
      <w:r w:rsidR="00204C1D" w:rsidRPr="00204C1D">
        <w:rPr>
          <w:rFonts w:hint="cs"/>
          <w:rtl/>
        </w:rPr>
        <w:softHyphen/>
        <w:t>گوید زیر صورت میّت، یک مقدار خاک بریزند، یا تربت را جلوی صورتش بگذارند؛ معلوم می</w:t>
      </w:r>
      <w:r w:rsidR="00204C1D" w:rsidRPr="00204C1D">
        <w:rPr>
          <w:rFonts w:hint="cs"/>
          <w:rtl/>
        </w:rPr>
        <w:softHyphen/>
        <w:t xml:space="preserve">شود که صورتش به طرف ماست. </w:t>
      </w:r>
    </w:p>
    <w:p w:rsidR="00204C1D" w:rsidRPr="00204C1D" w:rsidRDefault="00204C1D" w:rsidP="00204C1D">
      <w:pPr>
        <w:rPr>
          <w:rFonts w:hint="cs"/>
          <w:rtl/>
        </w:rPr>
      </w:pPr>
      <w:r w:rsidRPr="00204C1D">
        <w:rPr>
          <w:rFonts w:hint="cs"/>
          <w:rtl/>
        </w:rPr>
        <w:t>لحد به هر دو، صدق می</w:t>
      </w:r>
      <w:r w:rsidRPr="00204C1D">
        <w:rPr>
          <w:rtl/>
        </w:rPr>
        <w:softHyphen/>
      </w:r>
      <w:r w:rsidRPr="00204C1D">
        <w:rPr>
          <w:rFonts w:hint="cs"/>
          <w:rtl/>
        </w:rPr>
        <w:t>کند. روایات لحد، اطلاق دارد؛ و فقط قول علماء است، که ما می</w:t>
      </w:r>
      <w:r w:rsidRPr="00204C1D">
        <w:rPr>
          <w:rtl/>
        </w:rPr>
        <w:softHyphen/>
      </w:r>
      <w:r w:rsidRPr="00204C1D">
        <w:rPr>
          <w:rFonts w:hint="cs"/>
          <w:rtl/>
        </w:rPr>
        <w:t>گوئیم مرادشان این است. و مساعد اعتبار هم همین است. اگر جهت دیگری نباشد، به ذهن می</w:t>
      </w:r>
      <w:r w:rsidRPr="00204C1D">
        <w:rPr>
          <w:rtl/>
        </w:rPr>
        <w:softHyphen/>
      </w:r>
      <w:r w:rsidRPr="00204C1D">
        <w:rPr>
          <w:rFonts w:hint="cs"/>
          <w:rtl/>
        </w:rPr>
        <w:t xml:space="preserve">زند که لحد، مستحب أوّلی باشد. </w:t>
      </w:r>
    </w:p>
    <w:p w:rsidR="0022011E" w:rsidRPr="00255C22" w:rsidRDefault="0022011E" w:rsidP="00204C1D">
      <w:pPr>
        <w:rPr>
          <w:rtl/>
        </w:rPr>
      </w:pPr>
    </w:p>
    <w:p w:rsidR="0022011E" w:rsidRDefault="0022011E" w:rsidP="0022011E">
      <w:pPr>
        <w:pStyle w:val="Heading2"/>
        <w:rPr>
          <w:rtl/>
        </w:rPr>
      </w:pPr>
      <w:bookmarkStart w:id="14" w:name="_Toc32517188"/>
      <w:r>
        <w:rPr>
          <w:rFonts w:hint="cs"/>
          <w:rtl/>
        </w:rPr>
        <w:lastRenderedPageBreak/>
        <w:t>مستحب هفتم: بیرون آوردن از تابوت با نرمی</w:t>
      </w:r>
      <w:bookmarkEnd w:id="12"/>
      <w:bookmarkEnd w:id="14"/>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السابع: أن يسل من نعشه سلا فيرسل إلى القبر برفق.</w:t>
      </w:r>
    </w:p>
    <w:p w:rsidR="0022011E" w:rsidRPr="009E2445" w:rsidRDefault="0022011E" w:rsidP="0022011E">
      <w:pPr>
        <w:rPr>
          <w:rtl/>
        </w:rPr>
      </w:pPr>
      <w:r>
        <w:rPr>
          <w:rFonts w:hint="cs"/>
          <w:rtl/>
        </w:rPr>
        <w:t>سلّ به معنای إخراج است؛ ولی ظاهراً در این روایات که می</w:t>
      </w:r>
      <w:r>
        <w:rPr>
          <w:rtl/>
        </w:rPr>
        <w:softHyphen/>
      </w:r>
      <w:r>
        <w:rPr>
          <w:rFonts w:hint="cs"/>
          <w:rtl/>
        </w:rPr>
        <w:t>گوید «یسل سلّا»، به آرامی بیرون بیاورند؛ یعنی به آرامی هم آن را در قبر داخل بکنند. روایات فقط اقتصار بر این کرده</w:t>
      </w:r>
      <w:r>
        <w:rPr>
          <w:rtl/>
        </w:rPr>
        <w:softHyphen/>
      </w:r>
      <w:r>
        <w:rPr>
          <w:rFonts w:hint="cs"/>
          <w:rtl/>
        </w:rPr>
        <w:t>اند که در هنگام بیرون آوردن از تابوت، با إرفاق باشد. و بعید نیست که از این هم استفاده بشود که با ارفاق هم داخل قبر بکنید. مضافاً که چون إخراج از تابوت، متّصل به إدخال در قبر است، از همین استفاده می</w:t>
      </w:r>
      <w:r>
        <w:rPr>
          <w:rtl/>
        </w:rPr>
        <w:softHyphen/>
      </w:r>
      <w:r>
        <w:rPr>
          <w:rFonts w:hint="cs"/>
          <w:rtl/>
        </w:rPr>
        <w:t>شود که همه اینها با ارفاق باشد.</w:t>
      </w:r>
    </w:p>
    <w:p w:rsidR="0022011E" w:rsidRDefault="0022011E" w:rsidP="0022011E">
      <w:pPr>
        <w:pStyle w:val="Heading2"/>
        <w:rPr>
          <w:rtl/>
        </w:rPr>
      </w:pPr>
      <w:bookmarkStart w:id="15" w:name="_Toc32440209"/>
      <w:bookmarkStart w:id="16" w:name="_Toc32517189"/>
      <w:r>
        <w:rPr>
          <w:rFonts w:hint="cs"/>
          <w:rtl/>
        </w:rPr>
        <w:t>مستحب هشتم: دعا در هنگام بیرون آوردن میّت از تابوت</w:t>
      </w:r>
      <w:bookmarkEnd w:id="15"/>
      <w:bookmarkEnd w:id="16"/>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الثامن: الدعاء عند السل من النعش: بأن يقول بسم الله و بالله و على ملة رسول الله (صلّی الله علیه و آله و سلّم) اللهم إلى رحمتك لا إلى عذابك اللهم افسح له في قبره و لقنه في حجته و ثبته بالقول الثابت و قنا و إياه عذاب القبر و عند معاينة القبر اللهم اجعله روضة من رياض الجنة و لا تجعله حفرة من حفر النار و عند الوضع في القبر يقول اللهم عبدك و ابن عبدك و ابن أمتك نزل بك و أنت خير منزول به و بعد الوضع فيه يقول اللهم جاف الأرض عن جنبيه و صاعد عمله و لقه منك رضوانا و عند وضعه في اللحد يقول بسم الله و بالله و على ملة رسول الله ثمَّ يقرأ فاتحة الكتاب و آية الكرسي و المعوذتين و قل هو الله أحد و يقول أعوذ بالله من الشيطان الرجيم و ما دام مشتغلا بالتشريج يقول اللهم صل وحدته و آنس وحشته و آمن روعته و أسكنه من رحمتك تغنيه بها عن رحمة من سواك فإنما رحمتك للظالمين و عند الخروج من القبر يقول إنا لله و إنا إليه راجعون اللهم ارفع درجته في عليين و اخلف على عقبه في الغابرين و عندك نحتسبه يا رب العالمين و عند إهالة التراب عليه يقول إنا لله و إنا إليه راجعون اللهم جاف الأرض عن جنبيه و أصعد إليك بروحه و لقه منك رضوانا و أسكن قبره من رحمتك ما تغنيه به عن رحمة من سواك و أيضا يقول إيمانا بك و تصديقا ببعثك هذا ما وعدنا الله و رسوله اللهم زدنا إيمانا و تسليما.</w:t>
      </w:r>
    </w:p>
    <w:p w:rsidR="0022011E" w:rsidRPr="009E2445" w:rsidRDefault="0022011E" w:rsidP="0022011E">
      <w:pPr>
        <w:rPr>
          <w:rtl/>
        </w:rPr>
      </w:pPr>
      <w:r>
        <w:rPr>
          <w:rFonts w:hint="cs"/>
          <w:rtl/>
        </w:rPr>
        <w:t>اما اینکه فرموده در هنگام بیرون آوردن میّت از تابوت، دعا بخوانید؛ این دعاها در باب 21 أبواب الدفن،</w:t>
      </w:r>
      <w:r>
        <w:rPr>
          <w:rStyle w:val="FootnoteReference"/>
          <w:rFonts w:ascii="Noor_Lotus" w:hAnsi="Noor_Lotus" w:cs="B Lotus"/>
          <w:sz w:val="28"/>
          <w:rtl/>
        </w:rPr>
        <w:footnoteReference w:id="4"/>
      </w:r>
      <w:r>
        <w:rPr>
          <w:rFonts w:hint="cs"/>
          <w:rtl/>
        </w:rPr>
        <w:t xml:space="preserve"> وجود دارد. </w:t>
      </w:r>
    </w:p>
    <w:p w:rsidR="0022011E" w:rsidRDefault="0022011E" w:rsidP="0022011E">
      <w:pPr>
        <w:pStyle w:val="Heading2"/>
        <w:rPr>
          <w:rtl/>
        </w:rPr>
      </w:pPr>
      <w:bookmarkStart w:id="17" w:name="_Toc32517190"/>
      <w:r>
        <w:rPr>
          <w:rFonts w:hint="cs"/>
          <w:rtl/>
        </w:rPr>
        <w:t>مستحب نهم: باز کردن گره</w:t>
      </w:r>
      <w:r>
        <w:rPr>
          <w:rFonts w:hint="cs"/>
          <w:rtl/>
        </w:rPr>
        <w:softHyphen/>
        <w:t>های کفن در قبر</w:t>
      </w:r>
      <w:bookmarkEnd w:id="17"/>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التاسع: أن تحل عقد الكفن بعد الوضع في القبر و يبدأ من طرف الرأس.</w:t>
      </w:r>
    </w:p>
    <w:p w:rsidR="0022011E" w:rsidRPr="00411E37" w:rsidRDefault="0022011E" w:rsidP="0022011E">
      <w:pPr>
        <w:pStyle w:val="NormalWeb"/>
        <w:bidi/>
        <w:spacing w:line="276" w:lineRule="auto"/>
        <w:jc w:val="both"/>
        <w:rPr>
          <w:rFonts w:ascii="Noor_Lotus" w:hAnsi="Noor_Lotus" w:cs="B Badr"/>
          <w:color w:val="00B050"/>
          <w:sz w:val="28"/>
          <w:szCs w:val="28"/>
          <w:rtl/>
        </w:rPr>
      </w:pPr>
      <w:r w:rsidRPr="0022011E">
        <w:rPr>
          <w:rFonts w:ascii="Calibri" w:eastAsia="Calibri" w:hAnsi="Calibri" w:cs="B Badr" w:hint="cs"/>
          <w:sz w:val="22"/>
          <w:szCs w:val="28"/>
          <w:rtl/>
        </w:rPr>
        <w:lastRenderedPageBreak/>
        <w:t>مستحب است که بعد از گذاشتن در قبر، گره</w:t>
      </w:r>
      <w:r w:rsidRPr="0022011E">
        <w:rPr>
          <w:rFonts w:ascii="Calibri" w:eastAsia="Calibri" w:hAnsi="Calibri" w:cs="B Badr" w:hint="cs"/>
          <w:sz w:val="22"/>
          <w:szCs w:val="28"/>
          <w:rtl/>
        </w:rPr>
        <w:softHyphen/>
        <w:t>ها را باز بکنند؛ و از طرف سر، شروع به باز نمودن، بکنند.</w:t>
      </w:r>
      <w:r>
        <w:rPr>
          <w:rFonts w:ascii="Noor_Lotus" w:hAnsi="Noor_Lotus" w:cs="B Lotus" w:hint="cs"/>
          <w:sz w:val="28"/>
          <w:szCs w:val="28"/>
          <w:rtl/>
        </w:rPr>
        <w:t xml:space="preserve"> </w:t>
      </w:r>
      <w:r w:rsidRPr="0022011E">
        <w:rPr>
          <w:rStyle w:val="IntenseEmphasis"/>
          <w:rFonts w:hint="cs"/>
          <w:rtl/>
        </w:rPr>
        <w:t>«وَ عَنْهُ عَنِ الْحَسَنِ بْنِ مَحْبُوبٍ عَنْ مُحَمَّدِ بْنِ سِنَانٍ عَنْ إِسْحَاقَ بْنِ عَمَّارٍ عَنْ أَبِي عَبْدِ اللَّهِ (علیه السلام) قَالَ: إِذَا وَضَعْتَهُ فِي لَحْدِهِ فَحُلَّ عُقَدَهُ الْحَدِيثَ»</w:t>
      </w:r>
      <w:r w:rsidRPr="00411E37">
        <w:rPr>
          <w:rFonts w:ascii="Noor_Lotus" w:hAnsi="Noor_Lotus" w:cs="B Badr" w:hint="cs"/>
          <w:color w:val="00B050"/>
          <w:sz w:val="28"/>
          <w:szCs w:val="28"/>
          <w:rtl/>
        </w:rPr>
        <w:t>.</w:t>
      </w:r>
      <w:r w:rsidRPr="00411E37">
        <w:rPr>
          <w:rStyle w:val="FootnoteReference"/>
          <w:rFonts w:ascii="Noor_Lotus" w:hAnsi="Noor_Lotus" w:cs="B Badr"/>
          <w:sz w:val="28"/>
          <w:szCs w:val="28"/>
          <w:rtl/>
        </w:rPr>
        <w:footnoteReference w:id="5"/>
      </w:r>
    </w:p>
    <w:p w:rsidR="0022011E" w:rsidRPr="00411E37" w:rsidRDefault="0022011E" w:rsidP="0022011E">
      <w:pPr>
        <w:pStyle w:val="NormalWeb"/>
        <w:bidi/>
        <w:spacing w:line="276" w:lineRule="auto"/>
        <w:jc w:val="both"/>
        <w:rPr>
          <w:rFonts w:ascii="Noor_Titr" w:hAnsi="Noor_Titr" w:cs="B Badr"/>
          <w:color w:val="00B050"/>
          <w:sz w:val="28"/>
          <w:szCs w:val="28"/>
          <w:rtl/>
        </w:rPr>
      </w:pPr>
      <w:r w:rsidRPr="0022011E">
        <w:rPr>
          <w:rStyle w:val="IntenseEmphasis"/>
          <w:rFonts w:hint="cs"/>
          <w:rtl/>
        </w:rPr>
        <w:t>«مُحَمَّدُ بْنُ عَلِيِّ بْنِ الْحُسَيْنِ بِإِسْنَادِهِ عَنْ سَالِمِ بْنِ مُكْرَمٍ عَنْ أَبِي عَبْدِ اللَّهِ (علیه السلام) أَنَّهُ قَالَ: يُجْعَلُ لَهُ وِسَادَةٌ مِنْ تُرَابٍ- وَ يُجْعَلُ خَلْفَ ظَهْرِهِ مَدَرَةٌ لِئَلَّا يَسْتَلْقِيَ- وَ يُحَلُّ عُقَدُ كَفَنِهِ كُلُّهَا- وَ يُكْشَفُ عَنْ وَجْهِهِ ثُمَّ يُدْعَى لَهُ الْحَدِيثَ»</w:t>
      </w:r>
      <w:r w:rsidRPr="00411E37">
        <w:rPr>
          <w:rFonts w:ascii="Noor_Lotus" w:hAnsi="Noor_Lotus" w:cs="B Badr" w:hint="cs"/>
          <w:color w:val="00B050"/>
          <w:sz w:val="28"/>
          <w:szCs w:val="28"/>
          <w:rtl/>
        </w:rPr>
        <w:t>.</w:t>
      </w:r>
      <w:r w:rsidRPr="00411E37">
        <w:rPr>
          <w:rStyle w:val="FootnoteReference"/>
          <w:rFonts w:ascii="Noor_Lotus" w:hAnsi="Noor_Lotus" w:cs="B Badr"/>
          <w:sz w:val="28"/>
          <w:szCs w:val="28"/>
          <w:rtl/>
        </w:rPr>
        <w:footnoteReference w:id="6"/>
      </w:r>
    </w:p>
    <w:p w:rsidR="0022011E" w:rsidRPr="00411E37" w:rsidRDefault="0022011E" w:rsidP="0022011E">
      <w:pPr>
        <w:pStyle w:val="NormalWeb"/>
        <w:bidi/>
        <w:spacing w:line="276" w:lineRule="auto"/>
        <w:jc w:val="both"/>
        <w:rPr>
          <w:rFonts w:ascii="Noor_Titr" w:hAnsi="Noor_Titr" w:cs="B Badr"/>
          <w:color w:val="00B050"/>
          <w:sz w:val="28"/>
          <w:szCs w:val="28"/>
          <w:rtl/>
        </w:rPr>
      </w:pPr>
      <w:r w:rsidRPr="0022011E">
        <w:rPr>
          <w:rStyle w:val="IntenseEmphasis"/>
          <w:rFonts w:hint="cs"/>
          <w:rtl/>
        </w:rPr>
        <w:t>«مُحَمَّدُ بْنُ يَعْقُوبَ عَنْ عَلِيِّ بْنِ إِبْرَاهِيمَ عَنْ أَبِيهِ عَنِ ابْنِ أَبِي عُمَيْرٍ عَنْ غَيْرِ وَاحِدٍ مِنْ أَصْحَابِنَا عَنْ أَبِي عَبْدِ اللَّهِ (علیه السلام) قَالَ: يُشَقُّ الْكَفَنُ مِنْ عِنْدِ رَأْسِ الْمَيِّتِ إِذَا أُدْخِلَ قَبْرَهُ»</w:t>
      </w:r>
      <w:r w:rsidRPr="00411E37">
        <w:rPr>
          <w:rFonts w:ascii="Noor_Lotus" w:hAnsi="Noor_Lotus" w:cs="B Badr" w:hint="cs"/>
          <w:color w:val="00B050"/>
          <w:sz w:val="28"/>
          <w:szCs w:val="28"/>
          <w:rtl/>
        </w:rPr>
        <w:t>.</w:t>
      </w:r>
      <w:r w:rsidRPr="00411E37">
        <w:rPr>
          <w:rStyle w:val="FootnoteReference"/>
          <w:rFonts w:ascii="Noor_Lotus" w:hAnsi="Noor_Lotus" w:cs="B Badr"/>
          <w:sz w:val="28"/>
          <w:szCs w:val="28"/>
          <w:rtl/>
        </w:rPr>
        <w:footnoteReference w:id="7"/>
      </w:r>
    </w:p>
    <w:p w:rsidR="0022011E" w:rsidRDefault="0022011E" w:rsidP="0022011E">
      <w:pPr>
        <w:rPr>
          <w:rtl/>
        </w:rPr>
      </w:pPr>
      <w:r>
        <w:rPr>
          <w:rFonts w:hint="cs"/>
          <w:rtl/>
        </w:rPr>
        <w:t>در بعض روایات که فرموده کفن را شقّ بکنند، مراد همان باز کردن گره</w:t>
      </w:r>
      <w:r>
        <w:rPr>
          <w:rtl/>
        </w:rPr>
        <w:softHyphen/>
      </w:r>
      <w:r>
        <w:rPr>
          <w:rFonts w:hint="cs"/>
          <w:rtl/>
        </w:rPr>
        <w:t>هاست. البته باز کردن گره</w:t>
      </w:r>
      <w:r>
        <w:rPr>
          <w:rtl/>
        </w:rPr>
        <w:softHyphen/>
      </w:r>
      <w:r>
        <w:rPr>
          <w:rFonts w:hint="cs"/>
          <w:rtl/>
        </w:rPr>
        <w:t>های وجه، مستحب است نه بقیّه گره</w:t>
      </w:r>
      <w:r>
        <w:rPr>
          <w:rFonts w:hint="cs"/>
          <w:rtl/>
        </w:rPr>
        <w:softHyphen/>
        <w:t>ها.</w:t>
      </w:r>
    </w:p>
    <w:p w:rsidR="0022011E" w:rsidRDefault="0022011E" w:rsidP="0022011E">
      <w:pPr>
        <w:pStyle w:val="Heading2"/>
        <w:rPr>
          <w:rtl/>
        </w:rPr>
      </w:pPr>
      <w:bookmarkStart w:id="18" w:name="_Toc32517191"/>
      <w:r>
        <w:rPr>
          <w:rFonts w:hint="cs"/>
          <w:rtl/>
        </w:rPr>
        <w:t>مستحب دهم: باز کردن صورت و قرار دادن آن بر زمین</w:t>
      </w:r>
      <w:bookmarkEnd w:id="18"/>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العاشر: أن يحسر عن وجهه و يجعل خده على الأرض و يعمل له وسادة من تراب.</w:t>
      </w:r>
    </w:p>
    <w:p w:rsidR="0022011E" w:rsidRPr="00F60E12" w:rsidRDefault="0022011E" w:rsidP="0022011E">
      <w:pPr>
        <w:pStyle w:val="NormalWeb"/>
        <w:bidi/>
        <w:spacing w:line="276" w:lineRule="auto"/>
        <w:jc w:val="both"/>
        <w:rPr>
          <w:rFonts w:ascii="Noor_Lotus" w:hAnsi="Noor_Lotus" w:cs="B Badr"/>
          <w:color w:val="00B050"/>
          <w:sz w:val="28"/>
          <w:szCs w:val="28"/>
          <w:rtl/>
        </w:rPr>
      </w:pPr>
      <w:r w:rsidRPr="0022011E">
        <w:rPr>
          <w:rFonts w:ascii="Calibri" w:eastAsia="Calibri" w:hAnsi="Calibri" w:cs="B Badr" w:hint="cs"/>
          <w:sz w:val="22"/>
          <w:szCs w:val="28"/>
          <w:rtl/>
        </w:rPr>
        <w:t>پس زدن کفن از صورت میّت؛ و گذاشتن گونه میّت بر زمین، یکی از مستحبّات است. و همچنین مستحب است که یک مقدار خاک</w:t>
      </w:r>
      <w:r w:rsidRPr="0022011E">
        <w:rPr>
          <w:rFonts w:ascii="Calibri" w:eastAsia="Calibri" w:hAnsi="Calibri" w:cs="B Badr"/>
          <w:sz w:val="22"/>
          <w:szCs w:val="28"/>
          <w:rtl/>
        </w:rPr>
        <w:softHyphen/>
      </w:r>
      <w:r w:rsidRPr="0022011E">
        <w:rPr>
          <w:rFonts w:ascii="Calibri" w:eastAsia="Calibri" w:hAnsi="Calibri" w:cs="B Badr" w:hint="cs"/>
          <w:sz w:val="22"/>
          <w:szCs w:val="28"/>
          <w:rtl/>
        </w:rPr>
        <w:t>ها را جمع بکنند، و برای او بالشی از خاک درست بکنند؛ و صورت میّت را در آنجا قرار بدهند.</w:t>
      </w:r>
      <w:r>
        <w:rPr>
          <w:rFonts w:ascii="Noor_Lotus" w:hAnsi="Noor_Lotus" w:cs="B Lotus" w:hint="cs"/>
          <w:sz w:val="28"/>
          <w:szCs w:val="28"/>
          <w:rtl/>
        </w:rPr>
        <w:t xml:space="preserve"> </w:t>
      </w:r>
      <w:r w:rsidRPr="0022011E">
        <w:rPr>
          <w:rStyle w:val="IntenseEmphasis"/>
          <w:rFonts w:hint="cs"/>
          <w:rtl/>
        </w:rPr>
        <w:t>«مُحَمَّدُ بْنُ عَلِيِّ بْنِ الْحُسَيْنِ بِإِسْنَادِهِ عَنْ سَالِمِ بْنِ مُكْرَمٍ عَنْ أَبِي عَبْدِ اللَّهِ (علیه السلام) أَنَّهُ قَالَ: يُجْعَلُ لَهُ وِسَادَةٌ مِنْ تُرَابٍ ...»</w:t>
      </w:r>
      <w:r w:rsidRPr="00F60E12">
        <w:rPr>
          <w:rFonts w:ascii="Noor_Lotus" w:hAnsi="Noor_Lotus" w:cs="B Badr" w:hint="cs"/>
          <w:color w:val="00B050"/>
          <w:sz w:val="28"/>
          <w:szCs w:val="28"/>
          <w:rtl/>
        </w:rPr>
        <w:t>.</w:t>
      </w:r>
      <w:r w:rsidRPr="00F60E12">
        <w:rPr>
          <w:rStyle w:val="FootnoteReference"/>
          <w:rFonts w:ascii="Noor_Lotus" w:hAnsi="Noor_Lotus" w:cs="B Badr"/>
          <w:sz w:val="28"/>
          <w:szCs w:val="28"/>
          <w:rtl/>
        </w:rPr>
        <w:footnoteReference w:id="8"/>
      </w:r>
    </w:p>
    <w:p w:rsidR="0022011E" w:rsidRDefault="0022011E" w:rsidP="0022011E">
      <w:pPr>
        <w:pStyle w:val="Heading2"/>
        <w:rPr>
          <w:rtl/>
        </w:rPr>
      </w:pPr>
      <w:bookmarkStart w:id="19" w:name="_Toc32517192"/>
      <w:r>
        <w:rPr>
          <w:rFonts w:hint="cs"/>
          <w:rtl/>
        </w:rPr>
        <w:t>مستحب یازدهم: گذاشتن چیزی به پشت میّت</w:t>
      </w:r>
      <w:bookmarkEnd w:id="19"/>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الحادي عشر: أن يسند ظهره بلبنة أو مدرة لئلا يستلقي على قفاه.</w:t>
      </w:r>
    </w:p>
    <w:p w:rsidR="0022011E" w:rsidRPr="00F8048B" w:rsidRDefault="0022011E" w:rsidP="0022011E">
      <w:pPr>
        <w:pStyle w:val="NormalWeb"/>
        <w:bidi/>
        <w:spacing w:line="276" w:lineRule="auto"/>
        <w:jc w:val="both"/>
        <w:rPr>
          <w:rFonts w:ascii="Noor_Lotus" w:hAnsi="Noor_Lotus" w:cs="B Badr"/>
          <w:color w:val="FF0000"/>
          <w:sz w:val="28"/>
          <w:szCs w:val="28"/>
          <w:rtl/>
        </w:rPr>
      </w:pPr>
      <w:r w:rsidRPr="0022011E">
        <w:rPr>
          <w:rStyle w:val="IntenseEmphasis"/>
          <w:rFonts w:hint="cs"/>
          <w:rtl/>
        </w:rPr>
        <w:lastRenderedPageBreak/>
        <w:t>«مُحَمَّدُ بْنُ عَلِيِّ بْنِ الْحُسَيْنِ بِإِسْنَادِهِ عَنْ سَالِمِ بْنِ مُكْرَمٍ عَنْ أَبِي عَبْدِ اللَّهِ (علیه السلام) أَنَّهُ قَالَ: ... وَ يُجْعَلُ خَلْفَ ظَهْرِهِ مَدَرَةٌ لِئَلَّا يَسْتَلْقِيَ</w:t>
      </w:r>
      <w:r w:rsidRPr="00995DA7">
        <w:rPr>
          <w:rFonts w:ascii="Noor_Lotus" w:hAnsi="Noor_Lotus" w:cs="B Badr" w:hint="cs"/>
          <w:color w:val="00B050"/>
          <w:sz w:val="28"/>
          <w:szCs w:val="28"/>
          <w:rtl/>
        </w:rPr>
        <w:t xml:space="preserve"> </w:t>
      </w:r>
      <w:r w:rsidRPr="0022011E">
        <w:rPr>
          <w:rStyle w:val="IntenseEmphasis"/>
          <w:rFonts w:hint="cs"/>
          <w:rtl/>
        </w:rPr>
        <w:t>...»</w:t>
      </w:r>
      <w:r w:rsidRPr="00995DA7">
        <w:rPr>
          <w:rFonts w:ascii="Noor_Lotus" w:hAnsi="Noor_Lotus" w:cs="B Badr" w:hint="cs"/>
          <w:color w:val="00B050"/>
          <w:sz w:val="28"/>
          <w:szCs w:val="28"/>
          <w:rtl/>
        </w:rPr>
        <w:t>.</w:t>
      </w:r>
      <w:r w:rsidRPr="00995DA7">
        <w:rPr>
          <w:rStyle w:val="FootnoteReference"/>
          <w:rFonts w:ascii="Noor_Lotus" w:hAnsi="Noor_Lotus" w:cs="B Badr"/>
          <w:sz w:val="28"/>
          <w:szCs w:val="28"/>
          <w:rtl/>
        </w:rPr>
        <w:footnoteReference w:id="9"/>
      </w:r>
      <w:r w:rsidRPr="00F8048B">
        <w:rPr>
          <w:rFonts w:ascii="Noor_Lotus" w:hAnsi="Noor_Lotus" w:cs="B Badr" w:hint="cs"/>
          <w:color w:val="FF0000"/>
          <w:sz w:val="28"/>
          <w:szCs w:val="28"/>
          <w:rtl/>
        </w:rPr>
        <w:t xml:space="preserve"> </w:t>
      </w:r>
      <w:r w:rsidRPr="0022011E">
        <w:rPr>
          <w:rFonts w:ascii="Calibri" w:eastAsia="Calibri" w:hAnsi="Calibri" w:cs="B Badr" w:hint="cs"/>
          <w:sz w:val="22"/>
          <w:szCs w:val="28"/>
          <w:rtl/>
        </w:rPr>
        <w:t>و در باب بیستم هم بعض روایات هست که دلالت بر این مطلب می</w:t>
      </w:r>
      <w:r w:rsidRPr="0022011E">
        <w:rPr>
          <w:rFonts w:ascii="Calibri" w:eastAsia="Calibri" w:hAnsi="Calibri" w:cs="B Badr" w:hint="cs"/>
          <w:sz w:val="22"/>
          <w:szCs w:val="28"/>
          <w:rtl/>
        </w:rPr>
        <w:softHyphen/>
        <w:t>کند.</w:t>
      </w:r>
      <w:r>
        <w:rPr>
          <w:rFonts w:ascii="Noor_Lotus" w:hAnsi="Noor_Lotus" w:cs="B Badr" w:hint="cs"/>
          <w:color w:val="FF0000"/>
          <w:sz w:val="28"/>
          <w:szCs w:val="28"/>
          <w:rtl/>
        </w:rPr>
        <w:t xml:space="preserve"> </w:t>
      </w:r>
    </w:p>
    <w:p w:rsidR="0022011E" w:rsidRDefault="0022011E" w:rsidP="0022011E">
      <w:pPr>
        <w:pStyle w:val="Heading2"/>
        <w:rPr>
          <w:rtl/>
        </w:rPr>
      </w:pPr>
      <w:bookmarkStart w:id="20" w:name="_Toc32517193"/>
      <w:r>
        <w:rPr>
          <w:rFonts w:hint="cs"/>
          <w:rtl/>
        </w:rPr>
        <w:t>مستحب دوازدهم: قرار دادن ترتب امام حسین در مقابل صورت میّت</w:t>
      </w:r>
      <w:bookmarkEnd w:id="20"/>
    </w:p>
    <w:p w:rsidR="0022011E" w:rsidRPr="0022011E" w:rsidRDefault="0022011E" w:rsidP="0022011E">
      <w:pPr>
        <w:pStyle w:val="NormalWeb"/>
        <w:bidi/>
        <w:spacing w:line="276" w:lineRule="auto"/>
        <w:jc w:val="both"/>
        <w:rPr>
          <w:rStyle w:val="SubtleEmphasis"/>
          <w:rtl/>
        </w:rPr>
      </w:pPr>
      <w:r w:rsidRPr="0022011E">
        <w:rPr>
          <w:rStyle w:val="SubtleEmphasis"/>
          <w:rFonts w:hint="cs"/>
          <w:rtl/>
        </w:rPr>
        <w:t>الثاني عشر: جعل مقدار لبنة من تربة الحسين (علیه السلام) تلقاء وجهه بحيث لا تصل إليها النجاسة بعد الانفجار.</w:t>
      </w:r>
    </w:p>
    <w:p w:rsidR="0022011E" w:rsidRPr="00F37606" w:rsidRDefault="0022011E" w:rsidP="0022011E">
      <w:pPr>
        <w:pStyle w:val="NormalWeb"/>
        <w:bidi/>
        <w:spacing w:line="276" w:lineRule="auto"/>
        <w:jc w:val="both"/>
        <w:rPr>
          <w:rFonts w:ascii="Noor_Titr" w:hAnsi="Noor_Titr" w:cs="B Badr"/>
          <w:color w:val="00B050"/>
          <w:sz w:val="28"/>
          <w:szCs w:val="28"/>
          <w:rtl/>
        </w:rPr>
      </w:pPr>
      <w:r w:rsidRPr="0022011E">
        <w:rPr>
          <w:rFonts w:ascii="Calibri" w:eastAsia="Calibri" w:hAnsi="Calibri" w:cs="B Badr" w:hint="cs"/>
          <w:sz w:val="22"/>
          <w:szCs w:val="28"/>
          <w:rtl/>
        </w:rPr>
        <w:t>مستحب است که مقداری از تربت حضرت أبا عبد الله الحسین (علیه السلام) در جلوی وجه میّت بگذارند. و نباید آن را زیر صورتش بگذارند؛ چون بعدها که بدن میّت، منفجر می</w:t>
      </w:r>
      <w:r w:rsidRPr="0022011E">
        <w:rPr>
          <w:rFonts w:ascii="Calibri" w:eastAsia="Calibri" w:hAnsi="Calibri" w:cs="B Badr"/>
          <w:sz w:val="22"/>
          <w:szCs w:val="28"/>
          <w:rtl/>
        </w:rPr>
        <w:softHyphen/>
      </w:r>
      <w:r w:rsidRPr="0022011E">
        <w:rPr>
          <w:rFonts w:ascii="Calibri" w:eastAsia="Calibri" w:hAnsi="Calibri" w:cs="B Badr" w:hint="cs"/>
          <w:sz w:val="22"/>
          <w:szCs w:val="28"/>
          <w:rtl/>
        </w:rPr>
        <w:t>شود، موجب خون آلود شدن تربت می</w:t>
      </w:r>
      <w:r w:rsidRPr="0022011E">
        <w:rPr>
          <w:rFonts w:ascii="Calibri" w:eastAsia="Calibri" w:hAnsi="Calibri" w:cs="B Badr"/>
          <w:sz w:val="22"/>
          <w:szCs w:val="28"/>
          <w:rtl/>
        </w:rPr>
        <w:softHyphen/>
      </w:r>
      <w:r w:rsidRPr="0022011E">
        <w:rPr>
          <w:rFonts w:ascii="Calibri" w:eastAsia="Calibri" w:hAnsi="Calibri" w:cs="B Badr" w:hint="cs"/>
          <w:sz w:val="22"/>
          <w:szCs w:val="28"/>
          <w:rtl/>
        </w:rPr>
        <w:t>شود. تلقاء وجه، در خود روایات هم هست. مرحوم صاحب وسائل در باب 12، از أبواب التکفین، چند روایت را آورده است. مثل مکاتبه حمیری:</w:t>
      </w:r>
      <w:r>
        <w:rPr>
          <w:rFonts w:ascii="Noor_Lotus" w:hAnsi="Noor_Lotus" w:cs="B Lotus" w:hint="cs"/>
          <w:sz w:val="28"/>
          <w:szCs w:val="28"/>
          <w:rtl/>
        </w:rPr>
        <w:t xml:space="preserve"> </w:t>
      </w:r>
      <w:r w:rsidRPr="0022011E">
        <w:rPr>
          <w:rStyle w:val="IntenseEmphasis"/>
          <w:rFonts w:hint="cs"/>
          <w:rtl/>
        </w:rPr>
        <w:t>«مُحَمَّدُ بْنُ الْحَسَنِ بِإِسْنَادِهِ عَنْ مُحَمَّدِ بْنِ أَحْمَدَ بْنِ دَاوُدَ عَنْ أَبِيهِ عَنْ مُحَمَّدِ بْنِ عَبْدِ اللَّهِ بْنِ جَعْفَرٍ الْحِمْيَرِيِّ قَالَ: كَتَبْتُ إِلَى الْفَقِيهِ (علیه السلام) أَسْأَلُهُ عَنْ طِينِ الْقَبْرِ- يُوضَعُ مَعَ الْمَيِّتِ فِي قَبْرِهِ هَلْ يَجُوزُ ذَلِكَ أَمْ لَا- فَأَجَابَ وَ قَرَأْتُ التَّوْقِيعَ وَ مِنْهُ نَسَخْتُ- تُوضَعُ مَعَ الْمَيِّتِ فِي قَبْرِهِ- وَ يُخْلَطُ بِحَنُوطِهِ إِنْ شَاءَ اللَّهُ»</w:t>
      </w:r>
      <w:r w:rsidRPr="00A038AE">
        <w:rPr>
          <w:rFonts w:ascii="Noor_Lotus" w:hAnsi="Noor_Lotus" w:cs="B Badr" w:hint="cs"/>
          <w:color w:val="00B050"/>
          <w:sz w:val="28"/>
          <w:szCs w:val="28"/>
          <w:rtl/>
        </w:rPr>
        <w:t>.</w:t>
      </w:r>
      <w:r w:rsidRPr="00A038AE">
        <w:rPr>
          <w:rStyle w:val="FootnoteReference"/>
          <w:rFonts w:ascii="Noor_Lotus" w:hAnsi="Noor_Lotus" w:cs="B Badr"/>
          <w:sz w:val="28"/>
          <w:szCs w:val="28"/>
          <w:rtl/>
        </w:rPr>
        <w:footnoteReference w:id="10"/>
      </w:r>
      <w:r>
        <w:rPr>
          <w:rFonts w:ascii="Noor_Lotus" w:hAnsi="Noor_Lotus" w:cs="B Badr" w:hint="cs"/>
          <w:color w:val="00B050"/>
          <w:sz w:val="28"/>
          <w:szCs w:val="28"/>
          <w:rtl/>
        </w:rPr>
        <w:t xml:space="preserve"> </w:t>
      </w:r>
      <w:r w:rsidRPr="0022011E">
        <w:rPr>
          <w:rFonts w:ascii="Calibri" w:eastAsia="Calibri" w:hAnsi="Calibri" w:cs="B Badr" w:hint="cs"/>
          <w:sz w:val="22"/>
          <w:szCs w:val="28"/>
          <w:rtl/>
        </w:rPr>
        <w:t>و مثل روایت مرحوم شیخ طوسی در کتاب مصباح:</w:t>
      </w:r>
      <w:r w:rsidRPr="00F37606">
        <w:rPr>
          <w:rFonts w:ascii="Noor_Lotus" w:hAnsi="Noor_Lotus" w:cs="B Badr" w:hint="cs"/>
          <w:color w:val="00B050"/>
          <w:sz w:val="28"/>
          <w:szCs w:val="28"/>
          <w:rtl/>
        </w:rPr>
        <w:t xml:space="preserve"> </w:t>
      </w:r>
      <w:r w:rsidRPr="0022011E">
        <w:rPr>
          <w:rStyle w:val="IntenseEmphasis"/>
          <w:rFonts w:hint="cs"/>
          <w:rtl/>
        </w:rPr>
        <w:t>«مُحَمَّدُ بْنُ الْحَسَنِ فِي الْمِصْبَاحِ عَنْ جَعْفَرِ بْنِ عِيسَى أَنَّهُ سَمِعَ أَبَا الْحَسَنِ (علیه السلام) يَقُولُ مَا عَلَى أَحَدِكُمْ إِذَا دَفَنَ الْمَيِّتَ وَ وَسَّدَهُ التُّرَابَ- أَنْ يَضَعَ مُقَابِلَ وَجْهِهِ لَبِنَةً مِنَ الطِّينِ- وَ لَا يَضَعَهَا تَحْتَ رَأْسِهِ».</w:t>
      </w:r>
      <w:r w:rsidRPr="0022011E">
        <w:rPr>
          <w:rStyle w:val="FootnoteReference"/>
          <w:rFonts w:ascii="Noor_Lotus" w:hAnsi="Noor_Lotus" w:cs="B Badr"/>
          <w:sz w:val="28"/>
          <w:szCs w:val="28"/>
          <w:rtl/>
        </w:rPr>
        <w:footnoteReference w:id="11"/>
      </w:r>
      <w:r>
        <w:rPr>
          <w:rFonts w:ascii="Noor_Titr" w:hAnsi="Noor_Titr" w:cs="B Badr" w:hint="cs"/>
          <w:color w:val="00B050"/>
          <w:sz w:val="28"/>
          <w:szCs w:val="28"/>
          <w:rtl/>
        </w:rPr>
        <w:t xml:space="preserve"> </w:t>
      </w:r>
      <w:r w:rsidRPr="0022011E">
        <w:rPr>
          <w:rFonts w:ascii="Calibri" w:eastAsia="Calibri" w:hAnsi="Calibri" w:cs="B Badr" w:hint="cs"/>
          <w:sz w:val="22"/>
          <w:szCs w:val="28"/>
          <w:rtl/>
        </w:rPr>
        <w:t>مراد از تربت در اصطلاح روایات، در جائی که از تبرّک می</w:t>
      </w:r>
      <w:r w:rsidRPr="0022011E">
        <w:rPr>
          <w:rFonts w:ascii="Calibri" w:eastAsia="Calibri" w:hAnsi="Calibri" w:cs="B Badr"/>
          <w:sz w:val="22"/>
          <w:szCs w:val="28"/>
          <w:rtl/>
        </w:rPr>
        <w:softHyphen/>
      </w:r>
      <w:r w:rsidRPr="0022011E">
        <w:rPr>
          <w:rFonts w:ascii="Calibri" w:eastAsia="Calibri" w:hAnsi="Calibri" w:cs="B Badr" w:hint="cs"/>
          <w:sz w:val="22"/>
          <w:szCs w:val="28"/>
          <w:rtl/>
        </w:rPr>
        <w:t>دهد، و همراه جهت احترام است؛ تربت حضرت امام حسین (علیه السلام) است. و در بعض روایات هم تصریح شده است</w:t>
      </w:r>
      <w:r>
        <w:rPr>
          <w:rFonts w:ascii="Noor_Lotus" w:hAnsi="Noor_Lotus" w:cs="B Lotus" w:hint="cs"/>
          <w:sz w:val="28"/>
          <w:szCs w:val="28"/>
          <w:rtl/>
        </w:rPr>
        <w:t>.</w:t>
      </w:r>
      <w:r w:rsidRPr="0039650B">
        <w:rPr>
          <w:rStyle w:val="FootnoteReference"/>
          <w:rFonts w:ascii="Noor_Lotus" w:hAnsi="Noor_Lotus" w:cs="B Badr"/>
          <w:sz w:val="28"/>
          <w:szCs w:val="28"/>
          <w:rtl/>
        </w:rPr>
        <w:footnoteReference w:id="12"/>
      </w:r>
    </w:p>
    <w:p w:rsidR="0022011E" w:rsidRDefault="0022011E" w:rsidP="0022011E">
      <w:pPr>
        <w:pStyle w:val="Heading2"/>
        <w:rPr>
          <w:rtl/>
        </w:rPr>
      </w:pPr>
      <w:bookmarkStart w:id="21" w:name="_Toc32517194"/>
      <w:r>
        <w:rPr>
          <w:rFonts w:hint="cs"/>
          <w:rtl/>
        </w:rPr>
        <w:lastRenderedPageBreak/>
        <w:t>مستحب سیزدهم: تلقین میّت (بعد از وضع در قبر و قبل از پوشاندن قبر)</w:t>
      </w:r>
      <w:bookmarkEnd w:id="21"/>
    </w:p>
    <w:p w:rsidR="0022011E" w:rsidRDefault="0022011E" w:rsidP="0022011E">
      <w:pPr>
        <w:pStyle w:val="NormalWeb"/>
        <w:bidi/>
        <w:spacing w:line="276" w:lineRule="auto"/>
        <w:jc w:val="both"/>
        <w:rPr>
          <w:rFonts w:ascii="Noor_Lotus" w:hAnsi="Noor_Lotus" w:cs="B Badr"/>
          <w:color w:val="0070C0"/>
          <w:sz w:val="28"/>
          <w:szCs w:val="28"/>
          <w:rtl/>
        </w:rPr>
      </w:pPr>
      <w:r w:rsidRPr="0022011E">
        <w:rPr>
          <w:rStyle w:val="SubtleEmphasis"/>
          <w:rFonts w:hint="cs"/>
          <w:rtl/>
        </w:rPr>
        <w:t xml:space="preserve">الثالث عشر: تلقينه بعد الوضع في اللحد قبل الستر باللبن بأن يضرب بيده على منكبه الأيمن و يضع يده اليسرى على منكبه الأيسر‌ بقوة و يدني فمه إلى أذنه و يحركه تحريكا شديدا ثمَّ يقول يا فلان بن فلان اسمع افهم ثلاث مرات الله ربك و محمد نبيك و الإسلام دينك و القرآن كتابك و علي إمامك و الحسن إمامك إلى آخر الأئمة أ فهمت يا فلان و يعيد عليه هذا التلقين ثلاث مرات ثمَّ يقول ثبتك الله بالقول الثابت هداك الله إلى صراط مستقيم عرف الله بينك و بين أوليائك في مستقر من رحمته اللهم جاف الأرض عن جنبيه و أصعد بروحه إليك و لقه منك برهانا اللهم عفوك عفوك و أجمع كلمة في التلقين أن يقول اسمع افهم يا فلان بن فلان ثلاث مرات ذاكرا اسمه و اسم أبيه ثمَّ يقول هل أنت على العهد الذي فارقتنا عليه من شهادة أن لا إله إلا الله وحده لا شريك له و أن محمدا ص عبده و رسوله و سيد النبيين و خاتم المرسلين و أن عليا أمير المؤمنين و سيد الوصيين و إمام افترض الله طاعته على العالمين و أن الحسن و الحسين و علي بن الحسين و محمد بن علي و جعفر بن محمد و موسى بن جعفر و علي بن موسى و محمد بن علي و علي بن محمد و الحسن بن علي و القائم الحجة المهدي ص أئمة المؤمنين و حجج الله على الخلق أجمعين و أئمتك أئمة هدى بك أبرار يا فلان بن فلان إذا أتاك الملكان المقربان رسولين من عند الله تبارك و تعالى و سألاك عن ربك و عن نبيك و عن دينك و عن كتابك و عن قبلتك و عن أئمتك فلا تخف و لا تحزن و قل في جوابهما الله ربي و محمد (صلّی الله علیه و آله) نبيي و الإسلام ديني و القرآن كتابي و الكعبة قبلتي و أمير المؤمنين علي بن أبي طالب إمامي و الحسن بن علي المجتبى إمامي و الحسين بن علي الشهيد بكربلاء إمامي و على زين العابدين إمامي و محمد الباقر إمامي و جعفر الصادق إمامي و موسى الكاظم إمامي و علي الرضا إمامي و محمد الجواد إمامي و علي الهادي إمامي و الحسن العسكري إمامي و الحجة المنتظر إمامي هؤلاء صلوات الله عليهم أجمعين أئمتي و سادتي و قادتي و شفعائي بهم أتولى و من أعدائهم أتبرأ في الدنيا و الآخرة ثمَّ اعلم يا فلان بن فلان أن الله تبارك و تعالى نعم الرب و أن محمدا ص نعم الرسول و أن علي بن أبي طالب و أولاده المعصومين الأئمة الاثني عشر نعم الأئمة و أن ما جاء به محمد (صلّی الله علیه و آله) حق و أن الموت حق و سؤال منكر و نكير في القبر حق و البعث و النشور حق و الصراط حق و الميزان حق و تطاير الكتب حق و أن الجنة حق و النار حق و أن الساعة آتية لا ريب فيها و أن الله يبعث من في القبور ثمَّ يقول أ فهمت يا فلان و في الحديث أنه يقول فهمت ثمَّ يقول ثبتك الله بالقول الثابت و هداك الله إلى صراط مستقيم عرف الله بينك و بين أوليائك في مستقر من رحمته </w:t>
      </w:r>
      <w:r w:rsidRPr="0022011E">
        <w:rPr>
          <w:rStyle w:val="SubtleEmphasis"/>
          <w:rFonts w:hint="cs"/>
          <w:rtl/>
        </w:rPr>
        <w:lastRenderedPageBreak/>
        <w:t>ثمَّ يقول اللهم جاف الأرض عن جنبيه و أصعد بروحه‌ إليك و لقه منك برهانا اللهم عفوك عفوك و الأولى أن يلقن بما ذكر من العربي و بلسان الميت أيضا إن كان غير عربي.</w:t>
      </w:r>
      <w:r w:rsidRPr="00E762B0">
        <w:rPr>
          <w:rStyle w:val="FootnoteReference"/>
          <w:rFonts w:ascii="Noor_Lotus" w:hAnsi="Noor_Lotus" w:cs="B Badr"/>
          <w:color w:val="0070C0"/>
          <w:sz w:val="28"/>
          <w:szCs w:val="28"/>
          <w:rtl/>
        </w:rPr>
        <w:footnoteReference w:id="13"/>
      </w:r>
    </w:p>
    <w:p w:rsidR="0022011E" w:rsidRDefault="0022011E" w:rsidP="0022011E">
      <w:pPr>
        <w:rPr>
          <w:rtl/>
        </w:rPr>
      </w:pPr>
      <w:r w:rsidRPr="008E03A0">
        <w:rPr>
          <w:rFonts w:hint="cs"/>
          <w:rtl/>
        </w:rPr>
        <w:t>مستحب سیزدهم</w:t>
      </w:r>
      <w:r>
        <w:rPr>
          <w:rFonts w:hint="cs"/>
          <w:rtl/>
        </w:rPr>
        <w:t>،</w:t>
      </w:r>
      <w:r w:rsidRPr="008E03A0">
        <w:rPr>
          <w:rFonts w:hint="cs"/>
          <w:rtl/>
        </w:rPr>
        <w:t xml:space="preserve"> تلقین است. بعد از وضع در لحد، و قبل از </w:t>
      </w:r>
      <w:r>
        <w:rPr>
          <w:rFonts w:hint="cs"/>
          <w:rtl/>
        </w:rPr>
        <w:t>اینکه درِ قبر را ببندند، تلقین مستحب است</w:t>
      </w:r>
      <w:r w:rsidRPr="008E03A0">
        <w:rPr>
          <w:rFonts w:hint="cs"/>
          <w:rtl/>
        </w:rPr>
        <w:t xml:space="preserve">. </w:t>
      </w:r>
      <w:r>
        <w:rPr>
          <w:rFonts w:hint="cs"/>
          <w:rtl/>
        </w:rPr>
        <w:t>مرحوم سیّد فرموده که در هنگام تلقین، با دستش</w:t>
      </w:r>
      <w:r w:rsidRPr="008E03A0">
        <w:rPr>
          <w:rFonts w:hint="cs"/>
          <w:rtl/>
        </w:rPr>
        <w:t xml:space="preserve"> </w:t>
      </w:r>
      <w:r>
        <w:rPr>
          <w:rFonts w:hint="cs"/>
          <w:rtl/>
        </w:rPr>
        <w:t>بر منکب راست میّت بزند؛ و لکن این</w:t>
      </w:r>
      <w:r w:rsidRPr="008E03A0">
        <w:rPr>
          <w:rFonts w:hint="cs"/>
          <w:rtl/>
        </w:rPr>
        <w:t xml:space="preserve"> ضرب را ما پیدا نکردیم</w:t>
      </w:r>
      <w:r>
        <w:rPr>
          <w:rFonts w:hint="cs"/>
          <w:rtl/>
        </w:rPr>
        <w:t>.</w:t>
      </w:r>
      <w:r w:rsidRPr="008E03A0">
        <w:rPr>
          <w:rFonts w:hint="cs"/>
          <w:rtl/>
        </w:rPr>
        <w:t xml:space="preserve"> آنی که هست</w:t>
      </w:r>
      <w:r>
        <w:rPr>
          <w:rFonts w:hint="cs"/>
          <w:rtl/>
        </w:rPr>
        <w:t>،</w:t>
      </w:r>
      <w:r w:rsidRPr="008E03A0">
        <w:rPr>
          <w:rFonts w:hint="cs"/>
          <w:rtl/>
        </w:rPr>
        <w:t xml:space="preserve"> دو عنوان است</w:t>
      </w:r>
      <w:r>
        <w:rPr>
          <w:rFonts w:hint="cs"/>
          <w:rtl/>
        </w:rPr>
        <w:t>؛ یکی</w:t>
      </w:r>
      <w:r w:rsidRPr="008E03A0">
        <w:rPr>
          <w:rFonts w:hint="cs"/>
          <w:rtl/>
        </w:rPr>
        <w:t xml:space="preserve"> اینکه دست راست را زیر منکب راست</w:t>
      </w:r>
      <w:r>
        <w:rPr>
          <w:rFonts w:hint="cs"/>
          <w:rtl/>
        </w:rPr>
        <w:t>؛</w:t>
      </w:r>
      <w:r w:rsidRPr="008E03A0">
        <w:rPr>
          <w:rFonts w:hint="cs"/>
          <w:rtl/>
        </w:rPr>
        <w:t xml:space="preserve"> و دست چپ را روی منکب چپ قرار بدهد</w:t>
      </w:r>
      <w:r>
        <w:rPr>
          <w:rFonts w:hint="cs"/>
          <w:rtl/>
        </w:rPr>
        <w:t>،</w:t>
      </w:r>
      <w:r w:rsidRPr="008E03A0">
        <w:rPr>
          <w:rFonts w:hint="cs"/>
          <w:rtl/>
        </w:rPr>
        <w:t xml:space="preserve"> و تکانش بدهد. و شدیداً آن را حرکت بدهد</w:t>
      </w:r>
      <w:r>
        <w:rPr>
          <w:rFonts w:hint="cs"/>
          <w:rtl/>
        </w:rPr>
        <w:t>.</w:t>
      </w:r>
    </w:p>
    <w:p w:rsidR="0022011E" w:rsidRPr="00110159" w:rsidRDefault="0022011E" w:rsidP="0022011E">
      <w:pPr>
        <w:rPr>
          <w:color w:val="00B050"/>
          <w:rtl/>
        </w:rPr>
      </w:pPr>
      <w:r>
        <w:rPr>
          <w:rFonts w:hint="cs"/>
          <w:rtl/>
        </w:rPr>
        <w:t xml:space="preserve">اما اینکه تلقین، قبل از بستن قبر باشد؛ بخاطر بعض روایات است. مثل روایت سالم بن مکرم: </w:t>
      </w:r>
      <w:r w:rsidRPr="0022011E">
        <w:rPr>
          <w:rStyle w:val="IntenseEmphasis"/>
          <w:rFonts w:hint="cs"/>
          <w:rtl/>
        </w:rPr>
        <w:t>«مُحَمَّدُ بْنُ عَلِيِّ بْنِ الْحُسَيْنِ بِإِسْنَادِهِ عَنْ سَالِمِ بْنِ مُكْرَمٍ عَنْ أَبِي عَبْدِ اللَّهِ (علیه السلام) أَنَّهُ قَالَ: يُجْعَلُ لَهُ وِسَادَةٌ مِنْ تُرَابٍ- وَ يُجْعَلُ خَلْفَ ظَهْرِهِ مَدَرَةٌ لِئَلَّا يَسْتَلْقِيَ- وَ يُحَلُّ عُقَدُ كَفَنِهِ كُلُّهَا وَ يُكْشَفُ عَنْ وَجْهِهِ- ثُمَّ يُدْعَى لَهُ وَ يُقَالُ اللَّهُمَّ عَبْدُكَ وَ ابْنُ عَبْدِكَ- وَ ابْنُ أَمَتِكَ نَزَلَ بِكَ وَ أَنْتَ خَيْرُ مَنْزُولٍ بِهِ- اللَّهُمَّ افْسَحْ لَهُ فِي قَبْرِهِ وَ لَقِّنْهُ حُجَّتَهُ- وَ أَلْحِقْهُ بِنَبِيِّهِ وَ قِهِ شَرَّ مُنْكَرٍ وَ نَكِيرٍ- ثُمَّ تُدْخِلُ يَدَكَ الْيُمْنَى تَحْتَ مَنْكِبِهِ الْأَيْمَنِ- وَ تَضَعُ يَدَكَ الْيُسْرَى عَلَى مَنْكِبِهِ الْأَيْسَرِ- وَ تُحَرِّكُهُ تَحْرِيكاً شَدِيداً- وَ تَقُولُ يَا فُلَانَ بْنَ فُلَانٍ اللَّهُ رَبُّكَ وَ مُحَمَّدٌ نَبِيُّكَ- وَ الْإِسْلَامُ دِينُكَ وَ عَلِيٌّ وَلِيُّكَ وَ إِمَامُكَ- وَ تُسَمِّي الْأَئِمَّةَ (علیهم السلام) وَاحِداً وَاحِداً إِلَى آخِرِهِمْ- أَئِمَّتُكَ أَئِمَّةُ هُدًى أَبْرَارٌ- ثُمَّ تُعِيدُ عَلَيْهِ التَّلْقِينَ مَرَّةً أُخْرَى- فَإِذَا وَضَعْتَ عَلَيْهِ اللَّبِنَ ...».</w:t>
      </w:r>
      <w:r w:rsidRPr="00110159">
        <w:rPr>
          <w:rStyle w:val="FootnoteReference"/>
          <w:rFonts w:ascii="Noor_Lotus" w:hAnsi="Noor_Lotus"/>
          <w:sz w:val="28"/>
          <w:rtl/>
        </w:rPr>
        <w:footnoteReference w:id="14"/>
      </w:r>
    </w:p>
    <w:p w:rsidR="0022011E" w:rsidRDefault="0022011E" w:rsidP="0022011E">
      <w:pPr>
        <w:rPr>
          <w:rtl/>
        </w:rPr>
      </w:pPr>
      <w:r>
        <w:rPr>
          <w:rFonts w:hint="cs"/>
          <w:rtl/>
        </w:rPr>
        <w:t xml:space="preserve">این روایت، یجعل دارد؛ و یضرب ندارد. و یک روایت، نه یضرب دارد؛ و نه یجعل دارد. </w:t>
      </w:r>
    </w:p>
    <w:p w:rsidR="0022011E" w:rsidRDefault="0022011E" w:rsidP="0022011E">
      <w:pPr>
        <w:rPr>
          <w:rtl/>
        </w:rPr>
      </w:pPr>
      <w:r>
        <w:rPr>
          <w:rFonts w:hint="cs"/>
          <w:rtl/>
        </w:rPr>
        <w:t xml:space="preserve">مرحوم سیّد در آخر کلامش فرموده اگر میّت از کسانی است که زبان عربی را بلد نیست؛ بهتر این است که علاوه بر عربی خواندن تلقین، آن را به زبان خود میّت هم بخوانند. </w:t>
      </w:r>
      <w:r w:rsidRPr="0022011E">
        <w:rPr>
          <w:rStyle w:val="SubtleEmphasis"/>
          <w:rFonts w:hint="cs"/>
          <w:rtl/>
        </w:rPr>
        <w:t>«و الأولى أن يلقن بما ذكر من العربي و بلسان الميت أيضا إن كان غير عربي»</w:t>
      </w:r>
      <w:r>
        <w:rPr>
          <w:rFonts w:hint="cs"/>
          <w:color w:val="0070C0"/>
          <w:rtl/>
        </w:rPr>
        <w:t>.</w:t>
      </w:r>
      <w:r>
        <w:rPr>
          <w:rFonts w:hint="cs"/>
          <w:rtl/>
        </w:rPr>
        <w:t xml:space="preserve"> أولی این است که تلقین را به عربی بگویند؛ چون روایات عربی است. و أولی هم این است که به لسان میّت هم بگویند؛ چون ما اینها را می</w:t>
      </w:r>
      <w:r>
        <w:rPr>
          <w:rtl/>
        </w:rPr>
        <w:softHyphen/>
      </w:r>
      <w:r>
        <w:rPr>
          <w:rFonts w:hint="cs"/>
          <w:rtl/>
        </w:rPr>
        <w:t>گوئیم تا میّت بفهمد. و بهتر این است که چیزی را بگوئیم که او بفهمد. همین احتمال اینکه بفهمد، برای بهتر بودن کافی است.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27" w:rsidRDefault="00364D27" w:rsidP="008B750B">
      <w:pPr>
        <w:spacing w:line="240" w:lineRule="auto"/>
      </w:pPr>
      <w:r>
        <w:separator/>
      </w:r>
    </w:p>
  </w:endnote>
  <w:endnote w:type="continuationSeparator" w:id="0">
    <w:p w:rsidR="00364D27" w:rsidRDefault="00364D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4C1D" w:rsidRPr="00204C1D">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27" w:rsidRDefault="00364D27" w:rsidP="008B750B">
      <w:pPr>
        <w:spacing w:line="240" w:lineRule="auto"/>
      </w:pPr>
      <w:r>
        <w:separator/>
      </w:r>
    </w:p>
  </w:footnote>
  <w:footnote w:type="continuationSeparator" w:id="0">
    <w:p w:rsidR="00364D27" w:rsidRDefault="00364D27" w:rsidP="008B750B">
      <w:pPr>
        <w:spacing w:line="240" w:lineRule="auto"/>
      </w:pPr>
      <w:r>
        <w:continuationSeparator/>
      </w:r>
    </w:p>
  </w:footnote>
  <w:footnote w:id="1">
    <w:p w:rsidR="0022011E" w:rsidRPr="00995DA7" w:rsidRDefault="0022011E" w:rsidP="0022011E">
      <w:pPr>
        <w:pStyle w:val="NormalWeb"/>
        <w:bidi/>
        <w:spacing w:before="0" w:beforeAutospacing="0" w:after="0" w:afterAutospacing="0"/>
        <w:jc w:val="both"/>
        <w:rPr>
          <w:rFonts w:ascii="Noor_Titr" w:hAnsi="Noor_Titr" w:cs="B Badr"/>
          <w:sz w:val="22"/>
          <w:szCs w:val="22"/>
        </w:rPr>
      </w:pPr>
      <w:r w:rsidRPr="00995DA7">
        <w:rPr>
          <w:rStyle w:val="FootnoteReference"/>
          <w:rFonts w:cs="B Badr"/>
          <w:sz w:val="22"/>
          <w:szCs w:val="22"/>
        </w:rPr>
        <w:footnoteRef/>
      </w:r>
      <w:r w:rsidRPr="00995DA7">
        <w:rPr>
          <w:rFonts w:cs="B Badr"/>
          <w:sz w:val="22"/>
          <w:szCs w:val="22"/>
          <w:rtl/>
        </w:rPr>
        <w:t xml:space="preserve"> </w:t>
      </w:r>
      <w:r w:rsidRPr="00995DA7">
        <w:rPr>
          <w:rFonts w:cs="B Badr" w:hint="cs"/>
          <w:sz w:val="22"/>
          <w:szCs w:val="22"/>
          <w:rtl/>
        </w:rPr>
        <w:t xml:space="preserve">- </w:t>
      </w:r>
      <w:r w:rsidRPr="00995DA7">
        <w:rPr>
          <w:rFonts w:ascii="Noor_Titr" w:hAnsi="Noor_Titr" w:cs="B Badr" w:hint="cs"/>
          <w:sz w:val="22"/>
          <w:szCs w:val="22"/>
          <w:rtl/>
        </w:rPr>
        <w:t>وسائل الشيعة؛ ج‌3، ص: 166، باب 15، أبواب الدفن، ح 3. «</w:t>
      </w:r>
      <w:r w:rsidRPr="00995DA7">
        <w:rPr>
          <w:rFonts w:ascii="Noor_Lotus" w:hAnsi="Noor_Lotus" w:cs="B Badr" w:hint="cs"/>
          <w:sz w:val="22"/>
          <w:szCs w:val="22"/>
          <w:rtl/>
        </w:rPr>
        <w:t>وَ</w:t>
      </w:r>
      <w:r w:rsidRPr="00995DA7">
        <w:rPr>
          <w:rFonts w:ascii="Traditional Arabic" w:hAnsi="Traditional Arabic" w:cs="B Badr" w:hint="cs"/>
          <w:sz w:val="22"/>
          <w:szCs w:val="22"/>
          <w:rtl/>
        </w:rPr>
        <w:t xml:space="preserve"> عَنْهُمْ عَنْ سَهْلٍ عَنِ الْحَسَنِ بْنِ مَحْبُوبٍ عَنْ عَلِيِّ بْنِ رِئَابٍ عَنِ الْحَلَبِيِّ فِي حَدِيثٍ قَالَ: قَالَ أَبُو عَبْدِ اللَّهِ (علیه السلام)</w:t>
      </w:r>
      <w:r w:rsidRPr="00995DA7">
        <w:rPr>
          <w:rFonts w:ascii="Noor_Lotus" w:hAnsi="Noor_Lotus" w:cs="B Badr" w:hint="cs"/>
          <w:sz w:val="22"/>
          <w:szCs w:val="22"/>
          <w:rtl/>
        </w:rPr>
        <w:t xml:space="preserve"> إِنَّ أَبِي كَتَبَ فِي وَصِيَّتِهِ إِلَى أَنْ قَالَ- وَ شَقَقْنَا لَهُ الْأَرْضَ مِنْ أَجْلِ أَنَّهُ كَانَ بَادِناً».</w:t>
      </w:r>
    </w:p>
  </w:footnote>
  <w:footnote w:id="2">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166، باب 15، أبواب الدفن، ح 1.</w:t>
      </w:r>
    </w:p>
  </w:footnote>
  <w:footnote w:id="3">
    <w:p w:rsidR="0022011E" w:rsidRPr="00995DA7" w:rsidRDefault="0022011E" w:rsidP="0022011E">
      <w:pPr>
        <w:pStyle w:val="NormalWeb"/>
        <w:bidi/>
        <w:spacing w:before="0" w:beforeAutospacing="0" w:after="0" w:afterAutospacing="0"/>
        <w:jc w:val="both"/>
        <w:rPr>
          <w:rFonts w:ascii="Noor_Titr" w:hAnsi="Noor_Titr" w:cs="B Badr"/>
          <w:sz w:val="22"/>
          <w:szCs w:val="22"/>
        </w:rPr>
      </w:pPr>
      <w:r w:rsidRPr="00995DA7">
        <w:rPr>
          <w:rStyle w:val="FootnoteReference"/>
          <w:rFonts w:cs="B Badr"/>
          <w:sz w:val="22"/>
          <w:szCs w:val="22"/>
        </w:rPr>
        <w:footnoteRef/>
      </w:r>
      <w:r w:rsidRPr="00995DA7">
        <w:rPr>
          <w:rFonts w:cs="B Badr"/>
          <w:sz w:val="22"/>
          <w:szCs w:val="22"/>
          <w:rtl/>
        </w:rPr>
        <w:t xml:space="preserve"> </w:t>
      </w:r>
      <w:r w:rsidRPr="00995DA7">
        <w:rPr>
          <w:rFonts w:cs="B Badr" w:hint="cs"/>
          <w:sz w:val="22"/>
          <w:szCs w:val="22"/>
          <w:rtl/>
        </w:rPr>
        <w:t xml:space="preserve">- </w:t>
      </w:r>
      <w:r w:rsidRPr="00995DA7">
        <w:rPr>
          <w:rFonts w:ascii="Noor_Titr" w:hAnsi="Noor_Titr" w:cs="B Badr" w:hint="cs"/>
          <w:sz w:val="22"/>
          <w:szCs w:val="22"/>
          <w:rtl/>
        </w:rPr>
        <w:t>وسائل الشيعة؛ ج‌3، ص: 166، باب 15، أبواب الدفن، ح 2. «</w:t>
      </w:r>
      <w:r w:rsidRPr="00995DA7">
        <w:rPr>
          <w:rFonts w:ascii="Noor_Lotus" w:hAnsi="Noor_Lotus" w:cs="B Badr" w:hint="cs"/>
          <w:sz w:val="22"/>
          <w:szCs w:val="22"/>
          <w:rtl/>
        </w:rPr>
        <w:t>وَ</w:t>
      </w:r>
      <w:r w:rsidRPr="00995DA7">
        <w:rPr>
          <w:rFonts w:ascii="Traditional Arabic" w:hAnsi="Traditional Arabic" w:cs="B Badr" w:hint="cs"/>
          <w:sz w:val="22"/>
          <w:szCs w:val="22"/>
          <w:rtl/>
        </w:rPr>
        <w:t xml:space="preserve"> عَنْ عِدَّةٍ مِنْ أَصْحَابِنَا عَنْ سَهْلِ بْنِ زِيَادٍ عَنْ بَعْضِ أَصْحَابِهِ عَنْ أَبِي هَمَّامٍ إِسْمَاعِيلَ بْنِ هَمَّامٍ عَنْ أَبِي الْحَسَنِ الرِّضَا (علیه السلام) قَالَ: قَالَ أَبُو جَعْفَرٍ (علیه السلام) حِينَ أُحْضِرَ</w:t>
      </w:r>
      <w:r w:rsidRPr="00995DA7">
        <w:rPr>
          <w:rFonts w:ascii="Noor_Lotus" w:hAnsi="Noor_Lotus" w:cs="B Badr" w:hint="cs"/>
          <w:sz w:val="22"/>
          <w:szCs w:val="22"/>
          <w:rtl/>
        </w:rPr>
        <w:t xml:space="preserve">  إِذَا أَنَا مِتُّ- فَاحْفِرُوا لِي وَ شُقُّوا لِي شَقّاً- فَإِنْ قِيلَ لَكُمْ إِنَّ رَسُولَ اللَّهِ (صلّی الله علیه و آله و سلّم) لُحِدَ لَهُ فَقَدْ صَدَقُوا».</w:t>
      </w:r>
    </w:p>
  </w:footnote>
  <w:footnote w:id="4">
    <w:p w:rsidR="0022011E" w:rsidRPr="00995DA7" w:rsidRDefault="0022011E" w:rsidP="0022011E">
      <w:pPr>
        <w:pStyle w:val="NormalWeb"/>
        <w:bidi/>
        <w:spacing w:before="0" w:beforeAutospacing="0" w:after="0" w:afterAutospacing="0"/>
        <w:jc w:val="both"/>
        <w:rPr>
          <w:rFonts w:ascii="Noor_Titr" w:hAnsi="Noor_Titr" w:cs="B Badr"/>
          <w:sz w:val="22"/>
          <w:szCs w:val="22"/>
        </w:rPr>
      </w:pPr>
      <w:r w:rsidRPr="00995DA7">
        <w:rPr>
          <w:rStyle w:val="FootnoteReference"/>
          <w:rFonts w:cs="B Badr"/>
          <w:sz w:val="22"/>
          <w:szCs w:val="22"/>
        </w:rPr>
        <w:footnoteRef/>
      </w:r>
      <w:r w:rsidRPr="00995DA7">
        <w:rPr>
          <w:rFonts w:cs="B Badr"/>
          <w:sz w:val="22"/>
          <w:szCs w:val="22"/>
          <w:rtl/>
        </w:rPr>
        <w:t xml:space="preserve"> </w:t>
      </w:r>
      <w:r w:rsidRPr="00995DA7">
        <w:rPr>
          <w:rFonts w:cs="B Badr" w:hint="cs"/>
          <w:sz w:val="22"/>
          <w:szCs w:val="22"/>
          <w:rtl/>
        </w:rPr>
        <w:t xml:space="preserve">- </w:t>
      </w:r>
      <w:r w:rsidRPr="00995DA7">
        <w:rPr>
          <w:rFonts w:ascii="Noor_Titr" w:hAnsi="Noor_Titr" w:cs="B Badr" w:hint="cs"/>
          <w:sz w:val="22"/>
          <w:szCs w:val="22"/>
          <w:rtl/>
        </w:rPr>
        <w:t>وسائل الشيعة؛ ج‌3، ص: 177، باب 21، أبواب الدفن، (</w:t>
      </w:r>
      <w:r w:rsidRPr="00995DA7">
        <w:rPr>
          <w:rFonts w:ascii="Noor_NazliBold" w:hAnsi="Noor_NazliBold" w:cs="B Badr" w:hint="cs"/>
          <w:sz w:val="22"/>
          <w:szCs w:val="22"/>
          <w:rtl/>
        </w:rPr>
        <w:t>بَابُ اسْتِحْبَابِ الدُّعَاءِ لِلْمَيِّتِ بِالْمَأْثُورِ عِنْدَ وَضْعِهِ فِي الْقَبْرِ وَ جُمْلَةٍ مِنْ أَحْكَامِ الدَّفْنِ</w:t>
      </w:r>
      <w:r w:rsidRPr="00995DA7">
        <w:rPr>
          <w:rFonts w:ascii="Noor_Lotus" w:hAnsi="Noor_Lotus" w:cs="B Badr" w:hint="cs"/>
          <w:sz w:val="22"/>
          <w:szCs w:val="22"/>
        </w:rPr>
        <w:t>‌</w:t>
      </w:r>
      <w:r w:rsidRPr="00995DA7">
        <w:rPr>
          <w:rFonts w:ascii="Noor_Lotus" w:hAnsi="Noor_Lotus" w:cs="B Badr" w:hint="cs"/>
          <w:sz w:val="22"/>
          <w:szCs w:val="22"/>
          <w:rtl/>
        </w:rPr>
        <w:t>)، ح 4.</w:t>
      </w:r>
    </w:p>
  </w:footnote>
  <w:footnote w:id="5">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172، باب 19، أبواب الدفن، ح 4.</w:t>
      </w:r>
    </w:p>
  </w:footnote>
  <w:footnote w:id="6">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173، باب 19، أبواب الدفن، ح 5.</w:t>
      </w:r>
    </w:p>
  </w:footnote>
  <w:footnote w:id="7">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173، باب 19، أبواب الدفن، ح 6.</w:t>
      </w:r>
    </w:p>
  </w:footnote>
  <w:footnote w:id="8">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179، باب 21، أبواب الدفن، ح 5.</w:t>
      </w:r>
    </w:p>
  </w:footnote>
  <w:footnote w:id="9">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179، باب 21، أبواب الدفن، ح 5.</w:t>
      </w:r>
    </w:p>
  </w:footnote>
  <w:footnote w:id="10">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29، باب 12، أبواب التکفین، ح 1.</w:t>
      </w:r>
    </w:p>
  </w:footnote>
  <w:footnote w:id="11">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30، باب 12، أبواب التکفین، ح 3.</w:t>
      </w:r>
    </w:p>
  </w:footnote>
  <w:footnote w:id="12">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xml:space="preserve">- وسائل الشيعة؛ ج‌3، صص: 30 </w:t>
      </w:r>
      <w:r w:rsidRPr="00995DA7">
        <w:rPr>
          <w:rFonts w:ascii="Times New Roman" w:hAnsi="Times New Roman" w:cs="Times New Roman" w:hint="cs"/>
          <w:sz w:val="22"/>
          <w:szCs w:val="22"/>
          <w:rtl/>
        </w:rPr>
        <w:t>–</w:t>
      </w:r>
      <w:r w:rsidRPr="00995DA7">
        <w:rPr>
          <w:rFonts w:hint="cs"/>
          <w:sz w:val="22"/>
          <w:szCs w:val="22"/>
          <w:rtl/>
        </w:rPr>
        <w:t xml:space="preserve"> 29، باب 12، أبواب التکفین، ح 2.</w:t>
      </w:r>
      <w:r w:rsidRPr="00995DA7">
        <w:rPr>
          <w:rFonts w:ascii="Noor_Lotus" w:hAnsi="Noor_Lotus" w:hint="cs"/>
          <w:sz w:val="22"/>
          <w:szCs w:val="22"/>
          <w:rtl/>
        </w:rPr>
        <w:t xml:space="preserve"> </w:t>
      </w:r>
      <w:r w:rsidRPr="00995DA7">
        <w:rPr>
          <w:rFonts w:hint="cs"/>
          <w:sz w:val="22"/>
          <w:szCs w:val="22"/>
          <w:rtl/>
        </w:rPr>
        <w:t>«الْحَسَنُ بْنُ يُوسُفَ بْنِ الْمُطَهَّرِ الْعَلَّامَةُ فِي مُنْتَهَى الْمَطْلَبِ رَفَعَهُ قَالَ: إِنَّ امْرَأَةً كَانَتْ تَزْنِي وَ تَضَعُ أَوْلَادَهَا- وَ تُحْرِقُهُمْ بِالنَّارِ خَوْفاً مِنْ أَهْلِهَا- وَ لَمْ يَعْلَمْ بِهِ غَيْرُ أُمِّهَا- فَلَمَّا مَاتَتْ دُفِنَتْ- فَانْكَشَفَ التُّرَابُ عَنْهَا وَ لَمْ تَقْبَلْهَا الْأَرْضُ- فَنُقِلَتْ مِنْ ذَلِكَ الْمَكَانِ إِلَى غَيْرِهِ- فَجَرَى لَهَا ذَلِكَ- فَجَاءَ أَهْلُهَا إِلَى الصَّادِقِ</w:t>
      </w:r>
      <w:r w:rsidRPr="00995DA7">
        <w:rPr>
          <w:rFonts w:hint="cs"/>
          <w:sz w:val="22"/>
          <w:szCs w:val="22"/>
        </w:rPr>
        <w:t>‌</w:t>
      </w:r>
      <w:r w:rsidRPr="00995DA7">
        <w:rPr>
          <w:rFonts w:hint="cs"/>
          <w:sz w:val="22"/>
          <w:szCs w:val="22"/>
          <w:rtl/>
        </w:rPr>
        <w:t xml:space="preserve"> (علیه السلام) وَ حَكَوْا لَهُ الْقِصَّةَ- فَقَالَ لِأُمِّهَا مَا كَانَتْ تَصْنَعُ هَذِهِ فِي حَيَاتِهَا مِنَ الْمَعَاصِي- فَأَخْبَرَتْهُ بِبَاطِنِ أَمْرِهَا- فَقَالَ الصَّادِقُ (علیه السلام) إِنَّ الْأَرْضَ لَا تَقْبَلُ هَذِهِ- لِأَنَّهَا كَانَتْ تُعَذِّبُ خَلْقَ اللَّهِ بِعَذَابِ اللَّهِ- اجْعَلُوا فِي قَبْرِهَا شَيْئاً مِنْ تُرْبَةِ الْحُسَيْنِ (علیه السلام)- فَفُعِلَ ذَلِكَ بِهَا فَسَتَرَهَا اللَّهُ تَعَالَى».</w:t>
      </w:r>
    </w:p>
  </w:footnote>
  <w:footnote w:id="13">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xml:space="preserve">- العروة الوثقى (للسيد اليزدي)، ج‌1، صص: 442 </w:t>
      </w:r>
      <w:r w:rsidRPr="00995DA7">
        <w:rPr>
          <w:rFonts w:ascii="Times New Roman" w:hAnsi="Times New Roman" w:cs="Times New Roman" w:hint="cs"/>
          <w:sz w:val="22"/>
          <w:szCs w:val="22"/>
          <w:rtl/>
        </w:rPr>
        <w:t>–</w:t>
      </w:r>
      <w:r w:rsidRPr="00995DA7">
        <w:rPr>
          <w:rFonts w:hint="cs"/>
          <w:sz w:val="22"/>
          <w:szCs w:val="22"/>
          <w:rtl/>
        </w:rPr>
        <w:t xml:space="preserve"> 440.</w:t>
      </w:r>
    </w:p>
  </w:footnote>
  <w:footnote w:id="14">
    <w:p w:rsidR="0022011E" w:rsidRPr="00995DA7" w:rsidRDefault="0022011E" w:rsidP="0022011E">
      <w:pPr>
        <w:pStyle w:val="FootnoteText"/>
        <w:jc w:val="both"/>
        <w:rPr>
          <w:sz w:val="22"/>
          <w:szCs w:val="22"/>
        </w:rPr>
      </w:pPr>
      <w:r w:rsidRPr="00995DA7">
        <w:rPr>
          <w:rStyle w:val="FootnoteReference"/>
          <w:sz w:val="22"/>
          <w:szCs w:val="22"/>
        </w:rPr>
        <w:footnoteRef/>
      </w:r>
      <w:r w:rsidRPr="00995DA7">
        <w:rPr>
          <w:sz w:val="22"/>
          <w:szCs w:val="22"/>
          <w:rtl/>
        </w:rPr>
        <w:t xml:space="preserve"> </w:t>
      </w:r>
      <w:r w:rsidRPr="00995DA7">
        <w:rPr>
          <w:rFonts w:hint="cs"/>
          <w:sz w:val="22"/>
          <w:szCs w:val="22"/>
          <w:rtl/>
        </w:rPr>
        <w:t>- وسائل الشيعة؛ ج‌3، ص: 179، باب 21، أبواب الدفن،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22011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w:t>
    </w:r>
    <w:r w:rsidR="0022011E">
      <w:rPr>
        <w:rFonts w:hint="cs"/>
        <w:b/>
        <w:bCs/>
        <w:color w:val="7030A0"/>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2011E">
      <w:rPr>
        <w:rFonts w:hint="cs"/>
        <w:sz w:val="24"/>
        <w:szCs w:val="24"/>
        <w:rtl/>
      </w:rPr>
      <w:t>16</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22011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2011E">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w:t>
    </w:r>
    <w:r w:rsidR="0022011E">
      <w:rPr>
        <w:rFonts w:hint="cs"/>
        <w:sz w:val="24"/>
        <w:szCs w:val="24"/>
        <w:rtl/>
      </w:rPr>
      <w:t>تحبّات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4C1D"/>
    <w:rsid w:val="00207C63"/>
    <w:rsid w:val="0021630D"/>
    <w:rsid w:val="0022011E"/>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64D27"/>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568AD"/>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9FA18-6CAD-4892-A640-28DCDAD4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76</TotalTime>
  <Pages>7</Pages>
  <Words>2047</Words>
  <Characters>11669</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13689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50</cp:revision>
  <cp:lastPrinted>2019-11-23T17:46:00Z</cp:lastPrinted>
  <dcterms:created xsi:type="dcterms:W3CDTF">2019-09-28T13:05:00Z</dcterms:created>
  <dcterms:modified xsi:type="dcterms:W3CDTF">2020-02-14T02:25:00Z</dcterms:modified>
</cp:coreProperties>
</file>