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D0414"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1229731" w:history="1">
        <w:r w:rsidR="00FD0414" w:rsidRPr="004C6E10">
          <w:rPr>
            <w:rStyle w:val="Hyperlink"/>
            <w:rFonts w:hint="eastAsia"/>
            <w:noProof/>
            <w:rtl/>
          </w:rPr>
          <w:t>ادامه</w:t>
        </w:r>
        <w:r w:rsidR="00FD0414" w:rsidRPr="004C6E10">
          <w:rPr>
            <w:rStyle w:val="Hyperlink"/>
            <w:noProof/>
            <w:rtl/>
          </w:rPr>
          <w:t xml:space="preserve"> </w:t>
        </w:r>
        <w:r w:rsidR="00FD0414" w:rsidRPr="004C6E10">
          <w:rPr>
            <w:rStyle w:val="Hyperlink"/>
            <w:rFonts w:hint="eastAsia"/>
            <w:noProof/>
            <w:rtl/>
          </w:rPr>
          <w:t>مطلب</w:t>
        </w:r>
        <w:r w:rsidR="00FD0414" w:rsidRPr="004C6E10">
          <w:rPr>
            <w:rStyle w:val="Hyperlink"/>
            <w:noProof/>
            <w:rtl/>
          </w:rPr>
          <w:t xml:space="preserve"> </w:t>
        </w:r>
        <w:r w:rsidR="00FD0414" w:rsidRPr="004C6E10">
          <w:rPr>
            <w:rStyle w:val="Hyperlink"/>
            <w:rFonts w:hint="eastAsia"/>
            <w:noProof/>
            <w:rtl/>
          </w:rPr>
          <w:t>أوّل</w:t>
        </w:r>
        <w:r w:rsidR="00FD0414" w:rsidRPr="004C6E10">
          <w:rPr>
            <w:rStyle w:val="Hyperlink"/>
            <w:noProof/>
            <w:rtl/>
          </w:rPr>
          <w:t xml:space="preserve">: </w:t>
        </w:r>
        <w:r w:rsidR="00FD0414" w:rsidRPr="004C6E10">
          <w:rPr>
            <w:rStyle w:val="Hyperlink"/>
            <w:rFonts w:hint="eastAsia"/>
            <w:noProof/>
            <w:rtl/>
          </w:rPr>
          <w:t>استقبال</w:t>
        </w:r>
        <w:r w:rsidR="00FD0414" w:rsidRPr="004C6E10">
          <w:rPr>
            <w:rStyle w:val="Hyperlink"/>
            <w:noProof/>
            <w:rtl/>
          </w:rPr>
          <w:t xml:space="preserve"> </w:t>
        </w:r>
        <w:r w:rsidR="00FD0414" w:rsidRPr="004C6E10">
          <w:rPr>
            <w:rStyle w:val="Hyperlink"/>
            <w:rFonts w:hint="eastAsia"/>
            <w:noProof/>
            <w:rtl/>
          </w:rPr>
          <w:t>به</w:t>
        </w:r>
        <w:r w:rsidR="00FD0414" w:rsidRPr="004C6E10">
          <w:rPr>
            <w:rStyle w:val="Hyperlink"/>
            <w:noProof/>
            <w:rtl/>
          </w:rPr>
          <w:t xml:space="preserve"> </w:t>
        </w:r>
        <w:r w:rsidR="00FD0414" w:rsidRPr="004C6E10">
          <w:rPr>
            <w:rStyle w:val="Hyperlink"/>
            <w:rFonts w:hint="eastAsia"/>
            <w:noProof/>
            <w:rtl/>
          </w:rPr>
          <w:t>قبله</w:t>
        </w:r>
        <w:r w:rsidR="00FD0414">
          <w:rPr>
            <w:noProof/>
            <w:webHidden/>
            <w:rtl/>
          </w:rPr>
          <w:tab/>
        </w:r>
        <w:r w:rsidR="00FD0414">
          <w:rPr>
            <w:noProof/>
            <w:webHidden/>
            <w:rtl/>
          </w:rPr>
          <w:fldChar w:fldCharType="begin"/>
        </w:r>
        <w:r w:rsidR="00FD0414">
          <w:rPr>
            <w:noProof/>
            <w:webHidden/>
            <w:rtl/>
          </w:rPr>
          <w:instrText xml:space="preserve"> </w:instrText>
        </w:r>
        <w:r w:rsidR="00FD0414">
          <w:rPr>
            <w:noProof/>
            <w:webHidden/>
          </w:rPr>
          <w:instrText>PAGEREF</w:instrText>
        </w:r>
        <w:r w:rsidR="00FD0414">
          <w:rPr>
            <w:noProof/>
            <w:webHidden/>
            <w:rtl/>
          </w:rPr>
          <w:instrText xml:space="preserve"> _</w:instrText>
        </w:r>
        <w:r w:rsidR="00FD0414">
          <w:rPr>
            <w:noProof/>
            <w:webHidden/>
          </w:rPr>
          <w:instrText>Toc</w:instrText>
        </w:r>
        <w:r w:rsidR="00FD0414">
          <w:rPr>
            <w:noProof/>
            <w:webHidden/>
            <w:rtl/>
          </w:rPr>
          <w:instrText xml:space="preserve">31229731 </w:instrText>
        </w:r>
        <w:r w:rsidR="00FD0414">
          <w:rPr>
            <w:noProof/>
            <w:webHidden/>
          </w:rPr>
          <w:instrText>\h</w:instrText>
        </w:r>
        <w:r w:rsidR="00FD0414">
          <w:rPr>
            <w:noProof/>
            <w:webHidden/>
            <w:rtl/>
          </w:rPr>
          <w:instrText xml:space="preserve"> </w:instrText>
        </w:r>
        <w:r w:rsidR="00FD0414">
          <w:rPr>
            <w:noProof/>
            <w:webHidden/>
            <w:rtl/>
          </w:rPr>
        </w:r>
        <w:r w:rsidR="00FD0414">
          <w:rPr>
            <w:noProof/>
            <w:webHidden/>
            <w:rtl/>
          </w:rPr>
          <w:fldChar w:fldCharType="separate"/>
        </w:r>
        <w:r w:rsidR="00FD0414">
          <w:rPr>
            <w:noProof/>
            <w:webHidden/>
            <w:rtl/>
          </w:rPr>
          <w:t>1</w:t>
        </w:r>
        <w:r w:rsidR="00FD0414">
          <w:rPr>
            <w:noProof/>
            <w:webHidden/>
            <w:rtl/>
          </w:rPr>
          <w:fldChar w:fldCharType="end"/>
        </w:r>
      </w:hyperlink>
    </w:p>
    <w:p w:rsidR="00FD0414" w:rsidRDefault="00FD0414">
      <w:pPr>
        <w:pStyle w:val="TOC4"/>
        <w:tabs>
          <w:tab w:val="right" w:leader="dot" w:pos="10194"/>
        </w:tabs>
        <w:rPr>
          <w:rFonts w:asciiTheme="minorHAnsi" w:eastAsiaTheme="minorEastAsia" w:hAnsiTheme="minorHAnsi" w:cstheme="minorBidi"/>
          <w:bCs w:val="0"/>
          <w:noProof/>
          <w:color w:val="auto"/>
          <w:szCs w:val="22"/>
          <w:rtl/>
          <w:lang w:bidi="ar-SA"/>
        </w:rPr>
      </w:pPr>
      <w:hyperlink w:anchor="_Toc31229732" w:history="1">
        <w:r w:rsidRPr="004C6E10">
          <w:rPr>
            <w:rStyle w:val="Hyperlink"/>
            <w:rFonts w:hint="eastAsia"/>
            <w:noProof/>
            <w:rtl/>
          </w:rPr>
          <w:t>مطلب</w:t>
        </w:r>
        <w:r w:rsidRPr="004C6E10">
          <w:rPr>
            <w:rStyle w:val="Hyperlink"/>
            <w:noProof/>
            <w:rtl/>
          </w:rPr>
          <w:t xml:space="preserve"> </w:t>
        </w:r>
        <w:r w:rsidRPr="004C6E10">
          <w:rPr>
            <w:rStyle w:val="Hyperlink"/>
            <w:rFonts w:hint="eastAsia"/>
            <w:noProof/>
            <w:rtl/>
          </w:rPr>
          <w:t>دوم</w:t>
        </w:r>
        <w:r w:rsidRPr="004C6E10">
          <w:rPr>
            <w:rStyle w:val="Hyperlink"/>
            <w:noProof/>
            <w:rtl/>
          </w:rPr>
          <w:t xml:space="preserve">: </w:t>
        </w:r>
        <w:r w:rsidRPr="004C6E10">
          <w:rPr>
            <w:rStyle w:val="Hyperlink"/>
            <w:rFonts w:hint="eastAsia"/>
            <w:noProof/>
            <w:rtl/>
          </w:rPr>
          <w:t>قرار</w:t>
        </w:r>
        <w:r w:rsidRPr="004C6E10">
          <w:rPr>
            <w:rStyle w:val="Hyperlink"/>
            <w:noProof/>
            <w:rtl/>
          </w:rPr>
          <w:t xml:space="preserve"> </w:t>
        </w:r>
        <w:r w:rsidRPr="004C6E10">
          <w:rPr>
            <w:rStyle w:val="Hyperlink"/>
            <w:rFonts w:hint="eastAsia"/>
            <w:noProof/>
            <w:rtl/>
          </w:rPr>
          <w:t>دادن</w:t>
        </w:r>
        <w:r w:rsidRPr="004C6E10">
          <w:rPr>
            <w:rStyle w:val="Hyperlink"/>
            <w:noProof/>
            <w:rtl/>
          </w:rPr>
          <w:t xml:space="preserve"> </w:t>
        </w:r>
        <w:r w:rsidRPr="004C6E10">
          <w:rPr>
            <w:rStyle w:val="Hyperlink"/>
            <w:rFonts w:hint="eastAsia"/>
            <w:noProof/>
            <w:rtl/>
          </w:rPr>
          <w:t>م</w:t>
        </w:r>
        <w:r w:rsidRPr="004C6E10">
          <w:rPr>
            <w:rStyle w:val="Hyperlink"/>
            <w:rFonts w:hint="cs"/>
            <w:noProof/>
            <w:rtl/>
          </w:rPr>
          <w:t>یّ</w:t>
        </w:r>
        <w:r w:rsidRPr="004C6E10">
          <w:rPr>
            <w:rStyle w:val="Hyperlink"/>
            <w:rFonts w:hint="eastAsia"/>
            <w:noProof/>
            <w:rtl/>
          </w:rPr>
          <w:t>ت</w:t>
        </w:r>
        <w:r w:rsidRPr="004C6E10">
          <w:rPr>
            <w:rStyle w:val="Hyperlink"/>
            <w:noProof/>
            <w:rtl/>
          </w:rPr>
          <w:t xml:space="preserve"> </w:t>
        </w:r>
        <w:r w:rsidRPr="004C6E10">
          <w:rPr>
            <w:rStyle w:val="Hyperlink"/>
            <w:rFonts w:hint="eastAsia"/>
            <w:noProof/>
            <w:rtl/>
          </w:rPr>
          <w:t>به</w:t>
        </w:r>
        <w:r w:rsidRPr="004C6E10">
          <w:rPr>
            <w:rStyle w:val="Hyperlink"/>
            <w:noProof/>
            <w:rtl/>
          </w:rPr>
          <w:t xml:space="preserve"> </w:t>
        </w:r>
        <w:r w:rsidRPr="004C6E10">
          <w:rPr>
            <w:rStyle w:val="Hyperlink"/>
            <w:rFonts w:hint="eastAsia"/>
            <w:noProof/>
            <w:rtl/>
          </w:rPr>
          <w:t>طرف</w:t>
        </w:r>
        <w:r w:rsidRPr="004C6E10">
          <w:rPr>
            <w:rStyle w:val="Hyperlink"/>
            <w:noProof/>
            <w:rtl/>
          </w:rPr>
          <w:t xml:space="preserve"> </w:t>
        </w:r>
        <w:r w:rsidRPr="004C6E10">
          <w:rPr>
            <w:rStyle w:val="Hyperlink"/>
            <w:rFonts w:hint="eastAsia"/>
            <w:noProof/>
            <w:rtl/>
          </w:rPr>
          <w:t>راست</w:t>
        </w:r>
        <w:r w:rsidRPr="004C6E10">
          <w:rPr>
            <w:rStyle w:val="Hyperlink"/>
            <w:noProof/>
            <w:rtl/>
          </w:rPr>
          <w:t xml:space="preserve"> </w:t>
        </w:r>
        <w:r w:rsidRPr="004C6E10">
          <w:rPr>
            <w:rStyle w:val="Hyperlink"/>
            <w:rFonts w:hint="eastAsia"/>
            <w:noProof/>
            <w:rtl/>
          </w:rPr>
          <w:t>بدن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31229732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D0414" w:rsidRDefault="00FD0414">
      <w:pPr>
        <w:pStyle w:val="TOC4"/>
        <w:tabs>
          <w:tab w:val="right" w:leader="dot" w:pos="10194"/>
        </w:tabs>
        <w:rPr>
          <w:rFonts w:asciiTheme="minorHAnsi" w:eastAsiaTheme="minorEastAsia" w:hAnsiTheme="minorHAnsi" w:cstheme="minorBidi"/>
          <w:bCs w:val="0"/>
          <w:noProof/>
          <w:color w:val="auto"/>
          <w:szCs w:val="22"/>
          <w:rtl/>
          <w:lang w:bidi="ar-SA"/>
        </w:rPr>
      </w:pPr>
      <w:hyperlink w:anchor="_Toc31229733" w:history="1">
        <w:r w:rsidRPr="004C6E10">
          <w:rPr>
            <w:rStyle w:val="Hyperlink"/>
            <w:rFonts w:hint="eastAsia"/>
            <w:noProof/>
            <w:rtl/>
          </w:rPr>
          <w:t>مطلب</w:t>
        </w:r>
        <w:r w:rsidRPr="004C6E10">
          <w:rPr>
            <w:rStyle w:val="Hyperlink"/>
            <w:noProof/>
            <w:rtl/>
          </w:rPr>
          <w:t xml:space="preserve"> </w:t>
        </w:r>
        <w:r w:rsidRPr="004C6E10">
          <w:rPr>
            <w:rStyle w:val="Hyperlink"/>
            <w:rFonts w:hint="eastAsia"/>
            <w:noProof/>
            <w:rtl/>
          </w:rPr>
          <w:t>سوم</w:t>
        </w:r>
        <w:r w:rsidRPr="004C6E10">
          <w:rPr>
            <w:rStyle w:val="Hyperlink"/>
            <w:noProof/>
            <w:rtl/>
          </w:rPr>
          <w:t xml:space="preserve">: </w:t>
        </w:r>
        <w:r w:rsidRPr="004C6E10">
          <w:rPr>
            <w:rStyle w:val="Hyperlink"/>
            <w:rFonts w:hint="eastAsia"/>
            <w:noProof/>
            <w:rtl/>
          </w:rPr>
          <w:t>وظ</w:t>
        </w:r>
        <w:r w:rsidRPr="004C6E10">
          <w:rPr>
            <w:rStyle w:val="Hyperlink"/>
            <w:rFonts w:hint="cs"/>
            <w:noProof/>
            <w:rtl/>
          </w:rPr>
          <w:t>ی</w:t>
        </w:r>
        <w:r w:rsidRPr="004C6E10">
          <w:rPr>
            <w:rStyle w:val="Hyperlink"/>
            <w:rFonts w:hint="eastAsia"/>
            <w:noProof/>
            <w:rtl/>
          </w:rPr>
          <w:t>فه</w:t>
        </w:r>
        <w:r w:rsidRPr="004C6E10">
          <w:rPr>
            <w:rStyle w:val="Hyperlink"/>
            <w:noProof/>
            <w:rtl/>
          </w:rPr>
          <w:t xml:space="preserve"> </w:t>
        </w:r>
        <w:r w:rsidRPr="004C6E10">
          <w:rPr>
            <w:rStyle w:val="Hyperlink"/>
            <w:rFonts w:hint="eastAsia"/>
            <w:noProof/>
            <w:rtl/>
          </w:rPr>
          <w:t>نسبت</w:t>
        </w:r>
        <w:r w:rsidRPr="004C6E10">
          <w:rPr>
            <w:rStyle w:val="Hyperlink"/>
            <w:noProof/>
            <w:rtl/>
          </w:rPr>
          <w:t xml:space="preserve"> </w:t>
        </w:r>
        <w:r w:rsidRPr="004C6E10">
          <w:rPr>
            <w:rStyle w:val="Hyperlink"/>
            <w:rFonts w:hint="eastAsia"/>
            <w:noProof/>
            <w:rtl/>
          </w:rPr>
          <w:t>به</w:t>
        </w:r>
        <w:r w:rsidRPr="004C6E10">
          <w:rPr>
            <w:rStyle w:val="Hyperlink"/>
            <w:noProof/>
            <w:rtl/>
          </w:rPr>
          <w:t xml:space="preserve"> </w:t>
        </w:r>
        <w:r w:rsidRPr="004C6E10">
          <w:rPr>
            <w:rStyle w:val="Hyperlink"/>
            <w:rFonts w:hint="eastAsia"/>
            <w:noProof/>
            <w:rtl/>
          </w:rPr>
          <w:t>أجزاء</w:t>
        </w:r>
        <w:r w:rsidRPr="004C6E10">
          <w:rPr>
            <w:rStyle w:val="Hyperlink"/>
            <w:noProof/>
            <w:rtl/>
          </w:rPr>
          <w:t xml:space="preserve"> </w:t>
        </w:r>
        <w:r w:rsidRPr="004C6E10">
          <w:rPr>
            <w:rStyle w:val="Hyperlink"/>
            <w:rFonts w:hint="eastAsia"/>
            <w:noProof/>
            <w:rtl/>
          </w:rPr>
          <w:t>بدن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31229733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D0414" w:rsidRDefault="00FD041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229734" w:history="1">
        <w:r w:rsidRPr="004C6E10">
          <w:rPr>
            <w:rStyle w:val="Hyperlink"/>
            <w:rFonts w:hint="eastAsia"/>
            <w:noProof/>
            <w:rtl/>
          </w:rPr>
          <w:t>مسأله</w:t>
        </w:r>
        <w:r w:rsidRPr="004C6E10">
          <w:rPr>
            <w:rStyle w:val="Hyperlink"/>
            <w:noProof/>
            <w:rtl/>
          </w:rPr>
          <w:t xml:space="preserve"> 2: </w:t>
        </w:r>
        <w:r w:rsidRPr="004C6E10">
          <w:rPr>
            <w:rStyle w:val="Hyperlink"/>
            <w:rFonts w:hint="eastAsia"/>
            <w:noProof/>
            <w:rtl/>
          </w:rPr>
          <w:t>وظ</w:t>
        </w:r>
        <w:r w:rsidRPr="004C6E10">
          <w:rPr>
            <w:rStyle w:val="Hyperlink"/>
            <w:rFonts w:hint="cs"/>
            <w:noProof/>
            <w:rtl/>
          </w:rPr>
          <w:t>ی</w:t>
        </w:r>
        <w:r w:rsidRPr="004C6E10">
          <w:rPr>
            <w:rStyle w:val="Hyperlink"/>
            <w:rFonts w:hint="eastAsia"/>
            <w:noProof/>
            <w:rtl/>
          </w:rPr>
          <w:t>فه</w:t>
        </w:r>
        <w:r w:rsidRPr="004C6E10">
          <w:rPr>
            <w:rStyle w:val="Hyperlink"/>
            <w:noProof/>
            <w:rtl/>
          </w:rPr>
          <w:t xml:space="preserve"> </w:t>
        </w:r>
        <w:r w:rsidRPr="004C6E10">
          <w:rPr>
            <w:rStyle w:val="Hyperlink"/>
            <w:rFonts w:hint="eastAsia"/>
            <w:noProof/>
            <w:rtl/>
          </w:rPr>
          <w:t>نسبت</w:t>
        </w:r>
        <w:r w:rsidRPr="004C6E10">
          <w:rPr>
            <w:rStyle w:val="Hyperlink"/>
            <w:noProof/>
            <w:rtl/>
          </w:rPr>
          <w:t xml:space="preserve"> </w:t>
        </w:r>
        <w:r w:rsidRPr="004C6E10">
          <w:rPr>
            <w:rStyle w:val="Hyperlink"/>
            <w:rFonts w:hint="eastAsia"/>
            <w:noProof/>
            <w:rtl/>
          </w:rPr>
          <w:t>به</w:t>
        </w:r>
        <w:r w:rsidRPr="004C6E10">
          <w:rPr>
            <w:rStyle w:val="Hyperlink"/>
            <w:noProof/>
            <w:rtl/>
          </w:rPr>
          <w:t xml:space="preserve"> </w:t>
        </w:r>
        <w:r w:rsidRPr="004C6E10">
          <w:rPr>
            <w:rStyle w:val="Hyperlink"/>
            <w:rFonts w:hint="eastAsia"/>
            <w:noProof/>
            <w:rtl/>
          </w:rPr>
          <w:t>کس</w:t>
        </w:r>
        <w:r w:rsidRPr="004C6E10">
          <w:rPr>
            <w:rStyle w:val="Hyperlink"/>
            <w:rFonts w:hint="cs"/>
            <w:noProof/>
            <w:rtl/>
          </w:rPr>
          <w:t>ی</w:t>
        </w:r>
        <w:r w:rsidRPr="004C6E10">
          <w:rPr>
            <w:rStyle w:val="Hyperlink"/>
            <w:noProof/>
            <w:rtl/>
          </w:rPr>
          <w:t xml:space="preserve"> </w:t>
        </w:r>
        <w:r w:rsidRPr="004C6E10">
          <w:rPr>
            <w:rStyle w:val="Hyperlink"/>
            <w:rFonts w:hint="eastAsia"/>
            <w:noProof/>
            <w:rtl/>
          </w:rPr>
          <w:t>که</w:t>
        </w:r>
        <w:r w:rsidRPr="004C6E10">
          <w:rPr>
            <w:rStyle w:val="Hyperlink"/>
            <w:noProof/>
            <w:rtl/>
          </w:rPr>
          <w:t xml:space="preserve"> </w:t>
        </w:r>
        <w:r w:rsidRPr="004C6E10">
          <w:rPr>
            <w:rStyle w:val="Hyperlink"/>
            <w:rFonts w:hint="eastAsia"/>
            <w:noProof/>
            <w:rtl/>
          </w:rPr>
          <w:t>در</w:t>
        </w:r>
        <w:r w:rsidRPr="004C6E10">
          <w:rPr>
            <w:rStyle w:val="Hyperlink"/>
            <w:noProof/>
            <w:rtl/>
          </w:rPr>
          <w:t xml:space="preserve"> </w:t>
        </w:r>
        <w:r w:rsidRPr="004C6E10">
          <w:rPr>
            <w:rStyle w:val="Hyperlink"/>
            <w:rFonts w:hint="eastAsia"/>
            <w:noProof/>
            <w:rtl/>
          </w:rPr>
          <w:t>کشت</w:t>
        </w:r>
        <w:r w:rsidRPr="004C6E10">
          <w:rPr>
            <w:rStyle w:val="Hyperlink"/>
            <w:rFonts w:hint="cs"/>
            <w:noProof/>
            <w:rtl/>
          </w:rPr>
          <w:t>ی</w:t>
        </w:r>
        <w:r w:rsidRPr="004C6E10">
          <w:rPr>
            <w:rStyle w:val="Hyperlink"/>
            <w:noProof/>
            <w:rtl/>
          </w:rPr>
          <w:t xml:space="preserve"> </w:t>
        </w:r>
        <w:r w:rsidRPr="004C6E10">
          <w:rPr>
            <w:rStyle w:val="Hyperlink"/>
            <w:rFonts w:hint="eastAsia"/>
            <w:noProof/>
            <w:rtl/>
          </w:rPr>
          <w:t>مرده</w:t>
        </w:r>
        <w:r w:rsidRPr="004C6E10">
          <w:rPr>
            <w:rStyle w:val="Hyperlink"/>
            <w:noProof/>
            <w:rtl/>
          </w:rPr>
          <w:t xml:space="preserve"> </w:t>
        </w:r>
        <w:r w:rsidRPr="004C6E10">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31229734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FD0414">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0414">
        <w:rPr>
          <w:rFonts w:hint="cs"/>
          <w:rtl/>
        </w:rPr>
        <w:t xml:space="preserve"> دفن میّت</w:t>
      </w:r>
      <w:r w:rsidR="00596C1E">
        <w:rPr>
          <w:rFonts w:hint="cs"/>
          <w:rtl/>
        </w:rPr>
        <w:t xml:space="preserve"> </w:t>
      </w:r>
      <w:r w:rsidR="00724537">
        <w:rPr>
          <w:rFonts w:hint="cs"/>
          <w:rtl/>
        </w:rPr>
        <w:t>/</w:t>
      </w:r>
      <w:bookmarkStart w:id="2" w:name="BokSabj2_d"/>
      <w:bookmarkEnd w:id="2"/>
      <w:r w:rsidR="000A31D7">
        <w:rPr>
          <w:rFonts w:hint="cs"/>
          <w:rtl/>
        </w:rPr>
        <w:t xml:space="preserve"> </w:t>
      </w:r>
      <w:r w:rsidR="00FD0414">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FD0414">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FD0414">
        <w:rPr>
          <w:rFonts w:ascii="Noor_Lotus" w:hAnsi="Noor_Lotus" w:cs="B Lotus" w:hint="cs"/>
          <w:sz w:val="28"/>
          <w:rtl/>
          <w:lang w:bidi="ar-SA"/>
        </w:rPr>
        <w:t>01</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FD0414">
        <w:rPr>
          <w:rFonts w:ascii="Noor_Lotus" w:hAnsi="Noor_Lotus" w:cs="B Lotus" w:hint="cs"/>
          <w:sz w:val="28"/>
          <w:rtl/>
          <w:lang w:bidi="ar-SA"/>
        </w:rPr>
        <w:t>2</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FD0414">
        <w:rPr>
          <w:rFonts w:ascii="Noor_Lotus" w:hAnsi="Noor_Lotus" w:cs="B Lotus" w:hint="cs"/>
          <w:sz w:val="28"/>
          <w:rtl/>
          <w:lang w:bidi="ar-SA"/>
        </w:rPr>
        <w:t>یک</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DB5FEE">
        <w:rPr>
          <w:rFonts w:ascii="Noor_Lotus" w:hAnsi="Noor_Lotus" w:cs="B Lotus" w:hint="cs"/>
          <w:sz w:val="28"/>
          <w:rtl/>
          <w:lang w:bidi="ar-SA"/>
        </w:rPr>
        <w:t>8</w:t>
      </w:r>
      <w:r w:rsidR="00FD0414">
        <w:rPr>
          <w:rFonts w:ascii="Noor_Lotus" w:hAnsi="Noor_Lotus" w:cs="B Lotus" w:hint="cs"/>
          <w:sz w:val="28"/>
          <w:rtl/>
          <w:lang w:bidi="ar-SA"/>
        </w:rPr>
        <w:t>9</w:t>
      </w:r>
      <w:r>
        <w:rPr>
          <w:rFonts w:ascii="Noor_Lotus" w:hAnsi="Noor_Lotus" w:cs="B Lotus" w:hint="cs"/>
          <w:sz w:val="28"/>
          <w:rtl/>
          <w:lang w:bidi="ar-SA"/>
        </w:rPr>
        <w:t xml:space="preserve"> </w:t>
      </w:r>
    </w:p>
    <w:p w:rsidR="00FD0414" w:rsidRDefault="00FD0414" w:rsidP="00FD0414">
      <w:pPr>
        <w:pStyle w:val="Heading4"/>
        <w:rPr>
          <w:rFonts w:hint="cs"/>
          <w:rtl/>
        </w:rPr>
      </w:pPr>
      <w:bookmarkStart w:id="11" w:name="_Toc31229731"/>
      <w:r>
        <w:rPr>
          <w:rFonts w:hint="cs"/>
          <w:rtl/>
        </w:rPr>
        <w:t>ادامه مطلب أوّل: استقبال به قبله</w:t>
      </w:r>
      <w:bookmarkEnd w:id="11"/>
    </w:p>
    <w:p w:rsidR="00FD0414" w:rsidRDefault="00FD0414" w:rsidP="00FD0414">
      <w:pPr>
        <w:rPr>
          <w:rFonts w:hint="cs"/>
          <w:rtl/>
        </w:rPr>
      </w:pPr>
      <w:r w:rsidRPr="003853E9">
        <w:rPr>
          <w:rFonts w:hint="cs"/>
          <w:rtl/>
        </w:rPr>
        <w:t xml:space="preserve">بحث در </w:t>
      </w:r>
      <w:r>
        <w:rPr>
          <w:rFonts w:hint="cs"/>
          <w:rtl/>
        </w:rPr>
        <w:t>مورد</w:t>
      </w:r>
      <w:r w:rsidRPr="003853E9">
        <w:rPr>
          <w:rFonts w:hint="cs"/>
          <w:rtl/>
        </w:rPr>
        <w:t xml:space="preserve"> مسأله </w:t>
      </w:r>
      <w:r>
        <w:rPr>
          <w:rFonts w:hint="cs"/>
          <w:rtl/>
        </w:rPr>
        <w:t>یک بود؛</w:t>
      </w:r>
      <w:r w:rsidRPr="003853E9">
        <w:rPr>
          <w:rFonts w:hint="cs"/>
          <w:rtl/>
        </w:rPr>
        <w:t xml:space="preserve"> </w:t>
      </w:r>
      <w:r>
        <w:rPr>
          <w:rFonts w:hint="cs"/>
          <w:rtl/>
        </w:rPr>
        <w:t>مطلب أوّل در مورد استقبال به قبله بود؛</w:t>
      </w:r>
      <w:r w:rsidRPr="003853E9">
        <w:rPr>
          <w:rFonts w:hint="cs"/>
          <w:rtl/>
        </w:rPr>
        <w:t xml:space="preserve"> </w:t>
      </w:r>
      <w:r>
        <w:rPr>
          <w:rFonts w:hint="cs"/>
          <w:rtl/>
        </w:rPr>
        <w:t xml:space="preserve">که عرض </w:t>
      </w:r>
      <w:r w:rsidRPr="003853E9">
        <w:rPr>
          <w:rFonts w:hint="cs"/>
          <w:rtl/>
        </w:rPr>
        <w:t xml:space="preserve">کردیم شهرت </w:t>
      </w:r>
      <w:r>
        <w:rPr>
          <w:rFonts w:hint="cs"/>
          <w:rtl/>
        </w:rPr>
        <w:t xml:space="preserve">بر همین است که باید میّت را رو به قبله، دفن بکنند؛ </w:t>
      </w:r>
      <w:r w:rsidRPr="003853E9">
        <w:rPr>
          <w:rFonts w:hint="cs"/>
          <w:rtl/>
        </w:rPr>
        <w:t xml:space="preserve">و </w:t>
      </w:r>
      <w:r>
        <w:rPr>
          <w:rFonts w:hint="cs"/>
          <w:rtl/>
        </w:rPr>
        <w:t>بعد از شهرت،</w:t>
      </w:r>
      <w:r w:rsidRPr="003853E9">
        <w:rPr>
          <w:rFonts w:hint="cs"/>
          <w:rtl/>
        </w:rPr>
        <w:t xml:space="preserve"> روایات</w:t>
      </w:r>
      <w:r>
        <w:rPr>
          <w:rFonts w:hint="cs"/>
          <w:rtl/>
        </w:rPr>
        <w:t>ی داریم که این مطلب، از آنها استفاده می</w:t>
      </w:r>
      <w:r>
        <w:rPr>
          <w:rFonts w:hint="cs"/>
          <w:rtl/>
        </w:rPr>
        <w:softHyphen/>
        <w:t>شود.</w:t>
      </w:r>
      <w:r w:rsidRPr="003853E9">
        <w:rPr>
          <w:rFonts w:hint="cs"/>
          <w:rtl/>
        </w:rPr>
        <w:t xml:space="preserve"> </w:t>
      </w:r>
      <w:r>
        <w:rPr>
          <w:rFonts w:hint="cs"/>
          <w:rtl/>
        </w:rPr>
        <w:t>در کتاب دعائم</w:t>
      </w:r>
      <w:r>
        <w:rPr>
          <w:rStyle w:val="FootnoteReference"/>
          <w:rFonts w:cs="B Lotus"/>
          <w:rtl/>
        </w:rPr>
        <w:footnoteReference w:id="1"/>
      </w:r>
      <w:r>
        <w:rPr>
          <w:rFonts w:hint="cs"/>
          <w:rtl/>
        </w:rPr>
        <w:t xml:space="preserve"> و کتاب فقه الر</w:t>
      </w:r>
      <w:r w:rsidRPr="003853E9">
        <w:rPr>
          <w:rFonts w:hint="cs"/>
          <w:rtl/>
        </w:rPr>
        <w:t>ضا</w:t>
      </w:r>
      <w:r>
        <w:rPr>
          <w:rFonts w:hint="cs"/>
          <w:rtl/>
        </w:rPr>
        <w:t xml:space="preserve">؛ </w:t>
      </w:r>
      <w:r w:rsidRPr="003853E9">
        <w:rPr>
          <w:rFonts w:hint="cs"/>
          <w:rtl/>
        </w:rPr>
        <w:t xml:space="preserve">و </w:t>
      </w:r>
      <w:r>
        <w:rPr>
          <w:rFonts w:hint="cs"/>
          <w:rtl/>
        </w:rPr>
        <w:t xml:space="preserve">در کلام </w:t>
      </w:r>
      <w:r w:rsidRPr="003853E9">
        <w:rPr>
          <w:rFonts w:hint="cs"/>
          <w:rtl/>
        </w:rPr>
        <w:t>ابن با</w:t>
      </w:r>
      <w:r>
        <w:rPr>
          <w:rFonts w:hint="cs"/>
          <w:rtl/>
        </w:rPr>
        <w:t>ب</w:t>
      </w:r>
      <w:r w:rsidRPr="003853E9">
        <w:rPr>
          <w:rFonts w:hint="cs"/>
          <w:rtl/>
        </w:rPr>
        <w:t>ویه</w:t>
      </w:r>
      <w:r>
        <w:rPr>
          <w:rFonts w:hint="cs"/>
          <w:rtl/>
        </w:rPr>
        <w:t>،</w:t>
      </w:r>
      <w:r>
        <w:rPr>
          <w:rStyle w:val="FootnoteReference"/>
          <w:rFonts w:cs="B Lotus"/>
          <w:rtl/>
        </w:rPr>
        <w:footnoteReference w:id="2"/>
      </w:r>
      <w:r w:rsidRPr="003853E9">
        <w:rPr>
          <w:rFonts w:hint="cs"/>
          <w:rtl/>
        </w:rPr>
        <w:t xml:space="preserve"> </w:t>
      </w:r>
      <w:r>
        <w:rPr>
          <w:rFonts w:hint="cs"/>
          <w:rtl/>
        </w:rPr>
        <w:t xml:space="preserve">و </w:t>
      </w:r>
      <w:r w:rsidRPr="003853E9">
        <w:rPr>
          <w:rFonts w:hint="cs"/>
          <w:rtl/>
        </w:rPr>
        <w:t xml:space="preserve">در </w:t>
      </w:r>
      <w:r>
        <w:rPr>
          <w:rFonts w:hint="cs"/>
          <w:rtl/>
        </w:rPr>
        <w:t xml:space="preserve">کتاب </w:t>
      </w:r>
      <w:r w:rsidRPr="003853E9">
        <w:rPr>
          <w:rFonts w:hint="cs"/>
          <w:rtl/>
        </w:rPr>
        <w:t>شرایع</w:t>
      </w:r>
      <w:r>
        <w:rPr>
          <w:rFonts w:hint="cs"/>
          <w:rtl/>
        </w:rPr>
        <w:t>،</w:t>
      </w:r>
      <w:r>
        <w:rPr>
          <w:rStyle w:val="FootnoteReference"/>
          <w:rFonts w:cs="B Lotus"/>
          <w:rtl/>
        </w:rPr>
        <w:footnoteReference w:id="3"/>
      </w:r>
      <w:r w:rsidRPr="003853E9">
        <w:rPr>
          <w:rFonts w:hint="cs"/>
          <w:rtl/>
        </w:rPr>
        <w:t xml:space="preserve"> </w:t>
      </w:r>
      <w:r>
        <w:rPr>
          <w:rFonts w:hint="cs"/>
          <w:rtl/>
        </w:rPr>
        <w:t xml:space="preserve">روایاتی داریم که </w:t>
      </w:r>
      <w:r w:rsidRPr="003853E9">
        <w:rPr>
          <w:rFonts w:hint="cs"/>
          <w:rtl/>
        </w:rPr>
        <w:t>نص</w:t>
      </w:r>
      <w:r>
        <w:rPr>
          <w:rFonts w:hint="cs"/>
          <w:rtl/>
        </w:rPr>
        <w:t>ّ در این مطلب هستند؛</w:t>
      </w:r>
      <w:r w:rsidRPr="003853E9">
        <w:rPr>
          <w:rFonts w:hint="cs"/>
          <w:rtl/>
        </w:rPr>
        <w:t xml:space="preserve"> منتهی از نظر سند</w:t>
      </w:r>
      <w:r>
        <w:rPr>
          <w:rFonts w:hint="cs"/>
          <w:rtl/>
        </w:rPr>
        <w:t>ی،</w:t>
      </w:r>
      <w:r w:rsidRPr="003853E9">
        <w:rPr>
          <w:rFonts w:hint="cs"/>
          <w:rtl/>
        </w:rPr>
        <w:t xml:space="preserve"> مشکل دارند. </w:t>
      </w:r>
      <w:r>
        <w:rPr>
          <w:rFonts w:hint="cs"/>
          <w:rtl/>
        </w:rPr>
        <w:t>مضافاً به روایت ابن عما</w:t>
      </w:r>
      <w:bookmarkStart w:id="12" w:name="_GoBack"/>
      <w:bookmarkEnd w:id="12"/>
      <w:r>
        <w:rPr>
          <w:rFonts w:hint="cs"/>
          <w:rtl/>
        </w:rPr>
        <w:t>ر</w:t>
      </w:r>
      <w:r>
        <w:rPr>
          <w:rStyle w:val="FootnoteReference"/>
          <w:rFonts w:cs="B Lotus"/>
          <w:rtl/>
        </w:rPr>
        <w:footnoteReference w:id="4"/>
      </w:r>
      <w:r>
        <w:rPr>
          <w:rFonts w:hint="cs"/>
          <w:rtl/>
        </w:rPr>
        <w:t xml:space="preserve"> که روز قبل، آن را خوان</w:t>
      </w:r>
      <w:r w:rsidRPr="003853E9">
        <w:rPr>
          <w:rFonts w:hint="cs"/>
          <w:rtl/>
        </w:rPr>
        <w:t>د</w:t>
      </w:r>
      <w:r>
        <w:rPr>
          <w:rFonts w:hint="cs"/>
          <w:rtl/>
        </w:rPr>
        <w:t>ی</w:t>
      </w:r>
      <w:r w:rsidRPr="003853E9">
        <w:rPr>
          <w:rFonts w:hint="cs"/>
          <w:rtl/>
        </w:rPr>
        <w:t>م</w:t>
      </w:r>
      <w:r>
        <w:rPr>
          <w:rFonts w:hint="cs"/>
          <w:rtl/>
        </w:rPr>
        <w:t>.</w:t>
      </w:r>
    </w:p>
    <w:p w:rsidR="00FD0414" w:rsidRDefault="00FD0414" w:rsidP="00FD0414">
      <w:pPr>
        <w:rPr>
          <w:rFonts w:hint="cs"/>
          <w:rtl/>
        </w:rPr>
      </w:pPr>
      <w:r w:rsidRPr="003853E9">
        <w:rPr>
          <w:rFonts w:hint="cs"/>
          <w:rtl/>
        </w:rPr>
        <w:t>و مضافا</w:t>
      </w:r>
      <w:r>
        <w:rPr>
          <w:rFonts w:hint="cs"/>
          <w:rtl/>
        </w:rPr>
        <w:t>ً به روایت یعقوب ب</w:t>
      </w:r>
      <w:r w:rsidRPr="003853E9">
        <w:rPr>
          <w:rFonts w:hint="cs"/>
          <w:rtl/>
        </w:rPr>
        <w:t>ن یقطین</w:t>
      </w:r>
      <w:r>
        <w:rPr>
          <w:rFonts w:hint="cs"/>
          <w:rtl/>
        </w:rPr>
        <w:t>،</w:t>
      </w:r>
      <w:r>
        <w:rPr>
          <w:rStyle w:val="FootnoteReference"/>
          <w:rFonts w:cs="B Lotus"/>
          <w:rtl/>
        </w:rPr>
        <w:footnoteReference w:id="5"/>
      </w:r>
      <w:r>
        <w:rPr>
          <w:rFonts w:hint="cs"/>
          <w:rtl/>
        </w:rPr>
        <w:t xml:space="preserve"> که در روز قبل، به آن اشاره شد. </w:t>
      </w:r>
      <w:r w:rsidRPr="003853E9">
        <w:rPr>
          <w:rFonts w:hint="cs"/>
          <w:rtl/>
        </w:rPr>
        <w:t>این روایت ی</w:t>
      </w:r>
      <w:r>
        <w:rPr>
          <w:rFonts w:hint="cs"/>
          <w:rtl/>
        </w:rPr>
        <w:t>ک</w:t>
      </w:r>
      <w:r w:rsidRPr="003853E9">
        <w:rPr>
          <w:rFonts w:hint="cs"/>
          <w:rtl/>
        </w:rPr>
        <w:t xml:space="preserve"> </w:t>
      </w:r>
      <w:r>
        <w:rPr>
          <w:rFonts w:hint="cs"/>
          <w:rtl/>
        </w:rPr>
        <w:t>امتیا</w:t>
      </w:r>
      <w:r w:rsidRPr="003853E9">
        <w:rPr>
          <w:rFonts w:hint="cs"/>
          <w:rtl/>
        </w:rPr>
        <w:t>زی دارد که</w:t>
      </w:r>
      <w:r>
        <w:rPr>
          <w:rFonts w:hint="cs"/>
          <w:rtl/>
        </w:rPr>
        <w:t xml:space="preserve"> </w:t>
      </w:r>
      <w:r w:rsidRPr="003853E9">
        <w:rPr>
          <w:rFonts w:hint="cs"/>
          <w:rtl/>
        </w:rPr>
        <w:t>برای</w:t>
      </w:r>
      <w:r>
        <w:rPr>
          <w:rFonts w:hint="cs"/>
          <w:rtl/>
        </w:rPr>
        <w:t xml:space="preserve"> بحث بعدی</w:t>
      </w:r>
      <w:r w:rsidRPr="003853E9">
        <w:rPr>
          <w:rFonts w:hint="cs"/>
          <w:rtl/>
        </w:rPr>
        <w:t xml:space="preserve"> هم مفید است. «وضع کما یوضع فی قبره». سندش معتبره است</w:t>
      </w:r>
      <w:r>
        <w:rPr>
          <w:rFonts w:hint="cs"/>
          <w:rtl/>
        </w:rPr>
        <w:t>؛</w:t>
      </w:r>
      <w:r w:rsidRPr="003853E9">
        <w:rPr>
          <w:rFonts w:hint="cs"/>
          <w:rtl/>
        </w:rPr>
        <w:t xml:space="preserve"> از ذیل این روایت</w:t>
      </w:r>
      <w:r>
        <w:rPr>
          <w:rFonts w:hint="cs"/>
          <w:rtl/>
        </w:rPr>
        <w:t>،</w:t>
      </w:r>
      <w:r w:rsidRPr="003853E9">
        <w:rPr>
          <w:rFonts w:hint="cs"/>
          <w:rtl/>
        </w:rPr>
        <w:t xml:space="preserve"> معلوم می</w:t>
      </w:r>
      <w:r>
        <w:rPr>
          <w:rtl/>
        </w:rPr>
        <w:softHyphen/>
      </w:r>
      <w:r w:rsidRPr="003853E9">
        <w:rPr>
          <w:rFonts w:hint="cs"/>
          <w:rtl/>
        </w:rPr>
        <w:t>شود که وضع در قبر</w:t>
      </w:r>
      <w:r>
        <w:rPr>
          <w:rFonts w:hint="cs"/>
          <w:rtl/>
        </w:rPr>
        <w:t>،</w:t>
      </w:r>
      <w:r w:rsidRPr="003853E9">
        <w:rPr>
          <w:rFonts w:hint="cs"/>
          <w:rtl/>
        </w:rPr>
        <w:t xml:space="preserve"> یک نحوه</w:t>
      </w:r>
      <w:r>
        <w:rPr>
          <w:rtl/>
        </w:rPr>
        <w:softHyphen/>
      </w:r>
      <w:r>
        <w:rPr>
          <w:rFonts w:hint="cs"/>
          <w:rtl/>
        </w:rPr>
        <w:t>ی</w:t>
      </w:r>
      <w:r w:rsidRPr="003853E9">
        <w:rPr>
          <w:rFonts w:hint="cs"/>
          <w:rtl/>
        </w:rPr>
        <w:t xml:space="preserve"> خاصی دارد</w:t>
      </w:r>
      <w:r>
        <w:rPr>
          <w:rFonts w:hint="cs"/>
          <w:rtl/>
        </w:rPr>
        <w:t>؛ و در آ</w:t>
      </w:r>
      <w:r w:rsidRPr="003853E9">
        <w:rPr>
          <w:rFonts w:hint="cs"/>
          <w:rtl/>
        </w:rPr>
        <w:t>ن زمان هم معلوم و معروف بوده است؛</w:t>
      </w:r>
      <w:r>
        <w:rPr>
          <w:rFonts w:hint="cs"/>
          <w:rtl/>
        </w:rPr>
        <w:t xml:space="preserve"> و چون الآ</w:t>
      </w:r>
      <w:r w:rsidRPr="003853E9">
        <w:rPr>
          <w:rFonts w:hint="cs"/>
          <w:rtl/>
        </w:rPr>
        <w:t xml:space="preserve">ن هم معلوم </w:t>
      </w:r>
      <w:r>
        <w:rPr>
          <w:rFonts w:hint="cs"/>
          <w:rtl/>
        </w:rPr>
        <w:t>و</w:t>
      </w:r>
      <w:r w:rsidRPr="003853E9">
        <w:rPr>
          <w:rFonts w:hint="cs"/>
          <w:rtl/>
        </w:rPr>
        <w:t xml:space="preserve"> </w:t>
      </w:r>
      <w:r>
        <w:rPr>
          <w:rFonts w:hint="cs"/>
          <w:rtl/>
        </w:rPr>
        <w:t>م</w:t>
      </w:r>
      <w:r w:rsidRPr="003853E9">
        <w:rPr>
          <w:rFonts w:hint="cs"/>
          <w:rtl/>
        </w:rPr>
        <w:t>عروف است</w:t>
      </w:r>
      <w:r>
        <w:rPr>
          <w:rFonts w:hint="cs"/>
          <w:rtl/>
        </w:rPr>
        <w:t xml:space="preserve"> که به</w:t>
      </w:r>
      <w:r w:rsidRPr="003853E9">
        <w:rPr>
          <w:rFonts w:hint="cs"/>
          <w:rtl/>
        </w:rPr>
        <w:t xml:space="preserve"> نحو استقبال </w:t>
      </w:r>
      <w:r>
        <w:rPr>
          <w:rFonts w:hint="cs"/>
          <w:rtl/>
        </w:rPr>
        <w:t>می</w:t>
      </w:r>
      <w:r>
        <w:rPr>
          <w:rFonts w:hint="cs"/>
          <w:rtl/>
        </w:rPr>
        <w:softHyphen/>
        <w:t>گذارند؛ ا</w:t>
      </w:r>
      <w:r w:rsidRPr="003853E9">
        <w:rPr>
          <w:rFonts w:hint="cs"/>
          <w:rtl/>
        </w:rPr>
        <w:t>ز این روایت می</w:t>
      </w:r>
      <w:r>
        <w:rPr>
          <w:rtl/>
        </w:rPr>
        <w:softHyphen/>
      </w:r>
      <w:r w:rsidRPr="003853E9">
        <w:rPr>
          <w:rFonts w:hint="cs"/>
          <w:rtl/>
        </w:rPr>
        <w:t>فهمی</w:t>
      </w:r>
      <w:r>
        <w:rPr>
          <w:rFonts w:hint="cs"/>
          <w:rtl/>
        </w:rPr>
        <w:t>م</w:t>
      </w:r>
      <w:r w:rsidRPr="003853E9">
        <w:rPr>
          <w:rFonts w:hint="cs"/>
          <w:rtl/>
        </w:rPr>
        <w:t xml:space="preserve"> که باید می</w:t>
      </w:r>
      <w:r>
        <w:rPr>
          <w:rFonts w:hint="cs"/>
          <w:rtl/>
        </w:rPr>
        <w:t>ّ</w:t>
      </w:r>
      <w:r w:rsidRPr="003853E9">
        <w:rPr>
          <w:rFonts w:hint="cs"/>
          <w:rtl/>
        </w:rPr>
        <w:t>ت را مستقبل</w:t>
      </w:r>
      <w:r>
        <w:rPr>
          <w:rFonts w:hint="cs"/>
          <w:rtl/>
        </w:rPr>
        <w:t>اً</w:t>
      </w:r>
      <w:r w:rsidRPr="003853E9">
        <w:rPr>
          <w:rFonts w:hint="cs"/>
          <w:rtl/>
        </w:rPr>
        <w:t xml:space="preserve"> </w:t>
      </w:r>
      <w:r>
        <w:rPr>
          <w:rFonts w:hint="cs"/>
          <w:rtl/>
        </w:rPr>
        <w:t>إ</w:t>
      </w:r>
      <w:r w:rsidRPr="003853E9">
        <w:rPr>
          <w:rFonts w:hint="cs"/>
          <w:rtl/>
        </w:rPr>
        <w:t>لی القبله بگذارند</w:t>
      </w:r>
      <w:r>
        <w:rPr>
          <w:rFonts w:hint="cs"/>
          <w:rtl/>
        </w:rPr>
        <w:t>.</w:t>
      </w:r>
    </w:p>
    <w:p w:rsidR="00FD0414" w:rsidRDefault="00FD0414" w:rsidP="00FD0414">
      <w:pPr>
        <w:rPr>
          <w:rFonts w:hint="cs"/>
          <w:rtl/>
        </w:rPr>
      </w:pPr>
      <w:r w:rsidRPr="003853E9">
        <w:rPr>
          <w:rFonts w:hint="cs"/>
          <w:rtl/>
        </w:rPr>
        <w:lastRenderedPageBreak/>
        <w:t>و یؤی</w:t>
      </w:r>
      <w:r>
        <w:rPr>
          <w:rFonts w:hint="cs"/>
          <w:rtl/>
        </w:rPr>
        <w:t xml:space="preserve">ّد ذلک که </w:t>
      </w:r>
      <w:r w:rsidRPr="003853E9">
        <w:rPr>
          <w:rFonts w:hint="cs"/>
          <w:rtl/>
        </w:rPr>
        <w:t xml:space="preserve">ابن یقطین </w:t>
      </w:r>
      <w:r>
        <w:rPr>
          <w:rFonts w:hint="cs"/>
          <w:rtl/>
        </w:rPr>
        <w:t xml:space="preserve">سؤال کرد </w:t>
      </w:r>
      <w:r w:rsidRPr="003853E9">
        <w:rPr>
          <w:rFonts w:hint="cs"/>
          <w:rtl/>
        </w:rPr>
        <w:t xml:space="preserve">که آیا </w:t>
      </w:r>
      <w:r>
        <w:rPr>
          <w:rFonts w:hint="cs"/>
          <w:rtl/>
        </w:rPr>
        <w:t xml:space="preserve">اگر </w:t>
      </w:r>
      <w:r w:rsidRPr="003853E9">
        <w:rPr>
          <w:rFonts w:hint="cs"/>
          <w:rtl/>
        </w:rPr>
        <w:t>مجر</w:t>
      </w:r>
      <w:r>
        <w:rPr>
          <w:rFonts w:hint="cs"/>
          <w:rtl/>
        </w:rPr>
        <w:t>ّ</w:t>
      </w:r>
      <w:r w:rsidRPr="003853E9">
        <w:rPr>
          <w:rFonts w:hint="cs"/>
          <w:rtl/>
        </w:rPr>
        <w:t xml:space="preserve">د وجه به </w:t>
      </w:r>
      <w:r>
        <w:rPr>
          <w:rFonts w:hint="cs"/>
          <w:rtl/>
        </w:rPr>
        <w:t xml:space="preserve">سوی </w:t>
      </w:r>
      <w:r w:rsidRPr="003853E9">
        <w:rPr>
          <w:rFonts w:hint="cs"/>
          <w:rtl/>
        </w:rPr>
        <w:t>قبله ب</w:t>
      </w:r>
      <w:r>
        <w:rPr>
          <w:rFonts w:hint="cs"/>
          <w:rtl/>
        </w:rPr>
        <w:t>اشد،</w:t>
      </w:r>
      <w:r w:rsidRPr="003853E9">
        <w:rPr>
          <w:rFonts w:hint="cs"/>
          <w:rtl/>
        </w:rPr>
        <w:t xml:space="preserve"> کافی است</w:t>
      </w:r>
      <w:r>
        <w:rPr>
          <w:rFonts w:hint="cs"/>
          <w:rtl/>
        </w:rPr>
        <w:t xml:space="preserve">؛ یا یک </w:t>
      </w:r>
      <w:r w:rsidRPr="003853E9">
        <w:rPr>
          <w:rFonts w:hint="cs"/>
          <w:rtl/>
        </w:rPr>
        <w:t>چیز اضافه</w:t>
      </w:r>
      <w:r>
        <w:rPr>
          <w:rtl/>
        </w:rPr>
        <w:softHyphen/>
      </w:r>
      <w:r>
        <w:rPr>
          <w:rFonts w:hint="cs"/>
          <w:rtl/>
        </w:rPr>
        <w:t>ای</w:t>
      </w:r>
      <w:r w:rsidRPr="003853E9">
        <w:rPr>
          <w:rFonts w:hint="cs"/>
          <w:rtl/>
        </w:rPr>
        <w:t xml:space="preserve"> دارد</w:t>
      </w:r>
      <w:r>
        <w:rPr>
          <w:rFonts w:hint="cs"/>
          <w:rtl/>
        </w:rPr>
        <w:t>؟</w:t>
      </w:r>
      <w:r w:rsidRPr="003853E9">
        <w:rPr>
          <w:rFonts w:hint="cs"/>
          <w:rtl/>
        </w:rPr>
        <w:t xml:space="preserve"> که </w:t>
      </w:r>
      <w:r>
        <w:rPr>
          <w:rFonts w:hint="cs"/>
          <w:rtl/>
        </w:rPr>
        <w:t xml:space="preserve">آن چیز اضافه این است که به طرف راست بدن گذاشته شود. </w:t>
      </w:r>
      <w:r w:rsidRPr="003853E9">
        <w:rPr>
          <w:rFonts w:hint="cs"/>
          <w:rtl/>
        </w:rPr>
        <w:t xml:space="preserve">حضرت </w:t>
      </w:r>
      <w:r>
        <w:rPr>
          <w:rFonts w:hint="cs"/>
          <w:rtl/>
        </w:rPr>
        <w:t xml:space="preserve">در جواب </w:t>
      </w:r>
      <w:r w:rsidRPr="003853E9">
        <w:rPr>
          <w:rFonts w:hint="cs"/>
          <w:rtl/>
        </w:rPr>
        <w:t xml:space="preserve">فرموده که </w:t>
      </w:r>
      <w:r>
        <w:rPr>
          <w:rFonts w:hint="cs"/>
          <w:rtl/>
        </w:rPr>
        <w:t xml:space="preserve">او را </w:t>
      </w:r>
      <w:r w:rsidRPr="003853E9">
        <w:rPr>
          <w:rFonts w:hint="cs"/>
          <w:rtl/>
        </w:rPr>
        <w:t>مثل قبر قرار بدهند</w:t>
      </w:r>
      <w:r>
        <w:rPr>
          <w:rFonts w:hint="cs"/>
          <w:rtl/>
        </w:rPr>
        <w:t>.</w:t>
      </w:r>
      <w:r w:rsidRPr="003853E9">
        <w:rPr>
          <w:rFonts w:hint="cs"/>
          <w:rtl/>
        </w:rPr>
        <w:t xml:space="preserve"> که </w:t>
      </w:r>
      <w:r>
        <w:rPr>
          <w:rFonts w:hint="cs"/>
          <w:rtl/>
        </w:rPr>
        <w:t xml:space="preserve">همان </w:t>
      </w:r>
      <w:r w:rsidRPr="003853E9">
        <w:rPr>
          <w:rFonts w:hint="cs"/>
          <w:rtl/>
        </w:rPr>
        <w:t>احتمال دوم</w:t>
      </w:r>
      <w:r>
        <w:rPr>
          <w:rFonts w:hint="cs"/>
          <w:rtl/>
        </w:rPr>
        <w:t>،</w:t>
      </w:r>
      <w:r w:rsidRPr="003853E9">
        <w:rPr>
          <w:rFonts w:hint="cs"/>
          <w:rtl/>
        </w:rPr>
        <w:t xml:space="preserve"> در سؤال سائل است. </w:t>
      </w:r>
      <w:r>
        <w:rPr>
          <w:rFonts w:hint="cs"/>
          <w:rtl/>
        </w:rPr>
        <w:t>لذا از این روایت، استظهار می</w:t>
      </w:r>
      <w:r>
        <w:rPr>
          <w:rtl/>
        </w:rPr>
        <w:softHyphen/>
      </w:r>
      <w:r>
        <w:rPr>
          <w:rFonts w:hint="cs"/>
          <w:rtl/>
        </w:rPr>
        <w:t>کنیم که میّت را باید رو به قبله بگذاریم. این تقریبی است که در تنقیح، مطرح فرموده است.</w:t>
      </w:r>
    </w:p>
    <w:p w:rsidR="00FD0414" w:rsidRDefault="00FD0414" w:rsidP="00FD0414">
      <w:pPr>
        <w:rPr>
          <w:rFonts w:hint="cs"/>
          <w:rtl/>
        </w:rPr>
      </w:pPr>
      <w:r>
        <w:rPr>
          <w:rFonts w:hint="cs"/>
          <w:rtl/>
        </w:rPr>
        <w:t xml:space="preserve">فقط گیری که در این روایت، وجود دارد؛ این است که استفاده وجوب از این روایت، مشکل است. چون در این روایت حضرت فرموده </w:t>
      </w:r>
      <w:r w:rsidRPr="00FD0414">
        <w:rPr>
          <w:rStyle w:val="IntenseEmphasis"/>
          <w:rFonts w:hint="cs"/>
          <w:rtl/>
        </w:rPr>
        <w:t>«فَإِذَا طَهُرَ وُضِعَ كَمَا يُوضَعُ فِي قَبْرِهِ»</w:t>
      </w:r>
      <w:r w:rsidRPr="00D06C3F">
        <w:rPr>
          <w:rFonts w:ascii="Noor_Lotus" w:hAnsi="Noor_Lotus" w:hint="cs"/>
          <w:sz w:val="28"/>
          <w:rtl/>
        </w:rPr>
        <w:t>،</w:t>
      </w:r>
      <w:r>
        <w:rPr>
          <w:rFonts w:hint="cs"/>
          <w:rtl/>
        </w:rPr>
        <w:t xml:space="preserve"> اصل این وضع بعد از غسل، به این کیفیّت، مستحب است؛ مسلّم است که بعد از غسل، این جور قرار دادن، واجب نیست؛ و همچنین نسبت به وضع بعد از غسل، روایت معارض داشتیم، و گفتیم که وضع، به این کیفیّت، بعد از غسل، مستحب است. ابتداء کلام امام، مستحب است که فرموده جوری بگذارید که در قبر بگذاریم؛ و اینکه بگوئیم در قبر گذاشتن، به این کیفیّت واجب است، مؤونه می</w:t>
      </w:r>
      <w:r>
        <w:rPr>
          <w:rtl/>
        </w:rPr>
        <w:softHyphen/>
      </w:r>
      <w:r>
        <w:rPr>
          <w:rFonts w:hint="cs"/>
          <w:rtl/>
        </w:rPr>
        <w:t>خواهد. و با این هم سازگاری دارد که به جوری بگذارید که مستحب است در قبر گذاشته شود. اینکه فرموده جوری بگذارید که در قبر گذاشته می</w:t>
      </w:r>
      <w:r>
        <w:rPr>
          <w:rtl/>
        </w:rPr>
        <w:softHyphen/>
      </w:r>
      <w:r>
        <w:rPr>
          <w:rFonts w:hint="cs"/>
          <w:rtl/>
        </w:rPr>
        <w:t>شود؛ و آن کیفیّت هم رو به قبله است؛ ولی اینکه آن کیفیّت، در قبر واجب است، اول کلام است. شاید این کیفیّت در قبر گذاشتن واجب نباشد؛ و سنّتی است که معروف شده است؛ و استفاده وجوب،گرچه أقرب به ذهن است؛ ولی فنّ اصول نمی</w:t>
      </w:r>
      <w:r>
        <w:rPr>
          <w:rtl/>
        </w:rPr>
        <w:softHyphen/>
      </w:r>
      <w:r>
        <w:rPr>
          <w:rFonts w:hint="cs"/>
          <w:rtl/>
        </w:rPr>
        <w:t>تواند این را محکم بکند. لذا نتوانستیم از این روایت، وجوب را استفاده بکنیم. و مهم روایت معاویه بن عمار است که فرموده «و به جرت السنة».</w:t>
      </w:r>
    </w:p>
    <w:p w:rsidR="00FD0414" w:rsidRDefault="00FD0414" w:rsidP="00FD0414">
      <w:pPr>
        <w:pStyle w:val="Heading4"/>
        <w:rPr>
          <w:rFonts w:hint="cs"/>
          <w:rtl/>
        </w:rPr>
      </w:pPr>
      <w:bookmarkStart w:id="13" w:name="_Toc31229732"/>
      <w:r>
        <w:rPr>
          <w:rFonts w:hint="cs"/>
          <w:rtl/>
        </w:rPr>
        <w:t>مطلب دوم: قرار دادن میّت به طرف راست بدن</w:t>
      </w:r>
      <w:bookmarkEnd w:id="13"/>
    </w:p>
    <w:p w:rsidR="00FD0414" w:rsidRDefault="00FD0414" w:rsidP="00FD0414">
      <w:pPr>
        <w:rPr>
          <w:rFonts w:hint="cs"/>
          <w:rtl/>
        </w:rPr>
      </w:pPr>
      <w:r>
        <w:rPr>
          <w:rFonts w:hint="cs"/>
          <w:rtl/>
        </w:rPr>
        <w:t xml:space="preserve">در ادامه مرحوم سیّد فرموده </w:t>
      </w:r>
      <w:r w:rsidRPr="00FD0414">
        <w:rPr>
          <w:rStyle w:val="SubtleEmphasis"/>
          <w:rFonts w:hint="cs"/>
          <w:rtl/>
        </w:rPr>
        <w:t>«علی جنبه الأیمن»</w:t>
      </w:r>
      <w:r>
        <w:rPr>
          <w:rFonts w:hint="cs"/>
          <w:rtl/>
        </w:rPr>
        <w:t>؛ یعنی واجب است که میّت را به طرف راست بدن، در قبر بگذارند؛ که طرف راست بدن او، بر روی خاک قبر، قرار بگیرد.</w:t>
      </w:r>
    </w:p>
    <w:p w:rsidR="00FD0414" w:rsidRDefault="00FD0414" w:rsidP="00FD0414">
      <w:pPr>
        <w:rPr>
          <w:rFonts w:hint="cs"/>
          <w:rtl/>
        </w:rPr>
      </w:pPr>
      <w:r>
        <w:rPr>
          <w:rFonts w:hint="cs"/>
          <w:rtl/>
        </w:rPr>
        <w:t>مرحوم صاحب جواهر</w:t>
      </w:r>
      <w:r>
        <w:rPr>
          <w:rStyle w:val="FootnoteReference"/>
          <w:rFonts w:cs="B Lotus"/>
          <w:rtl/>
        </w:rPr>
        <w:footnoteReference w:id="6"/>
      </w:r>
      <w:r>
        <w:rPr>
          <w:rFonts w:hint="cs"/>
          <w:rtl/>
        </w:rPr>
        <w:t xml:space="preserve"> همین مطالب را آورده است؛ ولی در آخر فرموده از شوب اشکال، خالی نیست.</w:t>
      </w:r>
    </w:p>
    <w:p w:rsidR="00FD0414" w:rsidRPr="00577E4A" w:rsidRDefault="00FD0414" w:rsidP="00FD0414">
      <w:pPr>
        <w:rPr>
          <w:rFonts w:hint="cs"/>
          <w:rtl/>
        </w:rPr>
      </w:pPr>
      <w:r>
        <w:rPr>
          <w:rFonts w:hint="cs"/>
          <w:rtl/>
        </w:rPr>
        <w:t>باید متوسّل بشویم به مثل روایت ابن بابویه و فقه الرضا، و شهرت و سیره متشرّعه. اما اینکه دلیل محکمی داشته باشیم بر علی جنبه الأیمن، مرحوم خوئی به همین روایت یعقوب بن یقطین، تمسّک کرده است. این روایت یک خصوصیّتی دارد که هم نحو القبله را درست می</w:t>
      </w:r>
      <w:r>
        <w:rPr>
          <w:rtl/>
        </w:rPr>
        <w:softHyphen/>
      </w:r>
      <w:r>
        <w:rPr>
          <w:rFonts w:hint="cs"/>
          <w:rtl/>
        </w:rPr>
        <w:t>کند، و هم علی الأیمن را درست می</w:t>
      </w:r>
      <w:r>
        <w:rPr>
          <w:rtl/>
        </w:rPr>
        <w:softHyphen/>
      </w:r>
      <w:r>
        <w:rPr>
          <w:rFonts w:hint="cs"/>
          <w:rtl/>
        </w:rPr>
        <w:t>کند. چون آن کیفیّت معروفه که ایشان وجوبش را از این روایت، وجوب را استفاده کرده است؛ عبارت است از همینی که مرحوم سیّد فرموده است. ایشان فرموده ما برای قید دوم مرحوم سیّد، به روایت دعائم و فقه رضوی، استدلال نمی</w:t>
      </w:r>
      <w:r>
        <w:rPr>
          <w:rFonts w:hint="cs"/>
          <w:rtl/>
        </w:rPr>
        <w:softHyphen/>
        <w:t>کنیم؛ بلکه استدلال می</w:t>
      </w:r>
      <w:r>
        <w:rPr>
          <w:rtl/>
        </w:rPr>
        <w:softHyphen/>
      </w:r>
      <w:r>
        <w:rPr>
          <w:rFonts w:hint="cs"/>
          <w:rtl/>
        </w:rPr>
        <w:t xml:space="preserve">کنیم به صحیحه ابن یقطین. و اگر ما در صحیحه ابن یقیطن، اشکال  بکنیم، که همین جور است و ما هنوز به این باور نرسیدیم؛ نسبت به علی جنبه الأیمن، دلیلی نداریم. مگر همین داستان </w:t>
      </w:r>
      <w:r>
        <w:rPr>
          <w:rFonts w:hint="cs"/>
          <w:rtl/>
        </w:rPr>
        <w:lastRenderedPageBreak/>
        <w:t>شرایع که می</w:t>
      </w:r>
      <w:r>
        <w:rPr>
          <w:rtl/>
        </w:rPr>
        <w:softHyphen/>
      </w:r>
      <w:r>
        <w:rPr>
          <w:rFonts w:hint="cs"/>
          <w:rtl/>
        </w:rPr>
        <w:t>گوید «ضعه علی جانبه الأیمن مستقبل القبله»، که علماء در جائی که إعواض نصّ بوده است؛ به کتاب ابن بابویه، مراجعه می</w:t>
      </w:r>
      <w:r>
        <w:rPr>
          <w:rtl/>
        </w:rPr>
        <w:softHyphen/>
      </w:r>
      <w:r>
        <w:rPr>
          <w:rFonts w:hint="cs"/>
          <w:rtl/>
        </w:rPr>
        <w:t>کردند؛ و فتاوی او را مثل نصّ می</w:t>
      </w:r>
      <w:r>
        <w:rPr>
          <w:rtl/>
        </w:rPr>
        <w:softHyphen/>
      </w:r>
      <w:r>
        <w:rPr>
          <w:rFonts w:hint="cs"/>
          <w:rtl/>
        </w:rPr>
        <w:t xml:space="preserve">دانستند. مشکلی که باز وجود دارد، این است که ایشان هم این را در ضمن واجبات و مستحبّات آورده است و مشخّص نکرده که کدام یک واجب است؛ و کدام یک </w:t>
      </w:r>
      <w:r w:rsidRPr="00577E4A">
        <w:rPr>
          <w:rFonts w:hint="cs"/>
          <w:rtl/>
        </w:rPr>
        <w:t>مستحب است. و شهرت را هم اگر کسی احراز کرد که به این گونه است؛ به ضمیمه سایر روای</w:t>
      </w:r>
      <w:r>
        <w:rPr>
          <w:rFonts w:hint="cs"/>
          <w:rtl/>
        </w:rPr>
        <w:t>ا</w:t>
      </w:r>
      <w:r w:rsidRPr="00577E4A">
        <w:rPr>
          <w:rFonts w:hint="cs"/>
          <w:rtl/>
        </w:rPr>
        <w:t>ت، فرمایش سیّد تمام می</w:t>
      </w:r>
      <w:r w:rsidRPr="00577E4A">
        <w:rPr>
          <w:rtl/>
        </w:rPr>
        <w:softHyphen/>
      </w:r>
      <w:r w:rsidRPr="00577E4A">
        <w:rPr>
          <w:rFonts w:hint="cs"/>
          <w:rtl/>
        </w:rPr>
        <w:t>شود؛ و إلّا علی جنبه الأیمن، خالی از اشکال نیست.</w:t>
      </w:r>
    </w:p>
    <w:p w:rsidR="00FD0414" w:rsidRDefault="00FD0414" w:rsidP="00FD0414">
      <w:pPr>
        <w:rPr>
          <w:rFonts w:hint="cs"/>
          <w:rtl/>
        </w:rPr>
      </w:pPr>
      <w:r>
        <w:rPr>
          <w:rFonts w:hint="cs"/>
          <w:rtl/>
        </w:rPr>
        <w:t xml:space="preserve">مرحوم سیّد در ادامه فرموده </w:t>
      </w:r>
      <w:r w:rsidRPr="00FD0414">
        <w:rPr>
          <w:rStyle w:val="SubtleEmphasis"/>
          <w:rFonts w:hint="cs"/>
          <w:rtl/>
        </w:rPr>
        <w:t>«بحيث يكون رأسه إلى المغرب و رجله إلى المشرق»</w:t>
      </w:r>
      <w:r>
        <w:rPr>
          <w:rFonts w:ascii="Noor_Lotus" w:hAnsi="Noor_Lotus" w:hint="cs"/>
          <w:color w:val="0070C0"/>
          <w:sz w:val="28"/>
          <w:rtl/>
        </w:rPr>
        <w:t>؛</w:t>
      </w:r>
      <w:r w:rsidRPr="00AF42D2">
        <w:rPr>
          <w:rFonts w:ascii="Noor_Lotus" w:hAnsi="Noor_Lotus" w:hint="cs"/>
          <w:color w:val="0070C0"/>
          <w:sz w:val="28"/>
          <w:rtl/>
        </w:rPr>
        <w:t xml:space="preserve"> </w:t>
      </w:r>
      <w:r>
        <w:rPr>
          <w:rFonts w:hint="cs"/>
          <w:rtl/>
        </w:rPr>
        <w:t>مرحوم خوئی</w:t>
      </w:r>
      <w:r>
        <w:rPr>
          <w:rStyle w:val="FootnoteReference"/>
          <w:rFonts w:cs="B Lotus"/>
          <w:rtl/>
        </w:rPr>
        <w:footnoteReference w:id="7"/>
      </w:r>
      <w:r>
        <w:rPr>
          <w:rFonts w:hint="cs"/>
          <w:rtl/>
        </w:rPr>
        <w:t xml:space="preserve"> فرموده عبارت ماتن، اشتباه ظاهری دارد. شاید هم مقرّر این را نوشته است.</w:t>
      </w:r>
    </w:p>
    <w:p w:rsidR="00FD0414" w:rsidRDefault="00FD0414" w:rsidP="00FD0414">
      <w:pPr>
        <w:rPr>
          <w:rFonts w:hint="cs"/>
          <w:rtl/>
        </w:rPr>
      </w:pPr>
      <w:r>
        <w:rPr>
          <w:rFonts w:hint="cs"/>
          <w:rtl/>
        </w:rPr>
        <w:t>البته ما نمی</w:t>
      </w:r>
      <w:r>
        <w:rPr>
          <w:rtl/>
        </w:rPr>
        <w:softHyphen/>
      </w:r>
      <w:r>
        <w:rPr>
          <w:rFonts w:hint="cs"/>
          <w:rtl/>
        </w:rPr>
        <w:t>گوئیم اشتباه ظاهری دارد؛ مرحوم سیّد به تبع مرحوم صاحب جواهر و بعض دیگر، این را می</w:t>
      </w:r>
      <w:r>
        <w:rPr>
          <w:rtl/>
        </w:rPr>
        <w:softHyphen/>
      </w:r>
      <w:r>
        <w:rPr>
          <w:rFonts w:hint="cs"/>
          <w:rtl/>
        </w:rPr>
        <w:t>گوید. چون آنها در عراق زندگی می</w:t>
      </w:r>
      <w:r>
        <w:rPr>
          <w:rtl/>
        </w:rPr>
        <w:softHyphen/>
      </w:r>
      <w:r>
        <w:rPr>
          <w:rFonts w:hint="cs"/>
          <w:rtl/>
        </w:rPr>
        <w:t>کردند، و اگر بخواهد رو به قبله باشد، و همچنین بر طرف یمین باشد، باید میّت را به گونه</w:t>
      </w:r>
      <w:r>
        <w:rPr>
          <w:rtl/>
        </w:rPr>
        <w:softHyphen/>
      </w:r>
      <w:r>
        <w:rPr>
          <w:rFonts w:hint="cs"/>
          <w:rtl/>
        </w:rPr>
        <w:t>ای بگذارند که سر او به سمت مغرب و پاهایش به سمت مشرق باشد. اما اگر قبله در مشرق بود، عکس این کیفیّت می</w:t>
      </w:r>
      <w:r>
        <w:rPr>
          <w:rtl/>
        </w:rPr>
        <w:softHyphen/>
      </w:r>
      <w:r>
        <w:rPr>
          <w:rFonts w:hint="cs"/>
          <w:rtl/>
        </w:rPr>
        <w:t>شود.</w:t>
      </w:r>
    </w:p>
    <w:p w:rsidR="00FD0414" w:rsidRDefault="00FD0414" w:rsidP="00FD0414">
      <w:pPr>
        <w:pStyle w:val="Heading4"/>
        <w:rPr>
          <w:rFonts w:hint="cs"/>
          <w:rtl/>
        </w:rPr>
      </w:pPr>
      <w:bookmarkStart w:id="14" w:name="_Toc31229733"/>
      <w:r>
        <w:rPr>
          <w:rFonts w:hint="cs"/>
          <w:rtl/>
        </w:rPr>
        <w:t>مطلب سوم: وظیفه نسبت به أجزاء بدن</w:t>
      </w:r>
      <w:bookmarkEnd w:id="14"/>
    </w:p>
    <w:p w:rsidR="00FD0414" w:rsidRDefault="00FD0414" w:rsidP="00FD0414">
      <w:pPr>
        <w:rPr>
          <w:rFonts w:hint="cs"/>
          <w:rtl/>
        </w:rPr>
      </w:pPr>
      <w:r>
        <w:rPr>
          <w:rFonts w:hint="cs"/>
          <w:rtl/>
        </w:rPr>
        <w:t xml:space="preserve">در ادامه مرحوم سیّد فرموده در صورتی که جسدی پیدا شود که سر در بدن ندارد؛ باید او را به کیفیّتی در قبر بگذارند که رو به قبله باشد؛ و او را بر طرف راست بدن قرار بدهند. </w:t>
      </w:r>
      <w:r w:rsidRPr="00FD0414">
        <w:rPr>
          <w:rStyle w:val="SubtleEmphasis"/>
          <w:rFonts w:hint="cs"/>
          <w:rtl/>
        </w:rPr>
        <w:t>«و كذا في الجسد بلا رأس»</w:t>
      </w:r>
      <w:r>
        <w:rPr>
          <w:rFonts w:ascii="Noor_Lotus" w:hAnsi="Noor_Lotus" w:hint="cs"/>
          <w:color w:val="0070C0"/>
          <w:sz w:val="28"/>
          <w:rtl/>
        </w:rPr>
        <w:t>.</w:t>
      </w:r>
      <w:r w:rsidRPr="00AF42D2">
        <w:rPr>
          <w:rFonts w:ascii="Noor_Lotus" w:hAnsi="Noor_Lotus" w:hint="cs"/>
          <w:color w:val="0070C0"/>
          <w:sz w:val="28"/>
          <w:rtl/>
        </w:rPr>
        <w:t xml:space="preserve"> </w:t>
      </w:r>
      <w:r>
        <w:rPr>
          <w:rFonts w:hint="cs"/>
          <w:rtl/>
        </w:rPr>
        <w:t>چون اگر دلیل بر این دو خصوصیّت، تمام شد؛ درست است که دلیل ما در مورد میّت سالم است؛ ولی از مورد آن به جائی که معظم أجزاء وجود دارد، و فقط سر یا پاهایش قطع شده است؛ إلغاء خصوصیّت می</w:t>
      </w:r>
      <w:r>
        <w:rPr>
          <w:rtl/>
        </w:rPr>
        <w:softHyphen/>
      </w:r>
      <w:r>
        <w:rPr>
          <w:rFonts w:hint="cs"/>
          <w:rtl/>
        </w:rPr>
        <w:t>شود. چون این یک نوع احترام برای میّت است.</w:t>
      </w:r>
    </w:p>
    <w:p w:rsidR="00FD0414" w:rsidRDefault="00FD0414" w:rsidP="00FD0414">
      <w:pPr>
        <w:rPr>
          <w:rFonts w:hint="cs"/>
          <w:rtl/>
        </w:rPr>
      </w:pPr>
      <w:r>
        <w:rPr>
          <w:rFonts w:hint="cs"/>
          <w:rtl/>
        </w:rPr>
        <w:t xml:space="preserve">مرحوم سیّد در ادامه فرموده حتی در صورتی که سر میّت یا سینه میّت و یا هر جزئی که بشود آنها را به این کیفیّت دفن کرد، پیدا شود؛ باید به همین کیفیّت دفن شوند. </w:t>
      </w:r>
      <w:r w:rsidRPr="00FD0414">
        <w:rPr>
          <w:rStyle w:val="SubtleEmphasis"/>
          <w:rFonts w:hint="cs"/>
          <w:rtl/>
        </w:rPr>
        <w:t>«بل في الرأس بلا جسد بل في الصدر وحده بل في كل جزء يمكن فيه ذلك»</w:t>
      </w:r>
      <w:r>
        <w:rPr>
          <w:rFonts w:ascii="Noor_Lotus" w:hAnsi="Noor_Lotus" w:hint="cs"/>
          <w:color w:val="0070C0"/>
          <w:sz w:val="28"/>
          <w:rtl/>
        </w:rPr>
        <w:t xml:space="preserve">، </w:t>
      </w:r>
      <w:r w:rsidRPr="002B018F">
        <w:rPr>
          <w:rFonts w:ascii="Noor_Lotus" w:hAnsi="Noor_Lotus" w:hint="cs"/>
          <w:sz w:val="28"/>
          <w:rtl/>
        </w:rPr>
        <w:t xml:space="preserve">که </w:t>
      </w:r>
      <w:r>
        <w:rPr>
          <w:rFonts w:ascii="Noor_Lotus" w:hAnsi="Noor_Lotus" w:hint="cs"/>
          <w:sz w:val="28"/>
          <w:rtl/>
        </w:rPr>
        <w:t xml:space="preserve">ما </w:t>
      </w:r>
      <w:r w:rsidRPr="002B018F">
        <w:rPr>
          <w:rFonts w:ascii="Noor_Lotus" w:hAnsi="Noor_Lotus" w:hint="cs"/>
          <w:sz w:val="28"/>
          <w:rtl/>
        </w:rPr>
        <w:t>در این فرمایش</w:t>
      </w:r>
      <w:r>
        <w:rPr>
          <w:rFonts w:ascii="Noor_Lotus" w:hAnsi="Noor_Lotus" w:hint="cs"/>
          <w:sz w:val="28"/>
          <w:rtl/>
        </w:rPr>
        <w:t xml:space="preserve"> ایشان</w:t>
      </w:r>
      <w:r w:rsidRPr="002B018F">
        <w:rPr>
          <w:rFonts w:ascii="Noor_Lotus" w:hAnsi="Noor_Lotus" w:hint="cs"/>
          <w:sz w:val="28"/>
          <w:rtl/>
        </w:rPr>
        <w:t>،</w:t>
      </w:r>
      <w:r>
        <w:rPr>
          <w:rFonts w:hint="cs"/>
          <w:rtl/>
        </w:rPr>
        <w:t xml:space="preserve"> گیر داریم.</w:t>
      </w:r>
    </w:p>
    <w:p w:rsidR="00FD0414" w:rsidRPr="00E22F88" w:rsidRDefault="00FD0414" w:rsidP="00FD0414">
      <w:pPr>
        <w:rPr>
          <w:rFonts w:hint="cs"/>
          <w:rtl/>
        </w:rPr>
      </w:pPr>
      <w:r w:rsidRPr="00FD0414">
        <w:rPr>
          <w:rFonts w:hint="cs"/>
          <w:rtl/>
        </w:rPr>
        <w:t>وجه کلام مرحوم سیّد که در مورد تمام أجزاء گفته این کیفیّت لازم است؛ این است که در سایر أعضاء هم ما امر به دفن داریم. مثلاً در موثقه یا مصحّحه اسحاق بن عمار، امر داریم.</w:t>
      </w:r>
      <w:r>
        <w:rPr>
          <w:rFonts w:hint="cs"/>
          <w:rtl/>
        </w:rPr>
        <w:t xml:space="preserve"> </w:t>
      </w:r>
      <w:r w:rsidRPr="00FD0414">
        <w:rPr>
          <w:rStyle w:val="IntenseEmphasis"/>
          <w:rFonts w:hint="cs"/>
          <w:rtl/>
        </w:rPr>
        <w:t xml:space="preserve">«وَ بِإِسْنَادِهِ عَنْ إِسْحَاقَ بْنِ عَمَّارٍ عَنِ الصَّادِقِ عَنْ أَبِيهِ (علیه السلام) أَنَّ </w:t>
      </w:r>
      <w:r w:rsidRPr="00FD0414">
        <w:rPr>
          <w:rStyle w:val="IntenseEmphasis"/>
          <w:rFonts w:hint="cs"/>
          <w:rtl/>
        </w:rPr>
        <w:lastRenderedPageBreak/>
        <w:t>عَلِيّاً (علیه السلام) وَجَدَ قِطَعاً مِنْ مَيِّتٍ- فَجُمِعَتْ ثُمَّ صَلَّى عَلَيْهَا ثُمَّ دُفِنَتْ»</w:t>
      </w:r>
      <w:r w:rsidRPr="00E22F88">
        <w:rPr>
          <w:rFonts w:ascii="Noor_Lotus" w:hAnsi="Noor_Lotus" w:hint="cs"/>
          <w:color w:val="00B050"/>
          <w:rtl/>
        </w:rPr>
        <w:t>.</w:t>
      </w:r>
      <w:r w:rsidRPr="00D06C3F">
        <w:rPr>
          <w:rStyle w:val="FootnoteReference"/>
          <w:rFonts w:ascii="Noor_Lotus" w:hAnsi="Noor_Lotus"/>
          <w:sz w:val="28"/>
          <w:rtl/>
        </w:rPr>
        <w:footnoteReference w:id="8"/>
      </w:r>
      <w:r>
        <w:rPr>
          <w:rFonts w:hint="cs"/>
          <w:rtl/>
        </w:rPr>
        <w:t xml:space="preserve"> </w:t>
      </w:r>
      <w:r w:rsidRPr="00E22F88">
        <w:rPr>
          <w:rFonts w:hint="cs"/>
          <w:rtl/>
        </w:rPr>
        <w:t>می</w:t>
      </w:r>
      <w:r w:rsidRPr="00E22F88">
        <w:rPr>
          <w:rtl/>
        </w:rPr>
        <w:softHyphen/>
      </w:r>
      <w:r w:rsidRPr="00E22F88">
        <w:rPr>
          <w:rFonts w:hint="cs"/>
          <w:rtl/>
        </w:rPr>
        <w:t>گویند ظاهر از اینکه فرموده عظام را دفن بکنیم، یعنی به نحوی که سالم را دفن می</w:t>
      </w:r>
      <w:r w:rsidRPr="00E22F88">
        <w:rPr>
          <w:rtl/>
        </w:rPr>
        <w:softHyphen/>
      </w:r>
      <w:r w:rsidRPr="00E22F88">
        <w:rPr>
          <w:rFonts w:hint="cs"/>
          <w:rtl/>
        </w:rPr>
        <w:t>کنید. کسی بگوید دفن در این رواین، انصراف دارد به دفن متعارف، و دفن متعارف هم به این است که مستقبل القبله و علی یمینه باشد.</w:t>
      </w:r>
    </w:p>
    <w:p w:rsidR="00FD0414" w:rsidRPr="00000C64" w:rsidRDefault="00FD0414" w:rsidP="00FD0414">
      <w:pPr>
        <w:rPr>
          <w:rFonts w:ascii="Noor_Titr" w:hAnsi="Noor_Titr"/>
          <w:color w:val="00B050"/>
          <w:rtl/>
        </w:rPr>
      </w:pPr>
      <w:r>
        <w:rPr>
          <w:rFonts w:hint="cs"/>
          <w:rtl/>
        </w:rPr>
        <w:t xml:space="preserve">و همچنین </w:t>
      </w:r>
      <w:r w:rsidRPr="00E22F88">
        <w:rPr>
          <w:rFonts w:hint="cs"/>
          <w:rtl/>
        </w:rPr>
        <w:t xml:space="preserve">روایت </w:t>
      </w:r>
      <w:r>
        <w:rPr>
          <w:rFonts w:hint="cs"/>
          <w:rtl/>
        </w:rPr>
        <w:t xml:space="preserve">علاء </w:t>
      </w:r>
      <w:r w:rsidRPr="00E22F88">
        <w:rPr>
          <w:rFonts w:hint="cs"/>
          <w:rtl/>
        </w:rPr>
        <w:t xml:space="preserve">بن </w:t>
      </w:r>
      <w:r>
        <w:rPr>
          <w:rFonts w:hint="cs"/>
          <w:rtl/>
        </w:rPr>
        <w:t>س</w:t>
      </w:r>
      <w:r w:rsidRPr="00E22F88">
        <w:rPr>
          <w:rFonts w:hint="cs"/>
          <w:rtl/>
        </w:rPr>
        <w:t>یابه</w:t>
      </w:r>
      <w:r>
        <w:rPr>
          <w:rFonts w:hint="cs"/>
          <w:rtl/>
        </w:rPr>
        <w:t xml:space="preserve">: </w:t>
      </w:r>
      <w:r w:rsidRPr="00FD0414">
        <w:rPr>
          <w:rStyle w:val="IntenseEmphasis"/>
          <w:rFonts w:hint="cs"/>
          <w:rtl/>
        </w:rPr>
        <w:t>«مُحَمَّدُ بْنُ الْحَسَنِ بِإِسْنَادِهِ عَنْ عَلِيِّ بْنِ الْحُسَيْنِ عَنْ سَعْدِ بْنِ عَبْدِ اللَّهِ عَنْ مُحَمَّدِ بْنِ الْحُسَيْنِ بْنِ أَبِي الْخَطَّابِ وَ أَحْمَدَ بْنِ الْحَسَنِ بْنِ عَلِيِّ بْنِ فَضَّالٍ عَنْ أَبِيهِ عَنْ عَلِيِّ بْنِ عُقْبَةَ وَ ذُبْيَانَ بْنِ حَكِيمٍ عَنْ مُوسَى بْنِ أُكَيْلٍ النُّمَيْرِيِّ عَنِ الْعَلَاءِ بْنِ سَيَابَةَ قَالَ: سُئِلَ أَبُو عَبْدِ اللَّهِ (علیه السلام) وَ أَنَا حَاضِرٌ عَنْ رَجُلٍ قُتِلَ- فَقُطِعَ رَأْسُهُ فِي مَعْصِيَةِ اللَّهِ- أَ يُغَسَّلُ أَمْ يُفْعَلُ بِهِ مَا يُفْعَلُ بِالشَّهِيدِ- فَقَالَ إِذَا قُتِلَ فِي مَعْصِيَتِهِ يُغْسَلُ أَوَّلًا مِنْهُ الدَّمُ- ثُمَّ يُصَبُّ عَلَيْهِ الْمَاءُ صَبّاً وَ لَا يُدْلَكُ جَسَدُهُ- وَ يُبْدَأُ بِالْيَدَيْنِ وَ الدُّبُرِ- وَ يُرْبَطُ جِرَاحَاتُهُ بِالْقُطْنِ وَ الْخُيُوطِ- وَ إِذَا وُضِعَ عَلَيْهِ الْقُطْنُ عُصِّبَ- وَ كَذَلِكَ مَوْضِعُ الرَّأْسِ يَعْنِي الرَّقَبَةَ- وَ يُجْعَلُ لَهُ مِنَ الْقُطْنِ شَيْ‌ءٌ كَثِيرٌ- وَ يُذَرُّ عَلَيْهِ الْحَنُوطُ ثُمَّ يُوضَعُ الْقُطْنُ فَوْقَ الرَّقَبَةِ- وَ إِنِ اسْتَطَعْتَ أَنْ تُعَصِّبَهُ فَافْعَلْ- قُلْتُ فَإِنْ كَانَ الرَّأْسُ قَدْ بَانَ مِنَ الْجَسَدِ وَ هُوَ مَعَهُ- كَيْفَ يُغَسَّلُ فَقَالَ يَغْسِلُ الرَّأْسَ- إِذَا غَسَلَ الْيَدَيْنِ وَ السُّفْلَةَ- بُدِئَ بِالرَّأْسِ ثُمَّ بِالْجَسَدِ- ثُمَّ يُوضَعُ الْقُطْنُ فَوْقَ الرَّقَبَةِ- وَ يُضَمُّ إِلَيْهِ الرَّأْسُ وَ يُجْعَلُ فِي الْكَفَنِ- وَ كَذَلِكَ إِذَا صِرْتَ إِلَى الْقَبْرِ تَنَاوَلْتَهُ مَعَ الْجَسَدِ- وَ أَدْخَلْتَهُ اللَّحْدَ وَ وَجَّهْتَهُ لِلْقِبْلَةِ»</w:t>
      </w:r>
      <w:r w:rsidRPr="00000C64">
        <w:rPr>
          <w:rFonts w:ascii="Noor_Lotus" w:hAnsi="Noor_Lotus" w:hint="cs"/>
          <w:color w:val="00B050"/>
          <w:rtl/>
        </w:rPr>
        <w:t>.</w:t>
      </w:r>
      <w:r w:rsidRPr="00000C64">
        <w:rPr>
          <w:rStyle w:val="FootnoteReference"/>
          <w:rFonts w:ascii="Noor_Lotus" w:hAnsi="Noor_Lotus"/>
          <w:sz w:val="28"/>
          <w:rtl/>
        </w:rPr>
        <w:footnoteReference w:id="9"/>
      </w:r>
    </w:p>
    <w:p w:rsidR="00FD0414" w:rsidRPr="00E22F88" w:rsidRDefault="00FD0414" w:rsidP="00FD0414">
      <w:pPr>
        <w:rPr>
          <w:rFonts w:hint="cs"/>
          <w:rtl/>
        </w:rPr>
      </w:pPr>
      <w:r w:rsidRPr="00FD0414">
        <w:rPr>
          <w:rFonts w:hint="cs"/>
          <w:rtl/>
        </w:rPr>
        <w:t>منظور از جمله</w:t>
      </w:r>
      <w:r>
        <w:rPr>
          <w:rFonts w:hint="cs"/>
          <w:rtl/>
        </w:rPr>
        <w:t xml:space="preserve"> </w:t>
      </w:r>
      <w:r w:rsidRPr="00000C64">
        <w:rPr>
          <w:rFonts w:hint="cs"/>
          <w:color w:val="00B050"/>
          <w:rtl/>
        </w:rPr>
        <w:t>«</w:t>
      </w:r>
      <w:r w:rsidRPr="00000C64">
        <w:rPr>
          <w:rFonts w:ascii="Noor_Lotus" w:hAnsi="Noor_Lotus" w:hint="cs"/>
          <w:color w:val="00B050"/>
          <w:rtl/>
        </w:rPr>
        <w:t>فَقُطِعَ رَأْسُهُ فِي مَعْصِيَةِ اللَّهِ</w:t>
      </w:r>
      <w:r>
        <w:rPr>
          <w:rFonts w:ascii="Noor_Lotus" w:hAnsi="Noor_Lotus" w:hint="cs"/>
          <w:color w:val="00B050"/>
          <w:rtl/>
        </w:rPr>
        <w:t>»</w:t>
      </w:r>
      <w:r w:rsidRPr="00D06C3F">
        <w:rPr>
          <w:rFonts w:ascii="Noor_Lotus" w:hAnsi="Noor_Lotus" w:hint="cs"/>
          <w:rtl/>
        </w:rPr>
        <w:t>،</w:t>
      </w:r>
      <w:r>
        <w:rPr>
          <w:rFonts w:hint="cs"/>
          <w:rtl/>
        </w:rPr>
        <w:t xml:space="preserve"> این است کسی که سر علاء </w:t>
      </w:r>
      <w:r w:rsidRPr="00E22F88">
        <w:rPr>
          <w:rFonts w:hint="cs"/>
          <w:rtl/>
        </w:rPr>
        <w:t xml:space="preserve">را بریده </w:t>
      </w:r>
      <w:r>
        <w:rPr>
          <w:rFonts w:hint="cs"/>
          <w:rtl/>
        </w:rPr>
        <w:t>است، معصیت کرده است. جمله «</w:t>
      </w:r>
      <w:r w:rsidRPr="00000C64">
        <w:rPr>
          <w:rFonts w:ascii="Noor_Lotus" w:hAnsi="Noor_Lotus" w:hint="cs"/>
          <w:color w:val="00B050"/>
          <w:rtl/>
        </w:rPr>
        <w:t>وَجَّهْتَهُ لِلْقِبْلَةِ</w:t>
      </w:r>
      <w:r>
        <w:rPr>
          <w:rFonts w:hint="cs"/>
          <w:rtl/>
        </w:rPr>
        <w:t xml:space="preserve">»، </w:t>
      </w:r>
      <w:r w:rsidRPr="00E22F88">
        <w:rPr>
          <w:rFonts w:hint="cs"/>
          <w:rtl/>
        </w:rPr>
        <w:t xml:space="preserve">مؤیّد برای توجیه به قبله است. سند </w:t>
      </w:r>
      <w:r>
        <w:rPr>
          <w:rFonts w:hint="cs"/>
          <w:rtl/>
        </w:rPr>
        <w:t xml:space="preserve">این روایت، </w:t>
      </w:r>
      <w:r w:rsidRPr="00E22F88">
        <w:rPr>
          <w:rFonts w:hint="cs"/>
          <w:rtl/>
        </w:rPr>
        <w:t xml:space="preserve">ناتمام است. </w:t>
      </w:r>
      <w:r>
        <w:rPr>
          <w:rFonts w:hint="cs"/>
          <w:rtl/>
        </w:rPr>
        <w:t xml:space="preserve">مرحوم </w:t>
      </w:r>
      <w:r w:rsidRPr="00E22F88">
        <w:rPr>
          <w:rFonts w:hint="cs"/>
          <w:rtl/>
        </w:rPr>
        <w:t xml:space="preserve">صاحب جواهر فرموده که </w:t>
      </w:r>
      <w:r>
        <w:rPr>
          <w:rFonts w:hint="cs"/>
          <w:rtl/>
        </w:rPr>
        <w:t xml:space="preserve">ممکن است کسی بگوید که </w:t>
      </w:r>
      <w:r w:rsidRPr="00E22F88">
        <w:rPr>
          <w:rFonts w:hint="cs"/>
          <w:rtl/>
        </w:rPr>
        <w:t xml:space="preserve">از این </w:t>
      </w:r>
      <w:r>
        <w:rPr>
          <w:rFonts w:hint="cs"/>
          <w:rtl/>
        </w:rPr>
        <w:t xml:space="preserve">روایت </w:t>
      </w:r>
      <w:r w:rsidRPr="00E22F88">
        <w:rPr>
          <w:rFonts w:hint="cs"/>
          <w:rtl/>
        </w:rPr>
        <w:t xml:space="preserve">استشمام </w:t>
      </w:r>
      <w:r>
        <w:rPr>
          <w:rFonts w:hint="cs"/>
          <w:rtl/>
        </w:rPr>
        <w:t>می</w:t>
      </w:r>
      <w:r>
        <w:rPr>
          <w:rFonts w:hint="cs"/>
          <w:rtl/>
        </w:rPr>
        <w:softHyphen/>
      </w:r>
      <w:r w:rsidRPr="00E22F88">
        <w:rPr>
          <w:rFonts w:hint="cs"/>
          <w:rtl/>
        </w:rPr>
        <w:t>کنیم که أجزاء</w:t>
      </w:r>
      <w:r>
        <w:rPr>
          <w:rFonts w:hint="cs"/>
          <w:rtl/>
        </w:rPr>
        <w:t>،</w:t>
      </w:r>
      <w:r w:rsidRPr="00E22F88">
        <w:rPr>
          <w:rFonts w:hint="cs"/>
          <w:rtl/>
        </w:rPr>
        <w:t xml:space="preserve"> حکم کل را دارند</w:t>
      </w:r>
      <w:r>
        <w:rPr>
          <w:rFonts w:hint="cs"/>
          <w:rtl/>
        </w:rPr>
        <w:t>.</w:t>
      </w:r>
      <w:r w:rsidRPr="00E22F88">
        <w:rPr>
          <w:rFonts w:hint="cs"/>
          <w:rtl/>
        </w:rPr>
        <w:t xml:space="preserve"> </w:t>
      </w:r>
    </w:p>
    <w:p w:rsidR="00FD0414" w:rsidRDefault="00FD0414" w:rsidP="00FD0414">
      <w:pPr>
        <w:rPr>
          <w:rFonts w:hint="cs"/>
          <w:rtl/>
        </w:rPr>
      </w:pPr>
      <w:r w:rsidRPr="005D1387">
        <w:rPr>
          <w:rFonts w:hint="cs"/>
          <w:rtl/>
        </w:rPr>
        <w:t>و لکن همانطور که مرحوم صاحب جواهر</w:t>
      </w:r>
      <w:r w:rsidRPr="005D1387">
        <w:rPr>
          <w:rStyle w:val="FootnoteReference"/>
          <w:rFonts w:cs="B Lotus"/>
          <w:rtl/>
        </w:rPr>
        <w:footnoteReference w:id="10"/>
      </w:r>
      <w:r w:rsidRPr="005D1387">
        <w:rPr>
          <w:rFonts w:hint="cs"/>
          <w:rtl/>
        </w:rPr>
        <w:t xml:space="preserve"> فرموده</w:t>
      </w:r>
      <w:r>
        <w:rPr>
          <w:rFonts w:hint="cs"/>
          <w:rtl/>
        </w:rPr>
        <w:t xml:space="preserve"> است، هر دو بیان، ناتمام است. اما بیان اول که در مورد دفن قطعه</w:t>
      </w:r>
      <w:r>
        <w:rPr>
          <w:rtl/>
        </w:rPr>
        <w:softHyphen/>
      </w:r>
      <w:r>
        <w:rPr>
          <w:rFonts w:hint="cs"/>
          <w:rtl/>
        </w:rPr>
        <w:t>ها بود، می</w:t>
      </w:r>
      <w:r>
        <w:rPr>
          <w:rtl/>
        </w:rPr>
        <w:softHyphen/>
      </w:r>
      <w:r>
        <w:rPr>
          <w:rFonts w:hint="cs"/>
          <w:rtl/>
        </w:rPr>
        <w:t>گوئیم در اینجا چون قطعه قطعه شده است؛ و قابلیّت عرفی برای روی به قبله کردن و علی جانبه الأیمن وجود ندارد؛ می</w:t>
      </w:r>
      <w:r>
        <w:rPr>
          <w:rtl/>
        </w:rPr>
        <w:softHyphen/>
      </w:r>
      <w:r>
        <w:rPr>
          <w:rFonts w:hint="cs"/>
          <w:rtl/>
        </w:rPr>
        <w:t>گوئیم معنای دفن این است که زیر خاک باشند. با توجه به مناسبت حکم و موضوع، ظهور در دفن متعارف ندارد. اما روایت ابن سیابه در مورد کسی است که سرش را ملحق به سرش  کرده</w:t>
      </w:r>
      <w:r>
        <w:rPr>
          <w:rFonts w:hint="cs"/>
          <w:rtl/>
        </w:rPr>
        <w:softHyphen/>
        <w:t>اند؛ و ما هم می</w:t>
      </w:r>
      <w:r>
        <w:rPr>
          <w:rtl/>
        </w:rPr>
        <w:softHyphen/>
      </w:r>
      <w:r>
        <w:rPr>
          <w:rFonts w:hint="cs"/>
          <w:rtl/>
        </w:rPr>
        <w:t>گوئیم فرقی بین جسدی که سرش جدا نشده است، با جسدی که سرش را ملحق بکنند، وجود ندارد. اما در أجزائی که معظم بدن، نیستند؛ استفاده وجوب استقبال در آنها مشکل است؛ زیرا در مورد این أجزاء، عنوان بدن میّت و میّت، صدق نمی</w:t>
      </w:r>
      <w:r>
        <w:rPr>
          <w:rFonts w:hint="cs"/>
          <w:rtl/>
        </w:rPr>
        <w:softHyphen/>
        <w:t>کند.</w:t>
      </w:r>
    </w:p>
    <w:p w:rsidR="00FD0414" w:rsidRPr="004E2E8A" w:rsidRDefault="00FD0414" w:rsidP="00FD0414">
      <w:pPr>
        <w:rPr>
          <w:rFonts w:hint="cs"/>
          <w:rtl/>
        </w:rPr>
      </w:pPr>
      <w:r w:rsidRPr="009767A5">
        <w:rPr>
          <w:rFonts w:hint="cs"/>
          <w:rtl/>
        </w:rPr>
        <w:lastRenderedPageBreak/>
        <w:t>و اینکه مرحوم خوئی</w:t>
      </w:r>
      <w:r w:rsidRPr="009767A5">
        <w:rPr>
          <w:rStyle w:val="FootnoteReference"/>
          <w:rFonts w:cs="B Lotus"/>
          <w:rtl/>
        </w:rPr>
        <w:footnoteReference w:id="11"/>
      </w:r>
      <w:r w:rsidRPr="009767A5">
        <w:rPr>
          <w:rFonts w:hint="cs"/>
          <w:rtl/>
        </w:rPr>
        <w:t xml:space="preserve"> خواسته حکم این</w:t>
      </w:r>
      <w:r w:rsidRPr="004E2E8A">
        <w:rPr>
          <w:rFonts w:hint="cs"/>
          <w:rtl/>
        </w:rPr>
        <w:t xml:space="preserve"> مورد را از همان روایت ابن یقطین، در بیاورد؛ خیلی مشکل است. اگر اصلش را قبول بکنیم، استفاده حکم أجزاء از این روایت، أشکل است. در ذهن ما این است که مرحوم خوئی دیده که حکم مسأله غیر از این نمی</w:t>
      </w:r>
      <w:r w:rsidRPr="004E2E8A">
        <w:rPr>
          <w:rtl/>
        </w:rPr>
        <w:softHyphen/>
      </w:r>
      <w:r w:rsidRPr="004E2E8A">
        <w:rPr>
          <w:rFonts w:hint="cs"/>
          <w:rtl/>
        </w:rPr>
        <w:t xml:space="preserve">شود؛ </w:t>
      </w:r>
      <w:r>
        <w:rPr>
          <w:rFonts w:hint="cs"/>
          <w:rtl/>
        </w:rPr>
        <w:t>و از آ</w:t>
      </w:r>
      <w:r w:rsidRPr="004E2E8A">
        <w:rPr>
          <w:rFonts w:hint="cs"/>
          <w:rtl/>
        </w:rPr>
        <w:t>ن طرف روایت دعائم و فقه الرضا اعتباری ندارد؛ لذا رفته یک روایتی پیدا کرده است؛ و به هر جوری شده فرموده دلالت آن تمام است. در متن تنقیح گفته فرقی نمی</w:t>
      </w:r>
      <w:r w:rsidRPr="004E2E8A">
        <w:rPr>
          <w:rFonts w:hint="cs"/>
          <w:rtl/>
        </w:rPr>
        <w:softHyphen/>
        <w:t>کند؛ ولی بعد دیده که اگر صحیحه درست باشد، آن قدر کشش ندارد که همه أعضاء را بگیرد.</w:t>
      </w:r>
    </w:p>
    <w:p w:rsidR="00FD0414" w:rsidRPr="003853E9" w:rsidRDefault="00FD0414" w:rsidP="00FD0414">
      <w:pPr>
        <w:rPr>
          <w:rFonts w:hint="cs"/>
          <w:rtl/>
        </w:rPr>
      </w:pPr>
      <w:r w:rsidRPr="00697CC1">
        <w:rPr>
          <w:rFonts w:hint="cs"/>
          <w:rtl/>
        </w:rPr>
        <w:t>البته بعید نیست که به سر تنها تعدّی بکنیم. در هر حال</w:t>
      </w:r>
      <w:r>
        <w:rPr>
          <w:rFonts w:hint="cs"/>
          <w:rtl/>
        </w:rPr>
        <w:t xml:space="preserve"> اینها بند به تعدّی و إلغاء خصوصیّت است؛ و همان احتیاطی که مرحوم سیّد فرموده است، درست است.</w:t>
      </w:r>
    </w:p>
    <w:p w:rsidR="00FD0414" w:rsidRDefault="00FD0414" w:rsidP="00FD0414">
      <w:pPr>
        <w:pStyle w:val="Heading3"/>
        <w:rPr>
          <w:rFonts w:hint="cs"/>
          <w:rtl/>
        </w:rPr>
      </w:pPr>
      <w:bookmarkStart w:id="15" w:name="_Toc31126521"/>
      <w:bookmarkStart w:id="16" w:name="_Toc31229734"/>
      <w:r>
        <w:rPr>
          <w:rFonts w:hint="cs"/>
          <w:rtl/>
        </w:rPr>
        <w:t>مسأله 2: وظیفه نسبت به کسی که در کشتی مرده است</w:t>
      </w:r>
      <w:bookmarkEnd w:id="15"/>
      <w:bookmarkEnd w:id="16"/>
    </w:p>
    <w:p w:rsidR="00FD0414" w:rsidRDefault="00FD0414" w:rsidP="00FD0414">
      <w:pPr>
        <w:pStyle w:val="NormalWeb"/>
        <w:bidi/>
        <w:spacing w:line="276" w:lineRule="auto"/>
        <w:jc w:val="both"/>
        <w:rPr>
          <w:rFonts w:ascii="Noor_Lotus" w:hAnsi="Noor_Lotus" w:cs="B Badr" w:hint="cs"/>
          <w:color w:val="0070C0"/>
          <w:sz w:val="28"/>
          <w:szCs w:val="28"/>
          <w:rtl/>
        </w:rPr>
      </w:pPr>
      <w:r w:rsidRPr="00FD0414">
        <w:rPr>
          <w:rStyle w:val="SubtleEmphasis"/>
          <w:rFonts w:hint="cs"/>
          <w:rtl/>
        </w:rPr>
        <w:t>مسألة 2: إذا مات ميت في السفينة</w:t>
      </w:r>
      <w:r w:rsidRPr="00FD0414">
        <w:rPr>
          <w:rStyle w:val="SubtleEmphasis"/>
          <w:rFonts w:hint="cs"/>
        </w:rPr>
        <w:t>‌</w:t>
      </w:r>
      <w:r w:rsidRPr="00FD0414">
        <w:rPr>
          <w:rStyle w:val="SubtleEmphasis"/>
          <w:rFonts w:hint="cs"/>
          <w:rtl/>
        </w:rPr>
        <w:t xml:space="preserve"> فإن أمكن التأخير ليدفن في الأرض بلا عسر وجب ذلك و إن لم يمكن لخوف فساده أو لمنع مانع يغسل و يكفن و يحنط و يصلى عليه و يوضع في خابية و يوكأ رأسها و يلقى في البحر مستقبل القبلة على الأحوط‌ و إن كان الأقوى عدم وجوب الاستقبال أو يثقل الميت بحجر أو نحوه بوضعه في رجله و يلقى في البحر كذلك و الأحوط مع الإمكان اختيار الوجه الأول و كذا إذا خيف على الميت من نبش العدو قبره و تمثيله</w:t>
      </w:r>
      <w:r w:rsidRPr="00E75B56">
        <w:rPr>
          <w:rFonts w:ascii="Noor_Lotus" w:hAnsi="Noor_Lotus" w:cs="B Badr" w:hint="cs"/>
          <w:color w:val="0070C0"/>
          <w:sz w:val="28"/>
          <w:szCs w:val="28"/>
          <w:rtl/>
        </w:rPr>
        <w:t>.</w:t>
      </w:r>
      <w:r w:rsidRPr="00E75B56">
        <w:rPr>
          <w:rStyle w:val="FootnoteReference"/>
          <w:rFonts w:ascii="Noor_Lotus" w:hAnsi="Noor_Lotus" w:cs="B Badr"/>
          <w:color w:val="0070C0"/>
          <w:sz w:val="28"/>
          <w:szCs w:val="28"/>
          <w:rtl/>
        </w:rPr>
        <w:footnoteReference w:id="12"/>
      </w:r>
      <w:r w:rsidRPr="00E75B56">
        <w:rPr>
          <w:rFonts w:ascii="Noor_Lotus" w:hAnsi="Noor_Lotus" w:cs="B Badr" w:hint="cs"/>
          <w:color w:val="0070C0"/>
          <w:sz w:val="28"/>
          <w:szCs w:val="28"/>
          <w:rtl/>
        </w:rPr>
        <w:t>‌</w:t>
      </w:r>
    </w:p>
    <w:p w:rsidR="00FD0414" w:rsidRDefault="00FD0414" w:rsidP="00FD0414">
      <w:pPr>
        <w:rPr>
          <w:rFonts w:hint="cs"/>
          <w:rtl/>
        </w:rPr>
      </w:pPr>
      <w:r w:rsidRPr="00FD0414">
        <w:rPr>
          <w:rFonts w:hint="cs"/>
          <w:rtl/>
        </w:rPr>
        <w:t>تارةً: امکان دارد که قبل از اینکه بدنش فاسد شود، آن را به خشکی منتقل کنیم، و در خشکی دفن کنیم؛ مثلاً نزدیک ساحل هستیم؛ در این صورت، ادلّه</w:t>
      </w:r>
      <w:r w:rsidRPr="00FD0414">
        <w:rPr>
          <w:rtl/>
        </w:rPr>
        <w:softHyphen/>
      </w:r>
      <w:r w:rsidRPr="00FD0414">
        <w:rPr>
          <w:rFonts w:hint="cs"/>
          <w:rtl/>
        </w:rPr>
        <w:t>ی وجوب دفن می</w:t>
      </w:r>
      <w:r w:rsidRPr="00FD0414">
        <w:rPr>
          <w:rtl/>
        </w:rPr>
        <w:softHyphen/>
      </w:r>
      <w:r w:rsidRPr="00FD0414">
        <w:rPr>
          <w:rFonts w:hint="cs"/>
          <w:rtl/>
        </w:rPr>
        <w:t>گوید که میّت را در أرض دفن کنید. مقتضای اطلاقات دفن فی الأرض، این است که باید در زمین دفن شود. و آن روایت خاصّه</w:t>
      </w:r>
      <w:r w:rsidRPr="00FD0414">
        <w:rPr>
          <w:rFonts w:hint="cs"/>
          <w:rtl/>
        </w:rPr>
        <w:softHyphen/>
        <w:t>ای که می</w:t>
      </w:r>
      <w:r w:rsidRPr="00FD0414">
        <w:rPr>
          <w:rtl/>
        </w:rPr>
        <w:softHyphen/>
      </w:r>
      <w:r w:rsidRPr="00FD0414">
        <w:rPr>
          <w:rFonts w:hint="cs"/>
          <w:rtl/>
        </w:rPr>
        <w:t>فرماید میّت را در دریا بیندازید، اطلاق ندارد و شامل آنجائی که امکان دفن در زمین باشد، نمی</w:t>
      </w:r>
      <w:r w:rsidRPr="00FD0414">
        <w:rPr>
          <w:rtl/>
        </w:rPr>
        <w:softHyphen/>
      </w:r>
      <w:r w:rsidRPr="00FD0414">
        <w:rPr>
          <w:rFonts w:hint="cs"/>
          <w:rtl/>
        </w:rPr>
        <w:t>شود. صحیحه عبد الله بن مسکان:</w:t>
      </w:r>
      <w:r>
        <w:rPr>
          <w:rFonts w:cs="Noor_Titr" w:hint="cs"/>
          <w:color w:val="286564"/>
          <w:sz w:val="27"/>
          <w:szCs w:val="27"/>
          <w:rtl/>
        </w:rPr>
        <w:t xml:space="preserve"> </w:t>
      </w:r>
      <w:r w:rsidRPr="00FD0414">
        <w:rPr>
          <w:rStyle w:val="IntenseEmphasis"/>
          <w:rFonts w:hint="cs"/>
          <w:rtl/>
        </w:rPr>
        <w:t>«مُحَمَّدُ بْنُ الْحَسَنِ بِإِسْنَادِهِ عَنْ سَعْدِ بْنِ عَبْدِ اللَّهِ عَنْ مُحَمَّدِ بْنِ</w:t>
      </w:r>
      <w:r w:rsidRPr="00FD0414">
        <w:rPr>
          <w:rStyle w:val="IntenseEmphasis"/>
          <w:rFonts w:hint="cs"/>
        </w:rPr>
        <w:t>‌</w:t>
      </w:r>
      <w:r w:rsidRPr="00FD0414">
        <w:rPr>
          <w:rStyle w:val="IntenseEmphasis"/>
          <w:rFonts w:hint="cs"/>
          <w:rtl/>
        </w:rPr>
        <w:t xml:space="preserve"> الْحُسَيْنِ عَنْ صَفْوَانَ عَنْ عَبْدِ اللَّهِ بْنِ مُسْكَانَ عَنْ أَيُّوبَ بْنِ الْحُرِّ قَالَ: سُئِلَ أَبُو عَبْدِ اللَّهِ (علیه السلام) عَنْ رَجُلٍ مَاتَ وَ هُوَ فِي السَّفِينَةِ- فِي الْبَحْرِ كَيْفَ يُصْنَعُ بِهِ قَالَ- يُوضَعُ فِي خَابِيَةٍ وَ يُوكَى رَأْسُهَا وَ تُطْرَحُ فِي الْمَاءِ»</w:t>
      </w:r>
      <w:r w:rsidRPr="00693FEF">
        <w:rPr>
          <w:rFonts w:ascii="Noor_Lotus" w:hAnsi="Noor_Lotus" w:hint="cs"/>
          <w:color w:val="00B050"/>
          <w:rtl/>
        </w:rPr>
        <w:t>.</w:t>
      </w:r>
      <w:r w:rsidRPr="00693FEF">
        <w:rPr>
          <w:rStyle w:val="FootnoteReference"/>
          <w:rFonts w:ascii="Noor_Lotus" w:hAnsi="Noor_Lotus"/>
          <w:sz w:val="28"/>
          <w:rtl/>
        </w:rPr>
        <w:footnoteReference w:id="13"/>
      </w:r>
      <w:r>
        <w:rPr>
          <w:rFonts w:ascii="Noor_Lotus" w:hAnsi="Noor_Lotus" w:hint="cs"/>
          <w:color w:val="00B050"/>
          <w:rtl/>
        </w:rPr>
        <w:t xml:space="preserve"> </w:t>
      </w:r>
      <w:r w:rsidRPr="006451CE">
        <w:rPr>
          <w:rFonts w:ascii="Noor_Lotus" w:hAnsi="Noor_Lotus" w:hint="cs"/>
          <w:rtl/>
        </w:rPr>
        <w:t xml:space="preserve">در این روایت، که سائل </w:t>
      </w:r>
      <w:r w:rsidRPr="006451CE">
        <w:rPr>
          <w:rFonts w:hint="cs"/>
          <w:rtl/>
        </w:rPr>
        <w:t>سؤال</w:t>
      </w:r>
      <w:r>
        <w:rPr>
          <w:rFonts w:hint="cs"/>
          <w:rtl/>
        </w:rPr>
        <w:t xml:space="preserve"> می</w:t>
      </w:r>
      <w:r>
        <w:rPr>
          <w:rtl/>
        </w:rPr>
        <w:softHyphen/>
      </w:r>
      <w:r>
        <w:rPr>
          <w:rFonts w:hint="cs"/>
          <w:rtl/>
        </w:rPr>
        <w:t>کند که میّت را چکار بکنیم؛ مورد سؤال جائی است که نمی</w:t>
      </w:r>
      <w:r>
        <w:rPr>
          <w:rtl/>
        </w:rPr>
        <w:softHyphen/>
      </w:r>
      <w:r>
        <w:rPr>
          <w:rFonts w:hint="cs"/>
          <w:rtl/>
        </w:rPr>
        <w:t xml:space="preserve">توانند میّت را به خشکی برسانند؛ زیرا اگر امکان رساندن به خشکی هست، و قدرت دارند که او را در خشکی دفن بکنند، جائی برای این سؤال وجود ندارد. اینکه متحیّر است که </w:t>
      </w:r>
      <w:r>
        <w:rPr>
          <w:rFonts w:hint="cs"/>
          <w:rtl/>
        </w:rPr>
        <w:lastRenderedPageBreak/>
        <w:t>چکارش بکنیم، معلوم می</w:t>
      </w:r>
      <w:r>
        <w:rPr>
          <w:rtl/>
        </w:rPr>
        <w:softHyphen/>
      </w:r>
      <w:r>
        <w:rPr>
          <w:rFonts w:hint="cs"/>
          <w:rtl/>
        </w:rPr>
        <w:t>شود که امکان دفن در أرض را ندارد. وقتی این روایت اطلاق نداشت؛ به مقتضای اطلاق ادلّه</w:t>
      </w:r>
      <w:r>
        <w:rPr>
          <w:rtl/>
        </w:rPr>
        <w:softHyphen/>
      </w:r>
      <w:r>
        <w:rPr>
          <w:rFonts w:hint="cs"/>
          <w:rtl/>
        </w:rPr>
        <w:t>ی اولیّه که می</w:t>
      </w:r>
      <w:r>
        <w:rPr>
          <w:rtl/>
        </w:rPr>
        <w:softHyphen/>
      </w:r>
      <w:r>
        <w:rPr>
          <w:rFonts w:hint="cs"/>
          <w:rtl/>
        </w:rPr>
        <w:t>گوید موتایتان را دفن بکنید، باید این را در زمین دفن کرد.</w:t>
      </w:r>
    </w:p>
    <w:p w:rsidR="00FD0414" w:rsidRDefault="00FD0414" w:rsidP="00FD0414">
      <w:pPr>
        <w:rPr>
          <w:rFonts w:hint="cs"/>
          <w:rtl/>
        </w:rPr>
      </w:pPr>
      <w:r>
        <w:rPr>
          <w:rFonts w:hint="cs"/>
          <w:rtl/>
        </w:rPr>
        <w:t>البته موت در سفینه، خصوصیّت ندارد؛ لذا اگر کسی در دریا فوت شود، یا در دریا غرق شود، و ما با سفینه از کنارش بگذریم و او را ببینیم، همین حکم را دارد.</w:t>
      </w:r>
    </w:p>
    <w:p w:rsidR="00FD0414" w:rsidRDefault="00FD0414" w:rsidP="00FD0414">
      <w:pPr>
        <w:rPr>
          <w:rFonts w:hint="cs"/>
          <w:rtl/>
        </w:rPr>
      </w:pPr>
      <w:r>
        <w:rPr>
          <w:rFonts w:hint="cs"/>
          <w:rtl/>
        </w:rPr>
        <w:t xml:space="preserve">و اُخری: امکان ندارد که او را به خارج دریا برد، و در در زمین دفن کرد؛ نسبت به غسل و حنوط و کفن و نماز، مثل بقیّه أموات است. ولی نسبت به کیفیّت انداختن در دریا، </w:t>
      </w:r>
      <w:r w:rsidRPr="00C229C7">
        <w:rPr>
          <w:rFonts w:hint="cs"/>
          <w:rtl/>
        </w:rPr>
        <w:t xml:space="preserve">مرحوم سیّد دو راه را مطرح فرموده است. </w:t>
      </w:r>
      <w:r>
        <w:rPr>
          <w:rFonts w:hint="cs"/>
          <w:rtl/>
        </w:rPr>
        <w:t>راه أوّل اینکه میّت را در خابیه و خم و امثال آن بگذارند، و در آن را ببندند، و در دریا بیندازند. و احتیاط این است که وقتی او را در دریا می</w:t>
      </w:r>
      <w:r>
        <w:rPr>
          <w:rtl/>
        </w:rPr>
        <w:softHyphen/>
      </w:r>
      <w:r>
        <w:rPr>
          <w:rFonts w:hint="cs"/>
          <w:rtl/>
        </w:rPr>
        <w:t>ا</w:t>
      </w:r>
      <w:r>
        <w:rPr>
          <w:rFonts w:hint="cs"/>
          <w:rtl/>
        </w:rPr>
        <w:softHyphen/>
        <w:t>ندازند، رو به قبله بیندازند. گرچه أقوی عدم وجوب استقبال است. راه دوم اینکه میّت را با سنگ یا آهنی سنگین بکنند، تا زیر آب برود و بنا بر احتیاط، مستقبل القبله به دریا بیندازند. و احتیاط مستحب این است که همان راه اول را انتخاب بکنند.</w:t>
      </w:r>
    </w:p>
    <w:p w:rsidR="00FD0414" w:rsidRDefault="00FD0414" w:rsidP="00FD0414">
      <w:pPr>
        <w:rPr>
          <w:rFonts w:hint="cs"/>
          <w:rtl/>
        </w:rPr>
      </w:pPr>
      <w:r>
        <w:rPr>
          <w:rFonts w:hint="cs"/>
          <w:rtl/>
        </w:rPr>
        <w:t>مرحوم سید تخییر را مطرح فرموده است. مرحوم صاحب جواهر هم تخییر را از عدّه</w:t>
      </w:r>
      <w:r>
        <w:rPr>
          <w:rtl/>
        </w:rPr>
        <w:softHyphen/>
      </w:r>
      <w:r>
        <w:rPr>
          <w:rFonts w:hint="cs"/>
          <w:rtl/>
        </w:rPr>
        <w:t>ای نقل کرده است؛ و فرموده در فتاوی سابقین، تثقیل بوده است؛ و بعدها خابیه اضافه شده است.</w:t>
      </w:r>
    </w:p>
    <w:p w:rsidR="00FD0414" w:rsidRDefault="00FD0414" w:rsidP="00FD0414">
      <w:pPr>
        <w:rPr>
          <w:rFonts w:hint="cs"/>
          <w:rtl/>
        </w:rPr>
      </w:pPr>
      <w:r>
        <w:rPr>
          <w:rFonts w:hint="cs"/>
          <w:rtl/>
        </w:rPr>
        <w:t>از نظر اقوالی، شهرت بر تخییر است؛ بلکه أشهر، آن تثقیل است. از نظر مدرک، محل خلاف واقع شده است. بعضی مثل صاحب مدارک و مثل مرحوم خوئی فرموده</w:t>
      </w:r>
      <w:r>
        <w:rPr>
          <w:rtl/>
        </w:rPr>
        <w:softHyphen/>
      </w:r>
      <w:r>
        <w:rPr>
          <w:rFonts w:hint="cs"/>
          <w:rtl/>
        </w:rPr>
        <w:t>اند تثقیل دلیل ندارد؛ همانی که اول در کلمات می</w:t>
      </w:r>
      <w:r>
        <w:rPr>
          <w:rtl/>
        </w:rPr>
        <w:softHyphen/>
      </w:r>
      <w:r>
        <w:rPr>
          <w:rFonts w:hint="cs"/>
          <w:rtl/>
        </w:rPr>
        <w:t>آمد، و اولویّت داشت، دلیل ندارد.</w:t>
      </w:r>
    </w:p>
    <w:p w:rsidR="00FD0414" w:rsidRDefault="00FD0414" w:rsidP="00FD0414">
      <w:pPr>
        <w:rPr>
          <w:rFonts w:hint="cs"/>
          <w:rtl/>
        </w:rPr>
      </w:pPr>
      <w:r>
        <w:rPr>
          <w:rFonts w:hint="cs"/>
          <w:rtl/>
        </w:rPr>
        <w:t xml:space="preserve">نسبت به گذاشتن در خابیه، دلیل تمام است. و دلیل آن همین صحیحه عبد الله بن مسکان است. ما باید ملاحظه بکنیم که آیا نسبت به تثقیل، هم دلیل داریم یا دلیل نداریم؟ که برای جواز تثقیل، به روایاتی استدلال شده است. روایت أوّل: روایت وهب بن وهب: </w:t>
      </w:r>
      <w:r w:rsidRPr="00FD0414">
        <w:rPr>
          <w:rStyle w:val="IntenseEmphasis"/>
          <w:rFonts w:hint="cs"/>
          <w:rtl/>
        </w:rPr>
        <w:t>«وَ عَنْهُ عَنْ مُحَمَّدِ بْنِ يَحْيَى عَنْ أَحْمَدَ بْنِ مُحَمَّدٍ عَنْ مُحَمَّدِ بْنِ خَالِدٍ عَنْ أَبِي الْبَخْتَرِيِّ وَهْبِ بْنِ وَهْبٍ عَنْ أَبِي عَبْدِ اللَّهِ (علیه السلام) قَالَ: قَالَ أَمِيرُ الْمُؤْمِنِينَ (علیه السلام) إِذَا مَاتَ الْمَيِّتُ فِي الْبَحْرِ غُسِّلَ وَ كُفِّنَ وَ حُنِّطَ- ثُمَّ يُصَلَّى عَلَيْهِ ثُمَّ يُوثَقُ فِي رِجْلَيْهِ حَجَرٌ وَ يُرْمَى بِهِ فِي الْمَاءِ»</w:t>
      </w:r>
      <w:r w:rsidRPr="006007B6">
        <w:rPr>
          <w:rFonts w:ascii="Noor_Lotus" w:hAnsi="Noor_Lotus" w:hint="cs"/>
          <w:color w:val="00B050"/>
          <w:rtl/>
        </w:rPr>
        <w:t>.</w:t>
      </w:r>
      <w:r w:rsidRPr="006007B6">
        <w:rPr>
          <w:rStyle w:val="FootnoteReference"/>
          <w:rFonts w:ascii="Noor_Lotus" w:hAnsi="Noor_Lotus"/>
          <w:sz w:val="28"/>
          <w:rtl/>
        </w:rPr>
        <w:footnoteReference w:id="14"/>
      </w:r>
      <w:r>
        <w:rPr>
          <w:rFonts w:hint="cs"/>
          <w:color w:val="00B050"/>
          <w:rtl/>
        </w:rPr>
        <w:t xml:space="preserve"> </w:t>
      </w:r>
      <w:r>
        <w:rPr>
          <w:rFonts w:hint="cs"/>
          <w:rtl/>
        </w:rPr>
        <w:t xml:space="preserve">این روایت با توجه به وهب بن وهب که در حقّش تعبیر </w:t>
      </w:r>
      <w:r w:rsidRPr="009767A5">
        <w:rPr>
          <w:rFonts w:hint="cs"/>
          <w:rtl/>
        </w:rPr>
        <w:t>«أکذب البریّه» را به کار برده</w:t>
      </w:r>
      <w:r w:rsidRPr="009767A5">
        <w:rPr>
          <w:rFonts w:hint="cs"/>
          <w:rtl/>
        </w:rPr>
        <w:softHyphen/>
        <w:t>اند؛</w:t>
      </w:r>
      <w:r>
        <w:rPr>
          <w:rFonts w:hint="cs"/>
          <w:rtl/>
        </w:rPr>
        <w:t xml:space="preserve"> ضعیف السند است.</w:t>
      </w:r>
    </w:p>
    <w:p w:rsidR="00FD0414" w:rsidRDefault="00FD0414" w:rsidP="00FD0414">
      <w:pPr>
        <w:rPr>
          <w:rFonts w:hint="cs"/>
          <w:rtl/>
        </w:rPr>
      </w:pPr>
      <w:r w:rsidRPr="00FD0414">
        <w:rPr>
          <w:rFonts w:hint="cs"/>
          <w:rtl/>
        </w:rPr>
        <w:t>روایت دوم: مرسله ابان</w:t>
      </w:r>
      <w:r>
        <w:rPr>
          <w:rFonts w:hint="cs"/>
          <w:rtl/>
        </w:rPr>
        <w:t xml:space="preserve"> </w:t>
      </w:r>
      <w:r w:rsidRPr="00FD0414">
        <w:rPr>
          <w:rStyle w:val="IntenseEmphasis"/>
          <w:rFonts w:hint="cs"/>
          <w:rtl/>
        </w:rPr>
        <w:t>«مُحَمَّدُ بْنُ يَعْقُوبَ عَنْ حُمَيْدِ بْنِ زِيَادٍ عَنِ الْحَسَنِ بْنِ مُحَمَّدٍ عَنْ غَيْرِ وَاحِدٍ عَنْ أَبَانٍ عَنْ رَجُلٍ عَنْ أَبِي عَبْدِ اللَّهِ (علیه السلام) أَنَّهُ قَالَ: فِي الرَّجُلِ يَمُوتُ مَعَ الْقَوْمِ فِي الْبَحْرِ- فَقَالَ يُغَسَّلُ وَ يُكَفَّنُ وَ يُصَلَّى عَلَيْهِ- وَ يُثَقَّلُ وَ يُرْمَى بِهِ فِي الْبَحْر»</w:t>
      </w:r>
      <w:r w:rsidRPr="009C50C5">
        <w:rPr>
          <w:rFonts w:ascii="Noor_Lotus" w:hAnsi="Noor_Lotus" w:hint="cs"/>
          <w:color w:val="00B050"/>
          <w:rtl/>
        </w:rPr>
        <w:t>ِ.</w:t>
      </w:r>
      <w:r w:rsidRPr="009C50C5">
        <w:rPr>
          <w:rStyle w:val="FootnoteReference"/>
          <w:rFonts w:ascii="Noor_Lotus" w:hAnsi="Noor_Lotus"/>
          <w:sz w:val="28"/>
          <w:rtl/>
        </w:rPr>
        <w:footnoteReference w:id="15"/>
      </w:r>
      <w:r>
        <w:rPr>
          <w:rFonts w:ascii="Traditional Arabic" w:hAnsi="Traditional Arabic" w:hint="cs"/>
          <w:color w:val="00B050"/>
          <w:rtl/>
        </w:rPr>
        <w:t xml:space="preserve"> </w:t>
      </w:r>
      <w:r w:rsidRPr="009C50C5">
        <w:rPr>
          <w:rFonts w:ascii="Traditional Arabic" w:hAnsi="Traditional Arabic" w:hint="cs"/>
          <w:rtl/>
        </w:rPr>
        <w:t>سند این روایت از جهت اینکه فرموده «</w:t>
      </w:r>
      <w:r>
        <w:rPr>
          <w:rFonts w:hint="cs"/>
          <w:rtl/>
        </w:rPr>
        <w:t>عن غیر واحد» عیبی ندارد؛ ولی با توجه به اینکه فرموده «عن رجل»، مرسله است. و شاید مراد از آن، همان وهب بن وهب باشد.</w:t>
      </w:r>
    </w:p>
    <w:p w:rsidR="00FD0414" w:rsidRDefault="00FD0414" w:rsidP="00FD0414">
      <w:pPr>
        <w:rPr>
          <w:rFonts w:ascii="Traditional Arabic" w:hAnsi="Traditional Arabic" w:hint="cs"/>
          <w:color w:val="00B050"/>
          <w:rtl/>
        </w:rPr>
      </w:pPr>
      <w:r>
        <w:rPr>
          <w:rFonts w:hint="cs"/>
          <w:rtl/>
        </w:rPr>
        <w:lastRenderedPageBreak/>
        <w:t xml:space="preserve">روایت سوم: مرفوعه سهل بن زیاد </w:t>
      </w:r>
      <w:r w:rsidRPr="00FD0414">
        <w:rPr>
          <w:rStyle w:val="IntenseEmphasis"/>
          <w:rFonts w:hint="cs"/>
          <w:rtl/>
        </w:rPr>
        <w:t>«وَ عَنْ عِدَّةٍ مِنْ أَصْحَابِنَا عَنْ سَهْلِ بْنِ زِيَادٍ رَفَعَهُ عَنْ أَبِي عَبْدِ اللَّهِ (علیه السلام) قَالَ: إِذَا مَاتَ الرَّجُلُ فِي السَّفِينَةِ وَ لَمْ يُقْدَرْ عَلَى الشَّطِّ- قَالَ يُكَفَّنُ وَ يُحَنَّطُ فِي ثَوْبٍ وَ يُلْقَى فِي الْمَاءِ»</w:t>
      </w:r>
      <w:r w:rsidRPr="009C50C5">
        <w:rPr>
          <w:rFonts w:ascii="Noor_Lotus" w:hAnsi="Noor_Lotus" w:hint="cs"/>
          <w:color w:val="00B050"/>
          <w:rtl/>
        </w:rPr>
        <w:t>.</w:t>
      </w:r>
      <w:r w:rsidRPr="006451CE">
        <w:rPr>
          <w:rStyle w:val="FootnoteReference"/>
          <w:rFonts w:ascii="Noor_Lotus" w:hAnsi="Noor_Lotus"/>
          <w:sz w:val="28"/>
          <w:rtl/>
        </w:rPr>
        <w:footnoteReference w:id="16"/>
      </w:r>
    </w:p>
    <w:p w:rsidR="00FD0414" w:rsidRDefault="00FD0414" w:rsidP="00FD0414">
      <w:pPr>
        <w:rPr>
          <w:rFonts w:hint="cs"/>
          <w:rtl/>
        </w:rPr>
      </w:pPr>
      <w:r w:rsidRPr="009767A5">
        <w:rPr>
          <w:rFonts w:hint="cs"/>
          <w:rtl/>
        </w:rPr>
        <w:t>مرحوم خوئی</w:t>
      </w:r>
      <w:r w:rsidRPr="009767A5">
        <w:rPr>
          <w:rStyle w:val="FootnoteReference"/>
          <w:rFonts w:ascii="Noor_Titr" w:hAnsi="Noor_Titr" w:cs="B Lotus"/>
          <w:sz w:val="28"/>
          <w:rtl/>
        </w:rPr>
        <w:footnoteReference w:id="17"/>
      </w:r>
      <w:r w:rsidRPr="009767A5">
        <w:rPr>
          <w:rFonts w:hint="cs"/>
          <w:rtl/>
        </w:rPr>
        <w:t xml:space="preserve"> فرموده</w:t>
      </w:r>
      <w:r>
        <w:rPr>
          <w:rFonts w:hint="cs"/>
          <w:rtl/>
        </w:rPr>
        <w:t xml:space="preserve"> روایات نحوه ثانیه، گرچه دلالتشان تمام است؛ ولی همه آنها ضعیف السند هستند؛ و جبر سند به عمل مشهور را قبول نداریم. لذا وجه اول، متعیّن می</w:t>
      </w:r>
      <w:r>
        <w:rPr>
          <w:rtl/>
        </w:rPr>
        <w:softHyphen/>
      </w:r>
      <w:r>
        <w:rPr>
          <w:rFonts w:hint="cs"/>
          <w:rtl/>
        </w:rPr>
        <w:t>شود.</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F74" w:rsidRDefault="00313F74" w:rsidP="008B750B">
      <w:pPr>
        <w:spacing w:line="240" w:lineRule="auto"/>
      </w:pPr>
      <w:r>
        <w:separator/>
      </w:r>
    </w:p>
  </w:endnote>
  <w:endnote w:type="continuationSeparator" w:id="0">
    <w:p w:rsidR="00313F74" w:rsidRDefault="00313F7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D0414" w:rsidRPr="00FD041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F74" w:rsidRDefault="00313F74" w:rsidP="008B750B">
      <w:pPr>
        <w:spacing w:line="240" w:lineRule="auto"/>
      </w:pPr>
      <w:r>
        <w:separator/>
      </w:r>
    </w:p>
  </w:footnote>
  <w:footnote w:type="continuationSeparator" w:id="0">
    <w:p w:rsidR="00313F74" w:rsidRDefault="00313F74" w:rsidP="008B750B">
      <w:pPr>
        <w:spacing w:line="240" w:lineRule="auto"/>
      </w:pPr>
      <w:r>
        <w:continuationSeparator/>
      </w:r>
    </w:p>
  </w:footnote>
  <w:footnote w:id="1">
    <w:p w:rsidR="00FD0414" w:rsidRPr="001E6CCE" w:rsidRDefault="00FD0414" w:rsidP="00FD0414">
      <w:pPr>
        <w:pStyle w:val="NormalWeb"/>
        <w:bidi/>
        <w:spacing w:before="0" w:beforeAutospacing="0" w:after="0" w:afterAutospacing="0"/>
        <w:jc w:val="both"/>
        <w:rPr>
          <w:rFonts w:ascii="Noor_Titr" w:hAnsi="Noor_Titr" w:cs="B Badr" w:hint="cs"/>
          <w:sz w:val="22"/>
          <w:szCs w:val="22"/>
        </w:rPr>
      </w:pPr>
      <w:r w:rsidRPr="001E6CCE">
        <w:rPr>
          <w:rStyle w:val="FootnoteReference"/>
          <w:rFonts w:cs="B Badr"/>
          <w:sz w:val="22"/>
          <w:szCs w:val="22"/>
        </w:rPr>
        <w:footnoteRef/>
      </w:r>
      <w:r w:rsidRPr="001E6CCE">
        <w:rPr>
          <w:rFonts w:cs="B Badr"/>
          <w:sz w:val="22"/>
          <w:szCs w:val="22"/>
          <w:rtl/>
        </w:rPr>
        <w:t xml:space="preserve"> </w:t>
      </w:r>
      <w:r w:rsidRPr="001E6CCE">
        <w:rPr>
          <w:rFonts w:cs="B Badr" w:hint="cs"/>
          <w:sz w:val="22"/>
          <w:szCs w:val="22"/>
          <w:rtl/>
        </w:rPr>
        <w:t xml:space="preserve">- </w:t>
      </w:r>
      <w:r w:rsidRPr="001E6CCE">
        <w:rPr>
          <w:rFonts w:ascii="Noor_Titr" w:hAnsi="Noor_Titr" w:cs="B Badr" w:hint="cs"/>
          <w:sz w:val="22"/>
          <w:szCs w:val="22"/>
          <w:rtl/>
        </w:rPr>
        <w:t>دعائم الإسلام؛ ج‌1، ص: 238 «</w:t>
      </w:r>
      <w:r w:rsidRPr="001E6CCE">
        <w:rPr>
          <w:rFonts w:ascii="Traditional Arabic" w:hAnsi="Traditional Arabic" w:cs="B Badr" w:hint="cs"/>
          <w:sz w:val="22"/>
          <w:szCs w:val="22"/>
          <w:rtl/>
        </w:rPr>
        <w:t>وَ عَنْهُ ص</w:t>
      </w:r>
      <w:r w:rsidRPr="001E6CCE">
        <w:rPr>
          <w:rFonts w:ascii="Noor_Lotus" w:hAnsi="Noor_Lotus" w:cs="B Badr" w:hint="cs"/>
          <w:sz w:val="22"/>
          <w:szCs w:val="22"/>
          <w:rtl/>
        </w:rPr>
        <w:t xml:space="preserve"> أَنَّهُ شَهِدَ رَسُولُ اللَّهِ (صلّی الله علیه و آله و سلّم) حَضَرَ جِنَازَةَ رَجُلٍ مِنْ بَنِي عَبْدِ الْمُطَّلِبِ فَلَمَّا أَنْزَلُوهُ فِي قَبْرِهِ قَالَ ضَعُوهُ فِي لَحْدِهِ عَلَى جَنْبِهِ الْأَيْمَنِ مُسْتَقْبِلَ الْقِبْلَةِ وَ لَا تَكُبُّوهُ لِوَجْهِهِ وَ لَا تَلَقَّوْهُ لِقَفَاهُ ثُمَّ قَالَ لِلَّذِي وَلِيَهُ ضَعْ يَدَكَ عَلَى أَنْفِهِ حَتَّى يَتَبَيَّنَ لَكَ اسْتِقْبَالُهُ الْقِبْلَةَ ثُمَّ قَالَ قُولُوا اللَّهُمَّ لَقِّنْهُ حُجَّتَهُ وَ صَعِّدْ رُوحَهُ وَ لَقِّهِ مِنْكَ رِضْوَاناً</w:t>
      </w:r>
      <w:r w:rsidRPr="001E6CCE">
        <w:rPr>
          <w:rFonts w:ascii="Noor_Lotus" w:hAnsi="Noor_Lotus" w:cs="B Badr" w:hint="cs"/>
          <w:sz w:val="22"/>
          <w:szCs w:val="22"/>
        </w:rPr>
        <w:t>‌</w:t>
      </w:r>
      <w:r w:rsidRPr="001E6CCE">
        <w:rPr>
          <w:rFonts w:ascii="Noor_Lotus" w:hAnsi="Noor_Lotus" w:cs="B Badr" w:hint="cs"/>
          <w:sz w:val="22"/>
          <w:szCs w:val="22"/>
          <w:rtl/>
        </w:rPr>
        <w:t>».</w:t>
      </w:r>
    </w:p>
  </w:footnote>
  <w:footnote w:id="2">
    <w:p w:rsidR="00FD0414" w:rsidRPr="001E6CCE" w:rsidRDefault="00FD0414" w:rsidP="00FD0414">
      <w:pPr>
        <w:pStyle w:val="NormalWeb"/>
        <w:bidi/>
        <w:spacing w:before="0" w:beforeAutospacing="0" w:after="0" w:afterAutospacing="0"/>
        <w:jc w:val="both"/>
        <w:rPr>
          <w:rFonts w:ascii="Noor_Titr" w:hAnsi="Noor_Titr" w:cs="B Badr" w:hint="cs"/>
          <w:sz w:val="22"/>
          <w:szCs w:val="22"/>
        </w:rPr>
      </w:pPr>
      <w:r w:rsidRPr="001E6CCE">
        <w:rPr>
          <w:rStyle w:val="FootnoteReference"/>
          <w:rFonts w:cs="B Badr"/>
          <w:sz w:val="22"/>
          <w:szCs w:val="22"/>
        </w:rPr>
        <w:footnoteRef/>
      </w:r>
      <w:r w:rsidRPr="001E6CCE">
        <w:rPr>
          <w:rFonts w:cs="B Badr"/>
          <w:sz w:val="22"/>
          <w:szCs w:val="22"/>
          <w:rtl/>
        </w:rPr>
        <w:t xml:space="preserve"> </w:t>
      </w:r>
      <w:r w:rsidRPr="001E6CCE">
        <w:rPr>
          <w:rFonts w:cs="B Badr" w:hint="cs"/>
          <w:sz w:val="22"/>
          <w:szCs w:val="22"/>
          <w:rtl/>
        </w:rPr>
        <w:t xml:space="preserve">- </w:t>
      </w:r>
      <w:r w:rsidRPr="001E6CCE">
        <w:rPr>
          <w:rFonts w:ascii="Noor_Titr" w:hAnsi="Noor_Titr" w:cs="B Badr" w:hint="cs"/>
          <w:sz w:val="22"/>
          <w:szCs w:val="22"/>
          <w:rtl/>
        </w:rPr>
        <w:t>مجموعة فتاوى ابن بابويه؛ ص: 34 (</w:t>
      </w:r>
      <w:r w:rsidRPr="001E6CCE">
        <w:rPr>
          <w:rFonts w:ascii="Noor_Lotus" w:hAnsi="Noor_Lotus" w:cs="B Badr" w:hint="cs"/>
          <w:sz w:val="22"/>
          <w:szCs w:val="22"/>
          <w:rtl/>
        </w:rPr>
        <w:t>ثم ضعفه في لحده على يمينه مستقبل القبلة</w:t>
      </w:r>
      <w:r w:rsidRPr="001E6CCE">
        <w:rPr>
          <w:rFonts w:ascii="Noor_Titr" w:hAnsi="Noor_Titr" w:cs="B Badr" w:hint="cs"/>
          <w:sz w:val="22"/>
          <w:szCs w:val="22"/>
          <w:rtl/>
        </w:rPr>
        <w:t>).</w:t>
      </w:r>
    </w:p>
  </w:footnote>
  <w:footnote w:id="3">
    <w:p w:rsidR="00FD0414" w:rsidRPr="001E6CCE" w:rsidRDefault="00FD0414" w:rsidP="00FD0414">
      <w:pPr>
        <w:pStyle w:val="NormalWeb"/>
        <w:bidi/>
        <w:spacing w:before="0" w:beforeAutospacing="0" w:after="0" w:afterAutospacing="0"/>
        <w:jc w:val="both"/>
        <w:rPr>
          <w:rFonts w:ascii="Noor_Titr" w:hAnsi="Noor_Titr" w:cs="B Badr" w:hint="cs"/>
          <w:sz w:val="22"/>
          <w:szCs w:val="22"/>
        </w:rPr>
      </w:pPr>
      <w:r w:rsidRPr="001E6CCE">
        <w:rPr>
          <w:rStyle w:val="FootnoteReference"/>
          <w:rFonts w:cs="B Badr"/>
          <w:sz w:val="22"/>
          <w:szCs w:val="22"/>
        </w:rPr>
        <w:footnoteRef/>
      </w:r>
      <w:r w:rsidRPr="001E6CCE">
        <w:rPr>
          <w:rFonts w:cs="B Badr"/>
          <w:sz w:val="22"/>
          <w:szCs w:val="22"/>
          <w:rtl/>
        </w:rPr>
        <w:t xml:space="preserve"> </w:t>
      </w:r>
      <w:r w:rsidRPr="001E6CCE">
        <w:rPr>
          <w:rFonts w:cs="B Badr" w:hint="cs"/>
          <w:sz w:val="22"/>
          <w:szCs w:val="22"/>
          <w:rtl/>
        </w:rPr>
        <w:t xml:space="preserve">- </w:t>
      </w:r>
      <w:r w:rsidRPr="001E6CCE">
        <w:rPr>
          <w:rFonts w:ascii="Noor_Titr" w:hAnsi="Noor_Titr" w:cs="B Badr" w:hint="cs"/>
          <w:sz w:val="22"/>
          <w:szCs w:val="22"/>
          <w:rtl/>
        </w:rPr>
        <w:t>شرائع الإسلام في مسائل الحلال و الحرام؛ ج‌1، ص: 34 (</w:t>
      </w:r>
      <w:r w:rsidRPr="001E6CCE">
        <w:rPr>
          <w:rFonts w:ascii="Noor_Lotus" w:hAnsi="Noor_Lotus" w:cs="B Badr" w:hint="cs"/>
          <w:sz w:val="22"/>
          <w:szCs w:val="22"/>
          <w:rtl/>
        </w:rPr>
        <w:t>و أن يضجعه على جانبه الأيمن مستقبل القبلة).</w:t>
      </w:r>
    </w:p>
  </w:footnote>
  <w:footnote w:id="4">
    <w:p w:rsidR="00FD0414" w:rsidRPr="001E6CCE" w:rsidRDefault="00FD0414" w:rsidP="00FD0414">
      <w:pPr>
        <w:pStyle w:val="FootnoteText"/>
        <w:jc w:val="both"/>
        <w:rPr>
          <w:rFonts w:hint="cs"/>
          <w:sz w:val="22"/>
          <w:szCs w:val="22"/>
        </w:rPr>
      </w:pPr>
      <w:r w:rsidRPr="001E6CCE">
        <w:rPr>
          <w:rStyle w:val="FootnoteReference"/>
          <w:sz w:val="22"/>
          <w:szCs w:val="22"/>
        </w:rPr>
        <w:footnoteRef/>
      </w:r>
      <w:r w:rsidRPr="001E6CCE">
        <w:rPr>
          <w:sz w:val="22"/>
          <w:szCs w:val="22"/>
          <w:rtl/>
        </w:rPr>
        <w:t xml:space="preserve"> </w:t>
      </w:r>
      <w:r w:rsidRPr="001E6CCE">
        <w:rPr>
          <w:rFonts w:hint="cs"/>
          <w:sz w:val="22"/>
          <w:szCs w:val="22"/>
          <w:rtl/>
        </w:rPr>
        <w:t>- وسائل الشيعة؛ ج‌3، ص: 230، باب 61، أبواب الدفن، ح 1.</w:t>
      </w:r>
    </w:p>
  </w:footnote>
  <w:footnote w:id="5">
    <w:p w:rsidR="00FD0414" w:rsidRPr="001E6CCE" w:rsidRDefault="00FD0414" w:rsidP="00FD0414">
      <w:pPr>
        <w:pStyle w:val="FootnoteText"/>
        <w:jc w:val="both"/>
        <w:rPr>
          <w:rFonts w:hint="cs"/>
          <w:sz w:val="22"/>
          <w:szCs w:val="22"/>
        </w:rPr>
      </w:pPr>
      <w:r w:rsidRPr="001E6CCE">
        <w:rPr>
          <w:rStyle w:val="FootnoteReference"/>
          <w:sz w:val="22"/>
          <w:szCs w:val="22"/>
        </w:rPr>
        <w:footnoteRef/>
      </w:r>
      <w:r w:rsidRPr="001E6CCE">
        <w:rPr>
          <w:sz w:val="22"/>
          <w:szCs w:val="22"/>
          <w:rtl/>
        </w:rPr>
        <w:t xml:space="preserve"> </w:t>
      </w:r>
      <w:r w:rsidRPr="001E6CCE">
        <w:rPr>
          <w:rFonts w:hint="cs"/>
          <w:sz w:val="22"/>
          <w:szCs w:val="22"/>
          <w:rtl/>
        </w:rPr>
        <w:t xml:space="preserve">- </w:t>
      </w:r>
      <w:r w:rsidRPr="001E6CCE">
        <w:rPr>
          <w:rFonts w:hint="cs"/>
          <w:sz w:val="22"/>
          <w:szCs w:val="22"/>
          <w:rtl/>
        </w:rPr>
        <w:t>وسائل الشيعة؛ ج‌2، ص: 491، باب 5، أبواب غسل المیّت، ح 2.</w:t>
      </w:r>
    </w:p>
  </w:footnote>
  <w:footnote w:id="6">
    <w:p w:rsidR="00FD0414" w:rsidRPr="005D1387" w:rsidRDefault="00FD0414" w:rsidP="00FD0414">
      <w:pPr>
        <w:pStyle w:val="NormalWeb"/>
        <w:bidi/>
        <w:spacing w:before="0" w:beforeAutospacing="0" w:after="0" w:afterAutospacing="0"/>
        <w:jc w:val="both"/>
        <w:rPr>
          <w:rFonts w:ascii="Noor_Titr" w:hAnsi="Noor_Titr" w:cs="B Badr" w:hint="cs"/>
          <w:sz w:val="22"/>
          <w:szCs w:val="22"/>
        </w:rPr>
      </w:pPr>
      <w:r w:rsidRPr="005D1387">
        <w:rPr>
          <w:rStyle w:val="FootnoteReference"/>
          <w:rFonts w:cs="B Badr"/>
          <w:sz w:val="22"/>
          <w:szCs w:val="22"/>
        </w:rPr>
        <w:footnoteRef/>
      </w:r>
      <w:r w:rsidRPr="005D1387">
        <w:rPr>
          <w:rFonts w:cs="B Badr"/>
          <w:sz w:val="22"/>
          <w:szCs w:val="22"/>
          <w:rtl/>
        </w:rPr>
        <w:t xml:space="preserve"> </w:t>
      </w:r>
      <w:r w:rsidRPr="005D1387">
        <w:rPr>
          <w:rFonts w:cs="B Badr" w:hint="cs"/>
          <w:sz w:val="22"/>
          <w:szCs w:val="22"/>
          <w:rtl/>
        </w:rPr>
        <w:t xml:space="preserve">- </w:t>
      </w:r>
      <w:r w:rsidRPr="005D1387">
        <w:rPr>
          <w:rFonts w:ascii="Noor_Titr" w:hAnsi="Noor_Titr" w:cs="B Badr" w:hint="cs"/>
          <w:sz w:val="22"/>
          <w:szCs w:val="22"/>
          <w:rtl/>
        </w:rPr>
        <w:t>جواهر الكلام في شرح شرائع الإسلام؛ ج‌4، ص: 297 (</w:t>
      </w:r>
      <w:r w:rsidRPr="005D1387">
        <w:rPr>
          <w:rFonts w:ascii="Noor_Lotus" w:hAnsi="Noor_Lotus" w:cs="B Badr" w:hint="cs"/>
          <w:sz w:val="22"/>
          <w:szCs w:val="22"/>
          <w:rtl/>
        </w:rPr>
        <w:t>هذا كله و المسألة بعده لا تخلو من شوب الاشكال).</w:t>
      </w:r>
    </w:p>
  </w:footnote>
  <w:footnote w:id="7">
    <w:p w:rsidR="00FD0414" w:rsidRPr="005D1387" w:rsidRDefault="00FD0414" w:rsidP="00FD0414">
      <w:pPr>
        <w:pStyle w:val="NormalWeb"/>
        <w:bidi/>
        <w:spacing w:before="0" w:beforeAutospacing="0" w:after="0" w:afterAutospacing="0"/>
        <w:jc w:val="both"/>
        <w:rPr>
          <w:rFonts w:ascii="Noor_Titr" w:hAnsi="Noor_Titr" w:cs="B Badr" w:hint="cs"/>
          <w:sz w:val="22"/>
          <w:szCs w:val="22"/>
        </w:rPr>
      </w:pPr>
      <w:r w:rsidRPr="005D1387">
        <w:rPr>
          <w:rStyle w:val="FootnoteReference"/>
          <w:rFonts w:cs="B Badr"/>
          <w:sz w:val="22"/>
          <w:szCs w:val="22"/>
        </w:rPr>
        <w:footnoteRef/>
      </w:r>
      <w:r w:rsidRPr="005D1387">
        <w:rPr>
          <w:rFonts w:cs="B Badr"/>
          <w:sz w:val="22"/>
          <w:szCs w:val="22"/>
          <w:rtl/>
        </w:rPr>
        <w:t xml:space="preserve"> </w:t>
      </w:r>
      <w:r w:rsidRPr="005D1387">
        <w:rPr>
          <w:rFonts w:cs="B Badr" w:hint="cs"/>
          <w:sz w:val="22"/>
          <w:szCs w:val="22"/>
          <w:rtl/>
        </w:rPr>
        <w:t xml:space="preserve">- </w:t>
      </w:r>
      <w:r w:rsidRPr="005D1387">
        <w:rPr>
          <w:rFonts w:ascii="Noor_Titr" w:hAnsi="Noor_Titr" w:cs="B Badr" w:hint="cs"/>
          <w:sz w:val="22"/>
          <w:szCs w:val="22"/>
          <w:rtl/>
        </w:rPr>
        <w:t>موسوعة الإمام الخوئي؛ ج‌9، ص: 296 (</w:t>
      </w:r>
      <w:r w:rsidRPr="005D1387">
        <w:rPr>
          <w:rFonts w:ascii="Noor_Lotus" w:hAnsi="Noor_Lotus" w:cs="B Badr" w:hint="cs"/>
          <w:sz w:val="22"/>
          <w:szCs w:val="22"/>
          <w:rtl/>
        </w:rPr>
        <w:t>في عبارة الماتن (قدس سره) هنا و في بحث صلاة الجنائز اشتباه ظاهر، فان ما‌</w:t>
      </w:r>
      <w:r w:rsidRPr="005D1387">
        <w:rPr>
          <w:rFonts w:ascii="Noor_Titr" w:hAnsi="Noor_Titr" w:cs="B Badr" w:hint="cs"/>
          <w:sz w:val="22"/>
          <w:szCs w:val="22"/>
          <w:rtl/>
        </w:rPr>
        <w:t xml:space="preserve"> </w:t>
      </w:r>
      <w:r w:rsidRPr="005D1387">
        <w:rPr>
          <w:rFonts w:ascii="Noor_Lotus" w:hAnsi="Noor_Lotus" w:cs="B Badr" w:hint="cs"/>
          <w:sz w:val="22"/>
          <w:szCs w:val="22"/>
          <w:rtl/>
        </w:rPr>
        <w:t>إفادة إنما يتم إذا كانت القبلة في طرف الجنوب كما في بلادنا و نحوها، إلّا أن القبلة لا يلزم أن تكون في طرف الجنوب دائماً، بل قد تكون في طرف الشمال فلا بدّ أن يكون رأس الميِّت إلى المشرق و رجله إلى المغرب، و قد تكون في المشرق فلا بدّ أن يكون رأسه إلى الجنوب و رجلاه إلى الشمال، و قد تكون القبلة في طرف المغرب فتعكس هيئة الدّفن.</w:t>
      </w:r>
      <w:r>
        <w:rPr>
          <w:rFonts w:ascii="Noor_Titr" w:hAnsi="Noor_Titr" w:cs="B Badr" w:hint="cs"/>
          <w:sz w:val="22"/>
          <w:szCs w:val="22"/>
          <w:rtl/>
        </w:rPr>
        <w:t xml:space="preserve"> </w:t>
      </w:r>
      <w:r w:rsidRPr="005D1387">
        <w:rPr>
          <w:rFonts w:ascii="Noor_Lotus" w:hAnsi="Noor_Lotus" w:cs="B Badr" w:hint="cs"/>
          <w:sz w:val="22"/>
          <w:szCs w:val="22"/>
          <w:rtl/>
        </w:rPr>
        <w:t>و هذا و إن كان تصويره في سائر البلاد يحتاج إلى التأمل اليسير إلّا أنه في مكة نفسها بمكان من الوضوح، لأن البيت زاده اللّه شرفاً قد أُحيط بالبلد، فقد يدفن الميِّت في طرف الجنوب و أُخرى في طرف الشمال و ثالثة في طرف المشرق و رابعة في طرف المغرب).</w:t>
      </w:r>
    </w:p>
  </w:footnote>
  <w:footnote w:id="8">
    <w:p w:rsidR="00FD0414" w:rsidRPr="005D1387" w:rsidRDefault="00FD0414" w:rsidP="00FD0414">
      <w:pPr>
        <w:pStyle w:val="FootnoteText"/>
        <w:jc w:val="both"/>
        <w:rPr>
          <w:rFonts w:hint="cs"/>
          <w:sz w:val="22"/>
          <w:szCs w:val="22"/>
        </w:rPr>
      </w:pPr>
      <w:r w:rsidRPr="005D1387">
        <w:rPr>
          <w:rStyle w:val="FootnoteReference"/>
          <w:sz w:val="22"/>
          <w:szCs w:val="22"/>
        </w:rPr>
        <w:footnoteRef/>
      </w:r>
      <w:r w:rsidRPr="005D1387">
        <w:rPr>
          <w:sz w:val="22"/>
          <w:szCs w:val="22"/>
          <w:rtl/>
        </w:rPr>
        <w:t xml:space="preserve"> </w:t>
      </w:r>
      <w:r w:rsidRPr="005D1387">
        <w:rPr>
          <w:rFonts w:hint="cs"/>
          <w:sz w:val="22"/>
          <w:szCs w:val="22"/>
          <w:rtl/>
        </w:rPr>
        <w:t>- وسائل الشيعة؛ ج‌3، ص: 135، باب 38، أبواب صلاة الجنازه، ح 2.</w:t>
      </w:r>
    </w:p>
  </w:footnote>
  <w:footnote w:id="9">
    <w:p w:rsidR="00FD0414" w:rsidRPr="005D1387" w:rsidRDefault="00FD0414" w:rsidP="00FD0414">
      <w:pPr>
        <w:pStyle w:val="FootnoteText"/>
        <w:jc w:val="both"/>
        <w:rPr>
          <w:rFonts w:hint="cs"/>
          <w:sz w:val="22"/>
          <w:szCs w:val="22"/>
        </w:rPr>
      </w:pPr>
      <w:r w:rsidRPr="005D1387">
        <w:rPr>
          <w:rStyle w:val="FootnoteReference"/>
          <w:sz w:val="22"/>
          <w:szCs w:val="22"/>
        </w:rPr>
        <w:footnoteRef/>
      </w:r>
      <w:r w:rsidRPr="005D1387">
        <w:rPr>
          <w:sz w:val="22"/>
          <w:szCs w:val="22"/>
          <w:rtl/>
        </w:rPr>
        <w:t xml:space="preserve"> </w:t>
      </w:r>
      <w:r w:rsidRPr="005D1387">
        <w:rPr>
          <w:rFonts w:hint="cs"/>
          <w:sz w:val="22"/>
          <w:szCs w:val="22"/>
          <w:rtl/>
        </w:rPr>
        <w:t xml:space="preserve">- </w:t>
      </w:r>
      <w:r w:rsidRPr="005D1387">
        <w:rPr>
          <w:rFonts w:hint="cs"/>
          <w:sz w:val="22"/>
          <w:szCs w:val="22"/>
          <w:rtl/>
        </w:rPr>
        <w:t>وسائل الشيعة؛ ج‌2، ص: 511، باب 15، أبواب غسل المیّت، ح 1.</w:t>
      </w:r>
    </w:p>
  </w:footnote>
  <w:footnote w:id="10">
    <w:p w:rsidR="00FD0414" w:rsidRPr="005D1387" w:rsidRDefault="00FD0414" w:rsidP="00FD0414">
      <w:pPr>
        <w:pStyle w:val="NormalWeb"/>
        <w:bidi/>
        <w:spacing w:before="0" w:beforeAutospacing="0" w:after="0" w:afterAutospacing="0"/>
        <w:jc w:val="both"/>
        <w:rPr>
          <w:rFonts w:ascii="Noor_Titr" w:hAnsi="Noor_Titr" w:cs="B Badr" w:hint="cs"/>
          <w:sz w:val="22"/>
          <w:szCs w:val="22"/>
        </w:rPr>
      </w:pPr>
      <w:r w:rsidRPr="005D1387">
        <w:rPr>
          <w:rStyle w:val="FootnoteReference"/>
          <w:rFonts w:cs="B Badr"/>
          <w:sz w:val="22"/>
          <w:szCs w:val="22"/>
        </w:rPr>
        <w:footnoteRef/>
      </w:r>
      <w:r w:rsidRPr="005D1387">
        <w:rPr>
          <w:rFonts w:cs="B Badr"/>
          <w:sz w:val="22"/>
          <w:szCs w:val="22"/>
          <w:rtl/>
        </w:rPr>
        <w:t xml:space="preserve"> </w:t>
      </w:r>
      <w:r w:rsidRPr="005D1387">
        <w:rPr>
          <w:rFonts w:cs="B Badr" w:hint="cs"/>
          <w:sz w:val="22"/>
          <w:szCs w:val="22"/>
          <w:rtl/>
        </w:rPr>
        <w:t xml:space="preserve">- </w:t>
      </w:r>
      <w:r w:rsidRPr="005D1387">
        <w:rPr>
          <w:rFonts w:ascii="Noor_Titr" w:hAnsi="Noor_Titr" w:cs="B Badr" w:hint="cs"/>
          <w:sz w:val="22"/>
          <w:szCs w:val="22"/>
          <w:rtl/>
        </w:rPr>
        <w:t>جواهر الكلام في شرح شرائع الإسلام؛ ج‌4، ص: 297 (</w:t>
      </w:r>
      <w:r w:rsidRPr="005D1387">
        <w:rPr>
          <w:rFonts w:ascii="Noor_Lotus" w:hAnsi="Noor_Lotus" w:cs="B Badr" w:hint="cs"/>
          <w:sz w:val="22"/>
          <w:szCs w:val="22"/>
          <w:rtl/>
        </w:rPr>
        <w:t>كما أنه يشكل بعد القول بالوجوب تعدية ذلك إلى الأجزاء المفرقة غير الرأس بحيث يراعى فيها حال الاتصال</w:t>
      </w:r>
      <w:r w:rsidRPr="005D1387">
        <w:rPr>
          <w:rFonts w:ascii="Noor_Titr" w:hAnsi="Noor_Titr" w:cs="B Badr" w:hint="cs"/>
          <w:sz w:val="22"/>
          <w:szCs w:val="22"/>
          <w:rtl/>
        </w:rPr>
        <w:t>).</w:t>
      </w:r>
      <w:r w:rsidRPr="005D1387">
        <w:rPr>
          <w:rFonts w:ascii="Noor_Lotus" w:hAnsi="Noor_Lotus" w:cs="B Badr" w:hint="cs"/>
          <w:sz w:val="22"/>
          <w:szCs w:val="22"/>
          <w:rtl/>
        </w:rPr>
        <w:t>‍</w:t>
      </w:r>
    </w:p>
  </w:footnote>
  <w:footnote w:id="11">
    <w:p w:rsidR="00FD0414" w:rsidRPr="005D1387" w:rsidRDefault="00FD0414" w:rsidP="00FD0414">
      <w:pPr>
        <w:pStyle w:val="NormalWeb"/>
        <w:bidi/>
        <w:spacing w:before="0" w:beforeAutospacing="0" w:after="0" w:afterAutospacing="0"/>
        <w:jc w:val="both"/>
        <w:rPr>
          <w:rFonts w:ascii="Noor_Titr" w:hAnsi="Noor_Titr" w:cs="B Badr" w:hint="cs"/>
          <w:sz w:val="22"/>
          <w:szCs w:val="22"/>
        </w:rPr>
      </w:pPr>
      <w:r w:rsidRPr="005D1387">
        <w:rPr>
          <w:rStyle w:val="FootnoteReference"/>
          <w:rFonts w:cs="B Badr"/>
          <w:sz w:val="22"/>
          <w:szCs w:val="22"/>
        </w:rPr>
        <w:footnoteRef/>
      </w:r>
      <w:r w:rsidRPr="005D1387">
        <w:rPr>
          <w:rFonts w:cs="B Badr"/>
          <w:sz w:val="22"/>
          <w:szCs w:val="22"/>
          <w:rtl/>
        </w:rPr>
        <w:t xml:space="preserve"> </w:t>
      </w:r>
      <w:r w:rsidRPr="005D1387">
        <w:rPr>
          <w:rFonts w:cs="B Badr" w:hint="cs"/>
          <w:sz w:val="22"/>
          <w:szCs w:val="22"/>
          <w:rtl/>
        </w:rPr>
        <w:t xml:space="preserve">- </w:t>
      </w:r>
      <w:r w:rsidRPr="005D1387">
        <w:rPr>
          <w:rFonts w:ascii="Noor_Titr" w:hAnsi="Noor_Titr" w:cs="B Badr" w:hint="cs"/>
          <w:sz w:val="22"/>
          <w:szCs w:val="22"/>
          <w:rtl/>
        </w:rPr>
        <w:t>موسوعة الإمام الخوئي؛ ج‌9، ص: 297.</w:t>
      </w:r>
    </w:p>
  </w:footnote>
  <w:footnote w:id="12">
    <w:p w:rsidR="00FD0414" w:rsidRPr="005D1387" w:rsidRDefault="00FD0414" w:rsidP="00FD0414">
      <w:pPr>
        <w:pStyle w:val="FootnoteText"/>
        <w:jc w:val="both"/>
        <w:rPr>
          <w:rFonts w:hint="cs"/>
          <w:sz w:val="22"/>
          <w:szCs w:val="22"/>
        </w:rPr>
      </w:pPr>
      <w:r w:rsidRPr="005D1387">
        <w:rPr>
          <w:rStyle w:val="FootnoteReference"/>
          <w:sz w:val="22"/>
          <w:szCs w:val="22"/>
        </w:rPr>
        <w:footnoteRef/>
      </w:r>
      <w:r w:rsidRPr="005D1387">
        <w:rPr>
          <w:sz w:val="22"/>
          <w:szCs w:val="22"/>
          <w:rtl/>
        </w:rPr>
        <w:t xml:space="preserve"> </w:t>
      </w:r>
      <w:r w:rsidRPr="005D1387">
        <w:rPr>
          <w:rFonts w:hint="cs"/>
          <w:sz w:val="22"/>
          <w:szCs w:val="22"/>
          <w:rtl/>
        </w:rPr>
        <w:t>- العروة الوثقى (للسيد اليزدي)، ج‌1، صص: 437‌ - 436.</w:t>
      </w:r>
    </w:p>
  </w:footnote>
  <w:footnote w:id="13">
    <w:p w:rsidR="00FD0414" w:rsidRPr="005D1387" w:rsidRDefault="00FD0414" w:rsidP="00FD0414">
      <w:pPr>
        <w:pStyle w:val="FootnoteText"/>
        <w:jc w:val="both"/>
        <w:rPr>
          <w:rFonts w:hint="cs"/>
          <w:sz w:val="22"/>
          <w:szCs w:val="22"/>
        </w:rPr>
      </w:pPr>
      <w:r w:rsidRPr="005D1387">
        <w:rPr>
          <w:rStyle w:val="FootnoteReference"/>
          <w:sz w:val="22"/>
          <w:szCs w:val="22"/>
        </w:rPr>
        <w:footnoteRef/>
      </w:r>
      <w:r w:rsidRPr="005D1387">
        <w:rPr>
          <w:sz w:val="22"/>
          <w:szCs w:val="22"/>
          <w:rtl/>
        </w:rPr>
        <w:t xml:space="preserve"> </w:t>
      </w:r>
      <w:r w:rsidRPr="005D1387">
        <w:rPr>
          <w:rFonts w:hint="cs"/>
          <w:sz w:val="22"/>
          <w:szCs w:val="22"/>
          <w:rtl/>
        </w:rPr>
        <w:t xml:space="preserve">- </w:t>
      </w:r>
      <w:r w:rsidRPr="005D1387">
        <w:rPr>
          <w:rFonts w:hint="cs"/>
          <w:sz w:val="22"/>
          <w:szCs w:val="22"/>
          <w:rtl/>
        </w:rPr>
        <w:t xml:space="preserve">وسائل الشيعة؛ ج‌3، صص: 206 </w:t>
      </w:r>
      <w:r w:rsidRPr="005D1387">
        <w:rPr>
          <w:rFonts w:ascii="Times New Roman" w:hAnsi="Times New Roman" w:cs="Times New Roman" w:hint="cs"/>
          <w:sz w:val="22"/>
          <w:szCs w:val="22"/>
          <w:rtl/>
        </w:rPr>
        <w:t>–</w:t>
      </w:r>
      <w:r w:rsidRPr="005D1387">
        <w:rPr>
          <w:rFonts w:hint="cs"/>
          <w:sz w:val="22"/>
          <w:szCs w:val="22"/>
          <w:rtl/>
        </w:rPr>
        <w:t xml:space="preserve"> 205، باب 40، أبواب الدفن، ح 1.</w:t>
      </w:r>
    </w:p>
  </w:footnote>
  <w:footnote w:id="14">
    <w:p w:rsidR="00FD0414" w:rsidRPr="005D1387" w:rsidRDefault="00FD0414" w:rsidP="00FD0414">
      <w:pPr>
        <w:pStyle w:val="FootnoteText"/>
        <w:jc w:val="both"/>
        <w:rPr>
          <w:rFonts w:hint="cs"/>
          <w:sz w:val="22"/>
          <w:szCs w:val="22"/>
        </w:rPr>
      </w:pPr>
      <w:r w:rsidRPr="005D1387">
        <w:rPr>
          <w:rStyle w:val="FootnoteReference"/>
          <w:sz w:val="22"/>
          <w:szCs w:val="22"/>
        </w:rPr>
        <w:footnoteRef/>
      </w:r>
      <w:r w:rsidRPr="005D1387">
        <w:rPr>
          <w:sz w:val="22"/>
          <w:szCs w:val="22"/>
          <w:rtl/>
        </w:rPr>
        <w:t xml:space="preserve"> </w:t>
      </w:r>
      <w:r w:rsidRPr="005D1387">
        <w:rPr>
          <w:rFonts w:hint="cs"/>
          <w:sz w:val="22"/>
          <w:szCs w:val="22"/>
          <w:rtl/>
        </w:rPr>
        <w:t xml:space="preserve">- </w:t>
      </w:r>
      <w:r w:rsidRPr="005D1387">
        <w:rPr>
          <w:rFonts w:hint="cs"/>
          <w:sz w:val="22"/>
          <w:szCs w:val="22"/>
          <w:rtl/>
        </w:rPr>
        <w:t>وسائل الشيعة؛ ج‌3، ص: 206، باب 40، أبواب الدفن، ح 2.</w:t>
      </w:r>
    </w:p>
  </w:footnote>
  <w:footnote w:id="15">
    <w:p w:rsidR="00FD0414" w:rsidRPr="005D1387" w:rsidRDefault="00FD0414" w:rsidP="00FD0414">
      <w:pPr>
        <w:pStyle w:val="FootnoteText"/>
        <w:jc w:val="both"/>
        <w:rPr>
          <w:rFonts w:hint="cs"/>
          <w:sz w:val="22"/>
          <w:szCs w:val="22"/>
        </w:rPr>
      </w:pPr>
      <w:r w:rsidRPr="005D1387">
        <w:rPr>
          <w:rStyle w:val="FootnoteReference"/>
          <w:sz w:val="22"/>
          <w:szCs w:val="22"/>
        </w:rPr>
        <w:footnoteRef/>
      </w:r>
      <w:r w:rsidRPr="005D1387">
        <w:rPr>
          <w:sz w:val="22"/>
          <w:szCs w:val="22"/>
          <w:rtl/>
        </w:rPr>
        <w:t xml:space="preserve"> </w:t>
      </w:r>
      <w:r w:rsidRPr="005D1387">
        <w:rPr>
          <w:rFonts w:hint="cs"/>
          <w:sz w:val="22"/>
          <w:szCs w:val="22"/>
          <w:rtl/>
        </w:rPr>
        <w:t xml:space="preserve">- وسائل الشيعة؛ ج‌3، صص: 207 </w:t>
      </w:r>
      <w:r w:rsidRPr="005D1387">
        <w:rPr>
          <w:rFonts w:ascii="Times New Roman" w:hAnsi="Times New Roman" w:cs="Times New Roman" w:hint="cs"/>
          <w:sz w:val="22"/>
          <w:szCs w:val="22"/>
          <w:rtl/>
        </w:rPr>
        <w:t>–</w:t>
      </w:r>
      <w:r w:rsidRPr="005D1387">
        <w:rPr>
          <w:rFonts w:hint="cs"/>
          <w:sz w:val="22"/>
          <w:szCs w:val="22"/>
          <w:rtl/>
        </w:rPr>
        <w:t xml:space="preserve"> 206، باب 40، أبواب الدفن، ح 3.</w:t>
      </w:r>
    </w:p>
  </w:footnote>
  <w:footnote w:id="16">
    <w:p w:rsidR="00FD0414" w:rsidRPr="005D1387" w:rsidRDefault="00FD0414" w:rsidP="00FD0414">
      <w:pPr>
        <w:pStyle w:val="FootnoteText"/>
        <w:jc w:val="both"/>
        <w:rPr>
          <w:rFonts w:hint="cs"/>
          <w:sz w:val="22"/>
          <w:szCs w:val="22"/>
        </w:rPr>
      </w:pPr>
      <w:r w:rsidRPr="005D1387">
        <w:rPr>
          <w:rStyle w:val="FootnoteReference"/>
          <w:sz w:val="22"/>
          <w:szCs w:val="22"/>
        </w:rPr>
        <w:footnoteRef/>
      </w:r>
      <w:r w:rsidRPr="005D1387">
        <w:rPr>
          <w:sz w:val="22"/>
          <w:szCs w:val="22"/>
          <w:rtl/>
        </w:rPr>
        <w:t xml:space="preserve"> </w:t>
      </w:r>
      <w:r w:rsidRPr="005D1387">
        <w:rPr>
          <w:rFonts w:hint="cs"/>
          <w:sz w:val="22"/>
          <w:szCs w:val="22"/>
          <w:rtl/>
        </w:rPr>
        <w:t>- وسائل الشيعة؛ ج‌3، ص: 207، باب 40، أبواب الدفن، ح 4.</w:t>
      </w:r>
    </w:p>
  </w:footnote>
  <w:footnote w:id="17">
    <w:p w:rsidR="00FD0414" w:rsidRPr="005D1387" w:rsidRDefault="00FD0414" w:rsidP="00FD0414">
      <w:pPr>
        <w:pStyle w:val="NormalWeb"/>
        <w:bidi/>
        <w:spacing w:before="0" w:beforeAutospacing="0" w:after="0" w:afterAutospacing="0"/>
        <w:jc w:val="both"/>
        <w:rPr>
          <w:rFonts w:ascii="Noor_Titr" w:hAnsi="Noor_Titr" w:cs="B Badr" w:hint="cs"/>
          <w:sz w:val="22"/>
          <w:szCs w:val="22"/>
          <w:rtl/>
        </w:rPr>
      </w:pPr>
      <w:r w:rsidRPr="005D1387">
        <w:rPr>
          <w:rStyle w:val="FootnoteReference"/>
          <w:rFonts w:cs="B Badr"/>
          <w:sz w:val="22"/>
          <w:szCs w:val="22"/>
        </w:rPr>
        <w:footnoteRef/>
      </w:r>
      <w:r w:rsidRPr="005D1387">
        <w:rPr>
          <w:rFonts w:cs="B Badr"/>
          <w:sz w:val="22"/>
          <w:szCs w:val="22"/>
          <w:rtl/>
        </w:rPr>
        <w:t xml:space="preserve"> </w:t>
      </w:r>
      <w:r w:rsidRPr="005D1387">
        <w:rPr>
          <w:rFonts w:cs="B Badr" w:hint="cs"/>
          <w:sz w:val="22"/>
          <w:szCs w:val="22"/>
          <w:rtl/>
        </w:rPr>
        <w:t xml:space="preserve">- </w:t>
      </w:r>
      <w:r w:rsidRPr="005D1387">
        <w:rPr>
          <w:rFonts w:ascii="Noor_Titr" w:hAnsi="Noor_Titr" w:cs="B Badr" w:hint="cs"/>
          <w:sz w:val="22"/>
          <w:szCs w:val="22"/>
          <w:rtl/>
        </w:rPr>
        <w:t xml:space="preserve">موسوعة الإمام الخوئي؛ ج‌9، صص: 299 </w:t>
      </w:r>
      <w:r w:rsidRPr="005D1387">
        <w:rPr>
          <w:rFonts w:hint="cs"/>
          <w:sz w:val="22"/>
          <w:szCs w:val="22"/>
          <w:rtl/>
        </w:rPr>
        <w:t>–</w:t>
      </w:r>
      <w:r w:rsidRPr="005D1387">
        <w:rPr>
          <w:rFonts w:ascii="Noor_Titr" w:hAnsi="Noor_Titr" w:cs="B Badr" w:hint="cs"/>
          <w:sz w:val="22"/>
          <w:szCs w:val="22"/>
          <w:rtl/>
        </w:rPr>
        <w:t xml:space="preserve"> 298 (</w:t>
      </w:r>
      <w:r w:rsidRPr="005D1387">
        <w:rPr>
          <w:rFonts w:ascii="Noor_Lotus" w:hAnsi="Noor_Lotus" w:cs="B Badr" w:hint="cs"/>
          <w:sz w:val="22"/>
          <w:szCs w:val="22"/>
          <w:rtl/>
        </w:rPr>
        <w:t>الثانية: هل المكلف مخير بين جعل الميِّت في خابية و سد رأسها و إلقائها في البحر و بين تثقيل الميِّت بحجر أو نحوه و إلقائه فيه فيما إذا مات في السفينة لعدم إمكان الإقبار فيها لأنها ليست بأرض، أو أن المتعين هو الأوّل فحسب؟</w:t>
      </w:r>
      <w:r>
        <w:rPr>
          <w:rFonts w:ascii="Noor_Titr" w:hAnsi="Noor_Titr" w:cs="B Badr" w:hint="cs"/>
          <w:sz w:val="22"/>
          <w:szCs w:val="22"/>
          <w:rtl/>
        </w:rPr>
        <w:t xml:space="preserve"> </w:t>
      </w:r>
      <w:r w:rsidRPr="005D1387">
        <w:rPr>
          <w:rFonts w:ascii="Noor_Lotus" w:hAnsi="Noor_Lotus" w:cs="B Badr" w:hint="cs"/>
          <w:sz w:val="22"/>
          <w:szCs w:val="22"/>
          <w:rtl/>
        </w:rPr>
        <w:t>الذي دلّت عليه صحيحة أيوب بن الحر قال: «سئل أبو عبد اللّ</w:t>
      </w:r>
      <w:r w:rsidRPr="005D1387">
        <w:rPr>
          <w:rFonts w:hint="cs"/>
          <w:sz w:val="22"/>
          <w:szCs w:val="22"/>
          <w:rtl/>
        </w:rPr>
        <w:t>ٰ</w:t>
      </w:r>
      <w:r w:rsidRPr="005D1387">
        <w:rPr>
          <w:rFonts w:ascii="Noor_Lotus" w:hAnsi="Noor_Lotus" w:cs="B Badr" w:hint="cs"/>
          <w:sz w:val="22"/>
          <w:szCs w:val="22"/>
          <w:rtl/>
        </w:rPr>
        <w:t>ه (عليه السلام) عن رجل مات و هو في السفينة في البحر كيف يصنع به؟ قال: يوضع في خابية و يوكأ رأسها و تطرح في الماء» تعيّن الأوّل فقط، لأنها ظاهرة في ذلك، و لا موجب لرفع اليد عن ظهورها بوجه.</w:t>
      </w:r>
    </w:p>
    <w:p w:rsidR="00FD0414" w:rsidRPr="005D1387" w:rsidRDefault="00FD0414" w:rsidP="00FD0414">
      <w:pPr>
        <w:pStyle w:val="NormalWeb"/>
        <w:bidi/>
        <w:spacing w:before="0" w:beforeAutospacing="0" w:after="0" w:afterAutospacing="0"/>
        <w:jc w:val="both"/>
        <w:rPr>
          <w:rFonts w:ascii="Noor_Titr" w:hAnsi="Noor_Titr" w:cs="B Badr"/>
          <w:sz w:val="22"/>
          <w:szCs w:val="22"/>
          <w:rtl/>
        </w:rPr>
      </w:pPr>
      <w:r w:rsidRPr="005D1387">
        <w:rPr>
          <w:rFonts w:ascii="Noor_Lotus" w:hAnsi="Noor_Lotus" w:cs="B Badr" w:hint="cs"/>
          <w:sz w:val="22"/>
          <w:szCs w:val="22"/>
          <w:rtl/>
        </w:rPr>
        <w:t>نعم المشهور بينهم هو التخيير، و لا مستند لهم سوى الجمع بين الصحيحة و بين الأخبار الآمرة بتثقيل الميِّت و إلقائه في الماء.</w:t>
      </w:r>
      <w:r w:rsidRPr="005D1387">
        <w:rPr>
          <w:rFonts w:ascii="Noor_Titr" w:hAnsi="Noor_Titr" w:cs="B Badr" w:hint="cs"/>
          <w:sz w:val="22"/>
          <w:szCs w:val="22"/>
          <w:rtl/>
        </w:rPr>
        <w:t xml:space="preserve"> ... </w:t>
      </w:r>
      <w:r w:rsidRPr="005D1387">
        <w:rPr>
          <w:rFonts w:ascii="Noor_Lotus" w:hAnsi="Noor_Lotus" w:cs="B Badr" w:hint="cs"/>
          <w:sz w:val="22"/>
          <w:szCs w:val="22"/>
          <w:rtl/>
        </w:rPr>
        <w:t>و هي لم يثبت كونها رواية فضلًا عن كونها معتبرة، و معه لا وجه للاستدلال بها على ما ذهب إليه المشهور، لضعفها و عدم صلاحيتها لمعارضة الصحيحة المتقدمة الدالّة على تعين وضع الميِّت في خابية و إلقائه في البحر).</w:t>
      </w:r>
    </w:p>
    <w:p w:rsidR="00FD0414" w:rsidRDefault="00FD0414" w:rsidP="00FD0414">
      <w:pPr>
        <w:pStyle w:val="FootnoteText"/>
        <w:rPr>
          <w:rFonts w:hint="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FD041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DB5FEE">
      <w:rPr>
        <w:rFonts w:hint="cs"/>
        <w:b/>
        <w:bCs/>
        <w:color w:val="7030A0"/>
        <w:sz w:val="20"/>
        <w:szCs w:val="24"/>
        <w:rtl/>
      </w:rPr>
      <w:t>8</w:t>
    </w:r>
    <w:r w:rsidR="00FD0414">
      <w:rPr>
        <w:rFonts w:hint="cs"/>
        <w:b/>
        <w:bCs/>
        <w:color w:val="7030A0"/>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FD0414">
      <w:rPr>
        <w:rFonts w:hint="cs"/>
        <w:sz w:val="24"/>
        <w:szCs w:val="24"/>
        <w:rtl/>
      </w:rPr>
      <w:t>01</w:t>
    </w:r>
    <w:r w:rsidR="00C06989">
      <w:rPr>
        <w:sz w:val="24"/>
        <w:szCs w:val="24"/>
        <w:rtl/>
      </w:rPr>
      <w:t xml:space="preserve"> /</w:t>
    </w:r>
    <w:r w:rsidR="00761380">
      <w:rPr>
        <w:rFonts w:hint="cs"/>
        <w:sz w:val="24"/>
        <w:szCs w:val="24"/>
        <w:rtl/>
      </w:rPr>
      <w:t>1</w:t>
    </w:r>
    <w:r w:rsidR="00FD0414">
      <w:rPr>
        <w:rFonts w:hint="cs"/>
        <w:sz w:val="24"/>
        <w:szCs w:val="24"/>
        <w:rtl/>
      </w:rPr>
      <w:t>2</w:t>
    </w:r>
    <w:r w:rsidR="00C06989">
      <w:rPr>
        <w:sz w:val="24"/>
        <w:szCs w:val="24"/>
        <w:rtl/>
      </w:rPr>
      <w:t xml:space="preserve"> /1395</w:t>
    </w:r>
  </w:p>
  <w:p w:rsidR="00FA3B17" w:rsidRPr="00F16B53" w:rsidRDefault="00935A55" w:rsidP="00FD041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FD0414">
      <w:rPr>
        <w:rFonts w:hint="cs"/>
        <w:sz w:val="24"/>
        <w:szCs w:val="24"/>
        <w:rtl/>
      </w:rPr>
      <w:t>دفن</w:t>
    </w:r>
    <w:r w:rsidR="002D4F1E">
      <w:rPr>
        <w:rFonts w:hint="cs"/>
        <w:sz w:val="24"/>
        <w:szCs w:val="24"/>
        <w:rtl/>
      </w:rPr>
      <w:t xml:space="preserve">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FD0414">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13F74"/>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56BD4"/>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414"/>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4D264-4D39-4531-852A-3835FB3DB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71</TotalTime>
  <Pages>7</Pages>
  <Words>1993</Words>
  <Characters>11362</Characters>
  <Application>Microsoft Office Word</Application>
  <DocSecurity>0</DocSecurity>
  <Lines>94</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13329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48</cp:revision>
  <cp:lastPrinted>2019-11-23T17:46:00Z</cp:lastPrinted>
  <dcterms:created xsi:type="dcterms:W3CDTF">2019-09-28T13:05:00Z</dcterms:created>
  <dcterms:modified xsi:type="dcterms:W3CDTF">2020-01-29T19:05:00Z</dcterms:modified>
</cp:coreProperties>
</file>