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935A55" w:rsidP="0020241A">
      <w:pPr>
        <w:spacing w:line="240" w:lineRule="auto"/>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756728" w:rsidRDefault="00761380">
      <w:pPr>
        <w:pStyle w:val="TOC2"/>
        <w:tabs>
          <w:tab w:val="right" w:leader="dot" w:pos="10194"/>
        </w:tabs>
        <w:rPr>
          <w:rFonts w:asciiTheme="minorHAnsi" w:eastAsiaTheme="minorEastAsia" w:hAnsiTheme="minorHAnsi" w:cstheme="minorBidi"/>
          <w:bCs w:val="0"/>
          <w:noProof/>
          <w:color w:val="auto"/>
          <w:szCs w:val="22"/>
          <w:rtl/>
          <w:lang w:bidi="ar-SA"/>
        </w:rPr>
      </w:pPr>
      <w:r>
        <w:rPr>
          <w:rStyle w:val="Hyperlink"/>
          <w:iCs/>
          <w:noProof/>
          <w:rtl/>
        </w:rPr>
        <w:fldChar w:fldCharType="begin"/>
      </w:r>
      <w:r>
        <w:rPr>
          <w:rStyle w:val="Hyperlink"/>
          <w:iCs/>
          <w:noProof/>
          <w:rtl/>
        </w:rPr>
        <w:instrText xml:space="preserve"> </w:instrText>
      </w:r>
      <w:r>
        <w:rPr>
          <w:rStyle w:val="Hyperlink"/>
          <w:iCs/>
          <w:noProof/>
        </w:rPr>
        <w:instrText>TOC</w:instrText>
      </w:r>
      <w:r>
        <w:rPr>
          <w:rStyle w:val="Hyperlink"/>
          <w:iCs/>
          <w:noProof/>
          <w:rtl/>
        </w:rPr>
        <w:instrText xml:space="preserve"> \</w:instrText>
      </w:r>
      <w:r>
        <w:rPr>
          <w:rStyle w:val="Hyperlink"/>
          <w:iCs/>
          <w:noProof/>
        </w:rPr>
        <w:instrText>o \h \z \u</w:instrText>
      </w:r>
      <w:r>
        <w:rPr>
          <w:rStyle w:val="Hyperlink"/>
          <w:iCs/>
          <w:noProof/>
          <w:rtl/>
        </w:rPr>
        <w:instrText xml:space="preserve"> </w:instrText>
      </w:r>
      <w:r>
        <w:rPr>
          <w:rStyle w:val="Hyperlink"/>
          <w:iCs/>
          <w:noProof/>
          <w:rtl/>
        </w:rPr>
        <w:fldChar w:fldCharType="separate"/>
      </w:r>
      <w:hyperlink w:anchor="_Toc33218015" w:history="1">
        <w:r w:rsidR="00756728" w:rsidRPr="00C22889">
          <w:rPr>
            <w:rStyle w:val="Hyperlink"/>
            <w:rFonts w:hint="eastAsia"/>
            <w:noProof/>
            <w:rtl/>
          </w:rPr>
          <w:t>تکم</w:t>
        </w:r>
        <w:r w:rsidR="00756728" w:rsidRPr="00C22889">
          <w:rPr>
            <w:rStyle w:val="Hyperlink"/>
            <w:rFonts w:hint="cs"/>
            <w:noProof/>
            <w:rtl/>
          </w:rPr>
          <w:t>ی</w:t>
        </w:r>
        <w:r w:rsidR="00756728" w:rsidRPr="00C22889">
          <w:rPr>
            <w:rStyle w:val="Hyperlink"/>
            <w:rFonts w:hint="eastAsia"/>
            <w:noProof/>
            <w:rtl/>
          </w:rPr>
          <w:t>ل</w:t>
        </w:r>
        <w:r w:rsidR="00756728" w:rsidRPr="00C22889">
          <w:rPr>
            <w:rStyle w:val="Hyperlink"/>
            <w:noProof/>
            <w:rtl/>
          </w:rPr>
          <w:t xml:space="preserve"> </w:t>
        </w:r>
        <w:r w:rsidR="00756728" w:rsidRPr="00C22889">
          <w:rPr>
            <w:rStyle w:val="Hyperlink"/>
            <w:rFonts w:hint="eastAsia"/>
            <w:noProof/>
            <w:rtl/>
          </w:rPr>
          <w:t>مکروه</w:t>
        </w:r>
        <w:r w:rsidR="00756728" w:rsidRPr="00C22889">
          <w:rPr>
            <w:rStyle w:val="Hyperlink"/>
            <w:noProof/>
            <w:rtl/>
          </w:rPr>
          <w:t xml:space="preserve"> </w:t>
        </w:r>
        <w:r w:rsidR="00756728" w:rsidRPr="00C22889">
          <w:rPr>
            <w:rStyle w:val="Hyperlink"/>
            <w:rFonts w:hint="eastAsia"/>
            <w:noProof/>
            <w:rtl/>
          </w:rPr>
          <w:t>هشتم</w:t>
        </w:r>
        <w:r w:rsidR="00756728" w:rsidRPr="00C22889">
          <w:rPr>
            <w:rStyle w:val="Hyperlink"/>
            <w:noProof/>
            <w:rtl/>
          </w:rPr>
          <w:t xml:space="preserve">: </w:t>
        </w:r>
        <w:r w:rsidR="00756728" w:rsidRPr="00C22889">
          <w:rPr>
            <w:rStyle w:val="Hyperlink"/>
            <w:rFonts w:hint="eastAsia"/>
            <w:noProof/>
            <w:rtl/>
          </w:rPr>
          <w:t>بررس</w:t>
        </w:r>
        <w:r w:rsidR="00756728" w:rsidRPr="00C22889">
          <w:rPr>
            <w:rStyle w:val="Hyperlink"/>
            <w:rFonts w:hint="cs"/>
            <w:noProof/>
            <w:rtl/>
          </w:rPr>
          <w:t>ی</w:t>
        </w:r>
        <w:r w:rsidR="00756728" w:rsidRPr="00C22889">
          <w:rPr>
            <w:rStyle w:val="Hyperlink"/>
            <w:noProof/>
            <w:rtl/>
          </w:rPr>
          <w:t xml:space="preserve"> </w:t>
        </w:r>
        <w:r w:rsidR="00756728" w:rsidRPr="00C22889">
          <w:rPr>
            <w:rStyle w:val="Hyperlink"/>
            <w:rFonts w:hint="eastAsia"/>
            <w:noProof/>
            <w:rtl/>
          </w:rPr>
          <w:t>حرمت</w:t>
        </w:r>
        <w:r w:rsidR="00756728" w:rsidRPr="00C22889">
          <w:rPr>
            <w:rStyle w:val="Hyperlink"/>
            <w:noProof/>
            <w:rtl/>
          </w:rPr>
          <w:t xml:space="preserve"> </w:t>
        </w:r>
        <w:r w:rsidR="00756728" w:rsidRPr="00C22889">
          <w:rPr>
            <w:rStyle w:val="Hyperlink"/>
            <w:rFonts w:hint="eastAsia"/>
            <w:noProof/>
            <w:rtl/>
          </w:rPr>
          <w:t>تسن</w:t>
        </w:r>
        <w:r w:rsidR="00756728" w:rsidRPr="00C22889">
          <w:rPr>
            <w:rStyle w:val="Hyperlink"/>
            <w:rFonts w:hint="cs"/>
            <w:noProof/>
            <w:rtl/>
          </w:rPr>
          <w:t>ی</w:t>
        </w:r>
        <w:r w:rsidR="00756728" w:rsidRPr="00C22889">
          <w:rPr>
            <w:rStyle w:val="Hyperlink"/>
            <w:rFonts w:hint="eastAsia"/>
            <w:noProof/>
            <w:rtl/>
          </w:rPr>
          <w:t>م</w:t>
        </w:r>
        <w:r w:rsidR="00756728">
          <w:rPr>
            <w:noProof/>
            <w:webHidden/>
            <w:rtl/>
          </w:rPr>
          <w:tab/>
        </w:r>
        <w:r w:rsidR="00756728">
          <w:rPr>
            <w:noProof/>
            <w:webHidden/>
            <w:rtl/>
          </w:rPr>
          <w:fldChar w:fldCharType="begin"/>
        </w:r>
        <w:r w:rsidR="00756728">
          <w:rPr>
            <w:noProof/>
            <w:webHidden/>
            <w:rtl/>
          </w:rPr>
          <w:instrText xml:space="preserve"> </w:instrText>
        </w:r>
        <w:r w:rsidR="00756728">
          <w:rPr>
            <w:noProof/>
            <w:webHidden/>
          </w:rPr>
          <w:instrText>PAGEREF</w:instrText>
        </w:r>
        <w:r w:rsidR="00756728">
          <w:rPr>
            <w:noProof/>
            <w:webHidden/>
            <w:rtl/>
          </w:rPr>
          <w:instrText xml:space="preserve"> _</w:instrText>
        </w:r>
        <w:r w:rsidR="00756728">
          <w:rPr>
            <w:noProof/>
            <w:webHidden/>
          </w:rPr>
          <w:instrText>Toc</w:instrText>
        </w:r>
        <w:r w:rsidR="00756728">
          <w:rPr>
            <w:noProof/>
            <w:webHidden/>
            <w:rtl/>
          </w:rPr>
          <w:instrText xml:space="preserve">33218015 </w:instrText>
        </w:r>
        <w:r w:rsidR="00756728">
          <w:rPr>
            <w:noProof/>
            <w:webHidden/>
          </w:rPr>
          <w:instrText>\h</w:instrText>
        </w:r>
        <w:r w:rsidR="00756728">
          <w:rPr>
            <w:noProof/>
            <w:webHidden/>
            <w:rtl/>
          </w:rPr>
          <w:instrText xml:space="preserve"> </w:instrText>
        </w:r>
        <w:r w:rsidR="00756728">
          <w:rPr>
            <w:noProof/>
            <w:webHidden/>
            <w:rtl/>
          </w:rPr>
        </w:r>
        <w:r w:rsidR="00756728">
          <w:rPr>
            <w:noProof/>
            <w:webHidden/>
            <w:rtl/>
          </w:rPr>
          <w:fldChar w:fldCharType="separate"/>
        </w:r>
        <w:r w:rsidR="00756728">
          <w:rPr>
            <w:noProof/>
            <w:webHidden/>
            <w:rtl/>
          </w:rPr>
          <w:t>1</w:t>
        </w:r>
        <w:r w:rsidR="00756728">
          <w:rPr>
            <w:noProof/>
            <w:webHidden/>
            <w:rtl/>
          </w:rPr>
          <w:fldChar w:fldCharType="end"/>
        </w:r>
      </w:hyperlink>
    </w:p>
    <w:p w:rsidR="00756728" w:rsidRDefault="00756728">
      <w:pPr>
        <w:pStyle w:val="TOC2"/>
        <w:tabs>
          <w:tab w:val="right" w:leader="dot" w:pos="10194"/>
        </w:tabs>
        <w:rPr>
          <w:rFonts w:asciiTheme="minorHAnsi" w:eastAsiaTheme="minorEastAsia" w:hAnsiTheme="minorHAnsi" w:cstheme="minorBidi"/>
          <w:bCs w:val="0"/>
          <w:noProof/>
          <w:color w:val="auto"/>
          <w:szCs w:val="22"/>
          <w:rtl/>
          <w:lang w:bidi="ar-SA"/>
        </w:rPr>
      </w:pPr>
      <w:hyperlink w:anchor="_Toc33218016" w:history="1">
        <w:r w:rsidRPr="00C22889">
          <w:rPr>
            <w:rStyle w:val="Hyperlink"/>
            <w:rFonts w:hint="eastAsia"/>
            <w:noProof/>
            <w:rtl/>
          </w:rPr>
          <w:t>تکم</w:t>
        </w:r>
        <w:r w:rsidRPr="00C22889">
          <w:rPr>
            <w:rStyle w:val="Hyperlink"/>
            <w:rFonts w:hint="cs"/>
            <w:noProof/>
            <w:rtl/>
          </w:rPr>
          <w:t>ی</w:t>
        </w:r>
        <w:r w:rsidRPr="00C22889">
          <w:rPr>
            <w:rStyle w:val="Hyperlink"/>
            <w:rFonts w:hint="eastAsia"/>
            <w:noProof/>
            <w:rtl/>
          </w:rPr>
          <w:t>ل</w:t>
        </w:r>
        <w:r w:rsidRPr="00C22889">
          <w:rPr>
            <w:rStyle w:val="Hyperlink"/>
            <w:noProof/>
            <w:rtl/>
          </w:rPr>
          <w:t xml:space="preserve"> </w:t>
        </w:r>
        <w:r w:rsidRPr="00C22889">
          <w:rPr>
            <w:rStyle w:val="Hyperlink"/>
            <w:rFonts w:hint="eastAsia"/>
            <w:noProof/>
            <w:rtl/>
          </w:rPr>
          <w:t>مکروه</w:t>
        </w:r>
        <w:r w:rsidRPr="00C22889">
          <w:rPr>
            <w:rStyle w:val="Hyperlink"/>
            <w:noProof/>
            <w:rtl/>
          </w:rPr>
          <w:t xml:space="preserve"> </w:t>
        </w:r>
        <w:r w:rsidRPr="00C22889">
          <w:rPr>
            <w:rStyle w:val="Hyperlink"/>
            <w:rFonts w:hint="eastAsia"/>
            <w:noProof/>
            <w:rtl/>
          </w:rPr>
          <w:t>نهم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33218016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756728" w:rsidRDefault="00756728">
      <w:pPr>
        <w:pStyle w:val="TOC2"/>
        <w:tabs>
          <w:tab w:val="right" w:leader="dot" w:pos="10194"/>
        </w:tabs>
        <w:rPr>
          <w:rFonts w:asciiTheme="minorHAnsi" w:eastAsiaTheme="minorEastAsia" w:hAnsiTheme="minorHAnsi" w:cstheme="minorBidi"/>
          <w:bCs w:val="0"/>
          <w:noProof/>
          <w:color w:val="auto"/>
          <w:szCs w:val="22"/>
          <w:rtl/>
          <w:lang w:bidi="ar-SA"/>
        </w:rPr>
      </w:pPr>
      <w:hyperlink w:anchor="_Toc33218017" w:history="1">
        <w:r w:rsidRPr="00C22889">
          <w:rPr>
            <w:rStyle w:val="Hyperlink"/>
            <w:rFonts w:hint="eastAsia"/>
            <w:noProof/>
            <w:rtl/>
          </w:rPr>
          <w:t>مکروه</w:t>
        </w:r>
        <w:r w:rsidRPr="00C22889">
          <w:rPr>
            <w:rStyle w:val="Hyperlink"/>
            <w:noProof/>
            <w:rtl/>
          </w:rPr>
          <w:t xml:space="preserve"> </w:t>
        </w:r>
        <w:r w:rsidRPr="00C22889">
          <w:rPr>
            <w:rStyle w:val="Hyperlink"/>
            <w:rFonts w:hint="eastAsia"/>
            <w:noProof/>
            <w:rtl/>
          </w:rPr>
          <w:t>دهم</w:t>
        </w:r>
        <w:r w:rsidRPr="00C22889">
          <w:rPr>
            <w:rStyle w:val="Hyperlink"/>
            <w:noProof/>
            <w:rtl/>
          </w:rPr>
          <w:t xml:space="preserve">: </w:t>
        </w:r>
        <w:r w:rsidRPr="00C22889">
          <w:rPr>
            <w:rStyle w:val="Hyperlink"/>
            <w:rFonts w:hint="eastAsia"/>
            <w:noProof/>
            <w:rtl/>
          </w:rPr>
          <w:t>قبور</w:t>
        </w:r>
        <w:r w:rsidRPr="00C22889">
          <w:rPr>
            <w:rStyle w:val="Hyperlink"/>
            <w:noProof/>
            <w:rtl/>
          </w:rPr>
          <w:t xml:space="preserve"> </w:t>
        </w:r>
        <w:r w:rsidRPr="00C22889">
          <w:rPr>
            <w:rStyle w:val="Hyperlink"/>
            <w:rFonts w:hint="eastAsia"/>
            <w:noProof/>
            <w:rtl/>
          </w:rPr>
          <w:t>را</w:t>
        </w:r>
        <w:r w:rsidRPr="00C22889">
          <w:rPr>
            <w:rStyle w:val="Hyperlink"/>
            <w:noProof/>
            <w:rtl/>
          </w:rPr>
          <w:t xml:space="preserve"> </w:t>
        </w:r>
        <w:r w:rsidRPr="00C22889">
          <w:rPr>
            <w:rStyle w:val="Hyperlink"/>
            <w:rFonts w:hint="eastAsia"/>
            <w:noProof/>
            <w:rtl/>
          </w:rPr>
          <w:t>محل</w:t>
        </w:r>
        <w:r w:rsidRPr="00C22889">
          <w:rPr>
            <w:rStyle w:val="Hyperlink"/>
            <w:noProof/>
            <w:rtl/>
          </w:rPr>
          <w:t xml:space="preserve"> </w:t>
        </w:r>
        <w:r w:rsidRPr="00C22889">
          <w:rPr>
            <w:rStyle w:val="Hyperlink"/>
            <w:rFonts w:hint="eastAsia"/>
            <w:noProof/>
            <w:rtl/>
          </w:rPr>
          <w:t>عبادت</w:t>
        </w:r>
        <w:r w:rsidRPr="00C22889">
          <w:rPr>
            <w:rStyle w:val="Hyperlink"/>
            <w:noProof/>
            <w:rtl/>
          </w:rPr>
          <w:t xml:space="preserve"> </w:t>
        </w:r>
        <w:r w:rsidRPr="00C22889">
          <w:rPr>
            <w:rStyle w:val="Hyperlink"/>
            <w:rFonts w:hint="eastAsia"/>
            <w:noProof/>
            <w:rtl/>
          </w:rPr>
          <w:t>قرار</w:t>
        </w:r>
        <w:r w:rsidRPr="00C22889">
          <w:rPr>
            <w:rStyle w:val="Hyperlink"/>
            <w:noProof/>
            <w:rtl/>
          </w:rPr>
          <w:t xml:space="preserve"> </w:t>
        </w:r>
        <w:r w:rsidRPr="00C22889">
          <w:rPr>
            <w:rStyle w:val="Hyperlink"/>
            <w:rFonts w:hint="eastAsia"/>
            <w:noProof/>
            <w:rtl/>
          </w:rPr>
          <w:t>دادن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33218017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756728" w:rsidRDefault="00756728">
      <w:pPr>
        <w:pStyle w:val="TOC2"/>
        <w:tabs>
          <w:tab w:val="right" w:leader="dot" w:pos="10194"/>
        </w:tabs>
        <w:rPr>
          <w:rFonts w:asciiTheme="minorHAnsi" w:eastAsiaTheme="minorEastAsia" w:hAnsiTheme="minorHAnsi" w:cstheme="minorBidi"/>
          <w:bCs w:val="0"/>
          <w:noProof/>
          <w:color w:val="auto"/>
          <w:szCs w:val="22"/>
          <w:rtl/>
          <w:lang w:bidi="ar-SA"/>
        </w:rPr>
      </w:pPr>
      <w:hyperlink w:anchor="_Toc33218018" w:history="1">
        <w:r w:rsidRPr="00C22889">
          <w:rPr>
            <w:rStyle w:val="Hyperlink"/>
            <w:rFonts w:hint="eastAsia"/>
            <w:noProof/>
            <w:rtl/>
          </w:rPr>
          <w:t>مکروه</w:t>
        </w:r>
        <w:r w:rsidRPr="00C22889">
          <w:rPr>
            <w:rStyle w:val="Hyperlink"/>
            <w:noProof/>
            <w:rtl/>
          </w:rPr>
          <w:t xml:space="preserve"> </w:t>
        </w:r>
        <w:r w:rsidRPr="00C22889">
          <w:rPr>
            <w:rStyle w:val="Hyperlink"/>
            <w:rFonts w:hint="cs"/>
            <w:noProof/>
            <w:rtl/>
          </w:rPr>
          <w:t>ی</w:t>
        </w:r>
        <w:r w:rsidRPr="00C22889">
          <w:rPr>
            <w:rStyle w:val="Hyperlink"/>
            <w:rFonts w:hint="eastAsia"/>
            <w:noProof/>
            <w:rtl/>
          </w:rPr>
          <w:t>ازدهم</w:t>
        </w:r>
        <w:r w:rsidRPr="00C22889">
          <w:rPr>
            <w:rStyle w:val="Hyperlink"/>
            <w:noProof/>
            <w:rtl/>
          </w:rPr>
          <w:t xml:space="preserve">: </w:t>
        </w:r>
        <w:r w:rsidRPr="00C22889">
          <w:rPr>
            <w:rStyle w:val="Hyperlink"/>
            <w:rFonts w:hint="eastAsia"/>
            <w:noProof/>
            <w:rtl/>
          </w:rPr>
          <w:t>إقامت</w:t>
        </w:r>
        <w:r w:rsidRPr="00C22889">
          <w:rPr>
            <w:rStyle w:val="Hyperlink"/>
            <w:noProof/>
            <w:rtl/>
          </w:rPr>
          <w:t xml:space="preserve"> </w:t>
        </w:r>
        <w:r w:rsidRPr="00C22889">
          <w:rPr>
            <w:rStyle w:val="Hyperlink"/>
            <w:rFonts w:hint="eastAsia"/>
            <w:noProof/>
            <w:rtl/>
          </w:rPr>
          <w:t>کردن</w:t>
        </w:r>
        <w:r w:rsidRPr="00C22889">
          <w:rPr>
            <w:rStyle w:val="Hyperlink"/>
            <w:noProof/>
            <w:rtl/>
          </w:rPr>
          <w:t xml:space="preserve"> </w:t>
        </w:r>
        <w:r w:rsidRPr="00C22889">
          <w:rPr>
            <w:rStyle w:val="Hyperlink"/>
            <w:rFonts w:hint="eastAsia"/>
            <w:noProof/>
            <w:rtl/>
          </w:rPr>
          <w:t>در</w:t>
        </w:r>
        <w:r w:rsidRPr="00C22889">
          <w:rPr>
            <w:rStyle w:val="Hyperlink"/>
            <w:noProof/>
            <w:rtl/>
          </w:rPr>
          <w:t xml:space="preserve"> </w:t>
        </w:r>
        <w:r w:rsidRPr="00C22889">
          <w:rPr>
            <w:rStyle w:val="Hyperlink"/>
            <w:rFonts w:hint="eastAsia"/>
            <w:noProof/>
            <w:rtl/>
          </w:rPr>
          <w:t>کنار</w:t>
        </w:r>
        <w:r w:rsidRPr="00C22889">
          <w:rPr>
            <w:rStyle w:val="Hyperlink"/>
            <w:noProof/>
            <w:rtl/>
          </w:rPr>
          <w:t xml:space="preserve"> </w:t>
        </w:r>
        <w:r w:rsidRPr="00C22889">
          <w:rPr>
            <w:rStyle w:val="Hyperlink"/>
            <w:rFonts w:hint="eastAsia"/>
            <w:noProof/>
            <w:rtl/>
          </w:rPr>
          <w:t>قبور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33218018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756728" w:rsidRDefault="00756728">
      <w:pPr>
        <w:pStyle w:val="TOC2"/>
        <w:tabs>
          <w:tab w:val="right" w:leader="dot" w:pos="10194"/>
        </w:tabs>
        <w:rPr>
          <w:rFonts w:asciiTheme="minorHAnsi" w:eastAsiaTheme="minorEastAsia" w:hAnsiTheme="minorHAnsi" w:cstheme="minorBidi"/>
          <w:bCs w:val="0"/>
          <w:noProof/>
          <w:color w:val="auto"/>
          <w:szCs w:val="22"/>
          <w:rtl/>
          <w:lang w:bidi="ar-SA"/>
        </w:rPr>
      </w:pPr>
      <w:hyperlink w:anchor="_Toc33218019" w:history="1">
        <w:r w:rsidRPr="00C22889">
          <w:rPr>
            <w:rStyle w:val="Hyperlink"/>
            <w:rFonts w:hint="eastAsia"/>
            <w:noProof/>
            <w:rtl/>
          </w:rPr>
          <w:t>مکروه</w:t>
        </w:r>
        <w:r w:rsidRPr="00C22889">
          <w:rPr>
            <w:rStyle w:val="Hyperlink"/>
            <w:noProof/>
            <w:rtl/>
          </w:rPr>
          <w:t xml:space="preserve"> </w:t>
        </w:r>
        <w:r w:rsidRPr="00C22889">
          <w:rPr>
            <w:rStyle w:val="Hyperlink"/>
            <w:rFonts w:hint="eastAsia"/>
            <w:noProof/>
            <w:rtl/>
          </w:rPr>
          <w:t>دوازدهم</w:t>
        </w:r>
        <w:r w:rsidRPr="00C22889">
          <w:rPr>
            <w:rStyle w:val="Hyperlink"/>
            <w:noProof/>
            <w:rtl/>
          </w:rPr>
          <w:t xml:space="preserve">: </w:t>
        </w:r>
        <w:r w:rsidRPr="00C22889">
          <w:rPr>
            <w:rStyle w:val="Hyperlink"/>
            <w:rFonts w:hint="eastAsia"/>
            <w:noProof/>
            <w:rtl/>
          </w:rPr>
          <w:t>نشستن</w:t>
        </w:r>
        <w:r w:rsidRPr="00C22889">
          <w:rPr>
            <w:rStyle w:val="Hyperlink"/>
            <w:noProof/>
            <w:rtl/>
          </w:rPr>
          <w:t xml:space="preserve"> </w:t>
        </w:r>
        <w:r w:rsidRPr="00C22889">
          <w:rPr>
            <w:rStyle w:val="Hyperlink"/>
            <w:rFonts w:hint="eastAsia"/>
            <w:noProof/>
            <w:rtl/>
          </w:rPr>
          <w:t>بر</w:t>
        </w:r>
        <w:r w:rsidRPr="00C22889">
          <w:rPr>
            <w:rStyle w:val="Hyperlink"/>
            <w:noProof/>
            <w:rtl/>
          </w:rPr>
          <w:t xml:space="preserve"> </w:t>
        </w:r>
        <w:r w:rsidRPr="00C22889">
          <w:rPr>
            <w:rStyle w:val="Hyperlink"/>
            <w:rFonts w:hint="eastAsia"/>
            <w:noProof/>
            <w:rtl/>
          </w:rPr>
          <w:t>رو</w:t>
        </w:r>
        <w:r w:rsidRPr="00C22889">
          <w:rPr>
            <w:rStyle w:val="Hyperlink"/>
            <w:rFonts w:hint="cs"/>
            <w:noProof/>
            <w:rtl/>
          </w:rPr>
          <w:t>ی</w:t>
        </w:r>
        <w:r w:rsidRPr="00C22889">
          <w:rPr>
            <w:rStyle w:val="Hyperlink"/>
            <w:noProof/>
            <w:rtl/>
          </w:rPr>
          <w:t xml:space="preserve"> </w:t>
        </w:r>
        <w:r w:rsidRPr="00C22889">
          <w:rPr>
            <w:rStyle w:val="Hyperlink"/>
            <w:rFonts w:hint="eastAsia"/>
            <w:noProof/>
            <w:rtl/>
          </w:rPr>
          <w:t>قبر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33218019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756728" w:rsidRDefault="00756728">
      <w:pPr>
        <w:pStyle w:val="TOC2"/>
        <w:tabs>
          <w:tab w:val="right" w:leader="dot" w:pos="10194"/>
        </w:tabs>
        <w:rPr>
          <w:rFonts w:asciiTheme="minorHAnsi" w:eastAsiaTheme="minorEastAsia" w:hAnsiTheme="minorHAnsi" w:cstheme="minorBidi"/>
          <w:bCs w:val="0"/>
          <w:noProof/>
          <w:color w:val="auto"/>
          <w:szCs w:val="22"/>
          <w:rtl/>
          <w:lang w:bidi="ar-SA"/>
        </w:rPr>
      </w:pPr>
      <w:hyperlink w:anchor="_Toc33218020" w:history="1">
        <w:r w:rsidRPr="00C22889">
          <w:rPr>
            <w:rStyle w:val="Hyperlink"/>
            <w:rFonts w:hint="eastAsia"/>
            <w:noProof/>
            <w:rtl/>
          </w:rPr>
          <w:t>مکروه</w:t>
        </w:r>
        <w:r w:rsidRPr="00C22889">
          <w:rPr>
            <w:rStyle w:val="Hyperlink"/>
            <w:noProof/>
            <w:rtl/>
          </w:rPr>
          <w:t xml:space="preserve"> </w:t>
        </w:r>
        <w:r w:rsidRPr="00C22889">
          <w:rPr>
            <w:rStyle w:val="Hyperlink"/>
            <w:rFonts w:hint="eastAsia"/>
            <w:noProof/>
            <w:rtl/>
          </w:rPr>
          <w:t>س</w:t>
        </w:r>
        <w:r w:rsidRPr="00C22889">
          <w:rPr>
            <w:rStyle w:val="Hyperlink"/>
            <w:rFonts w:hint="cs"/>
            <w:noProof/>
            <w:rtl/>
          </w:rPr>
          <w:t>ی</w:t>
        </w:r>
        <w:r w:rsidRPr="00C22889">
          <w:rPr>
            <w:rStyle w:val="Hyperlink"/>
            <w:rFonts w:hint="eastAsia"/>
            <w:noProof/>
            <w:rtl/>
          </w:rPr>
          <w:t>زدهم</w:t>
        </w:r>
        <w:r w:rsidRPr="00C22889">
          <w:rPr>
            <w:rStyle w:val="Hyperlink"/>
            <w:noProof/>
            <w:rtl/>
          </w:rPr>
          <w:t xml:space="preserve">: </w:t>
        </w:r>
        <w:r w:rsidRPr="00C22889">
          <w:rPr>
            <w:rStyle w:val="Hyperlink"/>
            <w:rFonts w:hint="eastAsia"/>
            <w:noProof/>
            <w:rtl/>
          </w:rPr>
          <w:t>بول</w:t>
        </w:r>
        <w:r w:rsidRPr="00C22889">
          <w:rPr>
            <w:rStyle w:val="Hyperlink"/>
            <w:noProof/>
            <w:rtl/>
          </w:rPr>
          <w:t xml:space="preserve"> </w:t>
        </w:r>
        <w:r w:rsidRPr="00C22889">
          <w:rPr>
            <w:rStyle w:val="Hyperlink"/>
            <w:rFonts w:hint="eastAsia"/>
            <w:noProof/>
            <w:rtl/>
          </w:rPr>
          <w:t>و</w:t>
        </w:r>
        <w:r w:rsidRPr="00C22889">
          <w:rPr>
            <w:rStyle w:val="Hyperlink"/>
            <w:noProof/>
            <w:rtl/>
          </w:rPr>
          <w:t xml:space="preserve"> </w:t>
        </w:r>
        <w:r w:rsidRPr="00C22889">
          <w:rPr>
            <w:rStyle w:val="Hyperlink"/>
            <w:rFonts w:hint="eastAsia"/>
            <w:noProof/>
            <w:rtl/>
          </w:rPr>
          <w:t>غائط</w:t>
        </w:r>
        <w:r w:rsidRPr="00C22889">
          <w:rPr>
            <w:rStyle w:val="Hyperlink"/>
            <w:noProof/>
            <w:rtl/>
          </w:rPr>
          <w:t xml:space="preserve"> </w:t>
        </w:r>
        <w:r w:rsidRPr="00C22889">
          <w:rPr>
            <w:rStyle w:val="Hyperlink"/>
            <w:rFonts w:hint="eastAsia"/>
            <w:noProof/>
            <w:rtl/>
          </w:rPr>
          <w:t>کردن</w:t>
        </w:r>
        <w:r w:rsidRPr="00C22889">
          <w:rPr>
            <w:rStyle w:val="Hyperlink"/>
            <w:noProof/>
            <w:rtl/>
          </w:rPr>
          <w:t xml:space="preserve"> </w:t>
        </w:r>
        <w:r w:rsidRPr="00C22889">
          <w:rPr>
            <w:rStyle w:val="Hyperlink"/>
            <w:rFonts w:hint="eastAsia"/>
            <w:noProof/>
            <w:rtl/>
          </w:rPr>
          <w:t>در</w:t>
        </w:r>
        <w:r w:rsidRPr="00C22889">
          <w:rPr>
            <w:rStyle w:val="Hyperlink"/>
            <w:noProof/>
            <w:rtl/>
          </w:rPr>
          <w:t xml:space="preserve"> </w:t>
        </w:r>
        <w:r w:rsidRPr="00C22889">
          <w:rPr>
            <w:rStyle w:val="Hyperlink"/>
            <w:rFonts w:hint="eastAsia"/>
            <w:noProof/>
            <w:rtl/>
          </w:rPr>
          <w:t>مقابر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33218020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756728" w:rsidRDefault="00756728">
      <w:pPr>
        <w:pStyle w:val="TOC2"/>
        <w:tabs>
          <w:tab w:val="right" w:leader="dot" w:pos="10194"/>
        </w:tabs>
        <w:rPr>
          <w:rFonts w:asciiTheme="minorHAnsi" w:eastAsiaTheme="minorEastAsia" w:hAnsiTheme="minorHAnsi" w:cstheme="minorBidi"/>
          <w:bCs w:val="0"/>
          <w:noProof/>
          <w:color w:val="auto"/>
          <w:szCs w:val="22"/>
          <w:rtl/>
          <w:lang w:bidi="ar-SA"/>
        </w:rPr>
      </w:pPr>
      <w:hyperlink w:anchor="_Toc33218021" w:history="1">
        <w:r w:rsidRPr="00C22889">
          <w:rPr>
            <w:rStyle w:val="Hyperlink"/>
            <w:rFonts w:hint="eastAsia"/>
            <w:noProof/>
            <w:rtl/>
          </w:rPr>
          <w:t>مکروه</w:t>
        </w:r>
        <w:r w:rsidRPr="00C22889">
          <w:rPr>
            <w:rStyle w:val="Hyperlink"/>
            <w:noProof/>
            <w:rtl/>
          </w:rPr>
          <w:t xml:space="preserve"> </w:t>
        </w:r>
        <w:r w:rsidRPr="00C22889">
          <w:rPr>
            <w:rStyle w:val="Hyperlink"/>
            <w:rFonts w:hint="eastAsia"/>
            <w:noProof/>
            <w:rtl/>
          </w:rPr>
          <w:t>چهاردهم</w:t>
        </w:r>
        <w:r w:rsidRPr="00C22889">
          <w:rPr>
            <w:rStyle w:val="Hyperlink"/>
            <w:noProof/>
            <w:rtl/>
          </w:rPr>
          <w:t xml:space="preserve">: </w:t>
        </w:r>
        <w:r w:rsidRPr="00C22889">
          <w:rPr>
            <w:rStyle w:val="Hyperlink"/>
            <w:rFonts w:hint="eastAsia"/>
            <w:noProof/>
            <w:rtl/>
          </w:rPr>
          <w:t>خند</w:t>
        </w:r>
        <w:r w:rsidRPr="00C22889">
          <w:rPr>
            <w:rStyle w:val="Hyperlink"/>
            <w:rFonts w:hint="cs"/>
            <w:noProof/>
            <w:rtl/>
          </w:rPr>
          <w:t>ی</w:t>
        </w:r>
        <w:r w:rsidRPr="00C22889">
          <w:rPr>
            <w:rStyle w:val="Hyperlink"/>
            <w:rFonts w:hint="eastAsia"/>
            <w:noProof/>
            <w:rtl/>
          </w:rPr>
          <w:t>دن</w:t>
        </w:r>
        <w:r w:rsidRPr="00C22889">
          <w:rPr>
            <w:rStyle w:val="Hyperlink"/>
            <w:noProof/>
            <w:rtl/>
          </w:rPr>
          <w:t xml:space="preserve"> </w:t>
        </w:r>
        <w:r w:rsidRPr="00C22889">
          <w:rPr>
            <w:rStyle w:val="Hyperlink"/>
            <w:rFonts w:hint="eastAsia"/>
            <w:noProof/>
            <w:rtl/>
          </w:rPr>
          <w:t>در</w:t>
        </w:r>
        <w:r w:rsidRPr="00C22889">
          <w:rPr>
            <w:rStyle w:val="Hyperlink"/>
            <w:noProof/>
            <w:rtl/>
          </w:rPr>
          <w:t xml:space="preserve"> </w:t>
        </w:r>
        <w:r w:rsidRPr="00C22889">
          <w:rPr>
            <w:rStyle w:val="Hyperlink"/>
            <w:rFonts w:hint="eastAsia"/>
            <w:noProof/>
            <w:rtl/>
          </w:rPr>
          <w:t>مقابر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33218021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756728" w:rsidRDefault="00756728">
      <w:pPr>
        <w:pStyle w:val="TOC2"/>
        <w:tabs>
          <w:tab w:val="right" w:leader="dot" w:pos="10194"/>
        </w:tabs>
        <w:rPr>
          <w:rFonts w:asciiTheme="minorHAnsi" w:eastAsiaTheme="minorEastAsia" w:hAnsiTheme="minorHAnsi" w:cstheme="minorBidi"/>
          <w:bCs w:val="0"/>
          <w:noProof/>
          <w:color w:val="auto"/>
          <w:szCs w:val="22"/>
          <w:rtl/>
          <w:lang w:bidi="ar-SA"/>
        </w:rPr>
      </w:pPr>
      <w:hyperlink w:anchor="_Toc33218022" w:history="1">
        <w:r w:rsidRPr="00C22889">
          <w:rPr>
            <w:rStyle w:val="Hyperlink"/>
            <w:rFonts w:hint="eastAsia"/>
            <w:noProof/>
            <w:rtl/>
          </w:rPr>
          <w:t>مکروه</w:t>
        </w:r>
        <w:r w:rsidRPr="00C22889">
          <w:rPr>
            <w:rStyle w:val="Hyperlink"/>
            <w:noProof/>
            <w:rtl/>
          </w:rPr>
          <w:t xml:space="preserve"> </w:t>
        </w:r>
        <w:r w:rsidRPr="00C22889">
          <w:rPr>
            <w:rStyle w:val="Hyperlink"/>
            <w:rFonts w:hint="eastAsia"/>
            <w:noProof/>
            <w:rtl/>
          </w:rPr>
          <w:t>پانزدهم</w:t>
        </w:r>
        <w:r w:rsidRPr="00C22889">
          <w:rPr>
            <w:rStyle w:val="Hyperlink"/>
            <w:noProof/>
            <w:rtl/>
          </w:rPr>
          <w:t xml:space="preserve">: </w:t>
        </w:r>
        <w:r w:rsidRPr="00C22889">
          <w:rPr>
            <w:rStyle w:val="Hyperlink"/>
            <w:rFonts w:hint="eastAsia"/>
            <w:noProof/>
            <w:rtl/>
          </w:rPr>
          <w:t>دفن</w:t>
        </w:r>
        <w:r w:rsidRPr="00C22889">
          <w:rPr>
            <w:rStyle w:val="Hyperlink"/>
            <w:noProof/>
            <w:rtl/>
          </w:rPr>
          <w:t xml:space="preserve"> </w:t>
        </w:r>
        <w:r w:rsidRPr="00C22889">
          <w:rPr>
            <w:rStyle w:val="Hyperlink"/>
            <w:rFonts w:hint="eastAsia"/>
            <w:noProof/>
            <w:rtl/>
          </w:rPr>
          <w:t>م</w:t>
        </w:r>
        <w:r w:rsidRPr="00C22889">
          <w:rPr>
            <w:rStyle w:val="Hyperlink"/>
            <w:rFonts w:hint="cs"/>
            <w:noProof/>
            <w:rtl/>
          </w:rPr>
          <w:t>یّ</w:t>
        </w:r>
        <w:r w:rsidRPr="00C22889">
          <w:rPr>
            <w:rStyle w:val="Hyperlink"/>
            <w:rFonts w:hint="eastAsia"/>
            <w:noProof/>
            <w:rtl/>
          </w:rPr>
          <w:t>ت</w:t>
        </w:r>
        <w:r w:rsidRPr="00C22889">
          <w:rPr>
            <w:rStyle w:val="Hyperlink"/>
            <w:noProof/>
            <w:rtl/>
          </w:rPr>
          <w:t xml:space="preserve"> </w:t>
        </w:r>
        <w:r w:rsidRPr="00C22889">
          <w:rPr>
            <w:rStyle w:val="Hyperlink"/>
            <w:rFonts w:hint="eastAsia"/>
            <w:noProof/>
            <w:rtl/>
          </w:rPr>
          <w:t>در</w:t>
        </w:r>
        <w:r w:rsidRPr="00C22889">
          <w:rPr>
            <w:rStyle w:val="Hyperlink"/>
            <w:noProof/>
            <w:rtl/>
          </w:rPr>
          <w:t xml:space="preserve"> </w:t>
        </w:r>
        <w:r w:rsidRPr="00C22889">
          <w:rPr>
            <w:rStyle w:val="Hyperlink"/>
            <w:rFonts w:hint="eastAsia"/>
            <w:noProof/>
            <w:rtl/>
          </w:rPr>
          <w:t>خانه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33218022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756728" w:rsidRDefault="00756728">
      <w:pPr>
        <w:pStyle w:val="TOC2"/>
        <w:tabs>
          <w:tab w:val="right" w:leader="dot" w:pos="10194"/>
        </w:tabs>
        <w:rPr>
          <w:rFonts w:asciiTheme="minorHAnsi" w:eastAsiaTheme="minorEastAsia" w:hAnsiTheme="minorHAnsi" w:cstheme="minorBidi"/>
          <w:bCs w:val="0"/>
          <w:noProof/>
          <w:color w:val="auto"/>
          <w:szCs w:val="22"/>
          <w:rtl/>
          <w:lang w:bidi="ar-SA"/>
        </w:rPr>
      </w:pPr>
      <w:hyperlink w:anchor="_Toc33218023" w:history="1">
        <w:r w:rsidRPr="00C22889">
          <w:rPr>
            <w:rStyle w:val="Hyperlink"/>
            <w:rFonts w:hint="eastAsia"/>
            <w:noProof/>
            <w:rtl/>
          </w:rPr>
          <w:t>مکروه</w:t>
        </w:r>
        <w:r w:rsidRPr="00C22889">
          <w:rPr>
            <w:rStyle w:val="Hyperlink"/>
            <w:noProof/>
            <w:rtl/>
          </w:rPr>
          <w:t xml:space="preserve"> </w:t>
        </w:r>
        <w:r w:rsidRPr="00C22889">
          <w:rPr>
            <w:rStyle w:val="Hyperlink"/>
            <w:rFonts w:hint="eastAsia"/>
            <w:noProof/>
            <w:rtl/>
          </w:rPr>
          <w:t>شانزدهم</w:t>
        </w:r>
        <w:r w:rsidRPr="00C22889">
          <w:rPr>
            <w:rStyle w:val="Hyperlink"/>
            <w:noProof/>
            <w:rtl/>
          </w:rPr>
          <w:t xml:space="preserve">: </w:t>
        </w:r>
        <w:r w:rsidRPr="00C22889">
          <w:rPr>
            <w:rStyle w:val="Hyperlink"/>
            <w:rFonts w:hint="eastAsia"/>
            <w:noProof/>
            <w:rtl/>
          </w:rPr>
          <w:t>نجس</w:t>
        </w:r>
        <w:r w:rsidRPr="00C22889">
          <w:rPr>
            <w:rStyle w:val="Hyperlink"/>
            <w:noProof/>
            <w:rtl/>
          </w:rPr>
          <w:t xml:space="preserve"> </w:t>
        </w:r>
        <w:r w:rsidRPr="00C22889">
          <w:rPr>
            <w:rStyle w:val="Hyperlink"/>
            <w:rFonts w:hint="eastAsia"/>
            <w:noProof/>
            <w:rtl/>
          </w:rPr>
          <w:t>کردن</w:t>
        </w:r>
        <w:r w:rsidRPr="00C22889">
          <w:rPr>
            <w:rStyle w:val="Hyperlink"/>
            <w:noProof/>
            <w:rtl/>
          </w:rPr>
          <w:t xml:space="preserve"> </w:t>
        </w:r>
        <w:r w:rsidRPr="00C22889">
          <w:rPr>
            <w:rStyle w:val="Hyperlink"/>
            <w:rFonts w:hint="eastAsia"/>
            <w:noProof/>
            <w:rtl/>
          </w:rPr>
          <w:t>و</w:t>
        </w:r>
        <w:r w:rsidRPr="00C22889">
          <w:rPr>
            <w:rStyle w:val="Hyperlink"/>
            <w:noProof/>
            <w:rtl/>
          </w:rPr>
          <w:t xml:space="preserve"> </w:t>
        </w:r>
        <w:r w:rsidRPr="00C22889">
          <w:rPr>
            <w:rStyle w:val="Hyperlink"/>
            <w:rFonts w:hint="eastAsia"/>
            <w:noProof/>
            <w:rtl/>
          </w:rPr>
          <w:t>کث</w:t>
        </w:r>
        <w:r w:rsidRPr="00C22889">
          <w:rPr>
            <w:rStyle w:val="Hyperlink"/>
            <w:rFonts w:hint="cs"/>
            <w:noProof/>
            <w:rtl/>
          </w:rPr>
          <w:t>ی</w:t>
        </w:r>
        <w:r w:rsidRPr="00C22889">
          <w:rPr>
            <w:rStyle w:val="Hyperlink"/>
            <w:rFonts w:hint="eastAsia"/>
            <w:noProof/>
            <w:rtl/>
          </w:rPr>
          <w:t>ف</w:t>
        </w:r>
        <w:r w:rsidRPr="00C22889">
          <w:rPr>
            <w:rStyle w:val="Hyperlink"/>
            <w:noProof/>
            <w:rtl/>
          </w:rPr>
          <w:t xml:space="preserve"> </w:t>
        </w:r>
        <w:r w:rsidRPr="00C22889">
          <w:rPr>
            <w:rStyle w:val="Hyperlink"/>
            <w:rFonts w:hint="eastAsia"/>
            <w:noProof/>
            <w:rtl/>
          </w:rPr>
          <w:t>کردن</w:t>
        </w:r>
        <w:r w:rsidRPr="00C22889">
          <w:rPr>
            <w:rStyle w:val="Hyperlink"/>
            <w:noProof/>
            <w:rtl/>
          </w:rPr>
          <w:t xml:space="preserve"> </w:t>
        </w:r>
        <w:r w:rsidRPr="00C22889">
          <w:rPr>
            <w:rStyle w:val="Hyperlink"/>
            <w:rFonts w:hint="eastAsia"/>
            <w:noProof/>
            <w:rtl/>
          </w:rPr>
          <w:t>قبور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33218023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756728" w:rsidRDefault="00756728">
      <w:pPr>
        <w:pStyle w:val="TOC2"/>
        <w:tabs>
          <w:tab w:val="right" w:leader="dot" w:pos="10194"/>
        </w:tabs>
        <w:rPr>
          <w:rFonts w:asciiTheme="minorHAnsi" w:eastAsiaTheme="minorEastAsia" w:hAnsiTheme="minorHAnsi" w:cstheme="minorBidi"/>
          <w:bCs w:val="0"/>
          <w:noProof/>
          <w:color w:val="auto"/>
          <w:szCs w:val="22"/>
          <w:rtl/>
          <w:lang w:bidi="ar-SA"/>
        </w:rPr>
      </w:pPr>
      <w:hyperlink w:anchor="_Toc33218024" w:history="1">
        <w:r w:rsidRPr="00C22889">
          <w:rPr>
            <w:rStyle w:val="Hyperlink"/>
            <w:rFonts w:hint="eastAsia"/>
            <w:noProof/>
            <w:rtl/>
          </w:rPr>
          <w:t>مکروه</w:t>
        </w:r>
        <w:r w:rsidRPr="00C22889">
          <w:rPr>
            <w:rStyle w:val="Hyperlink"/>
            <w:noProof/>
            <w:rtl/>
          </w:rPr>
          <w:t xml:space="preserve"> </w:t>
        </w:r>
        <w:r w:rsidRPr="00C22889">
          <w:rPr>
            <w:rStyle w:val="Hyperlink"/>
            <w:rFonts w:hint="eastAsia"/>
            <w:noProof/>
            <w:rtl/>
          </w:rPr>
          <w:t>هفدهم</w:t>
        </w:r>
        <w:r w:rsidRPr="00C22889">
          <w:rPr>
            <w:rStyle w:val="Hyperlink"/>
            <w:noProof/>
            <w:rtl/>
          </w:rPr>
          <w:t xml:space="preserve">: </w:t>
        </w:r>
        <w:r w:rsidRPr="00C22889">
          <w:rPr>
            <w:rStyle w:val="Hyperlink"/>
            <w:rFonts w:hint="eastAsia"/>
            <w:noProof/>
            <w:rtl/>
          </w:rPr>
          <w:t>راه</w:t>
        </w:r>
        <w:r w:rsidRPr="00C22889">
          <w:rPr>
            <w:rStyle w:val="Hyperlink"/>
            <w:noProof/>
            <w:rtl/>
          </w:rPr>
          <w:t xml:space="preserve"> </w:t>
        </w:r>
        <w:r w:rsidRPr="00C22889">
          <w:rPr>
            <w:rStyle w:val="Hyperlink"/>
            <w:rFonts w:hint="eastAsia"/>
            <w:noProof/>
            <w:rtl/>
          </w:rPr>
          <w:t>رفتن</w:t>
        </w:r>
        <w:r w:rsidRPr="00C22889">
          <w:rPr>
            <w:rStyle w:val="Hyperlink"/>
            <w:noProof/>
            <w:rtl/>
          </w:rPr>
          <w:t xml:space="preserve"> </w:t>
        </w:r>
        <w:r w:rsidRPr="00C22889">
          <w:rPr>
            <w:rStyle w:val="Hyperlink"/>
            <w:rFonts w:hint="eastAsia"/>
            <w:noProof/>
            <w:rtl/>
          </w:rPr>
          <w:t>بر</w:t>
        </w:r>
        <w:r w:rsidRPr="00C22889">
          <w:rPr>
            <w:rStyle w:val="Hyperlink"/>
            <w:noProof/>
            <w:rtl/>
          </w:rPr>
          <w:t xml:space="preserve"> </w:t>
        </w:r>
        <w:r w:rsidRPr="00C22889">
          <w:rPr>
            <w:rStyle w:val="Hyperlink"/>
            <w:rFonts w:hint="eastAsia"/>
            <w:noProof/>
            <w:rtl/>
          </w:rPr>
          <w:t>رو</w:t>
        </w:r>
        <w:r w:rsidRPr="00C22889">
          <w:rPr>
            <w:rStyle w:val="Hyperlink"/>
            <w:rFonts w:hint="cs"/>
            <w:noProof/>
            <w:rtl/>
          </w:rPr>
          <w:t>ی</w:t>
        </w:r>
        <w:r w:rsidRPr="00C22889">
          <w:rPr>
            <w:rStyle w:val="Hyperlink"/>
            <w:noProof/>
            <w:rtl/>
          </w:rPr>
          <w:t xml:space="preserve"> </w:t>
        </w:r>
        <w:r w:rsidRPr="00C22889">
          <w:rPr>
            <w:rStyle w:val="Hyperlink"/>
            <w:rFonts w:hint="eastAsia"/>
            <w:noProof/>
            <w:rtl/>
          </w:rPr>
          <w:t>قبر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33218024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756728" w:rsidRDefault="00756728">
      <w:pPr>
        <w:pStyle w:val="TOC2"/>
        <w:tabs>
          <w:tab w:val="right" w:leader="dot" w:pos="10194"/>
        </w:tabs>
        <w:rPr>
          <w:rFonts w:asciiTheme="minorHAnsi" w:eastAsiaTheme="minorEastAsia" w:hAnsiTheme="minorHAnsi" w:cstheme="minorBidi"/>
          <w:bCs w:val="0"/>
          <w:noProof/>
          <w:color w:val="auto"/>
          <w:szCs w:val="22"/>
          <w:rtl/>
          <w:lang w:bidi="ar-SA"/>
        </w:rPr>
      </w:pPr>
      <w:hyperlink w:anchor="_Toc33218025" w:history="1">
        <w:r w:rsidRPr="00C22889">
          <w:rPr>
            <w:rStyle w:val="Hyperlink"/>
            <w:rFonts w:hint="eastAsia"/>
            <w:noProof/>
            <w:rtl/>
          </w:rPr>
          <w:t>مکروه</w:t>
        </w:r>
        <w:r w:rsidRPr="00C22889">
          <w:rPr>
            <w:rStyle w:val="Hyperlink"/>
            <w:noProof/>
            <w:rtl/>
          </w:rPr>
          <w:t xml:space="preserve"> </w:t>
        </w:r>
        <w:r w:rsidRPr="00C22889">
          <w:rPr>
            <w:rStyle w:val="Hyperlink"/>
            <w:rFonts w:hint="eastAsia"/>
            <w:noProof/>
            <w:rtl/>
          </w:rPr>
          <w:t>ه</w:t>
        </w:r>
        <w:r w:rsidRPr="00C22889">
          <w:rPr>
            <w:rStyle w:val="Hyperlink"/>
            <w:rFonts w:hint="cs"/>
            <w:noProof/>
            <w:rtl/>
          </w:rPr>
          <w:t>ی</w:t>
        </w:r>
        <w:r w:rsidRPr="00C22889">
          <w:rPr>
            <w:rStyle w:val="Hyperlink"/>
            <w:rFonts w:hint="eastAsia"/>
            <w:noProof/>
            <w:rtl/>
          </w:rPr>
          <w:t>جدهم</w:t>
        </w:r>
        <w:r w:rsidRPr="00C22889">
          <w:rPr>
            <w:rStyle w:val="Hyperlink"/>
            <w:noProof/>
            <w:rtl/>
          </w:rPr>
          <w:t xml:space="preserve">: </w:t>
        </w:r>
        <w:r w:rsidRPr="00C22889">
          <w:rPr>
            <w:rStyle w:val="Hyperlink"/>
            <w:rFonts w:hint="eastAsia"/>
            <w:noProof/>
            <w:rtl/>
          </w:rPr>
          <w:t>تک</w:t>
        </w:r>
        <w:r w:rsidRPr="00C22889">
          <w:rPr>
            <w:rStyle w:val="Hyperlink"/>
            <w:rFonts w:hint="cs"/>
            <w:noProof/>
            <w:rtl/>
          </w:rPr>
          <w:t>ی</w:t>
        </w:r>
        <w:r w:rsidRPr="00C22889">
          <w:rPr>
            <w:rStyle w:val="Hyperlink"/>
            <w:rFonts w:hint="eastAsia"/>
            <w:noProof/>
            <w:rtl/>
          </w:rPr>
          <w:t>ه</w:t>
        </w:r>
        <w:r w:rsidRPr="00C22889">
          <w:rPr>
            <w:rStyle w:val="Hyperlink"/>
            <w:noProof/>
            <w:rtl/>
          </w:rPr>
          <w:t xml:space="preserve"> </w:t>
        </w:r>
        <w:r w:rsidRPr="00C22889">
          <w:rPr>
            <w:rStyle w:val="Hyperlink"/>
            <w:rFonts w:hint="eastAsia"/>
            <w:noProof/>
            <w:rtl/>
          </w:rPr>
          <w:t>دادن</w:t>
        </w:r>
        <w:r w:rsidRPr="00C22889">
          <w:rPr>
            <w:rStyle w:val="Hyperlink"/>
            <w:noProof/>
            <w:rtl/>
          </w:rPr>
          <w:t xml:space="preserve"> </w:t>
        </w:r>
        <w:r w:rsidRPr="00C22889">
          <w:rPr>
            <w:rStyle w:val="Hyperlink"/>
            <w:rFonts w:hint="eastAsia"/>
            <w:noProof/>
            <w:rtl/>
          </w:rPr>
          <w:t>بر</w:t>
        </w:r>
        <w:r w:rsidRPr="00C22889">
          <w:rPr>
            <w:rStyle w:val="Hyperlink"/>
            <w:noProof/>
            <w:rtl/>
          </w:rPr>
          <w:t xml:space="preserve"> </w:t>
        </w:r>
        <w:r w:rsidRPr="00C22889">
          <w:rPr>
            <w:rStyle w:val="Hyperlink"/>
            <w:rFonts w:hint="eastAsia"/>
            <w:noProof/>
            <w:rtl/>
          </w:rPr>
          <w:t>قبر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33218025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756728" w:rsidRDefault="00756728">
      <w:pPr>
        <w:pStyle w:val="TOC2"/>
        <w:tabs>
          <w:tab w:val="right" w:leader="dot" w:pos="10194"/>
        </w:tabs>
        <w:rPr>
          <w:rFonts w:asciiTheme="minorHAnsi" w:eastAsiaTheme="minorEastAsia" w:hAnsiTheme="minorHAnsi" w:cstheme="minorBidi"/>
          <w:bCs w:val="0"/>
          <w:noProof/>
          <w:color w:val="auto"/>
          <w:szCs w:val="22"/>
          <w:rtl/>
          <w:lang w:bidi="ar-SA"/>
        </w:rPr>
      </w:pPr>
      <w:hyperlink w:anchor="_Toc33218026" w:history="1">
        <w:r w:rsidRPr="00C22889">
          <w:rPr>
            <w:rStyle w:val="Hyperlink"/>
            <w:rFonts w:hint="eastAsia"/>
            <w:noProof/>
            <w:rtl/>
          </w:rPr>
          <w:t>مکروه</w:t>
        </w:r>
        <w:r w:rsidRPr="00C22889">
          <w:rPr>
            <w:rStyle w:val="Hyperlink"/>
            <w:noProof/>
            <w:rtl/>
          </w:rPr>
          <w:t xml:space="preserve"> </w:t>
        </w:r>
        <w:r w:rsidRPr="00C22889">
          <w:rPr>
            <w:rStyle w:val="Hyperlink"/>
            <w:rFonts w:hint="eastAsia"/>
            <w:noProof/>
            <w:rtl/>
          </w:rPr>
          <w:t>نوزدهم</w:t>
        </w:r>
        <w:r w:rsidRPr="00C22889">
          <w:rPr>
            <w:rStyle w:val="Hyperlink"/>
            <w:noProof/>
            <w:rtl/>
          </w:rPr>
          <w:t xml:space="preserve">: </w:t>
        </w:r>
        <w:r w:rsidRPr="00C22889">
          <w:rPr>
            <w:rStyle w:val="Hyperlink"/>
            <w:rFonts w:hint="eastAsia"/>
            <w:noProof/>
            <w:rtl/>
          </w:rPr>
          <w:t>وارد</w:t>
        </w:r>
        <w:r w:rsidRPr="00C22889">
          <w:rPr>
            <w:rStyle w:val="Hyperlink"/>
            <w:noProof/>
            <w:rtl/>
          </w:rPr>
          <w:t xml:space="preserve"> </w:t>
        </w:r>
        <w:r w:rsidRPr="00C22889">
          <w:rPr>
            <w:rStyle w:val="Hyperlink"/>
            <w:rFonts w:hint="eastAsia"/>
            <w:noProof/>
            <w:rtl/>
          </w:rPr>
          <w:t>کردن</w:t>
        </w:r>
        <w:r w:rsidRPr="00C22889">
          <w:rPr>
            <w:rStyle w:val="Hyperlink"/>
            <w:noProof/>
            <w:rtl/>
          </w:rPr>
          <w:t xml:space="preserve"> </w:t>
        </w:r>
        <w:r w:rsidRPr="00C22889">
          <w:rPr>
            <w:rStyle w:val="Hyperlink"/>
            <w:rFonts w:hint="eastAsia"/>
            <w:noProof/>
            <w:rtl/>
          </w:rPr>
          <w:t>م</w:t>
        </w:r>
        <w:r w:rsidRPr="00C22889">
          <w:rPr>
            <w:rStyle w:val="Hyperlink"/>
            <w:rFonts w:hint="cs"/>
            <w:noProof/>
            <w:rtl/>
          </w:rPr>
          <w:t>یّ</w:t>
        </w:r>
        <w:r w:rsidRPr="00C22889">
          <w:rPr>
            <w:rStyle w:val="Hyperlink"/>
            <w:rFonts w:hint="eastAsia"/>
            <w:noProof/>
            <w:rtl/>
          </w:rPr>
          <w:t>ت</w:t>
        </w:r>
        <w:r w:rsidRPr="00C22889">
          <w:rPr>
            <w:rStyle w:val="Hyperlink"/>
            <w:noProof/>
            <w:rtl/>
          </w:rPr>
          <w:t xml:space="preserve"> </w:t>
        </w:r>
        <w:r w:rsidRPr="00C22889">
          <w:rPr>
            <w:rStyle w:val="Hyperlink"/>
            <w:rFonts w:hint="eastAsia"/>
            <w:noProof/>
            <w:rtl/>
          </w:rPr>
          <w:t>به</w:t>
        </w:r>
        <w:r w:rsidRPr="00C22889">
          <w:rPr>
            <w:rStyle w:val="Hyperlink"/>
            <w:noProof/>
            <w:rtl/>
          </w:rPr>
          <w:t xml:space="preserve"> </w:t>
        </w:r>
        <w:r w:rsidRPr="00C22889">
          <w:rPr>
            <w:rStyle w:val="Hyperlink"/>
            <w:rFonts w:hint="eastAsia"/>
            <w:noProof/>
            <w:rtl/>
          </w:rPr>
          <w:t>طور</w:t>
        </w:r>
        <w:r w:rsidRPr="00C22889">
          <w:rPr>
            <w:rStyle w:val="Hyperlink"/>
            <w:noProof/>
            <w:rtl/>
          </w:rPr>
          <w:t xml:space="preserve"> </w:t>
        </w:r>
        <w:r w:rsidRPr="00C22889">
          <w:rPr>
            <w:rStyle w:val="Hyperlink"/>
            <w:rFonts w:hint="eastAsia"/>
            <w:noProof/>
            <w:rtl/>
          </w:rPr>
          <w:t>ناگهان</w:t>
        </w:r>
        <w:r w:rsidRPr="00C22889">
          <w:rPr>
            <w:rStyle w:val="Hyperlink"/>
            <w:rFonts w:hint="cs"/>
            <w:noProof/>
            <w:rtl/>
          </w:rPr>
          <w:t>ی</w:t>
        </w:r>
        <w:r w:rsidRPr="00C22889">
          <w:rPr>
            <w:rStyle w:val="Hyperlink"/>
            <w:noProof/>
            <w:rtl/>
          </w:rPr>
          <w:t xml:space="preserve"> </w:t>
        </w:r>
        <w:r w:rsidRPr="00C22889">
          <w:rPr>
            <w:rStyle w:val="Hyperlink"/>
            <w:rFonts w:hint="eastAsia"/>
            <w:noProof/>
            <w:rtl/>
          </w:rPr>
          <w:t>در</w:t>
        </w:r>
        <w:r w:rsidRPr="00C22889">
          <w:rPr>
            <w:rStyle w:val="Hyperlink"/>
            <w:noProof/>
            <w:rtl/>
          </w:rPr>
          <w:t xml:space="preserve"> </w:t>
        </w:r>
        <w:r w:rsidRPr="00C22889">
          <w:rPr>
            <w:rStyle w:val="Hyperlink"/>
            <w:rFonts w:hint="eastAsia"/>
            <w:noProof/>
            <w:rtl/>
          </w:rPr>
          <w:t>قبر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33218026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756728" w:rsidRDefault="00756728">
      <w:pPr>
        <w:pStyle w:val="TOC2"/>
        <w:tabs>
          <w:tab w:val="right" w:leader="dot" w:pos="10194"/>
        </w:tabs>
        <w:rPr>
          <w:rFonts w:asciiTheme="minorHAnsi" w:eastAsiaTheme="minorEastAsia" w:hAnsiTheme="minorHAnsi" w:cstheme="minorBidi"/>
          <w:bCs w:val="0"/>
          <w:noProof/>
          <w:color w:val="auto"/>
          <w:szCs w:val="22"/>
          <w:rtl/>
          <w:lang w:bidi="ar-SA"/>
        </w:rPr>
      </w:pPr>
      <w:hyperlink w:anchor="_Toc33218027" w:history="1">
        <w:r w:rsidRPr="00C22889">
          <w:rPr>
            <w:rStyle w:val="Hyperlink"/>
            <w:rFonts w:hint="eastAsia"/>
            <w:noProof/>
            <w:rtl/>
          </w:rPr>
          <w:t>مکروه</w:t>
        </w:r>
        <w:r w:rsidRPr="00C22889">
          <w:rPr>
            <w:rStyle w:val="Hyperlink"/>
            <w:noProof/>
            <w:rtl/>
          </w:rPr>
          <w:t xml:space="preserve"> </w:t>
        </w:r>
        <w:r w:rsidRPr="00C22889">
          <w:rPr>
            <w:rStyle w:val="Hyperlink"/>
            <w:rFonts w:hint="eastAsia"/>
            <w:noProof/>
            <w:rtl/>
          </w:rPr>
          <w:t>ب</w:t>
        </w:r>
        <w:r w:rsidRPr="00C22889">
          <w:rPr>
            <w:rStyle w:val="Hyperlink"/>
            <w:rFonts w:hint="cs"/>
            <w:noProof/>
            <w:rtl/>
          </w:rPr>
          <w:t>ی</w:t>
        </w:r>
        <w:r w:rsidRPr="00C22889">
          <w:rPr>
            <w:rStyle w:val="Hyperlink"/>
            <w:rFonts w:hint="eastAsia"/>
            <w:noProof/>
            <w:rtl/>
          </w:rPr>
          <w:t>ستم</w:t>
        </w:r>
        <w:r w:rsidRPr="00C22889">
          <w:rPr>
            <w:rStyle w:val="Hyperlink"/>
            <w:noProof/>
            <w:rtl/>
          </w:rPr>
          <w:t xml:space="preserve">: </w:t>
        </w:r>
        <w:r w:rsidRPr="00C22889">
          <w:rPr>
            <w:rStyle w:val="Hyperlink"/>
            <w:rFonts w:hint="eastAsia"/>
            <w:noProof/>
            <w:rtl/>
          </w:rPr>
          <w:t>بالا</w:t>
        </w:r>
        <w:r w:rsidRPr="00C22889">
          <w:rPr>
            <w:rStyle w:val="Hyperlink"/>
            <w:noProof/>
            <w:rtl/>
          </w:rPr>
          <w:t xml:space="preserve"> </w:t>
        </w:r>
        <w:r w:rsidRPr="00C22889">
          <w:rPr>
            <w:rStyle w:val="Hyperlink"/>
            <w:rFonts w:hint="eastAsia"/>
            <w:noProof/>
            <w:rtl/>
          </w:rPr>
          <w:t>بودن</w:t>
        </w:r>
        <w:r w:rsidRPr="00C22889">
          <w:rPr>
            <w:rStyle w:val="Hyperlink"/>
            <w:noProof/>
            <w:rtl/>
          </w:rPr>
          <w:t xml:space="preserve"> </w:t>
        </w:r>
        <w:r w:rsidRPr="00C22889">
          <w:rPr>
            <w:rStyle w:val="Hyperlink"/>
            <w:rFonts w:hint="eastAsia"/>
            <w:noProof/>
            <w:rtl/>
          </w:rPr>
          <w:t>قبر</w:t>
        </w:r>
        <w:r w:rsidRPr="00C22889">
          <w:rPr>
            <w:rStyle w:val="Hyperlink"/>
            <w:noProof/>
            <w:rtl/>
          </w:rPr>
          <w:t xml:space="preserve"> </w:t>
        </w:r>
        <w:r w:rsidRPr="00C22889">
          <w:rPr>
            <w:rStyle w:val="Hyperlink"/>
            <w:rFonts w:hint="eastAsia"/>
            <w:noProof/>
            <w:rtl/>
          </w:rPr>
          <w:t>ب</w:t>
        </w:r>
        <w:r w:rsidRPr="00C22889">
          <w:rPr>
            <w:rStyle w:val="Hyperlink"/>
            <w:rFonts w:hint="cs"/>
            <w:noProof/>
            <w:rtl/>
          </w:rPr>
          <w:t>ی</w:t>
        </w:r>
        <w:r w:rsidRPr="00C22889">
          <w:rPr>
            <w:rStyle w:val="Hyperlink"/>
            <w:rFonts w:hint="eastAsia"/>
            <w:noProof/>
            <w:rtl/>
          </w:rPr>
          <w:t>شتر</w:t>
        </w:r>
        <w:r w:rsidRPr="00C22889">
          <w:rPr>
            <w:rStyle w:val="Hyperlink"/>
            <w:noProof/>
            <w:rtl/>
          </w:rPr>
          <w:t xml:space="preserve"> </w:t>
        </w:r>
        <w:r w:rsidRPr="00C22889">
          <w:rPr>
            <w:rStyle w:val="Hyperlink"/>
            <w:rFonts w:hint="eastAsia"/>
            <w:noProof/>
            <w:rtl/>
          </w:rPr>
          <w:t>از</w:t>
        </w:r>
        <w:r w:rsidRPr="00C22889">
          <w:rPr>
            <w:rStyle w:val="Hyperlink"/>
            <w:noProof/>
            <w:rtl/>
          </w:rPr>
          <w:t xml:space="preserve"> </w:t>
        </w:r>
        <w:r w:rsidRPr="00C22889">
          <w:rPr>
            <w:rStyle w:val="Hyperlink"/>
            <w:rFonts w:hint="eastAsia"/>
            <w:noProof/>
            <w:rtl/>
          </w:rPr>
          <w:t>چهار</w:t>
        </w:r>
        <w:r w:rsidRPr="00C22889">
          <w:rPr>
            <w:rStyle w:val="Hyperlink"/>
            <w:noProof/>
            <w:rtl/>
          </w:rPr>
          <w:t xml:space="preserve"> </w:t>
        </w:r>
        <w:r w:rsidRPr="00C22889">
          <w:rPr>
            <w:rStyle w:val="Hyperlink"/>
            <w:rFonts w:hint="eastAsia"/>
            <w:noProof/>
            <w:rtl/>
          </w:rPr>
          <w:t>انگشت</w:t>
        </w:r>
        <w:r w:rsidRPr="00C22889">
          <w:rPr>
            <w:rStyle w:val="Hyperlink"/>
            <w:noProof/>
            <w:rtl/>
          </w:rPr>
          <w:t xml:space="preserve"> </w:t>
        </w:r>
        <w:r w:rsidRPr="00C22889">
          <w:rPr>
            <w:rStyle w:val="Hyperlink"/>
            <w:rFonts w:hint="eastAsia"/>
            <w:noProof/>
            <w:rtl/>
          </w:rPr>
          <w:t>باز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33218027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756728" w:rsidRDefault="00756728">
      <w:pPr>
        <w:pStyle w:val="TOC2"/>
        <w:tabs>
          <w:tab w:val="right" w:leader="dot" w:pos="10194"/>
        </w:tabs>
        <w:rPr>
          <w:rFonts w:asciiTheme="minorHAnsi" w:eastAsiaTheme="minorEastAsia" w:hAnsiTheme="minorHAnsi" w:cstheme="minorBidi"/>
          <w:bCs w:val="0"/>
          <w:noProof/>
          <w:color w:val="auto"/>
          <w:szCs w:val="22"/>
          <w:rtl/>
          <w:lang w:bidi="ar-SA"/>
        </w:rPr>
      </w:pPr>
      <w:hyperlink w:anchor="_Toc33218028" w:history="1">
        <w:r w:rsidRPr="00C22889">
          <w:rPr>
            <w:rStyle w:val="Hyperlink"/>
            <w:rFonts w:hint="eastAsia"/>
            <w:noProof/>
            <w:rtl/>
          </w:rPr>
          <w:t>مکروه</w:t>
        </w:r>
        <w:r w:rsidRPr="00C22889">
          <w:rPr>
            <w:rStyle w:val="Hyperlink"/>
            <w:noProof/>
            <w:rtl/>
          </w:rPr>
          <w:t xml:space="preserve"> </w:t>
        </w:r>
        <w:r w:rsidRPr="00C22889">
          <w:rPr>
            <w:rStyle w:val="Hyperlink"/>
            <w:rFonts w:hint="eastAsia"/>
            <w:noProof/>
            <w:rtl/>
          </w:rPr>
          <w:t>ب</w:t>
        </w:r>
        <w:r w:rsidRPr="00C22889">
          <w:rPr>
            <w:rStyle w:val="Hyperlink"/>
            <w:rFonts w:hint="cs"/>
            <w:noProof/>
            <w:rtl/>
          </w:rPr>
          <w:t>ی</w:t>
        </w:r>
        <w:r w:rsidRPr="00C22889">
          <w:rPr>
            <w:rStyle w:val="Hyperlink"/>
            <w:rFonts w:hint="eastAsia"/>
            <w:noProof/>
            <w:rtl/>
          </w:rPr>
          <w:t>ست</w:t>
        </w:r>
        <w:r w:rsidRPr="00C22889">
          <w:rPr>
            <w:rStyle w:val="Hyperlink"/>
            <w:noProof/>
            <w:rtl/>
          </w:rPr>
          <w:t xml:space="preserve"> </w:t>
        </w:r>
        <w:r w:rsidRPr="00C22889">
          <w:rPr>
            <w:rStyle w:val="Hyperlink"/>
            <w:rFonts w:hint="eastAsia"/>
            <w:noProof/>
            <w:rtl/>
          </w:rPr>
          <w:t>و</w:t>
        </w:r>
        <w:r w:rsidRPr="00C22889">
          <w:rPr>
            <w:rStyle w:val="Hyperlink"/>
            <w:noProof/>
            <w:rtl/>
          </w:rPr>
          <w:t xml:space="preserve"> </w:t>
        </w:r>
        <w:r w:rsidRPr="00C22889">
          <w:rPr>
            <w:rStyle w:val="Hyperlink"/>
            <w:rFonts w:hint="cs"/>
            <w:noProof/>
            <w:rtl/>
          </w:rPr>
          <w:t>ی</w:t>
        </w:r>
        <w:r w:rsidRPr="00C22889">
          <w:rPr>
            <w:rStyle w:val="Hyperlink"/>
            <w:rFonts w:hint="eastAsia"/>
            <w:noProof/>
            <w:rtl/>
          </w:rPr>
          <w:t>کم</w:t>
        </w:r>
        <w:r w:rsidRPr="00C22889">
          <w:rPr>
            <w:rStyle w:val="Hyperlink"/>
            <w:noProof/>
            <w:rtl/>
          </w:rPr>
          <w:t xml:space="preserve">: </w:t>
        </w:r>
        <w:r w:rsidRPr="00C22889">
          <w:rPr>
            <w:rStyle w:val="Hyperlink"/>
            <w:rFonts w:hint="eastAsia"/>
            <w:noProof/>
            <w:rtl/>
          </w:rPr>
          <w:t>إنتقال</w:t>
        </w:r>
        <w:r w:rsidRPr="00C22889">
          <w:rPr>
            <w:rStyle w:val="Hyperlink"/>
            <w:noProof/>
            <w:rtl/>
          </w:rPr>
          <w:t xml:space="preserve"> </w:t>
        </w:r>
        <w:r w:rsidRPr="00C22889">
          <w:rPr>
            <w:rStyle w:val="Hyperlink"/>
            <w:rFonts w:hint="eastAsia"/>
            <w:noProof/>
            <w:rtl/>
          </w:rPr>
          <w:t>م</w:t>
        </w:r>
        <w:r w:rsidRPr="00C22889">
          <w:rPr>
            <w:rStyle w:val="Hyperlink"/>
            <w:rFonts w:hint="cs"/>
            <w:noProof/>
            <w:rtl/>
          </w:rPr>
          <w:t>یّ</w:t>
        </w:r>
        <w:r w:rsidRPr="00C22889">
          <w:rPr>
            <w:rStyle w:val="Hyperlink"/>
            <w:rFonts w:hint="eastAsia"/>
            <w:noProof/>
            <w:rtl/>
          </w:rPr>
          <w:t>ت</w:t>
        </w:r>
        <w:r w:rsidRPr="00C22889">
          <w:rPr>
            <w:rStyle w:val="Hyperlink"/>
            <w:noProof/>
            <w:rtl/>
          </w:rPr>
          <w:t xml:space="preserve"> </w:t>
        </w:r>
        <w:r w:rsidRPr="00C22889">
          <w:rPr>
            <w:rStyle w:val="Hyperlink"/>
            <w:rFonts w:hint="eastAsia"/>
            <w:noProof/>
            <w:rtl/>
          </w:rPr>
          <w:t>از</w:t>
        </w:r>
        <w:r w:rsidRPr="00C22889">
          <w:rPr>
            <w:rStyle w:val="Hyperlink"/>
            <w:noProof/>
            <w:rtl/>
          </w:rPr>
          <w:t xml:space="preserve"> </w:t>
        </w:r>
        <w:r w:rsidRPr="00C22889">
          <w:rPr>
            <w:rStyle w:val="Hyperlink"/>
            <w:rFonts w:hint="eastAsia"/>
            <w:noProof/>
            <w:rtl/>
          </w:rPr>
          <w:t>شهر</w:t>
        </w:r>
        <w:r w:rsidRPr="00C22889">
          <w:rPr>
            <w:rStyle w:val="Hyperlink"/>
            <w:rFonts w:hint="cs"/>
            <w:noProof/>
            <w:rtl/>
          </w:rPr>
          <w:t>ی</w:t>
        </w:r>
        <w:r w:rsidRPr="00C22889">
          <w:rPr>
            <w:rStyle w:val="Hyperlink"/>
            <w:noProof/>
            <w:rtl/>
          </w:rPr>
          <w:t xml:space="preserve"> </w:t>
        </w:r>
        <w:r w:rsidRPr="00C22889">
          <w:rPr>
            <w:rStyle w:val="Hyperlink"/>
            <w:rFonts w:hint="eastAsia"/>
            <w:noProof/>
            <w:rtl/>
          </w:rPr>
          <w:t>که</w:t>
        </w:r>
        <w:r w:rsidRPr="00C22889">
          <w:rPr>
            <w:rStyle w:val="Hyperlink"/>
            <w:noProof/>
            <w:rtl/>
          </w:rPr>
          <w:t xml:space="preserve"> </w:t>
        </w:r>
        <w:r w:rsidRPr="00C22889">
          <w:rPr>
            <w:rStyle w:val="Hyperlink"/>
            <w:rFonts w:hint="eastAsia"/>
            <w:noProof/>
            <w:rtl/>
          </w:rPr>
          <w:t>مرده</w:t>
        </w:r>
        <w:r w:rsidRPr="00C22889">
          <w:rPr>
            <w:rStyle w:val="Hyperlink"/>
            <w:noProof/>
            <w:rtl/>
          </w:rPr>
          <w:t xml:space="preserve"> </w:t>
        </w:r>
        <w:r w:rsidRPr="00C22889">
          <w:rPr>
            <w:rStyle w:val="Hyperlink"/>
            <w:rFonts w:hint="eastAsia"/>
            <w:noProof/>
            <w:rtl/>
          </w:rPr>
          <w:t>به</w:t>
        </w:r>
        <w:r w:rsidRPr="00C22889">
          <w:rPr>
            <w:rStyle w:val="Hyperlink"/>
            <w:noProof/>
            <w:rtl/>
          </w:rPr>
          <w:t xml:space="preserve"> </w:t>
        </w:r>
        <w:r w:rsidRPr="00C22889">
          <w:rPr>
            <w:rStyle w:val="Hyperlink"/>
            <w:rFonts w:hint="eastAsia"/>
            <w:noProof/>
            <w:rtl/>
          </w:rPr>
          <w:t>شهر</w:t>
        </w:r>
        <w:r w:rsidRPr="00C22889">
          <w:rPr>
            <w:rStyle w:val="Hyperlink"/>
            <w:noProof/>
            <w:rtl/>
          </w:rPr>
          <w:t xml:space="preserve"> </w:t>
        </w:r>
        <w:r w:rsidRPr="00C22889">
          <w:rPr>
            <w:rStyle w:val="Hyperlink"/>
            <w:rFonts w:hint="eastAsia"/>
            <w:noProof/>
            <w:rtl/>
          </w:rPr>
          <w:t>د</w:t>
        </w:r>
        <w:r w:rsidRPr="00C22889">
          <w:rPr>
            <w:rStyle w:val="Hyperlink"/>
            <w:rFonts w:hint="cs"/>
            <w:noProof/>
            <w:rtl/>
          </w:rPr>
          <w:t>ی</w:t>
        </w:r>
        <w:r w:rsidRPr="00C22889">
          <w:rPr>
            <w:rStyle w:val="Hyperlink"/>
            <w:rFonts w:hint="eastAsia"/>
            <w:noProof/>
            <w:rtl/>
          </w:rPr>
          <w:t>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33218028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C91EB6" w:rsidRPr="00C91EB6" w:rsidRDefault="00761380" w:rsidP="00C91EB6">
      <w:r>
        <w:rPr>
          <w:rStyle w:val="Hyperlink"/>
          <w:iCs/>
          <w:noProof/>
          <w:szCs w:val="24"/>
          <w:rtl/>
        </w:rPr>
        <w:fldChar w:fldCharType="end"/>
      </w:r>
    </w:p>
    <w:p w:rsidR="00F343FB" w:rsidRDefault="00F842AD" w:rsidP="00EA43C1">
      <w:r w:rsidRPr="008A522A">
        <w:rPr>
          <w:rStyle w:val="Emphasis"/>
          <w:rFonts w:hint="cs"/>
          <w:b/>
          <w:bCs w:val="0"/>
          <w:rtl/>
        </w:rPr>
        <w:t>موضوع</w:t>
      </w:r>
      <w:r w:rsidRPr="00EB78E3">
        <w:rPr>
          <w:rStyle w:val="Emphasis"/>
          <w:rFonts w:hint="cs"/>
          <w:rtl/>
        </w:rPr>
        <w:t>:</w:t>
      </w:r>
      <w:r>
        <w:rPr>
          <w:rFonts w:hint="cs"/>
          <w:rtl/>
        </w:rPr>
        <w:t xml:space="preserve"> </w:t>
      </w:r>
      <w:bookmarkStart w:id="0" w:name="Bokkolli"/>
      <w:bookmarkEnd w:id="0"/>
      <w:r w:rsidR="00C06989">
        <w:rPr>
          <w:rFonts w:hint="cs"/>
          <w:rtl/>
        </w:rPr>
        <w:t>احکام</w:t>
      </w:r>
      <w:r w:rsidR="00C06989">
        <w:rPr>
          <w:rtl/>
        </w:rPr>
        <w:t xml:space="preserve"> </w:t>
      </w:r>
      <w:r w:rsidR="00C06989">
        <w:rPr>
          <w:rFonts w:hint="cs"/>
          <w:rtl/>
        </w:rPr>
        <w:t>اموات</w:t>
      </w:r>
      <w:r w:rsidR="00724537">
        <w:rPr>
          <w:rFonts w:hint="cs"/>
          <w:rtl/>
        </w:rPr>
        <w:t>/</w:t>
      </w:r>
      <w:bookmarkStart w:id="1" w:name="BokSabj_d"/>
      <w:bookmarkEnd w:id="1"/>
      <w:r w:rsidR="00012294">
        <w:rPr>
          <w:rFonts w:hint="cs"/>
          <w:rtl/>
        </w:rPr>
        <w:t>م</w:t>
      </w:r>
      <w:r w:rsidR="00EA43C1">
        <w:rPr>
          <w:rFonts w:hint="cs"/>
          <w:rtl/>
        </w:rPr>
        <w:t>کروهات</w:t>
      </w:r>
      <w:r w:rsidR="00012294">
        <w:rPr>
          <w:rFonts w:hint="cs"/>
          <w:rtl/>
        </w:rPr>
        <w:t xml:space="preserve"> </w:t>
      </w:r>
      <w:r w:rsidR="00570C36">
        <w:rPr>
          <w:rFonts w:hint="cs"/>
          <w:rtl/>
        </w:rPr>
        <w:t xml:space="preserve">دفن </w:t>
      </w:r>
      <w:r w:rsidR="00C06989">
        <w:rPr>
          <w:rFonts w:hint="cs"/>
          <w:rtl/>
        </w:rPr>
        <w:t>میّت</w:t>
      </w:r>
      <w:r w:rsidR="00724537">
        <w:rPr>
          <w:rFonts w:hint="cs"/>
          <w:rtl/>
        </w:rPr>
        <w:t>/</w:t>
      </w:r>
      <w:bookmarkStart w:id="2" w:name="BokSabj2_d"/>
      <w:bookmarkEnd w:id="2"/>
      <w:r w:rsidR="000A31D7">
        <w:rPr>
          <w:rFonts w:hint="cs"/>
          <w:rtl/>
        </w:rPr>
        <w:t xml:space="preserve"> </w:t>
      </w:r>
      <w:r w:rsidR="00570C36">
        <w:rPr>
          <w:rFonts w:hint="cs"/>
          <w:rtl/>
        </w:rPr>
        <w:t>م</w:t>
      </w:r>
      <w:r w:rsidR="00EA43C1">
        <w:rPr>
          <w:rFonts w:hint="cs"/>
          <w:rtl/>
        </w:rPr>
        <w:t>کروهات</w:t>
      </w:r>
      <w:r w:rsidR="001B6799">
        <w:rPr>
          <w:rFonts w:hint="cs"/>
          <w:rtl/>
        </w:rPr>
        <w:t xml:space="preserve"> </w:t>
      </w:r>
    </w:p>
    <w:p w:rsidR="00247D2F" w:rsidRPr="003A6148" w:rsidRDefault="00247D2F" w:rsidP="003A6148">
      <w:pPr>
        <w:pBdr>
          <w:bottom w:val="double" w:sz="6" w:space="1" w:color="auto"/>
        </w:pBdr>
      </w:pPr>
    </w:p>
    <w:p w:rsidR="008F5B4D" w:rsidRDefault="008F5B4D" w:rsidP="003A6148"/>
    <w:p w:rsidR="00060347" w:rsidRDefault="00060347" w:rsidP="006162A2">
      <w:pPr>
        <w:rPr>
          <w:rtl/>
        </w:rPr>
        <w:sectPr w:rsidR="00060347"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pPr>
    </w:p>
    <w:p w:rsidR="00060347" w:rsidRDefault="00060347" w:rsidP="00EA43C1">
      <w:pPr>
        <w:spacing w:before="100" w:beforeAutospacing="1" w:after="100" w:afterAutospacing="1"/>
        <w:jc w:val="both"/>
        <w:rPr>
          <w:rFonts w:ascii="Noor_Lotus" w:hAnsi="Noor_Lotus" w:cs="B Lotus"/>
          <w:sz w:val="28"/>
          <w:rtl/>
          <w:lang w:bidi="ar-SA"/>
        </w:rPr>
      </w:pPr>
      <w:r w:rsidRPr="00676A67">
        <w:rPr>
          <w:rFonts w:ascii="Noor_Lotus" w:hAnsi="Noor_Lotus" w:cs="B Lotus" w:hint="cs"/>
          <w:sz w:val="28"/>
          <w:rtl/>
          <w:lang w:bidi="ar-SA"/>
        </w:rPr>
        <w:lastRenderedPageBreak/>
        <w:t>بسم الله الرّحمن الرّحیم</w:t>
      </w:r>
      <w:r w:rsidRPr="00676A67">
        <w:rPr>
          <w:rFonts w:ascii="Noor_Lotus" w:hAnsi="Noor_Lotus" w:cs="B Lotus" w:hint="cs"/>
          <w:sz w:val="28"/>
          <w:rtl/>
          <w:lang w:bidi="ar-SA"/>
        </w:rPr>
        <w:tab/>
      </w:r>
      <w:r w:rsidRPr="00676A67">
        <w:rPr>
          <w:rFonts w:ascii="Noor_Lotus" w:hAnsi="Noor_Lotus" w:cs="B Lotus" w:hint="cs"/>
          <w:sz w:val="28"/>
          <w:rtl/>
          <w:lang w:bidi="ar-SA"/>
        </w:rPr>
        <w:tab/>
      </w:r>
      <w:r w:rsidRPr="00676A67">
        <w:rPr>
          <w:rFonts w:ascii="Noor_Lotus" w:hAnsi="Noor_Lotus" w:cs="B Lotus" w:hint="cs"/>
          <w:sz w:val="28"/>
          <w:rtl/>
          <w:lang w:bidi="ar-SA"/>
        </w:rPr>
        <w:tab/>
      </w:r>
      <w:r w:rsidR="00BC086A" w:rsidRPr="00676A67">
        <w:rPr>
          <w:rFonts w:ascii="Noor_Lotus" w:hAnsi="Noor_Lotus" w:cs="B Lotus" w:hint="cs"/>
          <w:sz w:val="28"/>
          <w:rtl/>
          <w:lang w:bidi="ar-SA"/>
        </w:rPr>
        <w:t xml:space="preserve">  </w:t>
      </w:r>
      <w:r w:rsidR="00B46ED1" w:rsidRPr="00676A67">
        <w:rPr>
          <w:rFonts w:ascii="Noor_Lotus" w:hAnsi="Noor_Lotus" w:cs="B Lotus" w:hint="cs"/>
          <w:sz w:val="28"/>
          <w:rtl/>
          <w:lang w:bidi="ar-SA"/>
        </w:rPr>
        <w:tab/>
      </w:r>
      <w:r w:rsidR="000A31D7" w:rsidRPr="00676A67">
        <w:rPr>
          <w:rFonts w:ascii="Noor_Lotus" w:hAnsi="Noor_Lotus" w:cs="B Lotus" w:hint="cs"/>
          <w:sz w:val="28"/>
          <w:rtl/>
          <w:lang w:bidi="ar-SA"/>
        </w:rPr>
        <w:t xml:space="preserve">     </w:t>
      </w:r>
      <w:r w:rsidR="000A31D7" w:rsidRPr="00676A67">
        <w:rPr>
          <w:rFonts w:ascii="Noor_Lotus" w:hAnsi="Noor_Lotus" w:cs="B Lotus" w:hint="cs"/>
          <w:sz w:val="28"/>
          <w:rtl/>
          <w:lang w:bidi="ar-SA"/>
        </w:rPr>
        <w:tab/>
      </w:r>
      <w:r w:rsidR="000A31D7" w:rsidRPr="00676A67">
        <w:rPr>
          <w:rFonts w:ascii="Noor_Lotus" w:hAnsi="Noor_Lotus" w:cs="B Lotus" w:hint="cs"/>
          <w:sz w:val="28"/>
          <w:rtl/>
          <w:lang w:bidi="ar-SA"/>
        </w:rPr>
        <w:tab/>
      </w:r>
      <w:r w:rsidR="00047F62">
        <w:rPr>
          <w:rFonts w:ascii="Noor_Lotus" w:hAnsi="Noor_Lotus" w:cs="B Lotus" w:hint="cs"/>
          <w:sz w:val="28"/>
          <w:rtl/>
          <w:lang w:bidi="ar-SA"/>
        </w:rPr>
        <w:tab/>
        <w:t>2</w:t>
      </w:r>
      <w:r w:rsidR="00EA43C1">
        <w:rPr>
          <w:rFonts w:ascii="Noor_Lotus" w:hAnsi="Noor_Lotus" w:cs="B Lotus" w:hint="cs"/>
          <w:sz w:val="28"/>
          <w:rtl/>
          <w:lang w:bidi="ar-SA"/>
        </w:rPr>
        <w:t>4</w:t>
      </w:r>
      <w:r w:rsidRPr="00676A67">
        <w:rPr>
          <w:rFonts w:ascii="Noor_Lotus" w:hAnsi="Noor_Lotus" w:cs="B Lotus" w:hint="cs"/>
          <w:sz w:val="28"/>
          <w:rtl/>
          <w:lang w:bidi="ar-SA"/>
        </w:rPr>
        <w:t>/</w:t>
      </w:r>
      <w:r w:rsidR="00761380" w:rsidRPr="00676A67">
        <w:rPr>
          <w:rFonts w:ascii="Noor_Lotus" w:hAnsi="Noor_Lotus" w:cs="B Lotus" w:hint="cs"/>
          <w:sz w:val="28"/>
          <w:rtl/>
          <w:lang w:bidi="ar-SA"/>
        </w:rPr>
        <w:t>1</w:t>
      </w:r>
      <w:r w:rsidR="00570C36">
        <w:rPr>
          <w:rFonts w:ascii="Noor_Lotus" w:hAnsi="Noor_Lotus" w:cs="B Lotus" w:hint="cs"/>
          <w:sz w:val="28"/>
          <w:rtl/>
          <w:lang w:bidi="ar-SA"/>
        </w:rPr>
        <w:t>2</w:t>
      </w:r>
      <w:r w:rsidRPr="00676A67">
        <w:rPr>
          <w:rFonts w:ascii="Noor_Lotus" w:hAnsi="Noor_Lotus" w:cs="B Lotus" w:hint="cs"/>
          <w:sz w:val="28"/>
          <w:rtl/>
          <w:lang w:bidi="ar-SA"/>
        </w:rPr>
        <w:t xml:space="preserve">/1395 </w:t>
      </w:r>
      <w:r w:rsidRPr="00676A67">
        <w:rPr>
          <w:rFonts w:ascii="Times New Roman" w:hAnsi="Times New Roman" w:cs="Times New Roman" w:hint="cs"/>
          <w:sz w:val="28"/>
          <w:rtl/>
          <w:lang w:bidi="ar-SA"/>
        </w:rPr>
        <w:t>–</w:t>
      </w:r>
      <w:r w:rsidR="00B46ED1" w:rsidRPr="00676A67">
        <w:rPr>
          <w:rFonts w:ascii="Noor_Lotus" w:hAnsi="Noor_Lotus" w:cs="B Lotus" w:hint="cs"/>
          <w:sz w:val="28"/>
          <w:rtl/>
          <w:lang w:bidi="ar-SA"/>
        </w:rPr>
        <w:t xml:space="preserve">  </w:t>
      </w:r>
      <w:r w:rsidR="00EA43C1">
        <w:rPr>
          <w:rFonts w:ascii="Noor_Lotus" w:hAnsi="Noor_Lotus" w:cs="B Lotus" w:hint="cs"/>
          <w:sz w:val="28"/>
          <w:rtl/>
          <w:lang w:bidi="ar-SA"/>
        </w:rPr>
        <w:t xml:space="preserve">سه </w:t>
      </w:r>
      <w:r w:rsidRPr="00676A67">
        <w:rPr>
          <w:rFonts w:ascii="Noor_Lotus" w:hAnsi="Noor_Lotus" w:cs="B Lotus" w:hint="cs"/>
          <w:sz w:val="28"/>
          <w:rtl/>
          <w:lang w:bidi="ar-SA"/>
        </w:rPr>
        <w:t xml:space="preserve">شنبه </w:t>
      </w:r>
      <w:r w:rsidRPr="00676A67">
        <w:rPr>
          <w:rFonts w:ascii="Times New Roman" w:hAnsi="Times New Roman" w:cs="Times New Roman" w:hint="cs"/>
          <w:sz w:val="28"/>
          <w:rtl/>
          <w:lang w:bidi="ar-SA"/>
        </w:rPr>
        <w:t>–</w:t>
      </w:r>
      <w:r w:rsidRPr="00676A67">
        <w:rPr>
          <w:rFonts w:ascii="Noor_Lotus" w:hAnsi="Noor_Lotus" w:cs="B Lotus" w:hint="cs"/>
          <w:sz w:val="28"/>
          <w:rtl/>
          <w:lang w:bidi="ar-SA"/>
        </w:rPr>
        <w:t xml:space="preserve"> ج</w:t>
      </w:r>
      <w:r w:rsidR="00207C63" w:rsidRPr="00676A67">
        <w:rPr>
          <w:rFonts w:ascii="Noor_Lotus" w:hAnsi="Noor_Lotus" w:cs="B Lotus" w:hint="cs"/>
          <w:sz w:val="28"/>
          <w:rtl/>
          <w:lang w:bidi="ar-SA"/>
        </w:rPr>
        <w:t xml:space="preserve"> </w:t>
      </w:r>
      <w:r w:rsidR="00012294">
        <w:rPr>
          <w:rFonts w:ascii="Noor_Lotus" w:hAnsi="Noor_Lotus" w:cs="B Lotus" w:hint="cs"/>
          <w:sz w:val="28"/>
          <w:rtl/>
          <w:lang w:bidi="ar-SA"/>
        </w:rPr>
        <w:t>10</w:t>
      </w:r>
      <w:r w:rsidR="00EA43C1">
        <w:rPr>
          <w:rFonts w:ascii="Noor_Lotus" w:hAnsi="Noor_Lotus" w:cs="B Lotus" w:hint="cs"/>
          <w:sz w:val="28"/>
          <w:rtl/>
          <w:lang w:bidi="ar-SA"/>
        </w:rPr>
        <w:t>4</w:t>
      </w:r>
      <w:r>
        <w:rPr>
          <w:rFonts w:ascii="Noor_Lotus" w:hAnsi="Noor_Lotus" w:cs="B Lotus" w:hint="cs"/>
          <w:sz w:val="28"/>
          <w:rtl/>
          <w:lang w:bidi="ar-SA"/>
        </w:rPr>
        <w:t xml:space="preserve"> </w:t>
      </w:r>
    </w:p>
    <w:p w:rsidR="00EA43C1" w:rsidRDefault="00EA43C1" w:rsidP="00EA43C1">
      <w:pPr>
        <w:pStyle w:val="Heading2"/>
        <w:rPr>
          <w:rFonts w:hint="cs"/>
          <w:rtl/>
        </w:rPr>
      </w:pPr>
      <w:bookmarkStart w:id="11" w:name="_Toc33218015"/>
      <w:r>
        <w:rPr>
          <w:rFonts w:hint="cs"/>
          <w:rtl/>
        </w:rPr>
        <w:t>تکمیل مکروه هشتم: بررسی حرمت تسنیم</w:t>
      </w:r>
      <w:bookmarkEnd w:id="11"/>
    </w:p>
    <w:p w:rsidR="00EA43C1" w:rsidRPr="00033E8C" w:rsidRDefault="00EA43C1" w:rsidP="00EA43C1">
      <w:pPr>
        <w:rPr>
          <w:rFonts w:hint="cs"/>
          <w:color w:val="00B050"/>
          <w:rtl/>
        </w:rPr>
      </w:pPr>
      <w:r w:rsidRPr="00EA43C1">
        <w:rPr>
          <w:rFonts w:hint="cs"/>
          <w:rtl/>
        </w:rPr>
        <w:t>این</w:t>
      </w:r>
      <w:bookmarkStart w:id="12" w:name="_GoBack"/>
      <w:bookmarkEnd w:id="12"/>
      <w:r w:rsidRPr="00EA43C1">
        <w:rPr>
          <w:rFonts w:hint="cs"/>
          <w:rtl/>
        </w:rPr>
        <w:t>که مرحوم خوئی بحث تسنیم را مطرح کرده است؛ با اینکه ایشان از مکروهات و مستحبّات، سخن به میان نمی</w:t>
      </w:r>
      <w:r w:rsidRPr="00EA43C1">
        <w:rPr>
          <w:rFonts w:hint="cs"/>
          <w:rtl/>
        </w:rPr>
        <w:softHyphen/>
        <w:t>آورد؛ بخاطر شبهه تحریم تسنیم است؛ که بعضی از فقهاء، قائل به تحریم آن شده</w:t>
      </w:r>
      <w:r w:rsidRPr="00EA43C1">
        <w:rPr>
          <w:rFonts w:hint="cs"/>
          <w:rtl/>
        </w:rPr>
        <w:softHyphen/>
        <w:t xml:space="preserve">اند. منشأ شبهه تحریم هم روایاتی است که در باب هست. یک روایت، راویت أبی الجارود بود. </w:t>
      </w:r>
      <w:r w:rsidRPr="00EA43C1">
        <w:rPr>
          <w:rStyle w:val="IntenseEmphasis"/>
          <w:rFonts w:hint="cs"/>
          <w:rtl/>
        </w:rPr>
        <w:t>«مُحَمَّدُ بْنُ الْحَسَنِ بِإِسْنَادِهِ عَنْ أَحْمَدَ بْنِ مُحَمَّدِ بْنِ عِيسَى عَنْ مُحَمَّدِ بْنِ سِنَانٍ عَنْ أَبِي الْجَارُودِ عَنِ الْأَصْبَغِ بْنِ نُبَاتَةَ قَالَ: قَالَ أَمِيرُ الْمُؤْمِنِينَ (علیه السلام) مَنْ حَدَّدَ قَبْراً أَوْ مَثَّلَ مِثَالًا فَقَدْ خَرَجَ عَنِ الْإِسْلَامِ»</w:t>
      </w:r>
      <w:r w:rsidRPr="00340D8C">
        <w:rPr>
          <w:rFonts w:hint="cs"/>
          <w:color w:val="00B050"/>
          <w:rtl/>
        </w:rPr>
        <w:t>.</w:t>
      </w:r>
      <w:r w:rsidRPr="00340D8C">
        <w:rPr>
          <w:rStyle w:val="FootnoteReference"/>
          <w:rFonts w:ascii="Noor_Lotus" w:hAnsi="Noor_Lotus"/>
          <w:sz w:val="28"/>
          <w:rtl/>
        </w:rPr>
        <w:footnoteReference w:id="1"/>
      </w:r>
      <w:r w:rsidRPr="00340D8C">
        <w:rPr>
          <w:rFonts w:ascii="Noor_Titr" w:hAnsi="Noor_Titr" w:hint="cs"/>
          <w:color w:val="00B050"/>
          <w:rtl/>
        </w:rPr>
        <w:t xml:space="preserve"> </w:t>
      </w:r>
      <w:r w:rsidRPr="00EA43C1">
        <w:rPr>
          <w:rFonts w:hint="cs"/>
          <w:rtl/>
        </w:rPr>
        <w:t>و لکن این روایت،</w:t>
      </w:r>
      <w:r w:rsidRPr="00EA43C1">
        <w:rPr>
          <w:rFonts w:hint="cs"/>
          <w:szCs w:val="27"/>
          <w:rtl/>
        </w:rPr>
        <w:t xml:space="preserve"> </w:t>
      </w:r>
      <w:r w:rsidRPr="00EA43C1">
        <w:rPr>
          <w:rFonts w:hint="cs"/>
          <w:rtl/>
        </w:rPr>
        <w:t xml:space="preserve">ضعف سند داشت؛ و آن را کنار گذاشتیم. و روایت دیگر، روایت أعمش است. </w:t>
      </w:r>
      <w:r w:rsidRPr="00EA43C1">
        <w:rPr>
          <w:rStyle w:val="IntenseEmphasis"/>
          <w:rFonts w:hint="cs"/>
          <w:rtl/>
        </w:rPr>
        <w:t>«مُحَمَّدُ بْنُ عَلِيِّ بْنِ الْحُسَيْنِ فِي الْخِصَالِ بِإِسْنَادِهِ عَنِ الْأَعْمَشِ عَنْ جَعْفَرِ بْنِ مُحَمَّدٍ (علیه السلام) فِي حَدِيثِ شَرَائِعِ الدِّينِ قَالَ: وَ الْمَيِّتُ يُسَلُّ مِنْ قِبَلِ رِجْلَيْهِ سَلًّا- وَ الْمَرْأَةُ تُؤْخَذُ بِالْعَرْضِ مِنْ قِبَلِ اللَّحْدِ- وَ الْقُبُورُ تُرَبَّعُ وَ لَا تُسَنَّمُ»</w:t>
      </w:r>
      <w:r w:rsidRPr="00305817">
        <w:rPr>
          <w:rFonts w:hint="cs"/>
          <w:color w:val="00B050"/>
          <w:rtl/>
        </w:rPr>
        <w:t>.</w:t>
      </w:r>
      <w:r w:rsidRPr="00305817">
        <w:rPr>
          <w:rStyle w:val="FootnoteReference"/>
          <w:rFonts w:ascii="Noor_Lotus" w:hAnsi="Noor_Lotus"/>
          <w:sz w:val="28"/>
          <w:rtl/>
        </w:rPr>
        <w:footnoteReference w:id="2"/>
      </w:r>
      <w:r>
        <w:rPr>
          <w:rFonts w:ascii="Noor_Titr" w:hAnsi="Noor_Titr" w:hint="cs"/>
          <w:color w:val="00B050"/>
          <w:rtl/>
        </w:rPr>
        <w:t xml:space="preserve"> </w:t>
      </w:r>
      <w:r w:rsidRPr="00EA43C1">
        <w:rPr>
          <w:rFonts w:hint="cs"/>
          <w:rtl/>
        </w:rPr>
        <w:t xml:space="preserve">که گفتیم این روایت، به قرینه مقابله، دلالت بر حرمت ندارد. روایت </w:t>
      </w:r>
      <w:r w:rsidRPr="00EA43C1">
        <w:rPr>
          <w:rFonts w:hint="cs"/>
          <w:rtl/>
        </w:rPr>
        <w:lastRenderedPageBreak/>
        <w:t>دیگر، روایت جابر بن یزید است.</w:t>
      </w:r>
      <w:r>
        <w:rPr>
          <w:rFonts w:hint="cs"/>
          <w:rtl/>
        </w:rPr>
        <w:t xml:space="preserve"> </w:t>
      </w:r>
      <w:r w:rsidRPr="00EA43C1">
        <w:rPr>
          <w:rStyle w:val="IntenseEmphasis"/>
          <w:rFonts w:hint="cs"/>
          <w:rtl/>
        </w:rPr>
        <w:t>«وَ بِإِسْنَادِهِ عَنْ عَلِيِّ بْنِ الْحُسَيْنِ عَنْ سَعْدِ بْنِ عَبْدِ اللَّهِ عَنْ مُحَمَّدِ بْنِ الْحُسَيْنِ وَ أَحْمَدَ بْنِ الْحَسَنِ بْنِ عَلِيِّ بْنِ فَضَّالٍ عَنْ أَبِيهِ عَنْ عَلِيِّ بْنِ عُقْبَةَ وَ ذُبْيَانَ بْنِ حَكِيمٍ عَنْ مُوسَى بْنِ أُكَيْلٍ عَنْ عَمْرِو بْنِ شِمْرٍ عَنْ جَابِرِ بْنِ يَزِيدَ عَنْ أَبِي جَعْفَرٍ (علیه السلام) قَالَ: مَا عَلَى أَحَدِكُمْ إِذَا دَفَنَ مَيِّتَهُ وَ سَوَّى عَلَيْهِ- وَ انْصَرَفَ عَنْ قَبْرِهِ أَنْ يَتَخَلَّفَ عِنْدَ قَبْرِهِ- ثُمَّ يَقُولَ يَا فُلَانَ بْنَ فُلَانٍ- أَنْتَ عَلَى الْعَهْدِ الَّذِي عَهِدْنَاكَ بِهِ- مِنْ شَهَادَةِ أَنْ لَا إِلَهَ إِلَّا اللَّهُ- وَ أَنَّ</w:t>
      </w:r>
      <w:r w:rsidRPr="00EA43C1">
        <w:rPr>
          <w:rStyle w:val="IntenseEmphasis"/>
          <w:rFonts w:hint="cs"/>
        </w:rPr>
        <w:t>‌</w:t>
      </w:r>
      <w:r w:rsidRPr="00EA43C1">
        <w:rPr>
          <w:rStyle w:val="IntenseEmphasis"/>
          <w:rFonts w:hint="cs"/>
          <w:rtl/>
        </w:rPr>
        <w:t xml:space="preserve"> مُحَمَّداً رَسُولُ اللَّهِ (صلّی الله علیه و آله و سلّم)- وَ أَنَّ عَلِيّاً أَمِيرَ الْمُؤْمِنِينَ (علیه السلام) إِمَامُكَ- وَ فُلَانٌ وَ فُلَانٌ حَتَّى تَأْتِيَ عَلَى آخِرِهِمْ- فَإِنَّهُ إِذَا فَعَلَ ذَلِكَ قَالَ أَحَدُ الْمَلَكَيْنِ لِصَاحِبِهِ- قَدْ كُفِينَا الْوُصُولَ إِلَيْهِ وَ مَسْأَلَتَنَا إِيَّاهُ- فَإِنَّهُ قَدْ لُقِّنَ حُجَّتَهُ فَيَنْصَرِفَانِ عَنْهُ وَ لَا يَدْخُلَانِ إِلَيْهِ»</w:t>
      </w:r>
      <w:r w:rsidRPr="007F258F">
        <w:rPr>
          <w:rFonts w:hint="cs"/>
          <w:color w:val="00B050"/>
          <w:rtl/>
        </w:rPr>
        <w:t>.</w:t>
      </w:r>
      <w:r w:rsidRPr="007F258F">
        <w:rPr>
          <w:rStyle w:val="FootnoteReference"/>
          <w:rFonts w:ascii="Noor_Lotus" w:hAnsi="Noor_Lotus"/>
          <w:sz w:val="28"/>
          <w:rtl/>
        </w:rPr>
        <w:footnoteReference w:id="3"/>
      </w:r>
      <w:r>
        <w:rPr>
          <w:rFonts w:hint="cs"/>
          <w:color w:val="00B050"/>
          <w:rtl/>
        </w:rPr>
        <w:t xml:space="preserve"> </w:t>
      </w:r>
      <w:r w:rsidRPr="00EA43C1">
        <w:rPr>
          <w:rFonts w:hint="cs"/>
          <w:rtl/>
        </w:rPr>
        <w:t>و لکن همانطور که مرحوم خوئی</w:t>
      </w:r>
      <w:r w:rsidRPr="00EA43C1">
        <w:rPr>
          <w:rStyle w:val="FootnoteReference"/>
          <w:rtl/>
        </w:rPr>
        <w:footnoteReference w:id="4"/>
      </w:r>
      <w:r w:rsidRPr="00EA43C1">
        <w:rPr>
          <w:rFonts w:hint="cs"/>
          <w:rtl/>
        </w:rPr>
        <w:t xml:space="preserve"> فرموده هم دلالتش قاصر است؛ چون در این روایت، نفرموده که تسویه واجب است. عمده در باب، روایت سکونی بود.</w:t>
      </w:r>
      <w:r w:rsidRPr="00622027">
        <w:rPr>
          <w:rFonts w:hint="cs"/>
          <w:rtl/>
        </w:rPr>
        <w:t xml:space="preserve"> </w:t>
      </w:r>
      <w:r w:rsidRPr="00EA43C1">
        <w:rPr>
          <w:rStyle w:val="IntenseEmphasis"/>
          <w:rFonts w:hint="cs"/>
          <w:rtl/>
        </w:rPr>
        <w:t>«مُحَمَّدُ بْنُ يَعْقُوبَ عَنْ عَلِيِّ بْنِ إِبْرَاهِيمَ عَنْ أَبِيهِ عَنِ النَّوْفَلِيِّ عَنِ السَّكُونِيِّ عَنْ أَبِي عَبْدِ اللَّهِ (علیه السلام) قَالَ: قَالَ أَمِيرُ الْمُؤْمِنِينَ (علیه السلام) بَعَثَنِي رَسُولُ اللَّهِ (صلّی الله علیه و آله و سلّم) إِلَى الْمَدِينَةِ- فَقَالَ لَا تَدَعْ صُورَةً إِلَّا مَحَوْتَهَا- وَ لَا قَبْراً إِلَّا سَوَّيْتَهُ وَ لَا كَلْباً إِلَّا قَتَلْتَهُ»</w:t>
      </w:r>
      <w:r w:rsidRPr="00872791">
        <w:rPr>
          <w:rFonts w:hint="cs"/>
          <w:color w:val="00B050"/>
          <w:rtl/>
        </w:rPr>
        <w:t>.</w:t>
      </w:r>
      <w:r w:rsidRPr="00872791">
        <w:rPr>
          <w:rStyle w:val="FootnoteReference"/>
          <w:rFonts w:ascii="Noor_Lotus" w:hAnsi="Noor_Lotus"/>
          <w:sz w:val="28"/>
          <w:rtl/>
        </w:rPr>
        <w:footnoteReference w:id="5"/>
      </w:r>
      <w:r>
        <w:rPr>
          <w:rFonts w:hint="cs"/>
          <w:color w:val="00B050"/>
          <w:rtl/>
        </w:rPr>
        <w:t xml:space="preserve"> </w:t>
      </w:r>
      <w:r w:rsidRPr="00EA43C1">
        <w:rPr>
          <w:rFonts w:hint="cs"/>
          <w:rtl/>
        </w:rPr>
        <w:t>روایت ابن القدّاح هم همین جور است.</w:t>
      </w:r>
      <w:r>
        <w:rPr>
          <w:rFonts w:hint="cs"/>
          <w:rtl/>
        </w:rPr>
        <w:t xml:space="preserve"> </w:t>
      </w:r>
      <w:r w:rsidRPr="00EA43C1">
        <w:rPr>
          <w:rStyle w:val="IntenseEmphasis"/>
          <w:rFonts w:hint="cs"/>
          <w:rtl/>
        </w:rPr>
        <w:t>«مُحَمَّدُ بْنُ يَعْقُوبَ عَنْ عِدَّةٍ مِنْ أَصْحَابِنَا عَنْ سَهْلِ بْنِ زِيَادٍ عَنْ جَعْفَرِ بْنِ مُحَمَّدٍ الْأَشْعَرِيِّ عَنِ ابْنِ الْقَدَّاحِ عَنْ أَبِي عَبْدِ اللَّهِ (علیه السلام) قَالَ: قَالَ أَمِيرُ الْمُؤْمِنِينَ (علیه السلام) بَعَثَنِي رَسُولُ اللَّهِ (صلّی الله علیه و آله و سلّم) فِي هَدْمِ الْقُبُورِ وَ كَسْرِ الصُّوَرِ»</w:t>
      </w:r>
      <w:r w:rsidRPr="00033E8C">
        <w:rPr>
          <w:rFonts w:hint="cs"/>
          <w:color w:val="00B050"/>
          <w:rtl/>
        </w:rPr>
        <w:t>.</w:t>
      </w:r>
      <w:r w:rsidRPr="00033E8C">
        <w:rPr>
          <w:rStyle w:val="FootnoteReference"/>
          <w:rFonts w:ascii="Noor_Lotus" w:hAnsi="Noor_Lotus"/>
          <w:sz w:val="28"/>
          <w:rtl/>
        </w:rPr>
        <w:footnoteReference w:id="6"/>
      </w:r>
      <w:r>
        <w:rPr>
          <w:rFonts w:hint="cs"/>
          <w:color w:val="00B050"/>
          <w:rtl/>
        </w:rPr>
        <w:t xml:space="preserve"> </w:t>
      </w:r>
      <w:r w:rsidRPr="00033E8C">
        <w:rPr>
          <w:rFonts w:hint="cs"/>
          <w:rtl/>
        </w:rPr>
        <w:t>مهم این روایت است و خوب بود که مرحوم خوئی به این روایت، هم اشاره می</w:t>
      </w:r>
      <w:r w:rsidRPr="00033E8C">
        <w:rPr>
          <w:rtl/>
        </w:rPr>
        <w:softHyphen/>
      </w:r>
      <w:r w:rsidRPr="00033E8C">
        <w:rPr>
          <w:rFonts w:hint="cs"/>
          <w:rtl/>
        </w:rPr>
        <w:t xml:space="preserve">کرد. حجّت بر این تمام است که امر داریم به </w:t>
      </w:r>
      <w:r>
        <w:rPr>
          <w:rFonts w:hint="cs"/>
          <w:rtl/>
        </w:rPr>
        <w:t>تسویه قبور</w:t>
      </w:r>
      <w:r w:rsidRPr="00033E8C">
        <w:rPr>
          <w:rFonts w:hint="cs"/>
          <w:rtl/>
        </w:rPr>
        <w:t xml:space="preserve"> «</w:t>
      </w:r>
      <w:r>
        <w:rPr>
          <w:rFonts w:hint="cs"/>
          <w:rtl/>
        </w:rPr>
        <w:t>و لا قبرا إلّ</w:t>
      </w:r>
      <w:r w:rsidRPr="00033E8C">
        <w:rPr>
          <w:rFonts w:hint="cs"/>
          <w:rtl/>
        </w:rPr>
        <w:t>ا سو</w:t>
      </w:r>
      <w:r>
        <w:rPr>
          <w:rFonts w:hint="cs"/>
          <w:rtl/>
        </w:rPr>
        <w:t>ّ</w:t>
      </w:r>
      <w:r w:rsidRPr="00033E8C">
        <w:rPr>
          <w:rFonts w:hint="cs"/>
          <w:rtl/>
        </w:rPr>
        <w:t>یته»، و یا امر به هدم قبور داریم.</w:t>
      </w:r>
    </w:p>
    <w:p w:rsidR="00EA43C1" w:rsidRDefault="00EA43C1" w:rsidP="00EA43C1">
      <w:pPr>
        <w:rPr>
          <w:rFonts w:hint="cs"/>
          <w:rtl/>
        </w:rPr>
      </w:pPr>
      <w:r>
        <w:rPr>
          <w:rFonts w:hint="cs"/>
          <w:rtl/>
        </w:rPr>
        <w:t>أوّلاً این روایت، از نظر سندی معتبر است؛ و روایت سکونی را هم بعداً مرحوم خوئی معتبر دانسته است. و اینکه ظاهراً ایشان دلالت را قبول کرده است، باید بگوید حرام است. مشکل ایشان در روایت سکونی، و روایت ابن قدّاح (بخاطر سهل بن زیاد) ضعف سند است؛ و علی القاعده باید قبول بکند که دلالت بر حرمت دارد. البته چون دیده که ضعف سند دارند؛ لذا گفته دلالتش تمام است؛ و اگر بعد سند را قبول بکند؛ فکری برای دلالت کرده است؛ و نظرش همان کراهت است. در ذهن ما این روایت، همانطور که سندش خوب است؛ دلالتش هم خوب است. منتهی دلالت بر حرمت تسنیم ندارد. این دو روایت می</w:t>
      </w:r>
      <w:r>
        <w:rPr>
          <w:rtl/>
        </w:rPr>
        <w:softHyphen/>
      </w:r>
      <w:r>
        <w:rPr>
          <w:rFonts w:hint="cs"/>
          <w:rtl/>
        </w:rPr>
        <w:t>گویند که قبور را هدم بکنند. چون در یک روایت معتبره دارد که قبور را به اندازه چهار انگشت مفرّجات یا مضمومات بالا بیاورند. می</w:t>
      </w:r>
      <w:r>
        <w:rPr>
          <w:rtl/>
        </w:rPr>
        <w:softHyphen/>
      </w:r>
      <w:r>
        <w:rPr>
          <w:rFonts w:hint="cs"/>
          <w:rtl/>
        </w:rPr>
        <w:t xml:space="preserve">گوئیم </w:t>
      </w:r>
      <w:r w:rsidRPr="00315427">
        <w:rPr>
          <w:rFonts w:hint="cs"/>
          <w:rtl/>
        </w:rPr>
        <w:lastRenderedPageBreak/>
        <w:t>اینکه پیامبر امر کرده به حضرت أمیر المؤمنین که بعثنی إلی المدینه که ظاهر «إلی المدینه» مدینة الرسول است</w:t>
      </w:r>
      <w:r>
        <w:rPr>
          <w:rFonts w:hint="cs"/>
          <w:rtl/>
        </w:rPr>
        <w:t>؛ منتهی چون یک استبعادی دارد؛ می</w:t>
      </w:r>
      <w:r>
        <w:rPr>
          <w:rtl/>
        </w:rPr>
        <w:softHyphen/>
      </w:r>
      <w:r>
        <w:rPr>
          <w:rFonts w:hint="cs"/>
          <w:rtl/>
        </w:rPr>
        <w:t>گویند پیامبر (علیه السلام) این جملات را در زمانی که حضرت علی (علیه السلام) را به یمن فرستادند؛ به ایشان فرمودند. ولی این استبعاد ندارد که فرموده من را به یمن فرستادند و فرموده این کار را بکند. و معنایش این نیست که در همان أوّل ورود، این کار را انجام بدهد. یک برنامه</w:t>
      </w:r>
      <w:r>
        <w:rPr>
          <w:rtl/>
        </w:rPr>
        <w:softHyphen/>
      </w:r>
      <w:r>
        <w:rPr>
          <w:rFonts w:hint="cs"/>
          <w:rtl/>
        </w:rPr>
        <w:t>ای است که پیامبر به امیر المؤمنین دادند، که فرموده قبور را تسویه بکنید، یعنی نابود بکنید؛ و یک قضیّه شخصیّه بوده است؛ و شاید قبور بزرگی داشتند که به آن قبور افتخار می</w:t>
      </w:r>
      <w:r>
        <w:rPr>
          <w:rtl/>
        </w:rPr>
        <w:softHyphen/>
      </w:r>
      <w:r>
        <w:rPr>
          <w:rFonts w:hint="cs"/>
          <w:rtl/>
        </w:rPr>
        <w:t>کردند. هر کس پولدارتر بوده قبل مجلّل</w:t>
      </w:r>
      <w:r>
        <w:rPr>
          <w:rFonts w:hint="cs"/>
          <w:rtl/>
        </w:rPr>
        <w:softHyphen/>
        <w:t xml:space="preserve">تری </w:t>
      </w:r>
      <w:r w:rsidRPr="007F258F">
        <w:rPr>
          <w:rFonts w:hint="cs"/>
          <w:rtl/>
        </w:rPr>
        <w:t>درست می</w:t>
      </w:r>
      <w:r w:rsidRPr="007F258F">
        <w:rPr>
          <w:rFonts w:hint="cs"/>
          <w:rtl/>
        </w:rPr>
        <w:softHyphen/>
        <w:t>کرده است این روایت، دلالت</w:t>
      </w:r>
      <w:r>
        <w:rPr>
          <w:rFonts w:hint="cs"/>
          <w:rtl/>
        </w:rPr>
        <w:t xml:space="preserve"> بر حرمت تسنیم ندارد. مراد از صور، یعنی بتها، بتها را بشکن و قبور را هم خراب کن. و اینکه قبور را خراب کن، چون قضیّه شخصیّه بوده است؛ از آن فهمیده نمی</w:t>
      </w:r>
      <w:r>
        <w:rPr>
          <w:rtl/>
        </w:rPr>
        <w:softHyphen/>
      </w:r>
      <w:r>
        <w:rPr>
          <w:rFonts w:hint="cs"/>
          <w:rtl/>
        </w:rPr>
        <w:t>شود که تسنیم حرام است. ما از این روایت نه می</w:t>
      </w:r>
      <w:r>
        <w:rPr>
          <w:rtl/>
        </w:rPr>
        <w:softHyphen/>
      </w:r>
      <w:r>
        <w:rPr>
          <w:rFonts w:hint="cs"/>
          <w:rtl/>
        </w:rPr>
        <w:t>توانیم بفهمیم که تسنیم حرام است، و نه می</w:t>
      </w:r>
      <w:r>
        <w:rPr>
          <w:rFonts w:hint="cs"/>
          <w:rtl/>
        </w:rPr>
        <w:softHyphen/>
        <w:t>توان فهمید که حتّی کراهت دارد.</w:t>
      </w:r>
    </w:p>
    <w:p w:rsidR="00EA43C1" w:rsidRDefault="00EA43C1" w:rsidP="00EA43C1">
      <w:pPr>
        <w:rPr>
          <w:rFonts w:hint="cs"/>
          <w:rtl/>
        </w:rPr>
      </w:pPr>
      <w:r>
        <w:rPr>
          <w:rFonts w:hint="cs"/>
          <w:rtl/>
        </w:rPr>
        <w:t>در ادامه روایت، حضرت فرموده «و ما من کلب الا قتلته»، أوّلاً: در روایت سکونی است؛ و در روایت ابن قدّاح نیست. و لکن من المحتمل که کنایه باشد، رمزی بوده بین پیامبر و أمیر المؤمنین، شاید مرادش کسانی است که سرکشی می</w:t>
      </w:r>
      <w:r>
        <w:rPr>
          <w:rtl/>
        </w:rPr>
        <w:softHyphen/>
      </w:r>
      <w:r>
        <w:rPr>
          <w:rFonts w:hint="cs"/>
          <w:rtl/>
        </w:rPr>
        <w:t>کنند؛ و رؤسا که مقاومت می</w:t>
      </w:r>
      <w:r>
        <w:rPr>
          <w:rtl/>
        </w:rPr>
        <w:softHyphen/>
      </w:r>
      <w:r>
        <w:rPr>
          <w:rFonts w:hint="cs"/>
          <w:rtl/>
        </w:rPr>
        <w:t>کنند. ثانیاً: بالفرض ظاهرش هم مراد باشد، چون سگ</w:t>
      </w:r>
      <w:r>
        <w:rPr>
          <w:rtl/>
        </w:rPr>
        <w:softHyphen/>
      </w:r>
      <w:r>
        <w:rPr>
          <w:rFonts w:hint="cs"/>
          <w:rtl/>
        </w:rPr>
        <w:t>های ولگرد زیاد بوده است؛ و سبب تنجیس و مزاحمت مردم بودند، چنین دستوری داده است. و شاید هم یک نوع سگی بوده است که آن را می</w:t>
      </w:r>
      <w:r>
        <w:rPr>
          <w:rtl/>
        </w:rPr>
        <w:softHyphen/>
      </w:r>
      <w:r>
        <w:rPr>
          <w:rFonts w:hint="cs"/>
          <w:rtl/>
        </w:rPr>
        <w:t>پرستیدند. و شاید هم اینکه دستور به کشتن سگ</w:t>
      </w:r>
      <w:r>
        <w:rPr>
          <w:rtl/>
        </w:rPr>
        <w:softHyphen/>
      </w:r>
      <w:r>
        <w:rPr>
          <w:rFonts w:hint="cs"/>
          <w:rtl/>
        </w:rPr>
        <w:t>ها داده است؛ نکته دیگری بوده است که ما از آن اطلاع نداریم. بهترین روایت برای حرمت تسنیم، روایت سکونی و ابن قدّاح است؛ و لکن گرچه فی الجمله دلالت دارند؛ ولی اینکه مراد چیست؛ معلوم نیست. سوّی به معنای تربّع نیست؛ در خود روایت ابن قدّاح هم فرموده هدم، که سوَّی هم به معنای هدم است. در خود روایات، تسویه قبر به این معناست که رویش پوشیده شود؛ و مساوی قبر باشد.</w:t>
      </w:r>
    </w:p>
    <w:p w:rsidR="00EA43C1" w:rsidRDefault="00EA43C1" w:rsidP="00EA43C1">
      <w:pPr>
        <w:pStyle w:val="Heading2"/>
        <w:rPr>
          <w:rFonts w:hint="cs"/>
          <w:rtl/>
        </w:rPr>
      </w:pPr>
      <w:bookmarkStart w:id="13" w:name="_Toc33218016"/>
      <w:r>
        <w:rPr>
          <w:rFonts w:hint="cs"/>
          <w:rtl/>
        </w:rPr>
        <w:t>تکمیل مکروه نهم</w:t>
      </w:r>
      <w:bookmarkEnd w:id="13"/>
    </w:p>
    <w:p w:rsidR="00EA43C1" w:rsidRPr="00403248" w:rsidRDefault="00EA43C1" w:rsidP="00EA43C1">
      <w:pPr>
        <w:rPr>
          <w:rFonts w:hint="cs"/>
          <w:rtl/>
        </w:rPr>
      </w:pPr>
      <w:r>
        <w:rPr>
          <w:rFonts w:hint="cs"/>
          <w:rtl/>
        </w:rPr>
        <w:t>در بحث بناء بر قبر، که مرحوم سیّد، علماء وصلحاء را استثناء کرده است؛ مرحوم صاحب جواهر در استثناء علماء و صلحاء گیر دارد؛ فرموده اطلاقات کراهت، شامل اینها هم می</w:t>
      </w:r>
      <w:r>
        <w:rPr>
          <w:rtl/>
        </w:rPr>
        <w:softHyphen/>
      </w:r>
      <w:r>
        <w:rPr>
          <w:rFonts w:hint="cs"/>
          <w:rtl/>
        </w:rPr>
        <w:t>شود.</w:t>
      </w:r>
    </w:p>
    <w:p w:rsidR="00EA43C1" w:rsidRDefault="00EA43C1" w:rsidP="00EA43C1">
      <w:pPr>
        <w:pStyle w:val="Heading2"/>
        <w:rPr>
          <w:rFonts w:hint="cs"/>
          <w:rtl/>
        </w:rPr>
      </w:pPr>
      <w:bookmarkStart w:id="14" w:name="_Toc33136443"/>
      <w:bookmarkStart w:id="15" w:name="_Toc33218017"/>
      <w:r>
        <w:rPr>
          <w:rFonts w:hint="cs"/>
          <w:rtl/>
        </w:rPr>
        <w:t>مکروه دهم:</w:t>
      </w:r>
      <w:bookmarkEnd w:id="14"/>
      <w:r>
        <w:rPr>
          <w:rFonts w:hint="cs"/>
          <w:rtl/>
        </w:rPr>
        <w:t xml:space="preserve"> قبور را محل عبادت قرار دادن</w:t>
      </w:r>
      <w:bookmarkEnd w:id="15"/>
    </w:p>
    <w:p w:rsidR="00EA43C1" w:rsidRPr="00EA43C1" w:rsidRDefault="00EA43C1" w:rsidP="00EA43C1">
      <w:pPr>
        <w:jc w:val="both"/>
        <w:rPr>
          <w:rStyle w:val="SubtleEmphasis"/>
          <w:rFonts w:hint="cs"/>
          <w:rtl/>
        </w:rPr>
      </w:pPr>
      <w:r w:rsidRPr="00EA43C1">
        <w:rPr>
          <w:rStyle w:val="SubtleEmphasis"/>
          <w:rFonts w:hint="cs"/>
          <w:rtl/>
        </w:rPr>
        <w:t>العاشر: اتخاذ المقبرة مسجدا إلا مقبرة الأنبياء و الأئمة (علیهم السلام) و العلماء.</w:t>
      </w:r>
    </w:p>
    <w:p w:rsidR="00EA43C1" w:rsidRPr="00EA43C1" w:rsidRDefault="00EA43C1" w:rsidP="00EA43C1">
      <w:pPr>
        <w:pStyle w:val="NormalWeb"/>
        <w:bidi/>
        <w:spacing w:line="276" w:lineRule="auto"/>
        <w:jc w:val="both"/>
        <w:rPr>
          <w:rFonts w:ascii="Calibri" w:eastAsia="Calibri" w:hAnsi="Calibri" w:cs="B Badr" w:hint="cs"/>
          <w:color w:val="286564"/>
          <w:sz w:val="22"/>
          <w:szCs w:val="27"/>
          <w:rtl/>
        </w:rPr>
      </w:pPr>
      <w:r w:rsidRPr="00EA43C1">
        <w:rPr>
          <w:rFonts w:ascii="Calibri" w:eastAsia="Calibri" w:hAnsi="Calibri" w:cs="B Badr" w:hint="cs"/>
          <w:sz w:val="22"/>
          <w:szCs w:val="28"/>
          <w:rtl/>
        </w:rPr>
        <w:t>اینکه مقبره را مسجد قرار بدهند، کراهت دارد. اینکه دور یک مقبره</w:t>
      </w:r>
      <w:r w:rsidRPr="00EA43C1">
        <w:rPr>
          <w:rFonts w:ascii="Calibri" w:eastAsia="Calibri" w:hAnsi="Calibri" w:cs="B Badr" w:hint="cs"/>
          <w:sz w:val="22"/>
          <w:szCs w:val="28"/>
          <w:rtl/>
        </w:rPr>
        <w:softHyphen/>
        <w:t>ای را دیوار بکشند، و در آن عبادت بکنند، کراهت دارد. مراد از اتّخاذ، أخذ عملی است؛ یعنی در آنجا نماز بخوانند.</w:t>
      </w:r>
      <w:r>
        <w:rPr>
          <w:rFonts w:ascii="Noor_Lotus" w:hAnsi="Noor_Lotus" w:cs="B Lotus" w:hint="cs"/>
          <w:sz w:val="28"/>
          <w:rtl/>
        </w:rPr>
        <w:t xml:space="preserve"> </w:t>
      </w:r>
      <w:r w:rsidRPr="00EA43C1">
        <w:rPr>
          <w:rStyle w:val="IntenseEmphasis"/>
          <w:rFonts w:hint="cs"/>
          <w:rtl/>
        </w:rPr>
        <w:t xml:space="preserve">«مُحَمَّدُ بْنُ عَلِيِّ بْنِ الْحُسَيْنِ بِإِسْنَادِهِ عَنْ سَمَاعَةَ بْنِ مِهْرَانَ أَنَّهُ سَأَلَ </w:t>
      </w:r>
      <w:r w:rsidRPr="00EA43C1">
        <w:rPr>
          <w:rStyle w:val="IntenseEmphasis"/>
          <w:rFonts w:hint="cs"/>
          <w:rtl/>
        </w:rPr>
        <w:lastRenderedPageBreak/>
        <w:t>أَبَا عَبْدِ اللَّهِ (علیه السلام) عَنْ زِيَارَةِ الْقُبُورِ- وَ بِنَاءِ الْمَسَاجِدِ فِيهَا- فَقَالَ أَمَّا زِيَارَةُ الْقُبُورِ فَلَا بَأْسَ بِهَا- وَ لَا تُبْنَى عِنْدَهَا مَسَاجِدُ»</w:t>
      </w:r>
      <w:r w:rsidRPr="001353BB">
        <w:rPr>
          <w:rFonts w:ascii="Noor_Lotus" w:hAnsi="Noor_Lotus" w:cs="B Badr" w:hint="cs"/>
          <w:color w:val="00B050"/>
          <w:sz w:val="28"/>
          <w:szCs w:val="28"/>
          <w:rtl/>
        </w:rPr>
        <w:t>.</w:t>
      </w:r>
      <w:r w:rsidRPr="001353BB">
        <w:rPr>
          <w:rStyle w:val="FootnoteReference"/>
          <w:rFonts w:ascii="Noor_Lotus" w:hAnsi="Noor_Lotus" w:cs="B Badr"/>
          <w:sz w:val="28"/>
          <w:szCs w:val="28"/>
          <w:rtl/>
        </w:rPr>
        <w:footnoteReference w:id="7"/>
      </w:r>
      <w:r>
        <w:rPr>
          <w:rFonts w:ascii="Noor_Lotus" w:hAnsi="Noor_Lotus" w:cs="B Badr" w:hint="cs"/>
          <w:color w:val="00B050"/>
          <w:sz w:val="28"/>
          <w:szCs w:val="28"/>
          <w:rtl/>
        </w:rPr>
        <w:t xml:space="preserve"> </w:t>
      </w:r>
      <w:r w:rsidRPr="00EA43C1">
        <w:rPr>
          <w:rFonts w:ascii="Calibri" w:eastAsia="Calibri" w:hAnsi="Calibri" w:cs="B Badr" w:hint="cs"/>
          <w:sz w:val="22"/>
          <w:szCs w:val="28"/>
          <w:rtl/>
        </w:rPr>
        <w:t>جای عبادت، مساجد و مقابر انبیاء و أوصیاء است؛ نه مقبره</w:t>
      </w:r>
      <w:r w:rsidRPr="00EA43C1">
        <w:rPr>
          <w:rFonts w:ascii="Calibri" w:eastAsia="Calibri" w:hAnsi="Calibri" w:cs="B Badr"/>
          <w:sz w:val="22"/>
          <w:szCs w:val="28"/>
          <w:rtl/>
        </w:rPr>
        <w:softHyphen/>
      </w:r>
      <w:r w:rsidRPr="00EA43C1">
        <w:rPr>
          <w:rFonts w:ascii="Calibri" w:eastAsia="Calibri" w:hAnsi="Calibri" w:cs="B Badr" w:hint="cs"/>
          <w:sz w:val="22"/>
          <w:szCs w:val="28"/>
          <w:rtl/>
        </w:rPr>
        <w:t>ها.</w:t>
      </w:r>
    </w:p>
    <w:p w:rsidR="00EA43C1" w:rsidRDefault="00EA43C1" w:rsidP="00EA43C1">
      <w:pPr>
        <w:pStyle w:val="Heading2"/>
        <w:rPr>
          <w:rFonts w:hint="cs"/>
          <w:rtl/>
        </w:rPr>
      </w:pPr>
      <w:bookmarkStart w:id="16" w:name="_Toc33136444"/>
      <w:bookmarkStart w:id="17" w:name="_Toc33218018"/>
      <w:r>
        <w:rPr>
          <w:rFonts w:hint="cs"/>
          <w:rtl/>
        </w:rPr>
        <w:t>مکروه یازدهم:</w:t>
      </w:r>
      <w:bookmarkEnd w:id="16"/>
      <w:r>
        <w:rPr>
          <w:rFonts w:hint="cs"/>
          <w:rtl/>
        </w:rPr>
        <w:t xml:space="preserve"> إقامت کردن در کنار قبور</w:t>
      </w:r>
      <w:bookmarkEnd w:id="17"/>
    </w:p>
    <w:p w:rsidR="00EA43C1" w:rsidRPr="00EA43C1" w:rsidRDefault="00EA43C1" w:rsidP="00EA43C1">
      <w:pPr>
        <w:jc w:val="both"/>
        <w:rPr>
          <w:rStyle w:val="SubtleEmphasis"/>
          <w:rFonts w:hint="cs"/>
          <w:rtl/>
        </w:rPr>
      </w:pPr>
      <w:r w:rsidRPr="00EA43C1">
        <w:rPr>
          <w:rStyle w:val="SubtleEmphasis"/>
          <w:rFonts w:hint="cs"/>
          <w:rtl/>
        </w:rPr>
        <w:t>الحادي عشر: المقام على القبور إلا الأنبياء و الأئمة (علیهم السلام).</w:t>
      </w:r>
    </w:p>
    <w:p w:rsidR="00EA43C1" w:rsidRPr="00EA43C1" w:rsidRDefault="00EA43C1" w:rsidP="00EA43C1">
      <w:pPr>
        <w:pStyle w:val="NormalWeb"/>
        <w:bidi/>
        <w:spacing w:line="276" w:lineRule="auto"/>
        <w:jc w:val="both"/>
        <w:rPr>
          <w:rFonts w:ascii="Calibri" w:eastAsia="Calibri" w:hAnsi="Calibri" w:cs="B Badr" w:hint="cs"/>
          <w:b/>
          <w:bCs/>
          <w:sz w:val="22"/>
          <w:szCs w:val="30"/>
          <w:rtl/>
        </w:rPr>
      </w:pPr>
      <w:r w:rsidRPr="00EA43C1">
        <w:rPr>
          <w:rStyle w:val="IntenseEmphasis"/>
          <w:rFonts w:hint="cs"/>
          <w:rtl/>
        </w:rPr>
        <w:t>«وَ عَنْ أَبِي عَلِيٍّ الْأَشْعَرِيِّ عَنْ مُحَمَّدِ بْنِ عَبْدِ الْجَبَّارِ عَنِ الْحَجَّالِ عَنْ إِسْحَاقَ بْنِ عَمَّارٍ عَنْ أَبِي عَبْدِ اللَّهِ (علیه السلام) قَالَ: لَيْسَ التَّعْزِيَةُ إِلَّا عِنْدَ الْقَبْرِ ثُمَّ يَنْصَرِفُونَ- لَا يَحْدُثُ فِي الْمَيِّتِ حَدَثٌ فَيَسْمَعُونَ الصَّوْتَ»</w:t>
      </w:r>
      <w:r w:rsidRPr="007F668D">
        <w:rPr>
          <w:rFonts w:ascii="Noor_Lotus" w:hAnsi="Noor_Lotus" w:cs="B Badr" w:hint="cs"/>
          <w:color w:val="00B050"/>
          <w:sz w:val="28"/>
          <w:szCs w:val="28"/>
          <w:rtl/>
        </w:rPr>
        <w:t>.</w:t>
      </w:r>
      <w:r w:rsidRPr="007F668D">
        <w:rPr>
          <w:rStyle w:val="FootnoteReference"/>
          <w:rFonts w:ascii="Noor_Lotus" w:hAnsi="Noor_Lotus" w:cs="B Badr"/>
          <w:sz w:val="28"/>
          <w:szCs w:val="28"/>
          <w:rtl/>
        </w:rPr>
        <w:footnoteReference w:id="8"/>
      </w:r>
      <w:r>
        <w:rPr>
          <w:rFonts w:ascii="Noor_Lotus" w:hAnsi="Noor_Lotus" w:cs="B Badr" w:hint="cs"/>
          <w:color w:val="00B050"/>
          <w:sz w:val="28"/>
          <w:szCs w:val="28"/>
          <w:rtl/>
        </w:rPr>
        <w:t xml:space="preserve"> </w:t>
      </w:r>
      <w:r w:rsidRPr="00EA43C1">
        <w:rPr>
          <w:rFonts w:ascii="Calibri" w:eastAsia="Calibri" w:hAnsi="Calibri" w:cs="B Badr" w:hint="cs"/>
          <w:sz w:val="22"/>
          <w:szCs w:val="28"/>
          <w:rtl/>
        </w:rPr>
        <w:t>با توجه به «ثم ینصرفون»، فهم</w:t>
      </w:r>
      <w:r>
        <w:rPr>
          <w:rFonts w:ascii="Calibri" w:eastAsia="Calibri" w:hAnsi="Calibri" w:cs="B Badr" w:hint="cs"/>
          <w:sz w:val="22"/>
          <w:szCs w:val="28"/>
          <w:rtl/>
        </w:rPr>
        <w:t>ید</w:t>
      </w:r>
      <w:r w:rsidRPr="00EA43C1">
        <w:rPr>
          <w:rFonts w:ascii="Calibri" w:eastAsia="Calibri" w:hAnsi="Calibri" w:cs="B Badr" w:hint="cs"/>
          <w:sz w:val="22"/>
          <w:szCs w:val="28"/>
          <w:rtl/>
        </w:rPr>
        <w:t>ه می</w:t>
      </w:r>
      <w:r w:rsidRPr="00EA43C1">
        <w:rPr>
          <w:rFonts w:ascii="Calibri" w:eastAsia="Calibri" w:hAnsi="Calibri" w:cs="B Badr" w:hint="cs"/>
          <w:sz w:val="22"/>
          <w:szCs w:val="28"/>
          <w:rtl/>
        </w:rPr>
        <w:softHyphen/>
        <w:t>شود که نباید در کنار قبور، اقامت نمود.</w:t>
      </w:r>
      <w:r w:rsidRPr="00EA43C1">
        <w:rPr>
          <w:rFonts w:ascii="Calibri" w:eastAsia="Calibri" w:hAnsi="Calibri" w:cs="B Badr" w:hint="cs"/>
          <w:b/>
          <w:bCs/>
          <w:sz w:val="22"/>
          <w:szCs w:val="30"/>
          <w:rtl/>
        </w:rPr>
        <w:t xml:space="preserve"> </w:t>
      </w:r>
    </w:p>
    <w:p w:rsidR="00EA43C1" w:rsidRDefault="00EA43C1" w:rsidP="00EA43C1">
      <w:pPr>
        <w:pStyle w:val="Heading2"/>
        <w:rPr>
          <w:rFonts w:hint="cs"/>
          <w:rtl/>
        </w:rPr>
      </w:pPr>
      <w:bookmarkStart w:id="18" w:name="_Toc33136445"/>
      <w:bookmarkStart w:id="19" w:name="_Toc33218019"/>
      <w:r>
        <w:rPr>
          <w:rFonts w:hint="cs"/>
          <w:rtl/>
        </w:rPr>
        <w:t>مکروه دوازدهم:</w:t>
      </w:r>
      <w:bookmarkEnd w:id="18"/>
      <w:r>
        <w:rPr>
          <w:rFonts w:hint="cs"/>
          <w:rtl/>
        </w:rPr>
        <w:t xml:space="preserve"> نشستن بر روی قبر</w:t>
      </w:r>
      <w:bookmarkEnd w:id="19"/>
    </w:p>
    <w:p w:rsidR="00EA43C1" w:rsidRPr="00756728" w:rsidRDefault="00EA43C1" w:rsidP="00EA43C1">
      <w:pPr>
        <w:jc w:val="both"/>
        <w:rPr>
          <w:rStyle w:val="SubtleEmphasis"/>
          <w:rFonts w:hint="cs"/>
          <w:rtl/>
        </w:rPr>
      </w:pPr>
      <w:r w:rsidRPr="00756728">
        <w:rPr>
          <w:rStyle w:val="SubtleEmphasis"/>
          <w:rFonts w:hint="cs"/>
          <w:rtl/>
        </w:rPr>
        <w:t>الثاني عشر: الجلوس على القبر.</w:t>
      </w:r>
    </w:p>
    <w:p w:rsidR="00EA43C1" w:rsidRPr="007F668D" w:rsidRDefault="00EA43C1" w:rsidP="00EA43C1">
      <w:pPr>
        <w:pStyle w:val="NormalWeb"/>
        <w:bidi/>
        <w:spacing w:line="276" w:lineRule="auto"/>
        <w:jc w:val="both"/>
        <w:rPr>
          <w:rFonts w:ascii="Noor_Titr" w:hAnsi="Noor_Titr" w:cs="B Badr" w:hint="cs"/>
          <w:color w:val="00B050"/>
          <w:sz w:val="28"/>
          <w:szCs w:val="28"/>
          <w:rtl/>
        </w:rPr>
      </w:pPr>
      <w:r w:rsidRPr="00756728">
        <w:rPr>
          <w:rStyle w:val="IntenseEmphasis"/>
          <w:rFonts w:hint="cs"/>
          <w:rtl/>
        </w:rPr>
        <w:t>«مُحَمَّدُ بْنُ الْحَسَنِ بِإِسْنَادِهِ عَنْ عَلِيِّ بْنِ الْحُسَيْنِ عَنْ مُحَمَّدِ بْنِ يَحْيَى عَنْ مُحَمَّدِ بْنِ الْحُسَيْنِ بْنِ أَبِي الْخَطَّابِ عَنْ عَلِيِّ بْنِ أَسْبَاطٍ عَنْ عَلِيِّ بْنِ جَعْفَرٍ قَالَ: سَأَلْتُ أَبَا الْحَسَنِ مُوسَى (علیه السلام) عَنِ الْبِنَاءِ عَلَى الْقَبْرِ- وَ الْجُلُوسِ عَلَيْهِ هَلْ يَصْلُحُ- قَالَ لَا يَصْلُحُ الْبِنَاءُ عَلَيْهِ وَ لَا الْجُلُوسُ- وَ لَا تَجْصِيصُهُ وَ لَا تَطْيِينُهُ»</w:t>
      </w:r>
      <w:r w:rsidRPr="007F668D">
        <w:rPr>
          <w:rFonts w:ascii="Noor_Lotus" w:hAnsi="Noor_Lotus" w:cs="B Badr" w:hint="cs"/>
          <w:color w:val="00B050"/>
          <w:sz w:val="28"/>
          <w:szCs w:val="28"/>
          <w:rtl/>
        </w:rPr>
        <w:t>.</w:t>
      </w:r>
      <w:r w:rsidRPr="007F668D">
        <w:rPr>
          <w:rStyle w:val="FootnoteReference"/>
          <w:rFonts w:ascii="Noor_Lotus" w:hAnsi="Noor_Lotus" w:cs="B Badr"/>
          <w:sz w:val="28"/>
          <w:szCs w:val="28"/>
          <w:rtl/>
        </w:rPr>
        <w:footnoteReference w:id="9"/>
      </w:r>
    </w:p>
    <w:p w:rsidR="00EA43C1" w:rsidRDefault="00EA43C1" w:rsidP="00EA43C1">
      <w:pPr>
        <w:pStyle w:val="Heading2"/>
        <w:rPr>
          <w:rFonts w:hint="cs"/>
          <w:rtl/>
        </w:rPr>
      </w:pPr>
      <w:bookmarkStart w:id="20" w:name="_Toc33136446"/>
      <w:bookmarkStart w:id="21" w:name="_Toc33218020"/>
      <w:r>
        <w:rPr>
          <w:rFonts w:hint="cs"/>
          <w:rtl/>
        </w:rPr>
        <w:t>مکروه سیزدهم:</w:t>
      </w:r>
      <w:bookmarkEnd w:id="20"/>
      <w:r>
        <w:rPr>
          <w:rFonts w:hint="cs"/>
          <w:rtl/>
        </w:rPr>
        <w:t xml:space="preserve"> بول و غائط کردن در مقابر</w:t>
      </w:r>
      <w:bookmarkEnd w:id="21"/>
    </w:p>
    <w:p w:rsidR="00EA43C1" w:rsidRPr="00756728" w:rsidRDefault="00EA43C1" w:rsidP="00EA43C1">
      <w:pPr>
        <w:jc w:val="both"/>
        <w:rPr>
          <w:rStyle w:val="SubtleEmphasis"/>
          <w:rFonts w:hint="cs"/>
          <w:rtl/>
        </w:rPr>
      </w:pPr>
      <w:r w:rsidRPr="00756728">
        <w:rPr>
          <w:rStyle w:val="SubtleEmphasis"/>
          <w:rFonts w:hint="cs"/>
          <w:rtl/>
        </w:rPr>
        <w:t>الثالث عشر: البول و الغائط في المقابر.</w:t>
      </w:r>
    </w:p>
    <w:p w:rsidR="00EA43C1" w:rsidRPr="00761AD2" w:rsidRDefault="00EA43C1" w:rsidP="00756728">
      <w:pPr>
        <w:rPr>
          <w:rFonts w:hint="cs"/>
          <w:rtl/>
        </w:rPr>
      </w:pPr>
      <w:r w:rsidRPr="00761AD2">
        <w:rPr>
          <w:rFonts w:hint="cs"/>
          <w:rtl/>
        </w:rPr>
        <w:t>در باب 16، أبواب التّخلی،</w:t>
      </w:r>
      <w:r>
        <w:rPr>
          <w:rStyle w:val="FootnoteReference"/>
          <w:rFonts w:ascii="Noor_Lotus" w:hAnsi="Noor_Lotus" w:cs="B Lotus"/>
          <w:sz w:val="28"/>
          <w:rtl/>
        </w:rPr>
        <w:footnoteReference w:id="10"/>
      </w:r>
      <w:r w:rsidRPr="00761AD2">
        <w:rPr>
          <w:rFonts w:hint="cs"/>
          <w:rtl/>
        </w:rPr>
        <w:t xml:space="preserve"> روایاتی وجود دارد؛ که از آنها، کراهت این عمل، استفاده می</w:t>
      </w:r>
      <w:r w:rsidRPr="00761AD2">
        <w:rPr>
          <w:rFonts w:hint="cs"/>
          <w:rtl/>
        </w:rPr>
        <w:softHyphen/>
        <w:t xml:space="preserve">شود. </w:t>
      </w:r>
    </w:p>
    <w:p w:rsidR="00EA43C1" w:rsidRDefault="00EA43C1" w:rsidP="00EA43C1">
      <w:pPr>
        <w:pStyle w:val="Heading2"/>
        <w:rPr>
          <w:rFonts w:hint="cs"/>
          <w:rtl/>
        </w:rPr>
      </w:pPr>
      <w:bookmarkStart w:id="22" w:name="_Toc33136447"/>
      <w:bookmarkStart w:id="23" w:name="_Toc33218021"/>
      <w:r>
        <w:rPr>
          <w:rFonts w:hint="cs"/>
          <w:rtl/>
        </w:rPr>
        <w:t>مکروه چهاردهم:</w:t>
      </w:r>
      <w:bookmarkEnd w:id="22"/>
      <w:r>
        <w:rPr>
          <w:rFonts w:hint="cs"/>
          <w:rtl/>
        </w:rPr>
        <w:t xml:space="preserve"> خندیدن در مقابر</w:t>
      </w:r>
      <w:bookmarkEnd w:id="23"/>
    </w:p>
    <w:p w:rsidR="00EA43C1" w:rsidRPr="00756728" w:rsidRDefault="00EA43C1" w:rsidP="00EA43C1">
      <w:pPr>
        <w:jc w:val="both"/>
        <w:rPr>
          <w:rStyle w:val="SubtleEmphasis"/>
          <w:rFonts w:hint="cs"/>
          <w:rtl/>
        </w:rPr>
      </w:pPr>
      <w:r w:rsidRPr="00756728">
        <w:rPr>
          <w:rStyle w:val="SubtleEmphasis"/>
          <w:rFonts w:hint="cs"/>
          <w:rtl/>
        </w:rPr>
        <w:t>الرابع عشر: الضحك في المقابر.</w:t>
      </w:r>
    </w:p>
    <w:p w:rsidR="00EA43C1" w:rsidRPr="00A121D0" w:rsidRDefault="00EA43C1" w:rsidP="00EA43C1">
      <w:pPr>
        <w:pStyle w:val="NormalWeb"/>
        <w:bidi/>
        <w:spacing w:line="276" w:lineRule="auto"/>
        <w:jc w:val="both"/>
        <w:rPr>
          <w:rFonts w:ascii="Noor_Titr" w:hAnsi="Noor_Titr" w:cs="B Badr" w:hint="cs"/>
          <w:color w:val="00B050"/>
          <w:sz w:val="28"/>
          <w:szCs w:val="28"/>
          <w:rtl/>
        </w:rPr>
      </w:pPr>
      <w:r w:rsidRPr="00756728">
        <w:rPr>
          <w:rFonts w:ascii="Calibri" w:eastAsia="Calibri" w:hAnsi="Calibri" w:cs="B Badr" w:hint="cs"/>
          <w:sz w:val="22"/>
          <w:szCs w:val="28"/>
          <w:rtl/>
        </w:rPr>
        <w:lastRenderedPageBreak/>
        <w:t>از آداب ورود در قبرستان، نخندیدن است.</w:t>
      </w:r>
      <w:r w:rsidRPr="00A121D0">
        <w:rPr>
          <w:rFonts w:ascii="Noor_Lotus" w:hAnsi="Noor_Lotus" w:cs="B Lotus" w:hint="cs"/>
          <w:sz w:val="28"/>
          <w:rtl/>
        </w:rPr>
        <w:t xml:space="preserve"> </w:t>
      </w:r>
      <w:r w:rsidRPr="00756728">
        <w:rPr>
          <w:rStyle w:val="IntenseEmphasis"/>
          <w:rFonts w:hint="cs"/>
          <w:rtl/>
        </w:rPr>
        <w:t>«مُحَمَّدُ بْنُ عَلِيِّ بْنِ الْحُسَيْنِ بِإِسْنَادِهِ عَنْ حَمَّادِ بْنِ عَمْرٍو وَ أَنَسِ بْنِ مُحَمَّدٍ عَنْ جَعْفَرِ بْنِ مُحَمَّدٍ عَنْ آبَائِهِ فِي وَصِيَّةِ النَّبِيِّ (علیه السلام) لِعَلِيٍّ (علیه السلام) قَالَ إِنَّ اللَّهَ تَبَارَكَ وَ تَعَالَى- كَرِهَ لِأُمَّتِي الضَّحِكَ بَيْنَ الْقُبُورِ وَ التَّطَلُّعَ فِي الدُّورِ»</w:t>
      </w:r>
      <w:r w:rsidRPr="00A121D0">
        <w:rPr>
          <w:rFonts w:ascii="Noor_Lotus" w:hAnsi="Noor_Lotus" w:cs="B Badr" w:hint="cs"/>
          <w:color w:val="00B050"/>
          <w:sz w:val="28"/>
          <w:szCs w:val="28"/>
          <w:rtl/>
        </w:rPr>
        <w:t>.</w:t>
      </w:r>
      <w:r w:rsidRPr="00A121D0">
        <w:rPr>
          <w:rStyle w:val="FootnoteReference"/>
          <w:rFonts w:ascii="Noor_Lotus" w:hAnsi="Noor_Lotus" w:cs="B Badr"/>
          <w:sz w:val="28"/>
          <w:szCs w:val="28"/>
          <w:rtl/>
        </w:rPr>
        <w:footnoteReference w:id="11"/>
      </w:r>
    </w:p>
    <w:p w:rsidR="00EA43C1" w:rsidRDefault="00EA43C1" w:rsidP="00EA43C1">
      <w:pPr>
        <w:pStyle w:val="Heading2"/>
        <w:rPr>
          <w:rFonts w:hint="cs"/>
          <w:rtl/>
        </w:rPr>
      </w:pPr>
      <w:bookmarkStart w:id="24" w:name="_Toc33136448"/>
      <w:bookmarkStart w:id="25" w:name="_Toc33218022"/>
      <w:r>
        <w:rPr>
          <w:rFonts w:hint="cs"/>
          <w:rtl/>
        </w:rPr>
        <w:t>مکروه پانزدهم:</w:t>
      </w:r>
      <w:bookmarkEnd w:id="24"/>
      <w:r>
        <w:rPr>
          <w:rFonts w:hint="cs"/>
          <w:rtl/>
        </w:rPr>
        <w:t xml:space="preserve"> دفن میّت در خانه</w:t>
      </w:r>
      <w:bookmarkEnd w:id="25"/>
    </w:p>
    <w:p w:rsidR="00EA43C1" w:rsidRPr="00756728" w:rsidRDefault="00EA43C1" w:rsidP="00756728">
      <w:pPr>
        <w:rPr>
          <w:rStyle w:val="SubtleEmphasis"/>
          <w:rFonts w:hint="cs"/>
          <w:rtl/>
        </w:rPr>
      </w:pPr>
      <w:r w:rsidRPr="00756728">
        <w:rPr>
          <w:rStyle w:val="SubtleEmphasis"/>
          <w:rFonts w:hint="cs"/>
          <w:rtl/>
        </w:rPr>
        <w:t>الخامس عشر: الدفن في الدور.</w:t>
      </w:r>
    </w:p>
    <w:p w:rsidR="00EA43C1" w:rsidRDefault="00EA43C1" w:rsidP="00EA43C1">
      <w:pPr>
        <w:pStyle w:val="NormalWeb"/>
        <w:bidi/>
        <w:spacing w:line="276" w:lineRule="auto"/>
        <w:jc w:val="both"/>
        <w:rPr>
          <w:rFonts w:ascii="Noor_Titr" w:hAnsi="Noor_Titr" w:cs="Noor_Titr" w:hint="cs"/>
          <w:color w:val="286564"/>
          <w:sz w:val="27"/>
          <w:szCs w:val="27"/>
          <w:rtl/>
        </w:rPr>
      </w:pPr>
      <w:r w:rsidRPr="00756728">
        <w:rPr>
          <w:rFonts w:ascii="Calibri" w:eastAsia="Calibri" w:hAnsi="Calibri" w:cs="B Badr" w:hint="cs"/>
          <w:sz w:val="22"/>
          <w:szCs w:val="28"/>
          <w:rtl/>
        </w:rPr>
        <w:t>مکروه است که میّت را در خانه دفن بکنند. البته اگر مصلحتی اقتضاء بکند، مشکلی ندارد.</w:t>
      </w:r>
      <w:r>
        <w:rPr>
          <w:rFonts w:ascii="Noor_Titr" w:hAnsi="Noor_Titr" w:cs="B Lotus" w:hint="cs"/>
          <w:sz w:val="28"/>
          <w:rtl/>
        </w:rPr>
        <w:t xml:space="preserve"> </w:t>
      </w:r>
      <w:r w:rsidRPr="00756728">
        <w:rPr>
          <w:rStyle w:val="IntenseEmphasis"/>
          <w:rFonts w:hint="cs"/>
          <w:rtl/>
        </w:rPr>
        <w:t>«الْعَلَّامَةُ الْكَرَاجُكِيُّ فِي كَنْزِ الْفَوَائِدِ، عَنْ أَسَدِ بْنِ إِبْرَاهِيمَ السُّلَمِيِّ وَ الْحُسَيْنِ بْنِ مُحَمَّدٍ الصَّيْرَفِيِّ مَعاً عَنْ أَبِي بَكْرٍ الْمُفِيدِ الْجُرْجُرَانِيِّ عَنِ ابْنِ أَبِي الدُّنْيَا الْمُعَمَّرِ الْمَغْرِبِيِّ عَنْ أَمِيرِ الْمُؤْمِنِينَ (علیه السلام) قَالَ سَمِعْتُ رَسُولَ اللَّهِ (صلّی الله علیه و آله و سلّم) يَقُولُ لَا تَتَّخِذُوا قَبْرِي عِيداً وَ لَا تَتَّخِذُوا قُبُورَكُمْ مَسَاجِدَكُمْ وَ لَا بُيُوتَكُمْ قُبُوراً</w:t>
      </w:r>
      <w:r w:rsidRPr="00756728">
        <w:rPr>
          <w:rStyle w:val="IntenseEmphasis"/>
          <w:rFonts w:hint="cs"/>
        </w:rPr>
        <w:t>‌</w:t>
      </w:r>
      <w:r w:rsidRPr="00756728">
        <w:rPr>
          <w:rStyle w:val="IntenseEmphasis"/>
          <w:rFonts w:hint="cs"/>
          <w:rtl/>
        </w:rPr>
        <w:t>»</w:t>
      </w:r>
      <w:r w:rsidRPr="00F87010">
        <w:rPr>
          <w:rFonts w:ascii="Noor_Lotus" w:hAnsi="Noor_Lotus" w:cs="B Badr" w:hint="cs"/>
          <w:color w:val="00B050"/>
          <w:sz w:val="28"/>
          <w:szCs w:val="28"/>
          <w:rtl/>
        </w:rPr>
        <w:t>.</w:t>
      </w:r>
      <w:r w:rsidRPr="00F87010">
        <w:rPr>
          <w:rStyle w:val="FootnoteReference"/>
          <w:rFonts w:ascii="Noor_Lotus" w:hAnsi="Noor_Lotus" w:cs="B Badr"/>
          <w:sz w:val="28"/>
          <w:szCs w:val="28"/>
          <w:rtl/>
        </w:rPr>
        <w:footnoteReference w:id="12"/>
      </w:r>
    </w:p>
    <w:p w:rsidR="00EA43C1" w:rsidRDefault="00EA43C1" w:rsidP="00EA43C1">
      <w:pPr>
        <w:pStyle w:val="Heading2"/>
        <w:rPr>
          <w:rFonts w:hint="cs"/>
          <w:rtl/>
        </w:rPr>
      </w:pPr>
      <w:bookmarkStart w:id="26" w:name="_Toc33136449"/>
      <w:bookmarkStart w:id="27" w:name="_Toc33218023"/>
      <w:r>
        <w:rPr>
          <w:rFonts w:hint="cs"/>
          <w:rtl/>
        </w:rPr>
        <w:t>مکروه شانزدهم:</w:t>
      </w:r>
      <w:bookmarkEnd w:id="26"/>
      <w:r>
        <w:rPr>
          <w:rFonts w:hint="cs"/>
          <w:rtl/>
        </w:rPr>
        <w:t xml:space="preserve"> نجس کردن و کثیف کردن قبور</w:t>
      </w:r>
      <w:bookmarkEnd w:id="27"/>
    </w:p>
    <w:p w:rsidR="00EA43C1" w:rsidRPr="00756728" w:rsidRDefault="00EA43C1" w:rsidP="00EA43C1">
      <w:pPr>
        <w:pStyle w:val="NormalWeb"/>
        <w:bidi/>
        <w:spacing w:line="276" w:lineRule="auto"/>
        <w:jc w:val="both"/>
        <w:rPr>
          <w:rStyle w:val="SubtleEmphasis"/>
          <w:rFonts w:hint="cs"/>
          <w:rtl/>
        </w:rPr>
      </w:pPr>
      <w:r w:rsidRPr="00756728">
        <w:rPr>
          <w:rStyle w:val="SubtleEmphasis"/>
          <w:rFonts w:hint="cs"/>
          <w:rtl/>
        </w:rPr>
        <w:t>السادس عشر: تنجيس القبور و تكثيفها بما يوجب هتك حرمة الميت.</w:t>
      </w:r>
    </w:p>
    <w:p w:rsidR="00EA43C1" w:rsidRPr="000010F7" w:rsidRDefault="00EA43C1" w:rsidP="00756728">
      <w:pPr>
        <w:rPr>
          <w:rFonts w:hint="cs"/>
          <w:rtl/>
        </w:rPr>
      </w:pPr>
      <w:r w:rsidRPr="000010F7">
        <w:rPr>
          <w:rFonts w:hint="cs"/>
          <w:rtl/>
        </w:rPr>
        <w:t>با توجه به اینکه حرمت میّت، مثل حرمت زمان حیاتش هست؛ در زمان موت هم نباید کاری را انجام داد که موجب هتک حرمت او شود.</w:t>
      </w:r>
    </w:p>
    <w:p w:rsidR="00EA43C1" w:rsidRPr="000010F7" w:rsidRDefault="00EA43C1" w:rsidP="00756728">
      <w:pPr>
        <w:rPr>
          <w:rFonts w:hint="cs"/>
          <w:rtl/>
        </w:rPr>
      </w:pPr>
      <w:r w:rsidRPr="000010F7">
        <w:rPr>
          <w:rFonts w:hint="cs"/>
          <w:rtl/>
        </w:rPr>
        <w:t xml:space="preserve"> و لکن در صورتی که تنجیس قبر، موجب هتک باشد؛ ادلّه</w:t>
      </w:r>
      <w:r w:rsidRPr="000010F7">
        <w:rPr>
          <w:rtl/>
        </w:rPr>
        <w:softHyphen/>
      </w:r>
      <w:r w:rsidRPr="000010F7">
        <w:rPr>
          <w:rFonts w:hint="cs"/>
          <w:rtl/>
        </w:rPr>
        <w:t>ی حرمت هتک می</w:t>
      </w:r>
      <w:r w:rsidRPr="000010F7">
        <w:rPr>
          <w:rtl/>
        </w:rPr>
        <w:softHyphen/>
      </w:r>
      <w:r w:rsidRPr="000010F7">
        <w:rPr>
          <w:rFonts w:hint="cs"/>
          <w:rtl/>
        </w:rPr>
        <w:t>گوید که حرام است. در مکروه سیزدهم، مجرد بول و غائط بود؛ ولی اینجا، أوّلاً مراد مطلق تنجیس است، نه خصوص تنجیس به بول و غائط. ثانیاً: در صورت</w:t>
      </w:r>
      <w:r>
        <w:rPr>
          <w:rFonts w:hint="cs"/>
          <w:rtl/>
        </w:rPr>
        <w:t>ی است که تنجیس موجب</w:t>
      </w:r>
      <w:r w:rsidRPr="000010F7">
        <w:rPr>
          <w:rFonts w:hint="cs"/>
          <w:rtl/>
        </w:rPr>
        <w:t xml:space="preserve"> هتک است.</w:t>
      </w:r>
    </w:p>
    <w:p w:rsidR="00EA43C1" w:rsidRPr="000010F7" w:rsidRDefault="00EA43C1" w:rsidP="00756728">
      <w:pPr>
        <w:rPr>
          <w:rFonts w:hint="cs"/>
          <w:rtl/>
        </w:rPr>
      </w:pPr>
      <w:r w:rsidRPr="000010F7">
        <w:rPr>
          <w:rFonts w:hint="cs"/>
          <w:rtl/>
        </w:rPr>
        <w:t>ممکن است کسی بگوید چون قبرستان عمومی است؛ ادلّه</w:t>
      </w:r>
      <w:r w:rsidRPr="000010F7">
        <w:rPr>
          <w:rtl/>
        </w:rPr>
        <w:softHyphen/>
      </w:r>
      <w:r w:rsidRPr="000010F7">
        <w:rPr>
          <w:rFonts w:hint="cs"/>
          <w:rtl/>
        </w:rPr>
        <w:t>ی حرمت هتک آن را نمی</w:t>
      </w:r>
      <w:r w:rsidRPr="000010F7">
        <w:rPr>
          <w:rtl/>
        </w:rPr>
        <w:softHyphen/>
      </w:r>
      <w:r w:rsidRPr="000010F7">
        <w:rPr>
          <w:rFonts w:hint="cs"/>
          <w:rtl/>
        </w:rPr>
        <w:t>گیرد. فرق می</w:t>
      </w:r>
      <w:r w:rsidRPr="000010F7">
        <w:rPr>
          <w:rtl/>
        </w:rPr>
        <w:softHyphen/>
      </w:r>
      <w:r w:rsidRPr="000010F7">
        <w:rPr>
          <w:rFonts w:hint="cs"/>
          <w:rtl/>
        </w:rPr>
        <w:t>کند بین جائی که بالای قبر یک نفر، بول و غائط بکند، که در این صورت هتک است؛ و</w:t>
      </w:r>
      <w:r w:rsidR="00756728">
        <w:rPr>
          <w:rFonts w:hint="cs"/>
          <w:rtl/>
        </w:rPr>
        <w:t xml:space="preserve"> </w:t>
      </w:r>
      <w:r w:rsidRPr="000010F7">
        <w:rPr>
          <w:rFonts w:hint="cs"/>
          <w:rtl/>
        </w:rPr>
        <w:t>بین جائی که بالای قبر نباشد، بلکه در مقبره باشد؛ که در این صورت، هتک نیست.</w:t>
      </w:r>
    </w:p>
    <w:p w:rsidR="00EA43C1" w:rsidRDefault="00EA43C1" w:rsidP="00EA43C1">
      <w:pPr>
        <w:pStyle w:val="Heading2"/>
        <w:rPr>
          <w:rFonts w:hint="cs"/>
          <w:rtl/>
        </w:rPr>
      </w:pPr>
      <w:bookmarkStart w:id="28" w:name="_Toc33136450"/>
      <w:bookmarkStart w:id="29" w:name="_Toc33218024"/>
      <w:r>
        <w:rPr>
          <w:rFonts w:hint="cs"/>
          <w:rtl/>
        </w:rPr>
        <w:lastRenderedPageBreak/>
        <w:t>مکروه هفدهم:</w:t>
      </w:r>
      <w:bookmarkEnd w:id="28"/>
      <w:r>
        <w:rPr>
          <w:rFonts w:hint="cs"/>
          <w:rtl/>
        </w:rPr>
        <w:t xml:space="preserve"> راه رفتن بر روی قبر</w:t>
      </w:r>
      <w:bookmarkEnd w:id="29"/>
    </w:p>
    <w:p w:rsidR="00EA43C1" w:rsidRPr="00756728" w:rsidRDefault="00EA43C1" w:rsidP="00EA43C1">
      <w:pPr>
        <w:pStyle w:val="NormalWeb"/>
        <w:bidi/>
        <w:spacing w:line="276" w:lineRule="auto"/>
        <w:jc w:val="both"/>
        <w:rPr>
          <w:rStyle w:val="SubtleEmphasis"/>
          <w:rFonts w:hint="cs"/>
          <w:rtl/>
        </w:rPr>
      </w:pPr>
      <w:r w:rsidRPr="00756728">
        <w:rPr>
          <w:rStyle w:val="SubtleEmphasis"/>
          <w:rFonts w:hint="cs"/>
          <w:rtl/>
        </w:rPr>
        <w:t>السابع عشر: المشي على القبر من غير ضرورة.</w:t>
      </w:r>
    </w:p>
    <w:p w:rsidR="00EA43C1" w:rsidRPr="007D4360" w:rsidRDefault="00EA43C1" w:rsidP="00EA43C1">
      <w:pPr>
        <w:pStyle w:val="NormalWeb"/>
        <w:bidi/>
        <w:spacing w:line="276" w:lineRule="auto"/>
        <w:jc w:val="both"/>
        <w:rPr>
          <w:rFonts w:ascii="Noor_Titr" w:hAnsi="Noor_Titr" w:cs="B Badr" w:hint="cs"/>
          <w:color w:val="00B050"/>
          <w:sz w:val="28"/>
          <w:szCs w:val="28"/>
          <w:rtl/>
        </w:rPr>
      </w:pPr>
      <w:r w:rsidRPr="00756728">
        <w:rPr>
          <w:rFonts w:ascii="Calibri" w:eastAsia="Calibri" w:hAnsi="Calibri" w:cs="B Badr" w:hint="cs"/>
          <w:sz w:val="22"/>
          <w:szCs w:val="28"/>
          <w:rtl/>
        </w:rPr>
        <w:t xml:space="preserve">راه رفتن بر روی قبر، مکروه است. </w:t>
      </w:r>
      <w:r w:rsidRPr="00756728">
        <w:rPr>
          <w:rStyle w:val="IntenseEmphasis"/>
          <w:rFonts w:hint="cs"/>
          <w:rtl/>
        </w:rPr>
        <w:t>«الْعَلَّامَةُ الْحِلِّيُّ فِي النِّهَايَةِ، عَنِ النَّبِيِّ (صلّی الله علیه و آله و سلّم) قَالَ لَأَنْ أَطَأَ عَلَى جَمْرَةٍ أَوْ سَيْفٍ أَحَبُّ إِلَيَّ مِنْ أَنْ أَطَأَ عَلَى قَبْرِ مُسْلِمٍ»</w:t>
      </w:r>
      <w:r w:rsidRPr="007D4360">
        <w:rPr>
          <w:rFonts w:ascii="Noor_Lotus" w:hAnsi="Noor_Lotus" w:cs="B Badr" w:hint="cs"/>
          <w:color w:val="00B050"/>
          <w:sz w:val="28"/>
          <w:szCs w:val="28"/>
          <w:rtl/>
        </w:rPr>
        <w:t>.</w:t>
      </w:r>
      <w:r w:rsidRPr="007D4360">
        <w:rPr>
          <w:rStyle w:val="FootnoteReference"/>
          <w:rFonts w:ascii="Noor_Lotus" w:hAnsi="Noor_Lotus" w:cs="B Badr"/>
          <w:color w:val="00B050"/>
          <w:sz w:val="28"/>
          <w:szCs w:val="28"/>
          <w:rtl/>
        </w:rPr>
        <w:footnoteReference w:id="13"/>
      </w:r>
      <w:r w:rsidRPr="007D4360">
        <w:rPr>
          <w:rFonts w:ascii="Noor_Lotus" w:hAnsi="Noor_Lotus" w:cs="B Badr" w:hint="cs"/>
          <w:color w:val="00B050"/>
          <w:sz w:val="28"/>
          <w:szCs w:val="28"/>
        </w:rPr>
        <w:t>‌</w:t>
      </w:r>
    </w:p>
    <w:p w:rsidR="00EA43C1" w:rsidRDefault="00EA43C1" w:rsidP="00756728">
      <w:pPr>
        <w:rPr>
          <w:rFonts w:hint="cs"/>
          <w:rtl/>
        </w:rPr>
      </w:pPr>
      <w:r>
        <w:rPr>
          <w:rFonts w:hint="cs"/>
          <w:rtl/>
        </w:rPr>
        <w:t>در قبرستان</w:t>
      </w:r>
      <w:r>
        <w:rPr>
          <w:rtl/>
        </w:rPr>
        <w:softHyphen/>
      </w:r>
      <w:r>
        <w:rPr>
          <w:rFonts w:hint="cs"/>
          <w:rtl/>
        </w:rPr>
        <w:t>های فعلی که در کنار قبور أئمّه (علیهم السلام) هستند؛ مثل قبرستان مجاور قبر شریف امام رضا (علیه السلام) که همه قبور به هم متّصل هستند. یا قبرهائی که در درب ورودی حرم</w:t>
      </w:r>
      <w:r>
        <w:rPr>
          <w:rtl/>
        </w:rPr>
        <w:softHyphen/>
      </w:r>
      <w:r>
        <w:rPr>
          <w:rFonts w:hint="cs"/>
          <w:rtl/>
        </w:rPr>
        <w:t>ها وجود دارد، آیا راه رفتن بر روی آنها کراهت دارد یا نه؟ در مثل قبرستان شیخان، یا بهشت ثامن الأئمّه مشهد که قبرها به هم چسبیده</w:t>
      </w:r>
      <w:r>
        <w:rPr>
          <w:rtl/>
        </w:rPr>
        <w:softHyphen/>
      </w:r>
      <w:r>
        <w:rPr>
          <w:rFonts w:hint="cs"/>
          <w:rtl/>
        </w:rPr>
        <w:t>اند؛ بعضی سعی می</w:t>
      </w:r>
      <w:r>
        <w:rPr>
          <w:rtl/>
        </w:rPr>
        <w:softHyphen/>
      </w:r>
      <w:r>
        <w:rPr>
          <w:rFonts w:hint="cs"/>
          <w:rtl/>
        </w:rPr>
        <w:t>کنند که از ته سنگ قبر که دیوار قبر حساب می</w:t>
      </w:r>
      <w:r>
        <w:rPr>
          <w:rtl/>
        </w:rPr>
        <w:softHyphen/>
      </w:r>
      <w:r>
        <w:rPr>
          <w:rFonts w:hint="cs"/>
          <w:rtl/>
        </w:rPr>
        <w:t>شود؛ ردّ بشوند. اینکه مرحوم سیّد فرموده «من غیر ضرورة»، در این موارد می</w:t>
      </w:r>
      <w:r>
        <w:rPr>
          <w:rtl/>
        </w:rPr>
        <w:softHyphen/>
      </w:r>
      <w:r>
        <w:rPr>
          <w:rFonts w:hint="cs"/>
          <w:rtl/>
        </w:rPr>
        <w:t>توان گفت که باز هم ضرورت ندارد؛ چون می</w:t>
      </w:r>
      <w:r>
        <w:rPr>
          <w:rtl/>
        </w:rPr>
        <w:softHyphen/>
      </w:r>
      <w:r>
        <w:rPr>
          <w:rFonts w:hint="cs"/>
          <w:rtl/>
        </w:rPr>
        <w:t>توان از یک جاهای، مثل ته سنگ قبر حرکت کرد. و یک بهتری دارد که پاهایشان روی اسماء مثل علی و محمد و غیره قرار نمی</w:t>
      </w:r>
      <w:r>
        <w:rPr>
          <w:rtl/>
        </w:rPr>
        <w:softHyphen/>
      </w:r>
      <w:r>
        <w:rPr>
          <w:rFonts w:hint="cs"/>
          <w:rtl/>
        </w:rPr>
        <w:t>گیرد.</w:t>
      </w:r>
    </w:p>
    <w:p w:rsidR="00EA43C1" w:rsidRDefault="00EA43C1" w:rsidP="00756728">
      <w:pPr>
        <w:rPr>
          <w:rFonts w:ascii="Noor_Titr" w:hAnsi="Noor_Titr" w:cs="Noor_Titr" w:hint="cs"/>
          <w:color w:val="286564"/>
          <w:sz w:val="27"/>
          <w:szCs w:val="27"/>
          <w:rtl/>
        </w:rPr>
      </w:pPr>
      <w:r>
        <w:rPr>
          <w:rFonts w:hint="cs"/>
          <w:rtl/>
        </w:rPr>
        <w:t xml:space="preserve">اما اصل این داستان که مشی، کراهت دارد یا کراهت ندارد؛ روایاتش متعارض است. در مرسله کشف اللثام، از راه رفتن بر روی قبر، مذمت شده است؛ ولی در مرسله مرحوم صدوق، فرموده راه رفتن مؤمن، به نفع میّت است. </w:t>
      </w:r>
      <w:r w:rsidRPr="00756728">
        <w:rPr>
          <w:rStyle w:val="IntenseEmphasis"/>
          <w:rFonts w:hint="cs"/>
          <w:rtl/>
        </w:rPr>
        <w:t>«مُحَمَّدُ بْنُ عَلِيِّ بْنِ الْحُسَيْنِ قَالَ: قَالَ أَبُو الْحَسَنِ مُوسَى بْنُ جَعْفَرٍ</w:t>
      </w:r>
      <w:r w:rsidRPr="00756728">
        <w:rPr>
          <w:rStyle w:val="IntenseEmphasis"/>
          <w:rFonts w:hint="cs"/>
        </w:rPr>
        <w:t>‌</w:t>
      </w:r>
      <w:r w:rsidRPr="00756728">
        <w:rPr>
          <w:rStyle w:val="IntenseEmphasis"/>
          <w:rFonts w:hint="cs"/>
          <w:rtl/>
        </w:rPr>
        <w:t xml:space="preserve"> (علیه السلام) إِذَا دَخَلْتَ الْمَقَابِرَ فَطَأِ الْقُبُورَ- فَمَنْ كَانَ مُؤْمِناً اسْتَرْوَحَ إِلَى ذَلِكَ- وَ مَنْ كَانَ مُنَافِقاً وَجَدَ أَلَمَهُ»</w:t>
      </w:r>
      <w:r w:rsidRPr="009D7AC8">
        <w:rPr>
          <w:rFonts w:hint="cs"/>
          <w:color w:val="00B050"/>
          <w:rtl/>
        </w:rPr>
        <w:t>.</w:t>
      </w:r>
      <w:r w:rsidRPr="009D7AC8">
        <w:rPr>
          <w:rStyle w:val="FootnoteReference"/>
          <w:rFonts w:ascii="Noor_Lotus" w:hAnsi="Noor_Lotus"/>
          <w:sz w:val="28"/>
          <w:rtl/>
        </w:rPr>
        <w:footnoteReference w:id="14"/>
      </w:r>
    </w:p>
    <w:p w:rsidR="00EA43C1" w:rsidRPr="005F3EF9" w:rsidRDefault="00EA43C1" w:rsidP="00756728">
      <w:pPr>
        <w:rPr>
          <w:rFonts w:hint="cs"/>
          <w:rtl/>
        </w:rPr>
      </w:pPr>
      <w:r>
        <w:rPr>
          <w:rFonts w:hint="cs"/>
          <w:rtl/>
        </w:rPr>
        <w:t>کلمه «فطأ» کنایه از مشی است؛ منظور این است که بر روی قبور، حرکت کن، نه اینکه پایت را بگذار. این مرسله، خلاف مرسله</w:t>
      </w:r>
      <w:r>
        <w:rPr>
          <w:rtl/>
        </w:rPr>
        <w:softHyphen/>
      </w:r>
      <w:r>
        <w:rPr>
          <w:rFonts w:hint="cs"/>
          <w:rtl/>
        </w:rPr>
        <w:t>ای است که کاشف اللثام و مرحوم علّامه، آن را نقل کرده</w:t>
      </w:r>
      <w:r>
        <w:rPr>
          <w:rtl/>
        </w:rPr>
        <w:softHyphen/>
      </w:r>
      <w:r>
        <w:rPr>
          <w:rFonts w:hint="cs"/>
          <w:rtl/>
        </w:rPr>
        <w:t>اند. البته چون در مقام توهّم حظر است؛ می</w:t>
      </w:r>
      <w:r>
        <w:rPr>
          <w:rtl/>
        </w:rPr>
        <w:softHyphen/>
      </w:r>
      <w:r>
        <w:rPr>
          <w:rFonts w:hint="cs"/>
          <w:rtl/>
        </w:rPr>
        <w:t>خواهد بگوید راه رفتن بر روی قبر، عیبی ندارد. اینکه اخبار من بلغ، خبر معارض</w:t>
      </w:r>
      <w:r>
        <w:rPr>
          <w:rtl/>
        </w:rPr>
        <w:softHyphen/>
      </w:r>
      <w:r>
        <w:rPr>
          <w:rFonts w:hint="cs"/>
          <w:rtl/>
        </w:rPr>
        <w:t>دار را بگیرد؛ مشکل دارد. لذا کلام مرحوم سیّد را با اخبار من بلغ هم نمی</w:t>
      </w:r>
      <w:r>
        <w:rPr>
          <w:rtl/>
        </w:rPr>
        <w:softHyphen/>
      </w:r>
      <w:r>
        <w:rPr>
          <w:rFonts w:hint="cs"/>
          <w:rtl/>
        </w:rPr>
        <w:t>شود درست کرد.</w:t>
      </w:r>
    </w:p>
    <w:p w:rsidR="00EA43C1" w:rsidRDefault="00EA43C1" w:rsidP="00EA43C1">
      <w:pPr>
        <w:pStyle w:val="Heading2"/>
        <w:rPr>
          <w:rFonts w:hint="cs"/>
          <w:rtl/>
        </w:rPr>
      </w:pPr>
      <w:bookmarkStart w:id="30" w:name="_Toc33136451"/>
      <w:bookmarkStart w:id="31" w:name="_Toc33218025"/>
      <w:r>
        <w:rPr>
          <w:rFonts w:hint="cs"/>
          <w:rtl/>
        </w:rPr>
        <w:t>مکروه هیجدهم:</w:t>
      </w:r>
      <w:bookmarkEnd w:id="30"/>
      <w:r>
        <w:rPr>
          <w:rFonts w:hint="cs"/>
          <w:rtl/>
        </w:rPr>
        <w:t xml:space="preserve"> تکیه دادن بر قبر</w:t>
      </w:r>
      <w:bookmarkEnd w:id="31"/>
    </w:p>
    <w:p w:rsidR="00EA43C1" w:rsidRPr="00756728" w:rsidRDefault="00EA43C1" w:rsidP="00EA43C1">
      <w:pPr>
        <w:pStyle w:val="NormalWeb"/>
        <w:bidi/>
        <w:spacing w:line="276" w:lineRule="auto"/>
        <w:jc w:val="both"/>
        <w:rPr>
          <w:rStyle w:val="SubtleEmphasis"/>
          <w:rFonts w:hint="cs"/>
          <w:rtl/>
        </w:rPr>
      </w:pPr>
      <w:r w:rsidRPr="00756728">
        <w:rPr>
          <w:rStyle w:val="SubtleEmphasis"/>
          <w:rFonts w:hint="cs"/>
          <w:rtl/>
        </w:rPr>
        <w:t>الثامن عشر: الاتكاء على القبر.</w:t>
      </w:r>
    </w:p>
    <w:p w:rsidR="00EA43C1" w:rsidRPr="00E5282E" w:rsidRDefault="00EA43C1" w:rsidP="00756728">
      <w:pPr>
        <w:rPr>
          <w:rFonts w:hint="cs"/>
          <w:rtl/>
        </w:rPr>
      </w:pPr>
      <w:r w:rsidRPr="00E5282E">
        <w:rPr>
          <w:rFonts w:hint="cs"/>
          <w:rtl/>
        </w:rPr>
        <w:lastRenderedPageBreak/>
        <w:t xml:space="preserve">تکیه </w:t>
      </w:r>
      <w:r>
        <w:rPr>
          <w:rFonts w:hint="cs"/>
          <w:rtl/>
        </w:rPr>
        <w:t>دادن بر قبر، مکروه است.</w:t>
      </w:r>
      <w:r w:rsidRPr="00E5282E">
        <w:rPr>
          <w:rFonts w:hint="cs"/>
          <w:rtl/>
        </w:rPr>
        <w:t xml:space="preserve"> </w:t>
      </w:r>
      <w:r w:rsidRPr="00E5282E">
        <w:rPr>
          <w:rtl/>
        </w:rPr>
        <w:tab/>
      </w:r>
    </w:p>
    <w:p w:rsidR="00EA43C1" w:rsidRDefault="00EA43C1" w:rsidP="00EA43C1">
      <w:pPr>
        <w:pStyle w:val="Heading2"/>
        <w:rPr>
          <w:rFonts w:hint="cs"/>
          <w:rtl/>
        </w:rPr>
      </w:pPr>
      <w:bookmarkStart w:id="32" w:name="_Toc33136452"/>
      <w:bookmarkStart w:id="33" w:name="_Toc33218026"/>
      <w:r>
        <w:rPr>
          <w:rFonts w:hint="cs"/>
          <w:rtl/>
        </w:rPr>
        <w:t>مکروه نوزدهم:</w:t>
      </w:r>
      <w:bookmarkEnd w:id="32"/>
      <w:r>
        <w:rPr>
          <w:rFonts w:hint="cs"/>
          <w:rtl/>
        </w:rPr>
        <w:t xml:space="preserve"> وارد کردن میّت به طور ناگهانی در قبر</w:t>
      </w:r>
      <w:bookmarkEnd w:id="33"/>
    </w:p>
    <w:p w:rsidR="00EA43C1" w:rsidRDefault="00EA43C1" w:rsidP="00EA43C1">
      <w:pPr>
        <w:pStyle w:val="NormalWeb"/>
        <w:bidi/>
        <w:spacing w:line="276" w:lineRule="auto"/>
        <w:jc w:val="both"/>
        <w:rPr>
          <w:rFonts w:ascii="Noor_Lotus" w:hAnsi="Noor_Lotus" w:cs="B Badr" w:hint="cs"/>
          <w:color w:val="0070C0"/>
          <w:sz w:val="28"/>
          <w:szCs w:val="28"/>
          <w:rtl/>
        </w:rPr>
      </w:pPr>
      <w:r w:rsidRPr="00756728">
        <w:rPr>
          <w:rStyle w:val="SubtleEmphasis"/>
          <w:rFonts w:hint="cs"/>
          <w:rtl/>
        </w:rPr>
        <w:t>التاسع عشر‌: إنزال الميت في القبر بغتة من غير أن يوضع الجنازة قريبا منه ثمَّ رفعها و وضعها دفعات كما مر</w:t>
      </w:r>
      <w:r w:rsidRPr="00F954B7">
        <w:rPr>
          <w:rFonts w:ascii="Noor_Lotus" w:hAnsi="Noor_Lotus" w:cs="B Badr" w:hint="cs"/>
          <w:color w:val="0070C0"/>
          <w:sz w:val="28"/>
          <w:szCs w:val="28"/>
          <w:rtl/>
        </w:rPr>
        <w:t>.</w:t>
      </w:r>
      <w:r>
        <w:rPr>
          <w:rStyle w:val="FootnoteReference"/>
          <w:rFonts w:ascii="Noor_Lotus" w:hAnsi="Noor_Lotus" w:cs="B Badr"/>
          <w:color w:val="0070C0"/>
          <w:sz w:val="28"/>
          <w:szCs w:val="28"/>
          <w:rtl/>
        </w:rPr>
        <w:footnoteReference w:id="15"/>
      </w:r>
      <w:r w:rsidRPr="00F954B7">
        <w:rPr>
          <w:rFonts w:ascii="Noor_Lotus" w:hAnsi="Noor_Lotus" w:cs="B Badr" w:hint="cs"/>
          <w:color w:val="0070C0"/>
          <w:sz w:val="28"/>
          <w:szCs w:val="28"/>
          <w:rtl/>
        </w:rPr>
        <w:t xml:space="preserve"> </w:t>
      </w:r>
    </w:p>
    <w:p w:rsidR="00EA43C1" w:rsidRPr="00895279" w:rsidRDefault="00EA43C1" w:rsidP="00EA43C1">
      <w:pPr>
        <w:pStyle w:val="NormalWeb"/>
        <w:bidi/>
        <w:spacing w:line="276" w:lineRule="auto"/>
        <w:jc w:val="both"/>
        <w:rPr>
          <w:rFonts w:ascii="Noor_Lotus" w:hAnsi="Noor_Lotus" w:cs="B Lotus" w:hint="cs"/>
          <w:sz w:val="28"/>
          <w:szCs w:val="28"/>
          <w:rtl/>
        </w:rPr>
      </w:pPr>
      <w:r w:rsidRPr="00756728">
        <w:rPr>
          <w:rFonts w:ascii="Calibri" w:eastAsia="Calibri" w:hAnsi="Calibri" w:cs="B Badr" w:hint="cs"/>
          <w:sz w:val="22"/>
          <w:szCs w:val="28"/>
          <w:rtl/>
        </w:rPr>
        <w:t>روایاتش را قبلاً خواندیم، که می</w:t>
      </w:r>
      <w:r w:rsidRPr="00756728">
        <w:rPr>
          <w:rFonts w:ascii="Calibri" w:eastAsia="Calibri" w:hAnsi="Calibri" w:cs="B Badr"/>
          <w:sz w:val="22"/>
          <w:szCs w:val="28"/>
          <w:rtl/>
        </w:rPr>
        <w:softHyphen/>
      </w:r>
      <w:r w:rsidRPr="00756728">
        <w:rPr>
          <w:rFonts w:ascii="Calibri" w:eastAsia="Calibri" w:hAnsi="Calibri" w:cs="B Badr" w:hint="cs"/>
          <w:sz w:val="22"/>
          <w:szCs w:val="28"/>
          <w:rtl/>
        </w:rPr>
        <w:t>گفت میّت را آرام آرام، وارد قبر بکنید</w:t>
      </w:r>
      <w:r w:rsidRPr="00895279">
        <w:rPr>
          <w:rFonts w:ascii="Noor_Lotus" w:hAnsi="Noor_Lotus" w:cs="B Lotus" w:hint="cs"/>
          <w:sz w:val="28"/>
          <w:szCs w:val="28"/>
          <w:rtl/>
        </w:rPr>
        <w:t>.</w:t>
      </w:r>
      <w:r>
        <w:rPr>
          <w:rStyle w:val="FootnoteReference"/>
          <w:rFonts w:ascii="Noor_Lotus" w:hAnsi="Noor_Lotus" w:cs="B Lotus"/>
          <w:sz w:val="28"/>
          <w:szCs w:val="28"/>
          <w:rtl/>
        </w:rPr>
        <w:footnoteReference w:id="16"/>
      </w:r>
    </w:p>
    <w:p w:rsidR="00EA43C1" w:rsidRDefault="00EA43C1" w:rsidP="00EA43C1">
      <w:pPr>
        <w:pStyle w:val="Heading2"/>
        <w:rPr>
          <w:rFonts w:hint="cs"/>
          <w:rtl/>
        </w:rPr>
      </w:pPr>
      <w:bookmarkStart w:id="34" w:name="_Toc33136453"/>
      <w:bookmarkStart w:id="35" w:name="_Toc33218027"/>
      <w:r>
        <w:rPr>
          <w:rFonts w:hint="cs"/>
          <w:rtl/>
        </w:rPr>
        <w:t>مکروه بیستم:</w:t>
      </w:r>
      <w:bookmarkEnd w:id="34"/>
      <w:r>
        <w:rPr>
          <w:rFonts w:hint="cs"/>
          <w:rtl/>
        </w:rPr>
        <w:t xml:space="preserve"> بالا بودن قبر بیشتر از چهار انگشت باز</w:t>
      </w:r>
      <w:bookmarkEnd w:id="35"/>
    </w:p>
    <w:p w:rsidR="00EA43C1" w:rsidRPr="00756728" w:rsidRDefault="00EA43C1" w:rsidP="00EA43C1">
      <w:pPr>
        <w:pStyle w:val="NormalWeb"/>
        <w:bidi/>
        <w:spacing w:line="276" w:lineRule="auto"/>
        <w:jc w:val="both"/>
        <w:rPr>
          <w:rStyle w:val="SubtleEmphasis"/>
          <w:rFonts w:hint="cs"/>
          <w:rtl/>
        </w:rPr>
      </w:pPr>
      <w:r w:rsidRPr="00756728">
        <w:rPr>
          <w:rStyle w:val="SubtleEmphasis"/>
          <w:rFonts w:hint="cs"/>
          <w:rtl/>
        </w:rPr>
        <w:t>العشرون: رفع القبر عن الأرض أزيد من أربع أصابع مفرجات.</w:t>
      </w:r>
    </w:p>
    <w:p w:rsidR="00EA43C1" w:rsidRPr="00003AA2" w:rsidRDefault="00EA43C1" w:rsidP="00756728">
      <w:pPr>
        <w:pStyle w:val="NormalWeb"/>
        <w:tabs>
          <w:tab w:val="left" w:pos="6898"/>
        </w:tabs>
        <w:bidi/>
        <w:spacing w:line="276" w:lineRule="auto"/>
        <w:jc w:val="both"/>
        <w:rPr>
          <w:rFonts w:ascii="Noor_Lotus" w:hAnsi="Noor_Lotus" w:cs="B Lotus" w:hint="cs"/>
          <w:sz w:val="28"/>
          <w:szCs w:val="28"/>
          <w:rtl/>
        </w:rPr>
      </w:pPr>
      <w:r w:rsidRPr="00756728">
        <w:rPr>
          <w:rFonts w:ascii="Calibri" w:eastAsia="Calibri" w:hAnsi="Calibri" w:cs="B Badr" w:hint="cs"/>
          <w:sz w:val="22"/>
          <w:szCs w:val="28"/>
          <w:rtl/>
        </w:rPr>
        <w:t>قبلاً روایات را خواندیم که می</w:t>
      </w:r>
      <w:r w:rsidRPr="00756728">
        <w:rPr>
          <w:rFonts w:ascii="Calibri" w:eastAsia="Calibri" w:hAnsi="Calibri" w:cs="B Badr"/>
          <w:sz w:val="22"/>
          <w:szCs w:val="28"/>
          <w:rtl/>
        </w:rPr>
        <w:softHyphen/>
      </w:r>
      <w:r w:rsidRPr="00756728">
        <w:rPr>
          <w:rFonts w:ascii="Calibri" w:eastAsia="Calibri" w:hAnsi="Calibri" w:cs="B Badr" w:hint="cs"/>
          <w:sz w:val="22"/>
          <w:szCs w:val="28"/>
          <w:rtl/>
        </w:rPr>
        <w:t>گفت سطح قبر، بیشتر از چهار انگشت نباشد.</w:t>
      </w:r>
      <w:r>
        <w:rPr>
          <w:rStyle w:val="FootnoteReference"/>
          <w:rFonts w:ascii="Noor_Lotus" w:hAnsi="Noor_Lotus" w:cs="B Lotus"/>
          <w:sz w:val="28"/>
          <w:szCs w:val="28"/>
          <w:rtl/>
        </w:rPr>
        <w:footnoteReference w:id="17"/>
      </w:r>
      <w:r w:rsidR="00756728">
        <w:rPr>
          <w:rFonts w:ascii="Noor_Lotus" w:hAnsi="Noor_Lotus" w:cs="B Lotus"/>
          <w:sz w:val="28"/>
          <w:szCs w:val="28"/>
          <w:rtl/>
        </w:rPr>
        <w:tab/>
      </w:r>
    </w:p>
    <w:p w:rsidR="00EA43C1" w:rsidRDefault="00EA43C1" w:rsidP="00EA43C1">
      <w:pPr>
        <w:pStyle w:val="Heading2"/>
        <w:rPr>
          <w:rFonts w:hint="cs"/>
          <w:rtl/>
        </w:rPr>
      </w:pPr>
      <w:bookmarkStart w:id="36" w:name="_Toc33136454"/>
      <w:bookmarkStart w:id="37" w:name="_Toc33218028"/>
      <w:r>
        <w:rPr>
          <w:rFonts w:hint="cs"/>
          <w:rtl/>
        </w:rPr>
        <w:t>مکروه بیست و یکم:</w:t>
      </w:r>
      <w:bookmarkEnd w:id="36"/>
      <w:r>
        <w:rPr>
          <w:rFonts w:hint="cs"/>
          <w:rtl/>
        </w:rPr>
        <w:t xml:space="preserve"> إنتقال میّت از شهری که مرده به شهر دیگر</w:t>
      </w:r>
      <w:bookmarkEnd w:id="37"/>
    </w:p>
    <w:p w:rsidR="00EA43C1" w:rsidRPr="00756728" w:rsidRDefault="00EA43C1" w:rsidP="00EA43C1">
      <w:pPr>
        <w:pStyle w:val="NormalWeb"/>
        <w:bidi/>
        <w:spacing w:line="276" w:lineRule="auto"/>
        <w:jc w:val="both"/>
        <w:rPr>
          <w:rStyle w:val="SubtleEmphasis"/>
          <w:rFonts w:hint="cs"/>
          <w:rtl/>
        </w:rPr>
      </w:pPr>
      <w:r w:rsidRPr="00756728">
        <w:rPr>
          <w:rStyle w:val="SubtleEmphasis"/>
          <w:rFonts w:hint="cs"/>
          <w:rtl/>
        </w:rPr>
        <w:t>الحادي و العشرون: نقل الميت من بلد موته إلى آخر إلا إلى المشاهد المشرفة و الأماكن المقدسة و المواضع المحترمة كالنقل عن عرفات إلى مكة و النقل إلى النجف فإن الدفن فيه يدفع عذاب القبر و سؤال الملكين و إلى كربلاء و الكاظمية و سائر قبور الأئمة بل إلى مقابر العلماء و الصلحاء بل لا يبعد استحباب النقل من بعض المشاهد إلى آخر لبعض المرجحات الشرعية و الظاهر عدم الفرق في جواز النقل بين كونه قبل الدفن أو بعده و من قال بحرمة الثاني مراده ما إذا استلزم النبش و إلا فلو فرض خروج الميت عن قبره بعد دفنه بسبب من سبع أو ظالم أو صبي أو نحو ذلك لا مانع من جواز نقله إلى المشاهد مثلا ثمَّ لا يبعد جواز النقل إلى المشاهد المشرفة و إن استلزم فساد الميت إذا لم يوجب أذية المسلمين فإن من تمسك بهم فاز و من أتاهم فقد نجا و من لجأ إليهم أمن و من اعتصم بهم فقد اعتصم بالله تعالى و المتوسل بهم غير خائب صلوات الله عليهم أجمعين‌.</w:t>
      </w:r>
    </w:p>
    <w:p w:rsidR="00B46ED1" w:rsidRPr="0027114E" w:rsidRDefault="00EA43C1" w:rsidP="00EA43C1">
      <w:pPr>
        <w:rPr>
          <w:rtl/>
          <w:lang w:bidi="ar-SA"/>
        </w:rPr>
      </w:pPr>
      <w:r>
        <w:rPr>
          <w:rFonts w:hint="cs"/>
          <w:rtl/>
        </w:rPr>
        <w:t xml:space="preserve">بحثی </w:t>
      </w:r>
      <w:r w:rsidRPr="009C38A3">
        <w:rPr>
          <w:rFonts w:hint="cs"/>
          <w:rtl/>
        </w:rPr>
        <w:t xml:space="preserve">که </w:t>
      </w:r>
      <w:r>
        <w:rPr>
          <w:rFonts w:hint="cs"/>
          <w:rtl/>
        </w:rPr>
        <w:t xml:space="preserve">در اینجا </w:t>
      </w:r>
      <w:r w:rsidRPr="009C38A3">
        <w:rPr>
          <w:rFonts w:hint="cs"/>
          <w:rtl/>
        </w:rPr>
        <w:t>هست</w:t>
      </w:r>
      <w:r>
        <w:rPr>
          <w:rFonts w:hint="cs"/>
          <w:rtl/>
        </w:rPr>
        <w:t>،</w:t>
      </w:r>
      <w:r w:rsidRPr="009C38A3">
        <w:rPr>
          <w:rFonts w:hint="cs"/>
          <w:rtl/>
        </w:rPr>
        <w:t xml:space="preserve"> </w:t>
      </w:r>
      <w:r>
        <w:rPr>
          <w:rFonts w:hint="cs"/>
          <w:rtl/>
        </w:rPr>
        <w:t>این است که أوّلاً: آیا نقل</w:t>
      </w:r>
      <w:r w:rsidRPr="009C38A3">
        <w:rPr>
          <w:rFonts w:hint="cs"/>
          <w:rtl/>
        </w:rPr>
        <w:t xml:space="preserve"> می</w:t>
      </w:r>
      <w:r>
        <w:rPr>
          <w:rFonts w:hint="cs"/>
          <w:rtl/>
        </w:rPr>
        <w:t>ّ</w:t>
      </w:r>
      <w:r w:rsidRPr="009C38A3">
        <w:rPr>
          <w:rFonts w:hint="cs"/>
          <w:rtl/>
        </w:rPr>
        <w:t>ت از</w:t>
      </w:r>
      <w:r>
        <w:rPr>
          <w:rFonts w:hint="cs"/>
          <w:rtl/>
        </w:rPr>
        <w:t xml:space="preserve"> بلدی</w:t>
      </w:r>
      <w:r w:rsidRPr="009C38A3">
        <w:rPr>
          <w:rFonts w:hint="cs"/>
          <w:rtl/>
        </w:rPr>
        <w:t xml:space="preserve"> به بلد دیگر، جایز است یا نه</w:t>
      </w:r>
      <w:r>
        <w:rPr>
          <w:rFonts w:hint="cs"/>
          <w:rtl/>
        </w:rPr>
        <w:t>؟</w:t>
      </w:r>
      <w:r w:rsidRPr="009C38A3">
        <w:rPr>
          <w:rFonts w:hint="cs"/>
          <w:rtl/>
        </w:rPr>
        <w:t xml:space="preserve"> که </w:t>
      </w:r>
      <w:r>
        <w:rPr>
          <w:rFonts w:hint="cs"/>
          <w:rtl/>
        </w:rPr>
        <w:t xml:space="preserve">مرحوم سیّد، </w:t>
      </w:r>
      <w:r w:rsidRPr="009C38A3">
        <w:rPr>
          <w:rFonts w:hint="cs"/>
          <w:rtl/>
        </w:rPr>
        <w:t xml:space="preserve">فتوی به جواز داده است. ولی فرموده مکروه است. </w:t>
      </w:r>
      <w:r>
        <w:rPr>
          <w:rFonts w:hint="cs"/>
          <w:rtl/>
        </w:rPr>
        <w:t xml:space="preserve">إلّا در صورتی که او را </w:t>
      </w:r>
      <w:r w:rsidRPr="009C38A3">
        <w:rPr>
          <w:rFonts w:hint="cs"/>
          <w:rtl/>
        </w:rPr>
        <w:t>به مشاهد مشر</w:t>
      </w:r>
      <w:r>
        <w:rPr>
          <w:rFonts w:hint="cs"/>
          <w:rtl/>
        </w:rPr>
        <w:t>ّ</w:t>
      </w:r>
      <w:r w:rsidRPr="009C38A3">
        <w:rPr>
          <w:rFonts w:hint="cs"/>
          <w:rtl/>
        </w:rPr>
        <w:t>فه</w:t>
      </w:r>
      <w:r>
        <w:rPr>
          <w:rFonts w:hint="cs"/>
          <w:rtl/>
        </w:rPr>
        <w:t>،</w:t>
      </w:r>
      <w:r w:rsidRPr="009C38A3">
        <w:rPr>
          <w:rFonts w:hint="cs"/>
          <w:rtl/>
        </w:rPr>
        <w:t xml:space="preserve"> </w:t>
      </w:r>
      <w:r>
        <w:rPr>
          <w:rFonts w:hint="cs"/>
          <w:rtl/>
        </w:rPr>
        <w:t xml:space="preserve">انتقال بدهند؛ </w:t>
      </w:r>
      <w:r w:rsidRPr="009C38A3">
        <w:rPr>
          <w:rFonts w:hint="cs"/>
          <w:rtl/>
        </w:rPr>
        <w:t>که فرموده کراهت ندارد</w:t>
      </w:r>
      <w:r>
        <w:rPr>
          <w:rFonts w:hint="cs"/>
          <w:rtl/>
        </w:rPr>
        <w:t>.</w:t>
      </w:r>
      <w:r w:rsidRPr="009C38A3">
        <w:rPr>
          <w:rFonts w:hint="cs"/>
          <w:rtl/>
        </w:rPr>
        <w:t xml:space="preserve"> که </w:t>
      </w:r>
      <w:r>
        <w:rPr>
          <w:rFonts w:hint="cs"/>
          <w:rtl/>
        </w:rPr>
        <w:t xml:space="preserve">در این </w:t>
      </w:r>
      <w:r>
        <w:rPr>
          <w:rFonts w:hint="cs"/>
          <w:rtl/>
        </w:rPr>
        <w:lastRenderedPageBreak/>
        <w:t xml:space="preserve">مورد هم </w:t>
      </w:r>
      <w:r w:rsidRPr="009C38A3">
        <w:rPr>
          <w:rFonts w:hint="cs"/>
          <w:rtl/>
        </w:rPr>
        <w:t>باید بحث کرد</w:t>
      </w:r>
      <w:r>
        <w:rPr>
          <w:rFonts w:hint="cs"/>
          <w:rtl/>
        </w:rPr>
        <w:t>؛ چون</w:t>
      </w:r>
      <w:r w:rsidRPr="009C38A3">
        <w:rPr>
          <w:rFonts w:hint="cs"/>
          <w:rtl/>
        </w:rPr>
        <w:t xml:space="preserve"> تارة</w:t>
      </w:r>
      <w:r>
        <w:rPr>
          <w:rFonts w:hint="cs"/>
          <w:rtl/>
        </w:rPr>
        <w:t>ً</w:t>
      </w:r>
      <w:r w:rsidRPr="009C38A3">
        <w:rPr>
          <w:rFonts w:hint="cs"/>
          <w:rtl/>
        </w:rPr>
        <w:t xml:space="preserve"> نقل به مشاهد مع الوصی</w:t>
      </w:r>
      <w:r>
        <w:rPr>
          <w:rFonts w:hint="cs"/>
          <w:rtl/>
        </w:rPr>
        <w:t>ّ</w:t>
      </w:r>
      <w:r w:rsidRPr="009C38A3">
        <w:rPr>
          <w:rFonts w:hint="cs"/>
          <w:rtl/>
        </w:rPr>
        <w:t xml:space="preserve">ه </w:t>
      </w:r>
      <w:r>
        <w:rPr>
          <w:rFonts w:hint="cs"/>
          <w:rtl/>
        </w:rPr>
        <w:t xml:space="preserve">است. </w:t>
      </w:r>
      <w:r w:rsidRPr="009C38A3">
        <w:rPr>
          <w:rFonts w:hint="cs"/>
          <w:rtl/>
        </w:rPr>
        <w:t>و ا</w:t>
      </w:r>
      <w:r>
        <w:rPr>
          <w:rFonts w:hint="cs"/>
          <w:rtl/>
        </w:rPr>
        <w:t>ُ</w:t>
      </w:r>
      <w:r w:rsidRPr="009C38A3">
        <w:rPr>
          <w:rFonts w:hint="cs"/>
          <w:rtl/>
        </w:rPr>
        <w:t>خری بلا وصی</w:t>
      </w:r>
      <w:r>
        <w:rPr>
          <w:rFonts w:hint="cs"/>
          <w:rtl/>
        </w:rPr>
        <w:t>ّة است.</w:t>
      </w:r>
      <w:r w:rsidRPr="009C38A3">
        <w:rPr>
          <w:rFonts w:hint="cs"/>
          <w:rtl/>
        </w:rPr>
        <w:t xml:space="preserve"> و </w:t>
      </w:r>
      <w:r>
        <w:rPr>
          <w:rFonts w:hint="cs"/>
          <w:rtl/>
        </w:rPr>
        <w:t>همچنین یک وقت، انتقال</w:t>
      </w:r>
      <w:r>
        <w:rPr>
          <w:rFonts w:hint="cs"/>
          <w:rtl/>
        </w:rPr>
        <w:t>،</w:t>
      </w:r>
      <w:r>
        <w:rPr>
          <w:rFonts w:hint="cs"/>
          <w:rtl/>
        </w:rPr>
        <w:t xml:space="preserve"> همراه با خوف فساد است؛ و گاهی هم همراه با</w:t>
      </w:r>
      <w:r w:rsidRPr="009C38A3">
        <w:rPr>
          <w:rFonts w:hint="cs"/>
          <w:rtl/>
        </w:rPr>
        <w:t xml:space="preserve"> خوف فساد </w:t>
      </w:r>
      <w:r>
        <w:rPr>
          <w:rFonts w:hint="cs"/>
          <w:rtl/>
        </w:rPr>
        <w:t>نی</w:t>
      </w:r>
      <w:r w:rsidRPr="009C38A3">
        <w:rPr>
          <w:rFonts w:hint="cs"/>
          <w:rtl/>
        </w:rPr>
        <w:t>ست</w:t>
      </w:r>
      <w:r>
        <w:rPr>
          <w:rFonts w:hint="cs"/>
          <w:rtl/>
        </w:rPr>
        <w:t>.</w:t>
      </w:r>
      <w:r w:rsidRPr="009C38A3">
        <w:rPr>
          <w:rFonts w:hint="cs"/>
          <w:rtl/>
        </w:rPr>
        <w:t xml:space="preserve"> </w:t>
      </w:r>
    </w:p>
    <w:sectPr w:rsidR="00B46ED1" w:rsidRPr="0027114E" w:rsidSect="00060347">
      <w:headerReference w:type="default" r:id="rId11"/>
      <w:footnotePr>
        <w:numRestart w:val="eachPage"/>
      </w:footnotePr>
      <w:type w:val="continuous"/>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1AC9" w:rsidRDefault="00191AC9" w:rsidP="008B750B">
      <w:pPr>
        <w:spacing w:line="240" w:lineRule="auto"/>
      </w:pPr>
      <w:r>
        <w:separator/>
      </w:r>
    </w:p>
  </w:endnote>
  <w:endnote w:type="continuationSeparator" w:id="0">
    <w:p w:rsidR="00191AC9" w:rsidRDefault="00191AC9"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 w:name="Noor_Lotus">
    <w:panose1 w:val="02000400000000000000"/>
    <w:charset w:val="00"/>
    <w:family w:val="auto"/>
    <w:pitch w:val="variable"/>
    <w:sig w:usb0="80002007" w:usb1="80002000" w:usb2="00000008" w:usb3="00000000" w:csb0="00000043" w:csb1="00000000"/>
  </w:font>
  <w:font w:name="Noor_Titr">
    <w:panose1 w:val="02000700000000000000"/>
    <w:charset w:val="00"/>
    <w:family w:val="auto"/>
    <w:pitch w:val="variable"/>
    <w:sig w:usb0="80002007" w:usb1="80002000" w:usb2="00000008" w:usb3="00000000" w:csb0="00000043" w:csb1="00000000"/>
  </w:font>
  <w:font w:name="Noor_NazliBold">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756728" w:rsidRPr="00756728">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C06989" w:rsidP="001B6799">
          <w:pPr>
            <w:pStyle w:val="Footer"/>
            <w:bidi w:val="0"/>
            <w:rPr>
              <w:color w:val="808080" w:themeColor="background1" w:themeShade="80"/>
              <w:rtl/>
            </w:rPr>
          </w:pPr>
          <w:bookmarkStart w:id="10" w:name="BokAdres"/>
          <w:bookmarkEnd w:id="10"/>
          <w:r>
            <w:rPr>
              <w:color w:val="808080" w:themeColor="background1" w:themeShade="80"/>
            </w:rPr>
            <w:t>F1mg1_13950728-022_sl1_mfeb.ir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1AC9" w:rsidRDefault="00191AC9" w:rsidP="008B750B">
      <w:pPr>
        <w:spacing w:line="240" w:lineRule="auto"/>
      </w:pPr>
      <w:r>
        <w:separator/>
      </w:r>
    </w:p>
  </w:footnote>
  <w:footnote w:type="continuationSeparator" w:id="0">
    <w:p w:rsidR="00191AC9" w:rsidRDefault="00191AC9" w:rsidP="008B750B">
      <w:pPr>
        <w:spacing w:line="240" w:lineRule="auto"/>
      </w:pPr>
      <w:r>
        <w:continuationSeparator/>
      </w:r>
    </w:p>
  </w:footnote>
  <w:footnote w:id="1">
    <w:p w:rsidR="00EA43C1" w:rsidRPr="00733C3C" w:rsidRDefault="00EA43C1" w:rsidP="00EA43C1">
      <w:pPr>
        <w:pStyle w:val="FootnoteText"/>
        <w:jc w:val="both"/>
        <w:rPr>
          <w:rFonts w:hint="cs"/>
          <w:sz w:val="22"/>
          <w:szCs w:val="22"/>
        </w:rPr>
      </w:pPr>
      <w:r w:rsidRPr="00733C3C">
        <w:rPr>
          <w:rStyle w:val="FootnoteReference"/>
          <w:sz w:val="22"/>
          <w:szCs w:val="22"/>
        </w:rPr>
        <w:footnoteRef/>
      </w:r>
      <w:r w:rsidRPr="00733C3C">
        <w:rPr>
          <w:sz w:val="22"/>
          <w:szCs w:val="22"/>
          <w:rtl/>
        </w:rPr>
        <w:t xml:space="preserve"> </w:t>
      </w:r>
      <w:r w:rsidRPr="00733C3C">
        <w:rPr>
          <w:rFonts w:hint="cs"/>
          <w:sz w:val="22"/>
          <w:szCs w:val="22"/>
          <w:rtl/>
        </w:rPr>
        <w:t>- وسائل الشيعة؛ ج‌3، ص: 208، باب 43، أبواب الدفن، ح 1.</w:t>
      </w:r>
    </w:p>
  </w:footnote>
  <w:footnote w:id="2">
    <w:p w:rsidR="00EA43C1" w:rsidRPr="00733C3C" w:rsidRDefault="00EA43C1" w:rsidP="00EA43C1">
      <w:pPr>
        <w:pStyle w:val="FootnoteText"/>
        <w:jc w:val="both"/>
        <w:rPr>
          <w:rFonts w:hint="cs"/>
          <w:sz w:val="22"/>
          <w:szCs w:val="22"/>
        </w:rPr>
      </w:pPr>
      <w:r w:rsidRPr="00733C3C">
        <w:rPr>
          <w:rStyle w:val="FootnoteReference"/>
          <w:sz w:val="22"/>
          <w:szCs w:val="22"/>
        </w:rPr>
        <w:footnoteRef/>
      </w:r>
      <w:r w:rsidRPr="00733C3C">
        <w:rPr>
          <w:sz w:val="22"/>
          <w:szCs w:val="22"/>
          <w:rtl/>
        </w:rPr>
        <w:t xml:space="preserve"> </w:t>
      </w:r>
      <w:r w:rsidRPr="00733C3C">
        <w:rPr>
          <w:rFonts w:hint="cs"/>
          <w:sz w:val="22"/>
          <w:szCs w:val="22"/>
          <w:rtl/>
        </w:rPr>
        <w:t>- وسائل الشيعة؛ ج‌3، ص: 182، باب 22، أبواب الدفن، ح 5.</w:t>
      </w:r>
    </w:p>
  </w:footnote>
  <w:footnote w:id="3">
    <w:p w:rsidR="00EA43C1" w:rsidRPr="007F258F" w:rsidRDefault="00EA43C1" w:rsidP="00EA43C1">
      <w:pPr>
        <w:pStyle w:val="FootnoteText"/>
        <w:jc w:val="both"/>
        <w:rPr>
          <w:rFonts w:hint="cs"/>
          <w:sz w:val="22"/>
          <w:szCs w:val="22"/>
        </w:rPr>
      </w:pPr>
      <w:r w:rsidRPr="007F258F">
        <w:rPr>
          <w:rStyle w:val="FootnoteReference"/>
          <w:sz w:val="22"/>
          <w:szCs w:val="22"/>
        </w:rPr>
        <w:footnoteRef/>
      </w:r>
      <w:r w:rsidRPr="007F258F">
        <w:rPr>
          <w:sz w:val="22"/>
          <w:szCs w:val="22"/>
          <w:rtl/>
        </w:rPr>
        <w:t xml:space="preserve"> </w:t>
      </w:r>
      <w:r w:rsidRPr="007F258F">
        <w:rPr>
          <w:rFonts w:hint="cs"/>
          <w:sz w:val="22"/>
          <w:szCs w:val="22"/>
          <w:rtl/>
        </w:rPr>
        <w:t xml:space="preserve">- </w:t>
      </w:r>
      <w:r w:rsidRPr="007F258F">
        <w:rPr>
          <w:rFonts w:hint="cs"/>
          <w:sz w:val="22"/>
          <w:szCs w:val="22"/>
          <w:rtl/>
        </w:rPr>
        <w:t xml:space="preserve">وسائل الشيعة؛ ج‌3، صص: 202 </w:t>
      </w:r>
      <w:r w:rsidRPr="007F258F">
        <w:rPr>
          <w:rFonts w:ascii="Times New Roman" w:hAnsi="Times New Roman" w:cs="Times New Roman" w:hint="cs"/>
          <w:sz w:val="22"/>
          <w:szCs w:val="22"/>
          <w:rtl/>
        </w:rPr>
        <w:t>–</w:t>
      </w:r>
      <w:r w:rsidRPr="007F258F">
        <w:rPr>
          <w:rFonts w:hint="cs"/>
          <w:sz w:val="22"/>
          <w:szCs w:val="22"/>
          <w:rtl/>
        </w:rPr>
        <w:t xml:space="preserve"> 201، باب 35، أبواب الدفن، ح 2.</w:t>
      </w:r>
    </w:p>
  </w:footnote>
  <w:footnote w:id="4">
    <w:p w:rsidR="00EA43C1" w:rsidRPr="007F258F" w:rsidRDefault="00EA43C1" w:rsidP="00EA43C1">
      <w:pPr>
        <w:pStyle w:val="NormalWeb"/>
        <w:bidi/>
        <w:spacing w:before="0" w:beforeAutospacing="0" w:after="0" w:afterAutospacing="0"/>
        <w:jc w:val="both"/>
        <w:rPr>
          <w:rFonts w:ascii="Noor_Titr" w:hAnsi="Noor_Titr" w:cs="B Badr" w:hint="cs"/>
          <w:sz w:val="22"/>
          <w:szCs w:val="22"/>
        </w:rPr>
      </w:pPr>
      <w:r w:rsidRPr="007F258F">
        <w:rPr>
          <w:rStyle w:val="FootnoteReference"/>
          <w:rFonts w:cs="B Badr"/>
          <w:sz w:val="22"/>
          <w:szCs w:val="22"/>
        </w:rPr>
        <w:footnoteRef/>
      </w:r>
      <w:r w:rsidRPr="007F258F">
        <w:rPr>
          <w:rFonts w:cs="B Badr"/>
          <w:sz w:val="22"/>
          <w:szCs w:val="22"/>
          <w:rtl/>
        </w:rPr>
        <w:t xml:space="preserve"> </w:t>
      </w:r>
      <w:r w:rsidRPr="007F258F">
        <w:rPr>
          <w:rFonts w:cs="B Badr" w:hint="cs"/>
          <w:sz w:val="22"/>
          <w:szCs w:val="22"/>
          <w:rtl/>
        </w:rPr>
        <w:t xml:space="preserve">- </w:t>
      </w:r>
      <w:r w:rsidRPr="007F258F">
        <w:rPr>
          <w:rFonts w:ascii="Noor_Titr" w:hAnsi="Noor_Titr" w:cs="B Badr" w:hint="cs"/>
          <w:sz w:val="22"/>
          <w:szCs w:val="22"/>
          <w:rtl/>
        </w:rPr>
        <w:t>موسوعة الإمام الخوئي؛ ج‌9، ص: 329 (</w:t>
      </w:r>
      <w:r w:rsidRPr="007F258F">
        <w:rPr>
          <w:rFonts w:ascii="Noor_Lotus" w:hAnsi="Noor_Lotus" w:cs="B Badr" w:hint="cs"/>
          <w:sz w:val="22"/>
          <w:szCs w:val="22"/>
          <w:rtl/>
        </w:rPr>
        <w:t>و فيه: أن الرواية ضعيفة السند بعمرو بن شمر و غيره.</w:t>
      </w:r>
      <w:r w:rsidRPr="007F258F">
        <w:rPr>
          <w:rFonts w:ascii="Noor_Titr" w:hAnsi="Noor_Titr" w:cs="B Badr" w:hint="cs"/>
          <w:sz w:val="22"/>
          <w:szCs w:val="22"/>
          <w:rtl/>
        </w:rPr>
        <w:t xml:space="preserve"> </w:t>
      </w:r>
      <w:r w:rsidRPr="007F258F">
        <w:rPr>
          <w:rFonts w:ascii="Noor_Lotus" w:hAnsi="Noor_Lotus" w:cs="B Badr" w:hint="cs"/>
          <w:sz w:val="22"/>
          <w:szCs w:val="22"/>
          <w:rtl/>
        </w:rPr>
        <w:t>كما أن دلالتها على المدعى قاصرة، لأن المراد بالتسوية فيها هو إتمام الدّفن و القبر لا التسوية في مقابل التسنيم، بل التسوية بهذا المعنى تستعمل اليوم أيضاً فتقول للطعام المطبوخ إنه مستوي أي تام الطبخ).</w:t>
      </w:r>
    </w:p>
  </w:footnote>
  <w:footnote w:id="5">
    <w:p w:rsidR="00EA43C1" w:rsidRPr="00733C3C" w:rsidRDefault="00EA43C1" w:rsidP="00EA43C1">
      <w:pPr>
        <w:pStyle w:val="FootnoteText"/>
        <w:jc w:val="both"/>
        <w:rPr>
          <w:rFonts w:hint="cs"/>
          <w:sz w:val="22"/>
          <w:szCs w:val="22"/>
        </w:rPr>
      </w:pPr>
      <w:r w:rsidRPr="00733C3C">
        <w:rPr>
          <w:rStyle w:val="FootnoteReference"/>
          <w:sz w:val="22"/>
          <w:szCs w:val="22"/>
        </w:rPr>
        <w:footnoteRef/>
      </w:r>
      <w:r w:rsidRPr="00733C3C">
        <w:rPr>
          <w:sz w:val="22"/>
          <w:szCs w:val="22"/>
          <w:rtl/>
        </w:rPr>
        <w:t xml:space="preserve"> </w:t>
      </w:r>
      <w:r w:rsidRPr="00733C3C">
        <w:rPr>
          <w:rFonts w:hint="cs"/>
          <w:sz w:val="22"/>
          <w:szCs w:val="22"/>
          <w:rtl/>
        </w:rPr>
        <w:t>- وسائل الشيعة؛ ج‌3، ص: 209، باب 43، أبواب الدفن، ح 2.</w:t>
      </w:r>
    </w:p>
  </w:footnote>
  <w:footnote w:id="6">
    <w:p w:rsidR="00EA43C1" w:rsidRPr="00733C3C" w:rsidRDefault="00EA43C1" w:rsidP="00EA43C1">
      <w:pPr>
        <w:pStyle w:val="FootnoteText"/>
        <w:jc w:val="both"/>
        <w:rPr>
          <w:rFonts w:hint="cs"/>
          <w:sz w:val="22"/>
          <w:szCs w:val="22"/>
        </w:rPr>
      </w:pPr>
      <w:r w:rsidRPr="00733C3C">
        <w:rPr>
          <w:rStyle w:val="FootnoteReference"/>
          <w:sz w:val="22"/>
          <w:szCs w:val="22"/>
        </w:rPr>
        <w:footnoteRef/>
      </w:r>
      <w:r w:rsidRPr="00733C3C">
        <w:rPr>
          <w:sz w:val="22"/>
          <w:szCs w:val="22"/>
          <w:rtl/>
        </w:rPr>
        <w:t xml:space="preserve"> </w:t>
      </w:r>
      <w:r w:rsidRPr="00733C3C">
        <w:rPr>
          <w:rFonts w:hint="cs"/>
          <w:sz w:val="22"/>
          <w:szCs w:val="22"/>
          <w:rtl/>
        </w:rPr>
        <w:t xml:space="preserve">- </w:t>
      </w:r>
      <w:r w:rsidRPr="00733C3C">
        <w:rPr>
          <w:rFonts w:hint="cs"/>
          <w:sz w:val="22"/>
          <w:szCs w:val="22"/>
          <w:rtl/>
        </w:rPr>
        <w:t>وسائل الشيعة؛ ج‌3، ص: 211، باب 44، أبواب الدفن، ح 6.</w:t>
      </w:r>
    </w:p>
  </w:footnote>
  <w:footnote w:id="7">
    <w:p w:rsidR="00EA43C1" w:rsidRPr="00733C3C" w:rsidRDefault="00EA43C1" w:rsidP="00EA43C1">
      <w:pPr>
        <w:pStyle w:val="FootnoteText"/>
        <w:jc w:val="both"/>
        <w:rPr>
          <w:rFonts w:hint="cs"/>
          <w:sz w:val="22"/>
          <w:szCs w:val="22"/>
        </w:rPr>
      </w:pPr>
      <w:r w:rsidRPr="00733C3C">
        <w:rPr>
          <w:rStyle w:val="FootnoteReference"/>
          <w:sz w:val="22"/>
          <w:szCs w:val="22"/>
        </w:rPr>
        <w:footnoteRef/>
      </w:r>
      <w:r w:rsidRPr="00733C3C">
        <w:rPr>
          <w:sz w:val="22"/>
          <w:szCs w:val="22"/>
          <w:rtl/>
        </w:rPr>
        <w:t xml:space="preserve"> </w:t>
      </w:r>
      <w:r w:rsidRPr="00733C3C">
        <w:rPr>
          <w:rFonts w:hint="cs"/>
          <w:sz w:val="22"/>
          <w:szCs w:val="22"/>
          <w:rtl/>
        </w:rPr>
        <w:t xml:space="preserve">- </w:t>
      </w:r>
      <w:r w:rsidRPr="00733C3C">
        <w:rPr>
          <w:rFonts w:hint="cs"/>
          <w:sz w:val="22"/>
          <w:szCs w:val="22"/>
          <w:rtl/>
        </w:rPr>
        <w:t>وسائل الشيعة؛ ج‌3، ص: 234، باب 65، أبواب الدفن، ح 1.</w:t>
      </w:r>
    </w:p>
  </w:footnote>
  <w:footnote w:id="8">
    <w:p w:rsidR="00EA43C1" w:rsidRPr="00733C3C" w:rsidRDefault="00EA43C1" w:rsidP="00EA43C1">
      <w:pPr>
        <w:pStyle w:val="FootnoteText"/>
        <w:jc w:val="both"/>
        <w:rPr>
          <w:rFonts w:hint="cs"/>
          <w:sz w:val="22"/>
          <w:szCs w:val="22"/>
        </w:rPr>
      </w:pPr>
      <w:r w:rsidRPr="00733C3C">
        <w:rPr>
          <w:rStyle w:val="FootnoteReference"/>
          <w:sz w:val="22"/>
          <w:szCs w:val="22"/>
        </w:rPr>
        <w:footnoteRef/>
      </w:r>
      <w:r w:rsidRPr="00733C3C">
        <w:rPr>
          <w:sz w:val="22"/>
          <w:szCs w:val="22"/>
          <w:rtl/>
        </w:rPr>
        <w:t xml:space="preserve"> </w:t>
      </w:r>
      <w:r w:rsidRPr="00733C3C">
        <w:rPr>
          <w:rFonts w:hint="cs"/>
          <w:sz w:val="22"/>
          <w:szCs w:val="22"/>
          <w:rtl/>
        </w:rPr>
        <w:t xml:space="preserve">- </w:t>
      </w:r>
      <w:r w:rsidRPr="00733C3C">
        <w:rPr>
          <w:rFonts w:hint="cs"/>
          <w:sz w:val="22"/>
          <w:szCs w:val="22"/>
          <w:rtl/>
        </w:rPr>
        <w:t>وسائل الشيعة؛ ج‌3، ص: 216، باب 48، أبواب الدفن، ح 2.</w:t>
      </w:r>
    </w:p>
  </w:footnote>
  <w:footnote w:id="9">
    <w:p w:rsidR="00EA43C1" w:rsidRPr="00733C3C" w:rsidRDefault="00EA43C1" w:rsidP="00EA43C1">
      <w:pPr>
        <w:pStyle w:val="FootnoteText"/>
        <w:jc w:val="both"/>
        <w:rPr>
          <w:rFonts w:hint="cs"/>
          <w:sz w:val="22"/>
          <w:szCs w:val="22"/>
        </w:rPr>
      </w:pPr>
      <w:r w:rsidRPr="00733C3C">
        <w:rPr>
          <w:rStyle w:val="FootnoteReference"/>
          <w:sz w:val="22"/>
          <w:szCs w:val="22"/>
        </w:rPr>
        <w:footnoteRef/>
      </w:r>
      <w:r w:rsidRPr="00733C3C">
        <w:rPr>
          <w:sz w:val="22"/>
          <w:szCs w:val="22"/>
          <w:rtl/>
        </w:rPr>
        <w:t xml:space="preserve"> </w:t>
      </w:r>
      <w:r w:rsidRPr="00733C3C">
        <w:rPr>
          <w:rFonts w:hint="cs"/>
          <w:sz w:val="22"/>
          <w:szCs w:val="22"/>
          <w:rtl/>
        </w:rPr>
        <w:t xml:space="preserve">- </w:t>
      </w:r>
      <w:r w:rsidRPr="00733C3C">
        <w:rPr>
          <w:rFonts w:hint="cs"/>
          <w:sz w:val="22"/>
          <w:szCs w:val="22"/>
          <w:rtl/>
        </w:rPr>
        <w:t>وسائل الشيعة؛ ج‌3، ص: 210، باب 44، أبواب الدفن، ح 1.</w:t>
      </w:r>
    </w:p>
  </w:footnote>
  <w:footnote w:id="10">
    <w:p w:rsidR="00EA43C1" w:rsidRPr="00733C3C" w:rsidRDefault="00EA43C1" w:rsidP="00EA43C1">
      <w:pPr>
        <w:pStyle w:val="NormalWeb"/>
        <w:bidi/>
        <w:spacing w:before="0" w:beforeAutospacing="0" w:after="0" w:afterAutospacing="0"/>
        <w:jc w:val="both"/>
        <w:rPr>
          <w:rFonts w:ascii="Noor_Titr" w:hAnsi="Noor_Titr" w:cs="B Badr" w:hint="cs"/>
          <w:sz w:val="22"/>
          <w:szCs w:val="22"/>
        </w:rPr>
      </w:pPr>
      <w:r w:rsidRPr="00733C3C">
        <w:rPr>
          <w:rStyle w:val="FootnoteReference"/>
          <w:rFonts w:cs="B Badr"/>
          <w:sz w:val="22"/>
          <w:szCs w:val="22"/>
        </w:rPr>
        <w:footnoteRef/>
      </w:r>
      <w:r w:rsidRPr="00733C3C">
        <w:rPr>
          <w:rFonts w:cs="B Badr"/>
          <w:sz w:val="22"/>
          <w:szCs w:val="22"/>
          <w:rtl/>
        </w:rPr>
        <w:t xml:space="preserve"> </w:t>
      </w:r>
      <w:r w:rsidRPr="00733C3C">
        <w:rPr>
          <w:rFonts w:cs="B Badr" w:hint="cs"/>
          <w:sz w:val="22"/>
          <w:szCs w:val="22"/>
          <w:rtl/>
        </w:rPr>
        <w:t xml:space="preserve">- </w:t>
      </w:r>
      <w:r w:rsidRPr="00733C3C">
        <w:rPr>
          <w:rFonts w:ascii="Noor_Titr" w:hAnsi="Noor_Titr" w:cs="B Badr" w:hint="cs"/>
          <w:sz w:val="22"/>
          <w:szCs w:val="22"/>
          <w:rtl/>
        </w:rPr>
        <w:t xml:space="preserve">وسائل الشيعة؛ ج‌1، صص: 330 </w:t>
      </w:r>
      <w:r w:rsidRPr="00733C3C">
        <w:rPr>
          <w:rFonts w:hint="cs"/>
          <w:sz w:val="22"/>
          <w:szCs w:val="22"/>
          <w:rtl/>
        </w:rPr>
        <w:t>–</w:t>
      </w:r>
      <w:r w:rsidRPr="00733C3C">
        <w:rPr>
          <w:rFonts w:ascii="Noor_Titr" w:hAnsi="Noor_Titr" w:cs="B Badr" w:hint="cs"/>
          <w:sz w:val="22"/>
          <w:szCs w:val="22"/>
          <w:rtl/>
        </w:rPr>
        <w:t xml:space="preserve"> 329 (</w:t>
      </w:r>
      <w:r w:rsidRPr="00733C3C">
        <w:rPr>
          <w:rFonts w:ascii="Noor_NazliBold" w:hAnsi="Noor_NazliBold" w:cs="B Badr" w:hint="cs"/>
          <w:sz w:val="22"/>
          <w:szCs w:val="22"/>
          <w:rtl/>
        </w:rPr>
        <w:t>بَابُ كَرَاهَةِ التَّخَلِّي عَلَى الْقَبْرِ وَ التَّغَوُّطِ بَيْنَ الْقُبُورِ وَ أَنْ يَسْتَعْجِلَ الْمُتَغَوِّطُ وَ جُمْلَةٍ مِنَ الْمَكْرُوهَاتِ)، أَبْوَابُ أَحْكَامِ الْخَلْوَةِ</w:t>
      </w:r>
      <w:r w:rsidRPr="00733C3C">
        <w:rPr>
          <w:rFonts w:ascii="Noor_Lotus" w:hAnsi="Noor_Lotus" w:cs="B Badr" w:hint="cs"/>
          <w:sz w:val="22"/>
          <w:szCs w:val="22"/>
        </w:rPr>
        <w:t>‌</w:t>
      </w:r>
      <w:r w:rsidRPr="00733C3C">
        <w:rPr>
          <w:rFonts w:ascii="Noor_Lotus" w:hAnsi="Noor_Lotus" w:cs="B Badr" w:hint="cs"/>
          <w:sz w:val="22"/>
          <w:szCs w:val="22"/>
          <w:rtl/>
        </w:rPr>
        <w:t>.</w:t>
      </w:r>
    </w:p>
  </w:footnote>
  <w:footnote w:id="11">
    <w:p w:rsidR="00EA43C1" w:rsidRPr="00733C3C" w:rsidRDefault="00EA43C1" w:rsidP="00EA43C1">
      <w:pPr>
        <w:pStyle w:val="FootnoteText"/>
        <w:jc w:val="both"/>
        <w:rPr>
          <w:rFonts w:hint="cs"/>
          <w:sz w:val="22"/>
          <w:szCs w:val="22"/>
        </w:rPr>
      </w:pPr>
      <w:r w:rsidRPr="00733C3C">
        <w:rPr>
          <w:rStyle w:val="FootnoteReference"/>
          <w:sz w:val="22"/>
          <w:szCs w:val="22"/>
        </w:rPr>
        <w:footnoteRef/>
      </w:r>
      <w:r w:rsidRPr="00733C3C">
        <w:rPr>
          <w:sz w:val="22"/>
          <w:szCs w:val="22"/>
          <w:rtl/>
        </w:rPr>
        <w:t xml:space="preserve"> </w:t>
      </w:r>
      <w:r w:rsidRPr="00733C3C">
        <w:rPr>
          <w:rFonts w:hint="cs"/>
          <w:sz w:val="22"/>
          <w:szCs w:val="22"/>
          <w:rtl/>
        </w:rPr>
        <w:t xml:space="preserve">- </w:t>
      </w:r>
      <w:r w:rsidRPr="00733C3C">
        <w:rPr>
          <w:rFonts w:hint="cs"/>
          <w:sz w:val="22"/>
          <w:szCs w:val="22"/>
          <w:rtl/>
        </w:rPr>
        <w:t>وسائل الشيعة؛ ج‌3، ص: 232، باب 63، أبواب الدفن، ح 1.</w:t>
      </w:r>
    </w:p>
  </w:footnote>
  <w:footnote w:id="12">
    <w:p w:rsidR="00EA43C1" w:rsidRPr="00733C3C" w:rsidRDefault="00EA43C1" w:rsidP="00EA43C1">
      <w:pPr>
        <w:pStyle w:val="FootnoteText"/>
        <w:jc w:val="both"/>
        <w:rPr>
          <w:rFonts w:hint="cs"/>
          <w:sz w:val="22"/>
          <w:szCs w:val="22"/>
        </w:rPr>
      </w:pPr>
      <w:r w:rsidRPr="00733C3C">
        <w:rPr>
          <w:rStyle w:val="FootnoteReference"/>
          <w:sz w:val="22"/>
          <w:szCs w:val="22"/>
        </w:rPr>
        <w:footnoteRef/>
      </w:r>
      <w:r w:rsidRPr="00733C3C">
        <w:rPr>
          <w:sz w:val="22"/>
          <w:szCs w:val="22"/>
          <w:rtl/>
        </w:rPr>
        <w:t xml:space="preserve"> </w:t>
      </w:r>
      <w:r w:rsidRPr="00733C3C">
        <w:rPr>
          <w:rFonts w:hint="cs"/>
          <w:sz w:val="22"/>
          <w:szCs w:val="22"/>
          <w:rtl/>
        </w:rPr>
        <w:t xml:space="preserve">- </w:t>
      </w:r>
      <w:r w:rsidRPr="00733C3C">
        <w:rPr>
          <w:rFonts w:hint="cs"/>
          <w:sz w:val="22"/>
          <w:szCs w:val="22"/>
          <w:rtl/>
        </w:rPr>
        <w:t>مستدرك الوسائل و مستنبط المسائل؛ ج‌2، ص: 379، باب 55، أبواب الدفن، ح 1.</w:t>
      </w:r>
    </w:p>
  </w:footnote>
  <w:footnote w:id="13">
    <w:p w:rsidR="00EA43C1" w:rsidRPr="00733C3C" w:rsidRDefault="00EA43C1" w:rsidP="00EA43C1">
      <w:pPr>
        <w:pStyle w:val="FootnoteText"/>
        <w:jc w:val="both"/>
        <w:rPr>
          <w:rFonts w:hint="cs"/>
          <w:sz w:val="22"/>
          <w:szCs w:val="22"/>
        </w:rPr>
      </w:pPr>
      <w:r w:rsidRPr="00733C3C">
        <w:rPr>
          <w:rStyle w:val="FootnoteReference"/>
          <w:sz w:val="22"/>
          <w:szCs w:val="22"/>
        </w:rPr>
        <w:footnoteRef/>
      </w:r>
      <w:r w:rsidRPr="00733C3C">
        <w:rPr>
          <w:sz w:val="22"/>
          <w:szCs w:val="22"/>
          <w:rtl/>
        </w:rPr>
        <w:t xml:space="preserve"> </w:t>
      </w:r>
      <w:r w:rsidRPr="00733C3C">
        <w:rPr>
          <w:rFonts w:hint="cs"/>
          <w:sz w:val="22"/>
          <w:szCs w:val="22"/>
          <w:rtl/>
        </w:rPr>
        <w:t xml:space="preserve">- </w:t>
      </w:r>
      <w:r w:rsidRPr="00733C3C">
        <w:rPr>
          <w:rFonts w:hint="cs"/>
          <w:sz w:val="22"/>
          <w:szCs w:val="22"/>
          <w:rtl/>
        </w:rPr>
        <w:t>مستدرك الوسائل و مستنبط المسائل؛ ج‌2، ص: 376، باب 52، أبواب الدفن، ح 1.</w:t>
      </w:r>
    </w:p>
  </w:footnote>
  <w:footnote w:id="14">
    <w:p w:rsidR="00EA43C1" w:rsidRPr="00733C3C" w:rsidRDefault="00EA43C1" w:rsidP="00EA43C1">
      <w:pPr>
        <w:pStyle w:val="FootnoteText"/>
        <w:jc w:val="both"/>
        <w:rPr>
          <w:rFonts w:hint="cs"/>
          <w:sz w:val="22"/>
          <w:szCs w:val="22"/>
        </w:rPr>
      </w:pPr>
      <w:r w:rsidRPr="00733C3C">
        <w:rPr>
          <w:rStyle w:val="FootnoteReference"/>
          <w:sz w:val="22"/>
          <w:szCs w:val="22"/>
        </w:rPr>
        <w:footnoteRef/>
      </w:r>
      <w:r w:rsidRPr="00733C3C">
        <w:rPr>
          <w:sz w:val="22"/>
          <w:szCs w:val="22"/>
          <w:rtl/>
        </w:rPr>
        <w:t xml:space="preserve"> </w:t>
      </w:r>
      <w:r w:rsidRPr="00733C3C">
        <w:rPr>
          <w:rFonts w:hint="cs"/>
          <w:sz w:val="22"/>
          <w:szCs w:val="22"/>
          <w:rtl/>
        </w:rPr>
        <w:t xml:space="preserve">- </w:t>
      </w:r>
      <w:r w:rsidRPr="00733C3C">
        <w:rPr>
          <w:rFonts w:hint="cs"/>
          <w:sz w:val="22"/>
          <w:szCs w:val="22"/>
          <w:rtl/>
        </w:rPr>
        <w:t>وسائل الشيعة؛ ج‌3، صص: 232 - 231، باب 62، أبواب الدفن، ح 1.</w:t>
      </w:r>
    </w:p>
  </w:footnote>
  <w:footnote w:id="15">
    <w:p w:rsidR="00EA43C1" w:rsidRPr="00733C3C" w:rsidRDefault="00EA43C1" w:rsidP="00EA43C1">
      <w:pPr>
        <w:pStyle w:val="FootnoteText"/>
        <w:jc w:val="both"/>
        <w:rPr>
          <w:rFonts w:hint="cs"/>
          <w:sz w:val="22"/>
          <w:szCs w:val="22"/>
        </w:rPr>
      </w:pPr>
      <w:r w:rsidRPr="00733C3C">
        <w:rPr>
          <w:rStyle w:val="FootnoteReference"/>
          <w:sz w:val="22"/>
          <w:szCs w:val="22"/>
        </w:rPr>
        <w:footnoteRef/>
      </w:r>
      <w:r w:rsidRPr="00733C3C">
        <w:rPr>
          <w:sz w:val="22"/>
          <w:szCs w:val="22"/>
          <w:rtl/>
        </w:rPr>
        <w:t xml:space="preserve"> </w:t>
      </w:r>
      <w:r w:rsidRPr="00733C3C">
        <w:rPr>
          <w:rFonts w:hint="cs"/>
          <w:sz w:val="22"/>
          <w:szCs w:val="22"/>
          <w:rtl/>
        </w:rPr>
        <w:t>- العروة الوثقى (للسيد اليزدي)، ج‌1، صص: 447‌ - 446.</w:t>
      </w:r>
    </w:p>
  </w:footnote>
  <w:footnote w:id="16">
    <w:p w:rsidR="00EA43C1" w:rsidRPr="00733C3C" w:rsidRDefault="00EA43C1" w:rsidP="00EA43C1">
      <w:pPr>
        <w:pStyle w:val="FootnoteText"/>
        <w:jc w:val="both"/>
        <w:rPr>
          <w:rFonts w:hint="cs"/>
          <w:sz w:val="22"/>
          <w:szCs w:val="22"/>
        </w:rPr>
      </w:pPr>
      <w:r w:rsidRPr="00733C3C">
        <w:rPr>
          <w:rStyle w:val="FootnoteReference"/>
          <w:sz w:val="22"/>
          <w:szCs w:val="22"/>
        </w:rPr>
        <w:footnoteRef/>
      </w:r>
      <w:r w:rsidRPr="00733C3C">
        <w:rPr>
          <w:sz w:val="22"/>
          <w:szCs w:val="22"/>
          <w:rtl/>
        </w:rPr>
        <w:t xml:space="preserve"> </w:t>
      </w:r>
      <w:r w:rsidRPr="00733C3C">
        <w:rPr>
          <w:rFonts w:hint="cs"/>
          <w:sz w:val="22"/>
          <w:szCs w:val="22"/>
          <w:rtl/>
        </w:rPr>
        <w:t xml:space="preserve">- </w:t>
      </w:r>
      <w:r w:rsidRPr="00733C3C">
        <w:rPr>
          <w:rFonts w:hint="cs"/>
          <w:sz w:val="22"/>
          <w:szCs w:val="22"/>
          <w:rtl/>
        </w:rPr>
        <w:t>وسائل الشيعة؛ ج‌3، صص: 169- 167، باب 16، أبواب الدفن، ح 6، 4، 3.</w:t>
      </w:r>
    </w:p>
  </w:footnote>
  <w:footnote w:id="17">
    <w:p w:rsidR="00EA43C1" w:rsidRPr="00733C3C" w:rsidRDefault="00EA43C1" w:rsidP="00EA43C1">
      <w:pPr>
        <w:pStyle w:val="FootnoteText"/>
        <w:jc w:val="both"/>
        <w:rPr>
          <w:rFonts w:hint="cs"/>
          <w:sz w:val="22"/>
          <w:szCs w:val="22"/>
        </w:rPr>
      </w:pPr>
      <w:r w:rsidRPr="00733C3C">
        <w:rPr>
          <w:rStyle w:val="FootnoteReference"/>
          <w:sz w:val="22"/>
          <w:szCs w:val="22"/>
        </w:rPr>
        <w:footnoteRef/>
      </w:r>
      <w:r w:rsidRPr="00733C3C">
        <w:rPr>
          <w:sz w:val="22"/>
          <w:szCs w:val="22"/>
          <w:rtl/>
        </w:rPr>
        <w:t xml:space="preserve"> </w:t>
      </w:r>
      <w:r w:rsidRPr="00733C3C">
        <w:rPr>
          <w:rFonts w:hint="cs"/>
          <w:sz w:val="22"/>
          <w:szCs w:val="22"/>
          <w:rtl/>
        </w:rPr>
        <w:t>- وسائل الشيعة، ج‌3، صص: 194 - 192، باب 31، أبواب الدفن، ح 6، 4، 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EA43C1">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bookmarkStart w:id="3" w:name="BokNum"/>
    <w:bookmarkEnd w:id="3"/>
    <w:r w:rsidR="00207C63">
      <w:rPr>
        <w:rFonts w:hint="cs"/>
        <w:b/>
        <w:bCs/>
        <w:color w:val="7030A0"/>
        <w:sz w:val="20"/>
        <w:szCs w:val="24"/>
        <w:rtl/>
      </w:rPr>
      <w:t xml:space="preserve">: </w:t>
    </w:r>
    <w:r w:rsidR="00012294">
      <w:rPr>
        <w:rFonts w:hint="cs"/>
        <w:b/>
        <w:bCs/>
        <w:color w:val="7030A0"/>
        <w:sz w:val="20"/>
        <w:szCs w:val="24"/>
        <w:rtl/>
      </w:rPr>
      <w:t>10</w:t>
    </w:r>
    <w:r w:rsidR="00EA43C1">
      <w:rPr>
        <w:rFonts w:hint="cs"/>
        <w:b/>
        <w:bCs/>
        <w:color w:val="7030A0"/>
        <w:sz w:val="20"/>
        <w:szCs w:val="24"/>
        <w:rtl/>
      </w:rPr>
      <w:t>4</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4" w:name="Bokdars"/>
    <w:bookmarkEnd w:id="4"/>
    <w:r w:rsidR="00C06989">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5" w:name="Bokostad"/>
    <w:bookmarkEnd w:id="5"/>
    <w:r w:rsidR="00C06989">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6" w:name="BokTarikh"/>
    <w:bookmarkEnd w:id="6"/>
    <w:r w:rsidR="00047F62">
      <w:rPr>
        <w:rFonts w:hint="cs"/>
        <w:sz w:val="24"/>
        <w:szCs w:val="24"/>
        <w:rtl/>
      </w:rPr>
      <w:t>2</w:t>
    </w:r>
    <w:r w:rsidR="00EA43C1">
      <w:rPr>
        <w:rFonts w:hint="cs"/>
        <w:sz w:val="24"/>
        <w:szCs w:val="24"/>
        <w:rtl/>
      </w:rPr>
      <w:t>4</w:t>
    </w:r>
    <w:r w:rsidR="00C06989">
      <w:rPr>
        <w:sz w:val="24"/>
        <w:szCs w:val="24"/>
        <w:rtl/>
      </w:rPr>
      <w:t xml:space="preserve"> /</w:t>
    </w:r>
    <w:r w:rsidR="00761380">
      <w:rPr>
        <w:rFonts w:hint="cs"/>
        <w:sz w:val="24"/>
        <w:szCs w:val="24"/>
        <w:rtl/>
      </w:rPr>
      <w:t>1</w:t>
    </w:r>
    <w:r w:rsidR="00570C36">
      <w:rPr>
        <w:rFonts w:hint="cs"/>
        <w:sz w:val="24"/>
        <w:szCs w:val="24"/>
        <w:rtl/>
      </w:rPr>
      <w:t>2</w:t>
    </w:r>
    <w:r w:rsidR="00C06989">
      <w:rPr>
        <w:sz w:val="24"/>
        <w:szCs w:val="24"/>
        <w:rtl/>
      </w:rPr>
      <w:t xml:space="preserve"> /1395</w:t>
    </w:r>
  </w:p>
  <w:p w:rsidR="00FA3B17" w:rsidRPr="00F16B53" w:rsidRDefault="00935A55" w:rsidP="00EA43C1">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7" w:name="BokSabj"/>
    <w:bookmarkEnd w:id="7"/>
    <w:r w:rsidR="005A5221">
      <w:rPr>
        <w:rFonts w:hint="cs"/>
        <w:sz w:val="24"/>
        <w:szCs w:val="24"/>
        <w:rtl/>
      </w:rPr>
      <w:t xml:space="preserve"> </w:t>
    </w:r>
    <w:r w:rsidR="00012294">
      <w:rPr>
        <w:rFonts w:hint="cs"/>
        <w:sz w:val="24"/>
        <w:szCs w:val="24"/>
        <w:rtl/>
      </w:rPr>
      <w:t>م</w:t>
    </w:r>
    <w:r w:rsidR="00EA43C1">
      <w:rPr>
        <w:rFonts w:hint="cs"/>
        <w:sz w:val="24"/>
        <w:szCs w:val="24"/>
        <w:rtl/>
      </w:rPr>
      <w:t>کروهات</w:t>
    </w:r>
    <w:r w:rsidR="00012294">
      <w:rPr>
        <w:rFonts w:hint="cs"/>
        <w:sz w:val="24"/>
        <w:szCs w:val="24"/>
        <w:rtl/>
      </w:rPr>
      <w:t xml:space="preserve"> </w:t>
    </w:r>
    <w:r w:rsidR="00570C36">
      <w:rPr>
        <w:rFonts w:hint="cs"/>
        <w:sz w:val="24"/>
        <w:szCs w:val="24"/>
        <w:rtl/>
      </w:rPr>
      <w:t>دفن</w:t>
    </w:r>
    <w:r w:rsidR="002D4F1E">
      <w:rPr>
        <w:rFonts w:hint="cs"/>
        <w:sz w:val="24"/>
        <w:szCs w:val="24"/>
        <w:rtl/>
      </w:rPr>
      <w:t xml:space="preserve"> م</w:t>
    </w:r>
    <w:r w:rsidR="00C06989">
      <w:rPr>
        <w:rFonts w:hint="cs"/>
        <w:sz w:val="24"/>
        <w:szCs w:val="24"/>
        <w:rtl/>
      </w:rPr>
      <w:t>یّت</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8" w:name="Bokmoqarer"/>
    <w:bookmarkEnd w:id="8"/>
    <w:r w:rsidR="005A5221">
      <w:rPr>
        <w:rFonts w:hint="cs"/>
        <w:sz w:val="24"/>
        <w:szCs w:val="24"/>
        <w:rtl/>
      </w:rPr>
      <w:t xml:space="preserve"> </w:t>
    </w:r>
    <w:r w:rsidR="00C06989">
      <w:rPr>
        <w:rFonts w:hint="cs"/>
        <w:sz w:val="24"/>
        <w:szCs w:val="24"/>
        <w:rtl/>
      </w:rPr>
      <w:t>سج</w:t>
    </w:r>
    <w:r w:rsidR="00BC086A">
      <w:rPr>
        <w:rFonts w:hint="cs"/>
        <w:sz w:val="24"/>
        <w:szCs w:val="24"/>
        <w:rtl/>
      </w:rPr>
      <w:t>ّ</w:t>
    </w:r>
    <w:r w:rsidR="00C06989">
      <w:rPr>
        <w:rFonts w:hint="cs"/>
        <w:sz w:val="24"/>
        <w:szCs w:val="24"/>
        <w:rtl/>
      </w:rPr>
      <w:t>اد</w:t>
    </w:r>
    <w:r w:rsidR="00C06989">
      <w:rPr>
        <w:sz w:val="24"/>
        <w:szCs w:val="24"/>
        <w:rtl/>
      </w:rPr>
      <w:t xml:space="preserve"> </w:t>
    </w:r>
    <w:r w:rsidR="00C06989">
      <w:rPr>
        <w:rFonts w:hint="cs"/>
        <w:sz w:val="24"/>
        <w:szCs w:val="24"/>
        <w:rtl/>
      </w:rPr>
      <w:t>لشکري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9" w:name="BokSabj2"/>
    <w:bookmarkEnd w:id="9"/>
    <w:r w:rsidR="00570C36">
      <w:rPr>
        <w:rFonts w:hint="cs"/>
        <w:sz w:val="24"/>
        <w:szCs w:val="24"/>
        <w:rtl/>
      </w:rPr>
      <w:t>م</w:t>
    </w:r>
    <w:r w:rsidR="00EA43C1">
      <w:rPr>
        <w:rFonts w:hint="cs"/>
        <w:sz w:val="24"/>
        <w:szCs w:val="24"/>
        <w:rtl/>
      </w:rPr>
      <w:t>کروهات</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0347" w:rsidRPr="002D4F1E" w:rsidRDefault="00060347" w:rsidP="002D4F1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12294"/>
    <w:rsid w:val="000142E1"/>
    <w:rsid w:val="00025777"/>
    <w:rsid w:val="000353D7"/>
    <w:rsid w:val="00047F62"/>
    <w:rsid w:val="00060347"/>
    <w:rsid w:val="00080A41"/>
    <w:rsid w:val="0008299B"/>
    <w:rsid w:val="000913AA"/>
    <w:rsid w:val="000A31D7"/>
    <w:rsid w:val="000B5DB5"/>
    <w:rsid w:val="000C2BED"/>
    <w:rsid w:val="000C3947"/>
    <w:rsid w:val="000C6951"/>
    <w:rsid w:val="000D30E9"/>
    <w:rsid w:val="000D6818"/>
    <w:rsid w:val="000E335E"/>
    <w:rsid w:val="000E7AE6"/>
    <w:rsid w:val="000F16CF"/>
    <w:rsid w:val="000F5BAC"/>
    <w:rsid w:val="00110E38"/>
    <w:rsid w:val="00116B2B"/>
    <w:rsid w:val="00124E3D"/>
    <w:rsid w:val="00127E95"/>
    <w:rsid w:val="00130659"/>
    <w:rsid w:val="001347C7"/>
    <w:rsid w:val="00135033"/>
    <w:rsid w:val="001356B0"/>
    <w:rsid w:val="00151937"/>
    <w:rsid w:val="00181844"/>
    <w:rsid w:val="001837E9"/>
    <w:rsid w:val="00187DFA"/>
    <w:rsid w:val="00191AC9"/>
    <w:rsid w:val="001A1EA5"/>
    <w:rsid w:val="001A2574"/>
    <w:rsid w:val="001A27D7"/>
    <w:rsid w:val="001A294E"/>
    <w:rsid w:val="001A4ED8"/>
    <w:rsid w:val="001B13C5"/>
    <w:rsid w:val="001B2488"/>
    <w:rsid w:val="001B6799"/>
    <w:rsid w:val="001C1362"/>
    <w:rsid w:val="001D2E9A"/>
    <w:rsid w:val="001D597F"/>
    <w:rsid w:val="001D59F7"/>
    <w:rsid w:val="001E3FD4"/>
    <w:rsid w:val="001E65DD"/>
    <w:rsid w:val="00201DB3"/>
    <w:rsid w:val="0020241A"/>
    <w:rsid w:val="00203821"/>
    <w:rsid w:val="00207C63"/>
    <w:rsid w:val="0021630D"/>
    <w:rsid w:val="00247D2F"/>
    <w:rsid w:val="00256281"/>
    <w:rsid w:val="00256560"/>
    <w:rsid w:val="0027605E"/>
    <w:rsid w:val="00281E00"/>
    <w:rsid w:val="00294A52"/>
    <w:rsid w:val="002B575F"/>
    <w:rsid w:val="002B729B"/>
    <w:rsid w:val="002C53A2"/>
    <w:rsid w:val="002D0040"/>
    <w:rsid w:val="002D4F1E"/>
    <w:rsid w:val="002D6B17"/>
    <w:rsid w:val="002E220F"/>
    <w:rsid w:val="002E4C1C"/>
    <w:rsid w:val="002F20AE"/>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36909"/>
    <w:rsid w:val="00441B6D"/>
    <w:rsid w:val="004556EF"/>
    <w:rsid w:val="00462B07"/>
    <w:rsid w:val="00465BD2"/>
    <w:rsid w:val="004871AA"/>
    <w:rsid w:val="004926E1"/>
    <w:rsid w:val="004A2FEA"/>
    <w:rsid w:val="004C6E8E"/>
    <w:rsid w:val="004D045C"/>
    <w:rsid w:val="004D75C5"/>
    <w:rsid w:val="004E2186"/>
    <w:rsid w:val="004E4657"/>
    <w:rsid w:val="004E66FB"/>
    <w:rsid w:val="004F470A"/>
    <w:rsid w:val="004F4C59"/>
    <w:rsid w:val="00500C8F"/>
    <w:rsid w:val="00501909"/>
    <w:rsid w:val="005128DF"/>
    <w:rsid w:val="005206FE"/>
    <w:rsid w:val="005257ED"/>
    <w:rsid w:val="005306F8"/>
    <w:rsid w:val="0054023D"/>
    <w:rsid w:val="00546C6D"/>
    <w:rsid w:val="005508E3"/>
    <w:rsid w:val="0056213C"/>
    <w:rsid w:val="00570C36"/>
    <w:rsid w:val="00580C24"/>
    <w:rsid w:val="005968EF"/>
    <w:rsid w:val="00596C1E"/>
    <w:rsid w:val="005A2E26"/>
    <w:rsid w:val="005A5221"/>
    <w:rsid w:val="005C0DAE"/>
    <w:rsid w:val="005C188E"/>
    <w:rsid w:val="005D2349"/>
    <w:rsid w:val="005E5507"/>
    <w:rsid w:val="005E607B"/>
    <w:rsid w:val="00601229"/>
    <w:rsid w:val="00601DC3"/>
    <w:rsid w:val="00603B67"/>
    <w:rsid w:val="006162A2"/>
    <w:rsid w:val="0063256E"/>
    <w:rsid w:val="00635219"/>
    <w:rsid w:val="00635EC0"/>
    <w:rsid w:val="00640B58"/>
    <w:rsid w:val="00651B02"/>
    <w:rsid w:val="00651B19"/>
    <w:rsid w:val="00660A29"/>
    <w:rsid w:val="00676A67"/>
    <w:rsid w:val="0069551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07F7"/>
    <w:rsid w:val="00731724"/>
    <w:rsid w:val="0073474B"/>
    <w:rsid w:val="00735511"/>
    <w:rsid w:val="00744DE6"/>
    <w:rsid w:val="00756728"/>
    <w:rsid w:val="00761380"/>
    <w:rsid w:val="00762452"/>
    <w:rsid w:val="007639E0"/>
    <w:rsid w:val="00771BA3"/>
    <w:rsid w:val="00775507"/>
    <w:rsid w:val="0078594B"/>
    <w:rsid w:val="00795E02"/>
    <w:rsid w:val="007979D0"/>
    <w:rsid w:val="007A4E18"/>
    <w:rsid w:val="007A7B8C"/>
    <w:rsid w:val="007B253A"/>
    <w:rsid w:val="007C6D9E"/>
    <w:rsid w:val="007D1C43"/>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740A5"/>
    <w:rsid w:val="008A510E"/>
    <w:rsid w:val="008A522A"/>
    <w:rsid w:val="008B4464"/>
    <w:rsid w:val="008B750B"/>
    <w:rsid w:val="008C3162"/>
    <w:rsid w:val="008E3924"/>
    <w:rsid w:val="008E5B82"/>
    <w:rsid w:val="008F13F7"/>
    <w:rsid w:val="008F5B4D"/>
    <w:rsid w:val="00905A2E"/>
    <w:rsid w:val="00907425"/>
    <w:rsid w:val="00923C34"/>
    <w:rsid w:val="00924152"/>
    <w:rsid w:val="0092513D"/>
    <w:rsid w:val="00927A9F"/>
    <w:rsid w:val="009335CC"/>
    <w:rsid w:val="00935A55"/>
    <w:rsid w:val="00941CEB"/>
    <w:rsid w:val="00953B28"/>
    <w:rsid w:val="00954322"/>
    <w:rsid w:val="00957CAA"/>
    <w:rsid w:val="009621E5"/>
    <w:rsid w:val="0096778A"/>
    <w:rsid w:val="00977656"/>
    <w:rsid w:val="0098794D"/>
    <w:rsid w:val="0099497B"/>
    <w:rsid w:val="009B0D05"/>
    <w:rsid w:val="009B4CA6"/>
    <w:rsid w:val="009B79F8"/>
    <w:rsid w:val="009D13FD"/>
    <w:rsid w:val="009D266A"/>
    <w:rsid w:val="009D57C7"/>
    <w:rsid w:val="009E3F66"/>
    <w:rsid w:val="009F7E07"/>
    <w:rsid w:val="00A01522"/>
    <w:rsid w:val="00A10A11"/>
    <w:rsid w:val="00A13C6A"/>
    <w:rsid w:val="00A17B09"/>
    <w:rsid w:val="00A457C6"/>
    <w:rsid w:val="00A46AD0"/>
    <w:rsid w:val="00A47063"/>
    <w:rsid w:val="00A473A8"/>
    <w:rsid w:val="00A513F0"/>
    <w:rsid w:val="00A61AC8"/>
    <w:rsid w:val="00A65D4C"/>
    <w:rsid w:val="00A71FC6"/>
    <w:rsid w:val="00A81D11"/>
    <w:rsid w:val="00AA26E3"/>
    <w:rsid w:val="00AA40D7"/>
    <w:rsid w:val="00AB5F7D"/>
    <w:rsid w:val="00AC0C50"/>
    <w:rsid w:val="00AC6FE2"/>
    <w:rsid w:val="00AF3925"/>
    <w:rsid w:val="00AF72EC"/>
    <w:rsid w:val="00B05AB0"/>
    <w:rsid w:val="00B2292F"/>
    <w:rsid w:val="00B43169"/>
    <w:rsid w:val="00B46ED1"/>
    <w:rsid w:val="00B55AE4"/>
    <w:rsid w:val="00B739B0"/>
    <w:rsid w:val="00B814A3"/>
    <w:rsid w:val="00B87B32"/>
    <w:rsid w:val="00B87E1E"/>
    <w:rsid w:val="00B96F38"/>
    <w:rsid w:val="00BA712A"/>
    <w:rsid w:val="00BC086A"/>
    <w:rsid w:val="00BC5E47"/>
    <w:rsid w:val="00BD0E74"/>
    <w:rsid w:val="00BD3304"/>
    <w:rsid w:val="00BD5F8C"/>
    <w:rsid w:val="00BE29DD"/>
    <w:rsid w:val="00C066AF"/>
    <w:rsid w:val="00C06989"/>
    <w:rsid w:val="00C10E06"/>
    <w:rsid w:val="00C145B8"/>
    <w:rsid w:val="00C2438F"/>
    <w:rsid w:val="00C32A7E"/>
    <w:rsid w:val="00C34F28"/>
    <w:rsid w:val="00C368DF"/>
    <w:rsid w:val="00C47CC4"/>
    <w:rsid w:val="00C57B5C"/>
    <w:rsid w:val="00C61049"/>
    <w:rsid w:val="00C63FFE"/>
    <w:rsid w:val="00C91EB6"/>
    <w:rsid w:val="00C9679E"/>
    <w:rsid w:val="00CA10B0"/>
    <w:rsid w:val="00CA2F8E"/>
    <w:rsid w:val="00CA5A13"/>
    <w:rsid w:val="00CA7FD5"/>
    <w:rsid w:val="00CB01EC"/>
    <w:rsid w:val="00CB3287"/>
    <w:rsid w:val="00CB33E2"/>
    <w:rsid w:val="00CB4E68"/>
    <w:rsid w:val="00CC2733"/>
    <w:rsid w:val="00CD0050"/>
    <w:rsid w:val="00CE7481"/>
    <w:rsid w:val="00CF0A8F"/>
    <w:rsid w:val="00D048CE"/>
    <w:rsid w:val="00D10998"/>
    <w:rsid w:val="00D15CBD"/>
    <w:rsid w:val="00D23391"/>
    <w:rsid w:val="00D27D72"/>
    <w:rsid w:val="00D31805"/>
    <w:rsid w:val="00D5524A"/>
    <w:rsid w:val="00D552B9"/>
    <w:rsid w:val="00D735B2"/>
    <w:rsid w:val="00D74021"/>
    <w:rsid w:val="00D76D01"/>
    <w:rsid w:val="00D922A9"/>
    <w:rsid w:val="00D9394A"/>
    <w:rsid w:val="00DA5B57"/>
    <w:rsid w:val="00DB0CBB"/>
    <w:rsid w:val="00DB5FEE"/>
    <w:rsid w:val="00DB67CC"/>
    <w:rsid w:val="00DE1070"/>
    <w:rsid w:val="00DE199D"/>
    <w:rsid w:val="00E00219"/>
    <w:rsid w:val="00E0316B"/>
    <w:rsid w:val="00E25E10"/>
    <w:rsid w:val="00E5219B"/>
    <w:rsid w:val="00E5518B"/>
    <w:rsid w:val="00E609FE"/>
    <w:rsid w:val="00E7287F"/>
    <w:rsid w:val="00E75920"/>
    <w:rsid w:val="00E80D96"/>
    <w:rsid w:val="00E871FA"/>
    <w:rsid w:val="00E936A4"/>
    <w:rsid w:val="00E954BB"/>
    <w:rsid w:val="00EA43C1"/>
    <w:rsid w:val="00EA45E7"/>
    <w:rsid w:val="00EB78E3"/>
    <w:rsid w:val="00EC1C4B"/>
    <w:rsid w:val="00EC735A"/>
    <w:rsid w:val="00ED7A7D"/>
    <w:rsid w:val="00EE3C5E"/>
    <w:rsid w:val="00EF27FE"/>
    <w:rsid w:val="00F07FB6"/>
    <w:rsid w:val="00F16B53"/>
    <w:rsid w:val="00F21794"/>
    <w:rsid w:val="00F318BE"/>
    <w:rsid w:val="00F33297"/>
    <w:rsid w:val="00F343FB"/>
    <w:rsid w:val="00F359FE"/>
    <w:rsid w:val="00F369ED"/>
    <w:rsid w:val="00F42159"/>
    <w:rsid w:val="00F4256E"/>
    <w:rsid w:val="00F42EE1"/>
    <w:rsid w:val="00F63782"/>
    <w:rsid w:val="00F64141"/>
    <w:rsid w:val="00F67508"/>
    <w:rsid w:val="00F71FC9"/>
    <w:rsid w:val="00F733C5"/>
    <w:rsid w:val="00F73B48"/>
    <w:rsid w:val="00F74F51"/>
    <w:rsid w:val="00F842AD"/>
    <w:rsid w:val="00F914EB"/>
    <w:rsid w:val="00F91B85"/>
    <w:rsid w:val="00FA3B17"/>
    <w:rsid w:val="00FA5E8D"/>
    <w:rsid w:val="00FA5F3D"/>
    <w:rsid w:val="00FB399E"/>
    <w:rsid w:val="00FB7F50"/>
    <w:rsid w:val="00FC2A85"/>
    <w:rsid w:val="00FC40AF"/>
    <w:rsid w:val="00FC5093"/>
    <w:rsid w:val="00FD0A16"/>
    <w:rsid w:val="00FD1FC5"/>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98184C-42B6-465B-BCD2-39BDDE639F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78</TotalTime>
  <Pages>8</Pages>
  <Words>2134</Words>
  <Characters>12170</Characters>
  <Application>Microsoft Office Word</Application>
  <DocSecurity>0</DocSecurity>
  <Lines>101</Lines>
  <Paragraphs>28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14276</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09359536430</cp:lastModifiedBy>
  <cp:revision>51</cp:revision>
  <cp:lastPrinted>2019-11-23T17:46:00Z</cp:lastPrinted>
  <dcterms:created xsi:type="dcterms:W3CDTF">2019-09-28T13:05:00Z</dcterms:created>
  <dcterms:modified xsi:type="dcterms:W3CDTF">2020-02-21T19:23:00Z</dcterms:modified>
</cp:coreProperties>
</file>