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AB2F57" w:rsidRDefault="00761380">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6156408" w:history="1">
        <w:r w:rsidR="00AB2F57" w:rsidRPr="00B14861">
          <w:rPr>
            <w:rStyle w:val="Hyperlink"/>
            <w:rFonts w:hint="eastAsia"/>
            <w:noProof/>
            <w:rtl/>
          </w:rPr>
          <w:t>مورد</w:t>
        </w:r>
        <w:r w:rsidR="00AB2F57" w:rsidRPr="00B14861">
          <w:rPr>
            <w:rStyle w:val="Hyperlink"/>
            <w:noProof/>
            <w:rtl/>
          </w:rPr>
          <w:t xml:space="preserve"> </w:t>
        </w:r>
        <w:r w:rsidR="00AB2F57" w:rsidRPr="00B14861">
          <w:rPr>
            <w:rStyle w:val="Hyperlink"/>
            <w:rFonts w:hint="eastAsia"/>
            <w:noProof/>
            <w:rtl/>
          </w:rPr>
          <w:t>چهارم</w:t>
        </w:r>
        <w:r w:rsidR="00AB2F57" w:rsidRPr="00B14861">
          <w:rPr>
            <w:rStyle w:val="Hyperlink"/>
            <w:noProof/>
            <w:rtl/>
          </w:rPr>
          <w:t xml:space="preserve">: </w:t>
        </w:r>
        <w:r w:rsidR="00AB2F57" w:rsidRPr="00B14861">
          <w:rPr>
            <w:rStyle w:val="Hyperlink"/>
            <w:rFonts w:hint="eastAsia"/>
            <w:noProof/>
            <w:rtl/>
          </w:rPr>
          <w:t>دفن</w:t>
        </w:r>
        <w:r w:rsidR="00AB2F57" w:rsidRPr="00B14861">
          <w:rPr>
            <w:rStyle w:val="Hyperlink"/>
            <w:noProof/>
            <w:rtl/>
          </w:rPr>
          <w:t xml:space="preserve"> </w:t>
        </w:r>
        <w:r w:rsidR="00AB2F57" w:rsidRPr="00B14861">
          <w:rPr>
            <w:rStyle w:val="Hyperlink"/>
            <w:rFonts w:hint="eastAsia"/>
            <w:noProof/>
            <w:rtl/>
          </w:rPr>
          <w:t>أجزاء</w:t>
        </w:r>
        <w:r w:rsidR="00AB2F57" w:rsidRPr="00B14861">
          <w:rPr>
            <w:rStyle w:val="Hyperlink"/>
            <w:noProof/>
            <w:rtl/>
          </w:rPr>
          <w:t xml:space="preserve"> </w:t>
        </w:r>
        <w:r w:rsidR="00AB2F57" w:rsidRPr="00B14861">
          <w:rPr>
            <w:rStyle w:val="Hyperlink"/>
            <w:rFonts w:hint="eastAsia"/>
            <w:noProof/>
            <w:rtl/>
          </w:rPr>
          <w:t>م</w:t>
        </w:r>
        <w:r w:rsidR="00AB2F57" w:rsidRPr="00B14861">
          <w:rPr>
            <w:rStyle w:val="Hyperlink"/>
            <w:rFonts w:hint="cs"/>
            <w:noProof/>
            <w:rtl/>
          </w:rPr>
          <w:t>یّ</w:t>
        </w:r>
        <w:r w:rsidR="00AB2F57" w:rsidRPr="00B14861">
          <w:rPr>
            <w:rStyle w:val="Hyperlink"/>
            <w:rFonts w:hint="eastAsia"/>
            <w:noProof/>
            <w:rtl/>
          </w:rPr>
          <w:t>ت</w:t>
        </w:r>
        <w:r w:rsidR="00AB2F57" w:rsidRPr="00B14861">
          <w:rPr>
            <w:rStyle w:val="Hyperlink"/>
            <w:noProof/>
            <w:rtl/>
          </w:rPr>
          <w:t xml:space="preserve"> </w:t>
        </w:r>
        <w:r w:rsidR="00AB2F57" w:rsidRPr="00B14861">
          <w:rPr>
            <w:rStyle w:val="Hyperlink"/>
            <w:rFonts w:hint="eastAsia"/>
            <w:noProof/>
            <w:rtl/>
          </w:rPr>
          <w:t>با</w:t>
        </w:r>
        <w:r w:rsidR="00AB2F57" w:rsidRPr="00B14861">
          <w:rPr>
            <w:rStyle w:val="Hyperlink"/>
            <w:noProof/>
            <w:rtl/>
          </w:rPr>
          <w:t xml:space="preserve"> </w:t>
        </w:r>
        <w:r w:rsidR="00AB2F57" w:rsidRPr="00B14861">
          <w:rPr>
            <w:rStyle w:val="Hyperlink"/>
            <w:rFonts w:hint="eastAsia"/>
            <w:noProof/>
            <w:rtl/>
          </w:rPr>
          <w:t>خود</w:t>
        </w:r>
        <w:r w:rsidR="00AB2F57" w:rsidRPr="00B14861">
          <w:rPr>
            <w:rStyle w:val="Hyperlink"/>
            <w:noProof/>
            <w:rtl/>
          </w:rPr>
          <w:t xml:space="preserve"> </w:t>
        </w:r>
        <w:r w:rsidR="00AB2F57" w:rsidRPr="00B14861">
          <w:rPr>
            <w:rStyle w:val="Hyperlink"/>
            <w:rFonts w:hint="eastAsia"/>
            <w:noProof/>
            <w:rtl/>
          </w:rPr>
          <w:t>م</w:t>
        </w:r>
        <w:r w:rsidR="00AB2F57" w:rsidRPr="00B14861">
          <w:rPr>
            <w:rStyle w:val="Hyperlink"/>
            <w:rFonts w:hint="cs"/>
            <w:noProof/>
            <w:rtl/>
          </w:rPr>
          <w:t>یّ</w:t>
        </w:r>
        <w:r w:rsidR="00AB2F57" w:rsidRPr="00B14861">
          <w:rPr>
            <w:rStyle w:val="Hyperlink"/>
            <w:rFonts w:hint="eastAsia"/>
            <w:noProof/>
            <w:rtl/>
          </w:rPr>
          <w:t>ت</w:t>
        </w:r>
        <w:r w:rsidR="00AB2F57">
          <w:rPr>
            <w:noProof/>
            <w:webHidden/>
            <w:rtl/>
          </w:rPr>
          <w:tab/>
        </w:r>
        <w:r w:rsidR="00AB2F57">
          <w:rPr>
            <w:noProof/>
            <w:webHidden/>
            <w:rtl/>
          </w:rPr>
          <w:fldChar w:fldCharType="begin"/>
        </w:r>
        <w:r w:rsidR="00AB2F57">
          <w:rPr>
            <w:noProof/>
            <w:webHidden/>
            <w:rtl/>
          </w:rPr>
          <w:instrText xml:space="preserve"> </w:instrText>
        </w:r>
        <w:r w:rsidR="00AB2F57">
          <w:rPr>
            <w:noProof/>
            <w:webHidden/>
          </w:rPr>
          <w:instrText>PAGEREF</w:instrText>
        </w:r>
        <w:r w:rsidR="00AB2F57">
          <w:rPr>
            <w:noProof/>
            <w:webHidden/>
            <w:rtl/>
          </w:rPr>
          <w:instrText xml:space="preserve"> _</w:instrText>
        </w:r>
        <w:r w:rsidR="00AB2F57">
          <w:rPr>
            <w:noProof/>
            <w:webHidden/>
          </w:rPr>
          <w:instrText>Toc</w:instrText>
        </w:r>
        <w:r w:rsidR="00AB2F57">
          <w:rPr>
            <w:noProof/>
            <w:webHidden/>
            <w:rtl/>
          </w:rPr>
          <w:instrText xml:space="preserve">36156408 </w:instrText>
        </w:r>
        <w:r w:rsidR="00AB2F57">
          <w:rPr>
            <w:noProof/>
            <w:webHidden/>
          </w:rPr>
          <w:instrText>\h</w:instrText>
        </w:r>
        <w:r w:rsidR="00AB2F57">
          <w:rPr>
            <w:noProof/>
            <w:webHidden/>
            <w:rtl/>
          </w:rPr>
          <w:instrText xml:space="preserve"> </w:instrText>
        </w:r>
        <w:r w:rsidR="00AB2F57">
          <w:rPr>
            <w:noProof/>
            <w:webHidden/>
            <w:rtl/>
          </w:rPr>
        </w:r>
        <w:r w:rsidR="00AB2F57">
          <w:rPr>
            <w:noProof/>
            <w:webHidden/>
            <w:rtl/>
          </w:rPr>
          <w:fldChar w:fldCharType="separate"/>
        </w:r>
        <w:r w:rsidR="00AB2F57">
          <w:rPr>
            <w:noProof/>
            <w:webHidden/>
            <w:rtl/>
          </w:rPr>
          <w:t>1</w:t>
        </w:r>
        <w:r w:rsidR="00AB2F57">
          <w:rPr>
            <w:noProof/>
            <w:webHidden/>
            <w:rtl/>
          </w:rPr>
          <w:fldChar w:fldCharType="end"/>
        </w:r>
      </w:hyperlink>
    </w:p>
    <w:p w:rsidR="00AB2F57" w:rsidRDefault="00AB2F57">
      <w:pPr>
        <w:pStyle w:val="TOC4"/>
        <w:tabs>
          <w:tab w:val="right" w:leader="dot" w:pos="10194"/>
        </w:tabs>
        <w:rPr>
          <w:rFonts w:asciiTheme="minorHAnsi" w:eastAsiaTheme="minorEastAsia" w:hAnsiTheme="minorHAnsi" w:cstheme="minorBidi"/>
          <w:bCs w:val="0"/>
          <w:noProof/>
          <w:color w:val="auto"/>
          <w:szCs w:val="22"/>
          <w:rtl/>
          <w:lang w:bidi="ar-SA"/>
        </w:rPr>
      </w:pPr>
      <w:hyperlink w:anchor="_Toc36156409" w:history="1">
        <w:r w:rsidRPr="00B14861">
          <w:rPr>
            <w:rStyle w:val="Hyperlink"/>
            <w:rFonts w:hint="eastAsia"/>
            <w:noProof/>
            <w:rtl/>
          </w:rPr>
          <w:t>مورد</w:t>
        </w:r>
        <w:r w:rsidRPr="00B14861">
          <w:rPr>
            <w:rStyle w:val="Hyperlink"/>
            <w:noProof/>
            <w:rtl/>
          </w:rPr>
          <w:t xml:space="preserve"> </w:t>
        </w:r>
        <w:r w:rsidRPr="00B14861">
          <w:rPr>
            <w:rStyle w:val="Hyperlink"/>
            <w:rFonts w:hint="eastAsia"/>
            <w:noProof/>
            <w:rtl/>
          </w:rPr>
          <w:t>پنجم</w:t>
        </w:r>
        <w:r w:rsidRPr="00B14861">
          <w:rPr>
            <w:rStyle w:val="Hyperlink"/>
            <w:noProof/>
            <w:rtl/>
          </w:rPr>
          <w:t xml:space="preserve">: </w:t>
        </w:r>
        <w:r w:rsidRPr="00B14861">
          <w:rPr>
            <w:rStyle w:val="Hyperlink"/>
            <w:rFonts w:hint="eastAsia"/>
            <w:noProof/>
            <w:rtl/>
          </w:rPr>
          <w:t>دفن</w:t>
        </w:r>
        <w:r w:rsidRPr="00B14861">
          <w:rPr>
            <w:rStyle w:val="Hyperlink"/>
            <w:noProof/>
            <w:rtl/>
          </w:rPr>
          <w:t xml:space="preserve"> </w:t>
        </w:r>
        <w:r w:rsidRPr="00B14861">
          <w:rPr>
            <w:rStyle w:val="Hyperlink"/>
            <w:rFonts w:hint="eastAsia"/>
            <w:noProof/>
            <w:rtl/>
          </w:rPr>
          <w:t>در</w:t>
        </w:r>
        <w:r w:rsidRPr="00B14861">
          <w:rPr>
            <w:rStyle w:val="Hyperlink"/>
            <w:noProof/>
            <w:rtl/>
          </w:rPr>
          <w:t xml:space="preserve"> </w:t>
        </w:r>
        <w:r w:rsidRPr="00B14861">
          <w:rPr>
            <w:rStyle w:val="Hyperlink"/>
            <w:rFonts w:hint="eastAsia"/>
            <w:noProof/>
            <w:rtl/>
          </w:rPr>
          <w:t>جا</w:t>
        </w:r>
        <w:r w:rsidRPr="00B14861">
          <w:rPr>
            <w:rStyle w:val="Hyperlink"/>
            <w:rFonts w:hint="cs"/>
            <w:noProof/>
            <w:rtl/>
          </w:rPr>
          <w:t>ی</w:t>
        </w:r>
        <w:r w:rsidRPr="00B14861">
          <w:rPr>
            <w:rStyle w:val="Hyperlink"/>
            <w:noProof/>
            <w:rtl/>
          </w:rPr>
          <w:t xml:space="preserve"> </w:t>
        </w:r>
        <w:r w:rsidRPr="00B14861">
          <w:rPr>
            <w:rStyle w:val="Hyperlink"/>
            <w:rFonts w:hint="eastAsia"/>
            <w:noProof/>
            <w:rtl/>
          </w:rPr>
          <w:t>غ</w:t>
        </w:r>
        <w:r w:rsidRPr="00B14861">
          <w:rPr>
            <w:rStyle w:val="Hyperlink"/>
            <w:rFonts w:hint="cs"/>
            <w:noProof/>
            <w:rtl/>
          </w:rPr>
          <w:t>ی</w:t>
        </w:r>
        <w:r w:rsidRPr="00B14861">
          <w:rPr>
            <w:rStyle w:val="Hyperlink"/>
            <w:rFonts w:hint="eastAsia"/>
            <w:noProof/>
            <w:rtl/>
          </w:rPr>
          <w:t>ر</w:t>
        </w:r>
        <w:r w:rsidRPr="00B14861">
          <w:rPr>
            <w:rStyle w:val="Hyperlink"/>
            <w:noProof/>
            <w:rtl/>
          </w:rPr>
          <w:t xml:space="preserve"> </w:t>
        </w:r>
        <w:r w:rsidRPr="00B14861">
          <w:rPr>
            <w:rStyle w:val="Hyperlink"/>
            <w:rFonts w:hint="eastAsia"/>
            <w:noProof/>
            <w:rtl/>
          </w:rPr>
          <w:t>مناسب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36156409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B2F57" w:rsidRDefault="00AB2F57">
      <w:pPr>
        <w:pStyle w:val="TOC4"/>
        <w:tabs>
          <w:tab w:val="right" w:leader="dot" w:pos="10194"/>
        </w:tabs>
        <w:rPr>
          <w:rFonts w:asciiTheme="minorHAnsi" w:eastAsiaTheme="minorEastAsia" w:hAnsiTheme="minorHAnsi" w:cstheme="minorBidi"/>
          <w:bCs w:val="0"/>
          <w:noProof/>
          <w:color w:val="auto"/>
          <w:szCs w:val="22"/>
          <w:rtl/>
          <w:lang w:bidi="ar-SA"/>
        </w:rPr>
      </w:pPr>
      <w:hyperlink w:anchor="_Toc36156410" w:history="1">
        <w:r w:rsidRPr="00B14861">
          <w:rPr>
            <w:rStyle w:val="Hyperlink"/>
            <w:rFonts w:hint="eastAsia"/>
            <w:noProof/>
            <w:rtl/>
          </w:rPr>
          <w:t>مورد</w:t>
        </w:r>
        <w:r w:rsidRPr="00B14861">
          <w:rPr>
            <w:rStyle w:val="Hyperlink"/>
            <w:noProof/>
            <w:rtl/>
          </w:rPr>
          <w:t xml:space="preserve"> </w:t>
        </w:r>
        <w:r w:rsidRPr="00B14861">
          <w:rPr>
            <w:rStyle w:val="Hyperlink"/>
            <w:rFonts w:hint="eastAsia"/>
            <w:noProof/>
            <w:rtl/>
          </w:rPr>
          <w:t>ششم</w:t>
        </w:r>
        <w:r w:rsidRPr="00B14861">
          <w:rPr>
            <w:rStyle w:val="Hyperlink"/>
            <w:noProof/>
            <w:rtl/>
          </w:rPr>
          <w:t xml:space="preserve">: </w:t>
        </w:r>
        <w:r w:rsidRPr="00B14861">
          <w:rPr>
            <w:rStyle w:val="Hyperlink"/>
            <w:rFonts w:hint="eastAsia"/>
            <w:noProof/>
            <w:rtl/>
          </w:rPr>
          <w:t>إنتقال</w:t>
        </w:r>
        <w:r w:rsidRPr="00B14861">
          <w:rPr>
            <w:rStyle w:val="Hyperlink"/>
            <w:noProof/>
            <w:rtl/>
          </w:rPr>
          <w:t xml:space="preserve"> </w:t>
        </w:r>
        <w:r w:rsidRPr="00B14861">
          <w:rPr>
            <w:rStyle w:val="Hyperlink"/>
            <w:rFonts w:hint="eastAsia"/>
            <w:noProof/>
            <w:rtl/>
          </w:rPr>
          <w:t>م</w:t>
        </w:r>
        <w:r w:rsidRPr="00B14861">
          <w:rPr>
            <w:rStyle w:val="Hyperlink"/>
            <w:rFonts w:hint="cs"/>
            <w:noProof/>
            <w:rtl/>
          </w:rPr>
          <w:t>یّ</w:t>
        </w:r>
        <w:r w:rsidRPr="00B14861">
          <w:rPr>
            <w:rStyle w:val="Hyperlink"/>
            <w:rFonts w:hint="eastAsia"/>
            <w:noProof/>
            <w:rtl/>
          </w:rPr>
          <w:t>ت</w:t>
        </w:r>
        <w:r w:rsidRPr="00B14861">
          <w:rPr>
            <w:rStyle w:val="Hyperlink"/>
            <w:noProof/>
            <w:rtl/>
          </w:rPr>
          <w:t xml:space="preserve"> </w:t>
        </w:r>
        <w:r w:rsidRPr="00B14861">
          <w:rPr>
            <w:rStyle w:val="Hyperlink"/>
            <w:rFonts w:hint="eastAsia"/>
            <w:noProof/>
            <w:rtl/>
          </w:rPr>
          <w:t>به</w:t>
        </w:r>
        <w:r w:rsidRPr="00B14861">
          <w:rPr>
            <w:rStyle w:val="Hyperlink"/>
            <w:noProof/>
            <w:rtl/>
          </w:rPr>
          <w:t xml:space="preserve"> </w:t>
        </w:r>
        <w:r w:rsidRPr="00B14861">
          <w:rPr>
            <w:rStyle w:val="Hyperlink"/>
            <w:rFonts w:hint="eastAsia"/>
            <w:noProof/>
            <w:rtl/>
          </w:rPr>
          <w:t>مشاهد</w:t>
        </w:r>
        <w:r w:rsidRPr="00B14861">
          <w:rPr>
            <w:rStyle w:val="Hyperlink"/>
            <w:noProof/>
            <w:rtl/>
          </w:rPr>
          <w:t xml:space="preserve"> </w:t>
        </w:r>
        <w:r w:rsidRPr="00B14861">
          <w:rPr>
            <w:rStyle w:val="Hyperlink"/>
            <w:rFonts w:hint="eastAsia"/>
            <w:noProof/>
            <w:rtl/>
          </w:rPr>
          <w:t>مشرّفه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36156410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B2F57" w:rsidRDefault="00AB2F57">
      <w:pPr>
        <w:pStyle w:val="TOC4"/>
        <w:tabs>
          <w:tab w:val="right" w:leader="dot" w:pos="10194"/>
        </w:tabs>
        <w:rPr>
          <w:rFonts w:asciiTheme="minorHAnsi" w:eastAsiaTheme="minorEastAsia" w:hAnsiTheme="minorHAnsi" w:cstheme="minorBidi"/>
          <w:bCs w:val="0"/>
          <w:noProof/>
          <w:color w:val="auto"/>
          <w:szCs w:val="22"/>
          <w:rtl/>
          <w:lang w:bidi="ar-SA"/>
        </w:rPr>
      </w:pPr>
      <w:hyperlink w:anchor="_Toc36156411" w:history="1">
        <w:r w:rsidRPr="00B14861">
          <w:rPr>
            <w:rStyle w:val="Hyperlink"/>
            <w:rFonts w:hint="eastAsia"/>
            <w:noProof/>
            <w:rtl/>
          </w:rPr>
          <w:t>مورد</w:t>
        </w:r>
        <w:r w:rsidRPr="00B14861">
          <w:rPr>
            <w:rStyle w:val="Hyperlink"/>
            <w:noProof/>
            <w:rtl/>
          </w:rPr>
          <w:t xml:space="preserve"> </w:t>
        </w:r>
        <w:r w:rsidRPr="00B14861">
          <w:rPr>
            <w:rStyle w:val="Hyperlink"/>
            <w:rFonts w:hint="eastAsia"/>
            <w:noProof/>
            <w:rtl/>
          </w:rPr>
          <w:t>هفتم</w:t>
        </w:r>
        <w:r w:rsidRPr="00B14861">
          <w:rPr>
            <w:rStyle w:val="Hyperlink"/>
            <w:noProof/>
            <w:rtl/>
          </w:rPr>
          <w:t xml:space="preserve">: </w:t>
        </w:r>
        <w:r w:rsidRPr="00B14861">
          <w:rPr>
            <w:rStyle w:val="Hyperlink"/>
            <w:rFonts w:hint="eastAsia"/>
            <w:noProof/>
            <w:rtl/>
          </w:rPr>
          <w:t>دفن</w:t>
        </w:r>
        <w:r w:rsidRPr="00B14861">
          <w:rPr>
            <w:rStyle w:val="Hyperlink"/>
            <w:noProof/>
            <w:rtl/>
          </w:rPr>
          <w:t xml:space="preserve"> </w:t>
        </w:r>
        <w:r w:rsidRPr="00B14861">
          <w:rPr>
            <w:rStyle w:val="Hyperlink"/>
            <w:rFonts w:hint="eastAsia"/>
            <w:noProof/>
            <w:rtl/>
          </w:rPr>
          <w:t>م</w:t>
        </w:r>
        <w:r w:rsidRPr="00B14861">
          <w:rPr>
            <w:rStyle w:val="Hyperlink"/>
            <w:rFonts w:hint="cs"/>
            <w:noProof/>
            <w:rtl/>
          </w:rPr>
          <w:t>یّ</w:t>
        </w:r>
        <w:r w:rsidRPr="00B14861">
          <w:rPr>
            <w:rStyle w:val="Hyperlink"/>
            <w:rFonts w:hint="eastAsia"/>
            <w:noProof/>
            <w:rtl/>
          </w:rPr>
          <w:t>ت</w:t>
        </w:r>
        <w:r w:rsidRPr="00B14861">
          <w:rPr>
            <w:rStyle w:val="Hyperlink"/>
            <w:noProof/>
            <w:rtl/>
          </w:rPr>
          <w:t xml:space="preserve"> </w:t>
        </w:r>
        <w:r w:rsidRPr="00B14861">
          <w:rPr>
            <w:rStyle w:val="Hyperlink"/>
            <w:rFonts w:hint="eastAsia"/>
            <w:noProof/>
            <w:rtl/>
          </w:rPr>
          <w:t>با</w:t>
        </w:r>
        <w:r w:rsidRPr="00B14861">
          <w:rPr>
            <w:rStyle w:val="Hyperlink"/>
            <w:noProof/>
            <w:rtl/>
          </w:rPr>
          <w:t xml:space="preserve"> </w:t>
        </w:r>
        <w:r w:rsidRPr="00B14861">
          <w:rPr>
            <w:rStyle w:val="Hyperlink"/>
            <w:rFonts w:hint="eastAsia"/>
            <w:noProof/>
            <w:rtl/>
          </w:rPr>
          <w:t>تابوت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36156411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B2F57" w:rsidRDefault="00AB2F57">
      <w:pPr>
        <w:pStyle w:val="TOC4"/>
        <w:tabs>
          <w:tab w:val="right" w:leader="dot" w:pos="10194"/>
        </w:tabs>
        <w:rPr>
          <w:rFonts w:asciiTheme="minorHAnsi" w:eastAsiaTheme="minorEastAsia" w:hAnsiTheme="minorHAnsi" w:cstheme="minorBidi"/>
          <w:bCs w:val="0"/>
          <w:noProof/>
          <w:color w:val="auto"/>
          <w:szCs w:val="22"/>
          <w:rtl/>
          <w:lang w:bidi="ar-SA"/>
        </w:rPr>
      </w:pPr>
      <w:hyperlink w:anchor="_Toc36156412" w:history="1">
        <w:r w:rsidRPr="00B14861">
          <w:rPr>
            <w:rStyle w:val="Hyperlink"/>
            <w:rFonts w:hint="eastAsia"/>
            <w:noProof/>
            <w:rtl/>
          </w:rPr>
          <w:t>مورد</w:t>
        </w:r>
        <w:r w:rsidRPr="00B14861">
          <w:rPr>
            <w:rStyle w:val="Hyperlink"/>
            <w:noProof/>
            <w:rtl/>
          </w:rPr>
          <w:t xml:space="preserve"> </w:t>
        </w:r>
        <w:r w:rsidRPr="00B14861">
          <w:rPr>
            <w:rStyle w:val="Hyperlink"/>
            <w:rFonts w:hint="eastAsia"/>
            <w:noProof/>
            <w:rtl/>
          </w:rPr>
          <w:t>هشتم</w:t>
        </w:r>
        <w:r w:rsidRPr="00B14861">
          <w:rPr>
            <w:rStyle w:val="Hyperlink"/>
            <w:noProof/>
            <w:rtl/>
          </w:rPr>
          <w:t xml:space="preserve">: </w:t>
        </w:r>
        <w:r w:rsidRPr="00B14861">
          <w:rPr>
            <w:rStyle w:val="Hyperlink"/>
            <w:rFonts w:hint="eastAsia"/>
            <w:noProof/>
            <w:rtl/>
          </w:rPr>
          <w:t>دفن</w:t>
        </w:r>
        <w:r w:rsidRPr="00B14861">
          <w:rPr>
            <w:rStyle w:val="Hyperlink"/>
            <w:noProof/>
            <w:rtl/>
          </w:rPr>
          <w:t xml:space="preserve"> </w:t>
        </w:r>
        <w:r w:rsidRPr="00B14861">
          <w:rPr>
            <w:rStyle w:val="Hyperlink"/>
            <w:rFonts w:hint="eastAsia"/>
            <w:noProof/>
            <w:rtl/>
          </w:rPr>
          <w:t>م</w:t>
        </w:r>
        <w:r w:rsidRPr="00B14861">
          <w:rPr>
            <w:rStyle w:val="Hyperlink"/>
            <w:rFonts w:hint="cs"/>
            <w:noProof/>
            <w:rtl/>
          </w:rPr>
          <w:t>یّ</w:t>
        </w:r>
        <w:r w:rsidRPr="00B14861">
          <w:rPr>
            <w:rStyle w:val="Hyperlink"/>
            <w:rFonts w:hint="eastAsia"/>
            <w:noProof/>
            <w:rtl/>
          </w:rPr>
          <w:t>ت</w:t>
        </w:r>
        <w:r w:rsidRPr="00B14861">
          <w:rPr>
            <w:rStyle w:val="Hyperlink"/>
            <w:noProof/>
            <w:rtl/>
          </w:rPr>
          <w:t xml:space="preserve"> </w:t>
        </w:r>
        <w:r w:rsidRPr="00B14861">
          <w:rPr>
            <w:rStyle w:val="Hyperlink"/>
            <w:rFonts w:hint="eastAsia"/>
            <w:noProof/>
            <w:rtl/>
          </w:rPr>
          <w:t>بدون</w:t>
        </w:r>
        <w:r w:rsidRPr="00B14861">
          <w:rPr>
            <w:rStyle w:val="Hyperlink"/>
            <w:noProof/>
            <w:rtl/>
          </w:rPr>
          <w:t xml:space="preserve"> </w:t>
        </w:r>
        <w:r w:rsidRPr="00B14861">
          <w:rPr>
            <w:rStyle w:val="Hyperlink"/>
            <w:rFonts w:hint="eastAsia"/>
            <w:noProof/>
            <w:rtl/>
          </w:rPr>
          <w:t>إذن</w:t>
        </w:r>
        <w:r w:rsidRPr="00B14861">
          <w:rPr>
            <w:rStyle w:val="Hyperlink"/>
            <w:noProof/>
            <w:rtl/>
          </w:rPr>
          <w:t xml:space="preserve"> </w:t>
        </w:r>
        <w:r w:rsidRPr="00B14861">
          <w:rPr>
            <w:rStyle w:val="Hyperlink"/>
            <w:rFonts w:hint="eastAsia"/>
            <w:noProof/>
            <w:rtl/>
          </w:rPr>
          <w:t>ول</w:t>
        </w:r>
        <w:r w:rsidRPr="00B1486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36156412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6967B3">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م</w:t>
      </w:r>
      <w:r w:rsidR="006967B3">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w:t>
      </w:r>
      <w:r w:rsidR="006967B3">
        <w:rPr>
          <w:rFonts w:hint="cs"/>
          <w:rtl/>
        </w:rPr>
        <w:t>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D33844">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D33844">
        <w:rPr>
          <w:rFonts w:ascii="Noor_Lotus" w:hAnsi="Noor_Lotus" w:cs="B Lotus" w:hint="cs"/>
          <w:sz w:val="28"/>
          <w:rtl/>
          <w:lang w:bidi="ar-SA"/>
        </w:rPr>
        <w:t xml:space="preserve">     </w:t>
      </w:r>
      <w:r w:rsidR="00D33844">
        <w:rPr>
          <w:rFonts w:ascii="Noor_Lotus" w:hAnsi="Noor_Lotus" w:cs="B Lotus" w:hint="cs"/>
          <w:sz w:val="28"/>
          <w:rtl/>
          <w:lang w:bidi="ar-SA"/>
        </w:rPr>
        <w:tab/>
      </w:r>
      <w:r w:rsidR="00D33844">
        <w:rPr>
          <w:rFonts w:ascii="Noor_Lotus" w:hAnsi="Noor_Lotus" w:cs="B Lotus" w:hint="cs"/>
          <w:sz w:val="28"/>
          <w:rtl/>
          <w:lang w:bidi="ar-SA"/>
        </w:rPr>
        <w:tab/>
      </w:r>
      <w:r w:rsidR="00D33844">
        <w:rPr>
          <w:rFonts w:ascii="Noor_Lotus" w:hAnsi="Noor_Lotus" w:cs="B Lotus" w:hint="cs"/>
          <w:sz w:val="28"/>
          <w:rtl/>
          <w:lang w:bidi="ar-SA"/>
        </w:rPr>
        <w:tab/>
        <w:t>2</w:t>
      </w:r>
      <w:r w:rsidR="006967B3">
        <w:rPr>
          <w:rFonts w:ascii="Noor_Lotus" w:hAnsi="Noor_Lotus" w:cs="B Lotus" w:hint="cs"/>
          <w:sz w:val="28"/>
          <w:rtl/>
          <w:lang w:bidi="ar-SA"/>
        </w:rPr>
        <w:t>8</w:t>
      </w:r>
      <w:r w:rsidRPr="00676A67">
        <w:rPr>
          <w:rFonts w:ascii="Noor_Lotus" w:hAnsi="Noor_Lotus" w:cs="B Lotus" w:hint="cs"/>
          <w:sz w:val="28"/>
          <w:rtl/>
          <w:lang w:bidi="ar-SA"/>
        </w:rPr>
        <w:t>/</w:t>
      </w:r>
      <w:r w:rsidR="006967B3">
        <w:rPr>
          <w:rFonts w:ascii="Noor_Lotus" w:hAnsi="Noor_Lotus" w:cs="B Lotus" w:hint="cs"/>
          <w:sz w:val="28"/>
          <w:rtl/>
          <w:lang w:bidi="ar-SA"/>
        </w:rPr>
        <w:t>01</w:t>
      </w:r>
      <w:r w:rsidRPr="00676A67">
        <w:rPr>
          <w:rFonts w:ascii="Noor_Lotus" w:hAnsi="Noor_Lotus" w:cs="B Lotus" w:hint="cs"/>
          <w:sz w:val="28"/>
          <w:rtl/>
          <w:lang w:bidi="ar-SA"/>
        </w:rPr>
        <w:t>/139</w:t>
      </w:r>
      <w:r w:rsidR="006967B3">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D33844">
        <w:rPr>
          <w:rFonts w:ascii="Noor_Lotus" w:hAnsi="Noor_Lotus" w:cs="B Lotus" w:hint="cs"/>
          <w:sz w:val="28"/>
          <w:rtl/>
          <w:lang w:bidi="ar-SA"/>
        </w:rPr>
        <w:t>دو</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w:t>
      </w:r>
      <w:r w:rsidR="00D33844">
        <w:rPr>
          <w:rFonts w:ascii="Noor_Lotus" w:hAnsi="Noor_Lotus" w:cs="B Lotus" w:hint="cs"/>
          <w:sz w:val="28"/>
          <w:rtl/>
          <w:lang w:bidi="ar-SA"/>
        </w:rPr>
        <w:t>1</w:t>
      </w:r>
      <w:r w:rsidR="006967B3">
        <w:rPr>
          <w:rFonts w:ascii="Noor_Lotus" w:hAnsi="Noor_Lotus" w:cs="B Lotus" w:hint="cs"/>
          <w:sz w:val="28"/>
          <w:rtl/>
          <w:lang w:bidi="ar-SA"/>
        </w:rPr>
        <w:t>8</w:t>
      </w:r>
      <w:r>
        <w:rPr>
          <w:rFonts w:ascii="Noor_Lotus" w:hAnsi="Noor_Lotus" w:cs="B Lotus" w:hint="cs"/>
          <w:sz w:val="28"/>
          <w:rtl/>
          <w:lang w:bidi="ar-SA"/>
        </w:rPr>
        <w:t xml:space="preserve"> </w:t>
      </w:r>
    </w:p>
    <w:p w:rsidR="00D33844" w:rsidRPr="003741C4" w:rsidRDefault="00D33844" w:rsidP="002D0C84">
      <w:pPr>
        <w:rPr>
          <w:rFonts w:hint="cs"/>
          <w:rtl/>
        </w:rPr>
      </w:pPr>
      <w:r>
        <w:rPr>
          <w:rFonts w:hint="cs"/>
          <w:rtl/>
        </w:rPr>
        <w:t>مرحوم سیّد فرمود سومین مورد از موارد استثناء از حرمت نبش، نبش برای إثبات حقّ است. که عرض  کردیم مثل مرحوم خوئی باید اطلاق را قبول نکند</w:t>
      </w:r>
      <w:r w:rsidRPr="007051B1">
        <w:rPr>
          <w:rFonts w:hint="cs"/>
          <w:rtl/>
        </w:rPr>
        <w:t>؛ حقّ که از مال که بالاتر نیست. در مال گفت اگر قلیل باشد، مجوِّز نبش نیست؛ یا اگر میّت شأن زیادی دارد،</w:t>
      </w:r>
      <w:r>
        <w:rPr>
          <w:rFonts w:hint="cs"/>
          <w:rtl/>
        </w:rPr>
        <w:t xml:space="preserve"> نمی</w:t>
      </w:r>
      <w:r>
        <w:rPr>
          <w:rtl/>
        </w:rPr>
        <w:softHyphen/>
      </w:r>
      <w:r>
        <w:rPr>
          <w:rFonts w:hint="cs"/>
          <w:rtl/>
        </w:rPr>
        <w:t>توانیم قبول بکنیم که شارع حقّ حیّ را بر حقّ میّت، مقدّم داشته است. ما هم قبول کردیم که نمی</w:t>
      </w:r>
      <w:r>
        <w:rPr>
          <w:rtl/>
        </w:rPr>
        <w:softHyphen/>
      </w:r>
      <w:r>
        <w:rPr>
          <w:rFonts w:hint="cs"/>
          <w:rtl/>
        </w:rPr>
        <w:t>شود به نحو اطلاق گفت که نبش ج</w:t>
      </w:r>
      <w:bookmarkStart w:id="11" w:name="_GoBack"/>
      <w:bookmarkEnd w:id="11"/>
      <w:r>
        <w:rPr>
          <w:rFonts w:hint="cs"/>
          <w:rtl/>
        </w:rPr>
        <w:t>ایز است. لذا باید در یک جا، و لو به نحو اشاره</w:t>
      </w:r>
      <w:r>
        <w:rPr>
          <w:rtl/>
        </w:rPr>
        <w:softHyphen/>
      </w:r>
      <w:r>
        <w:rPr>
          <w:rFonts w:hint="cs"/>
          <w:rtl/>
        </w:rPr>
        <w:t>ای، تعلیقه زد که «جواز النبش فی بعض الموارد، فیه اشکال»؛ که بعضی هم این تعلقه را زده</w:t>
      </w:r>
      <w:r>
        <w:rPr>
          <w:rFonts w:hint="cs"/>
          <w:rtl/>
        </w:rPr>
        <w:softHyphen/>
        <w:t>اند.</w:t>
      </w:r>
    </w:p>
    <w:p w:rsidR="00D33844" w:rsidRDefault="00D33844" w:rsidP="00D33844">
      <w:pPr>
        <w:pStyle w:val="Heading4"/>
        <w:rPr>
          <w:rFonts w:hint="cs"/>
          <w:rtl/>
        </w:rPr>
      </w:pPr>
      <w:bookmarkStart w:id="12" w:name="_Toc36070544"/>
      <w:bookmarkStart w:id="13" w:name="_Toc36156408"/>
      <w:r>
        <w:rPr>
          <w:rFonts w:hint="cs"/>
          <w:rtl/>
        </w:rPr>
        <w:t>مورد چهارم: دفن أجزاء میّت با خود میّت</w:t>
      </w:r>
      <w:bookmarkEnd w:id="12"/>
      <w:bookmarkEnd w:id="13"/>
    </w:p>
    <w:p w:rsidR="00D33844" w:rsidRPr="002D0C84" w:rsidRDefault="00D33844" w:rsidP="00D33844">
      <w:pPr>
        <w:jc w:val="both"/>
        <w:rPr>
          <w:rStyle w:val="SubtleEmphasis"/>
          <w:rFonts w:hint="cs"/>
          <w:rtl/>
        </w:rPr>
      </w:pPr>
      <w:r w:rsidRPr="002D0C84">
        <w:rPr>
          <w:rStyle w:val="SubtleEmphasis"/>
          <w:rFonts w:hint="cs"/>
          <w:rtl/>
        </w:rPr>
        <w:t>الرابع: لدفن بعض أجزائه المبانة منه معه لكن الأولى دفنه معه على وجه لا يظهر جسده.</w:t>
      </w:r>
    </w:p>
    <w:p w:rsidR="00D33844" w:rsidRDefault="00D33844" w:rsidP="002D0C84">
      <w:pPr>
        <w:rPr>
          <w:rFonts w:hint="cs"/>
          <w:rtl/>
        </w:rPr>
      </w:pPr>
      <w:r>
        <w:rPr>
          <w:rFonts w:hint="cs"/>
          <w:rtl/>
        </w:rPr>
        <w:t>مورد چهارم از موارد استثناء شده از حرمت نبش، جائی است که بخواهیم أجزاء باقیمانده بدن میّت، مثل ناخن یا انگشت را به همراهش دفن کنیم. مرحوم سیّد فرموده لکن أولی این است که بر وجهی با او دفن بکنند، که جسد میّت ظاهر نشود. از این عبارت معلوم می</w:t>
      </w:r>
      <w:r>
        <w:rPr>
          <w:rFonts w:hint="cs"/>
          <w:rtl/>
        </w:rPr>
        <w:softHyphen/>
        <w:t>شود که نمی</w:t>
      </w:r>
      <w:r>
        <w:rPr>
          <w:rtl/>
        </w:rPr>
        <w:softHyphen/>
      </w:r>
      <w:r>
        <w:rPr>
          <w:rFonts w:hint="cs"/>
          <w:rtl/>
        </w:rPr>
        <w:t>خواهد بگوید در کفنش بگذارید. أولویّتش  هم واضح است؛ چون شبهه دارد.</w:t>
      </w:r>
    </w:p>
    <w:p w:rsidR="00D33844" w:rsidRPr="00255980" w:rsidRDefault="00D33844" w:rsidP="002D0C84">
      <w:pPr>
        <w:rPr>
          <w:rFonts w:ascii="Noor_Titr" w:hAnsi="Noor_Titr" w:hint="cs"/>
          <w:rtl/>
        </w:rPr>
      </w:pPr>
      <w:r w:rsidRPr="001D0F8D">
        <w:rPr>
          <w:rFonts w:hint="cs"/>
          <w:rtl/>
        </w:rPr>
        <w:t xml:space="preserve">ظاهر این فتوی، این است که إلحاق أجزاء مبانه به میّت، لازم است. و </w:t>
      </w:r>
      <w:r>
        <w:rPr>
          <w:rFonts w:hint="cs"/>
          <w:rtl/>
        </w:rPr>
        <w:t>لک</w:t>
      </w:r>
      <w:r w:rsidRPr="001D0F8D">
        <w:rPr>
          <w:rFonts w:hint="cs"/>
          <w:rtl/>
        </w:rPr>
        <w:t>ن همانطور</w:t>
      </w:r>
      <w:r>
        <w:rPr>
          <w:rFonts w:hint="cs"/>
          <w:rtl/>
        </w:rPr>
        <w:t xml:space="preserve"> </w:t>
      </w:r>
      <w:r w:rsidRPr="001D0F8D">
        <w:rPr>
          <w:rFonts w:hint="cs"/>
          <w:rtl/>
        </w:rPr>
        <w:t>که دیگرا</w:t>
      </w:r>
      <w:r>
        <w:rPr>
          <w:rFonts w:hint="cs"/>
          <w:rtl/>
        </w:rPr>
        <w:t xml:space="preserve">ن </w:t>
      </w:r>
      <w:r w:rsidRPr="001D0F8D">
        <w:rPr>
          <w:rFonts w:hint="cs"/>
          <w:rtl/>
        </w:rPr>
        <w:t>فرموده</w:t>
      </w:r>
      <w:r>
        <w:rPr>
          <w:rtl/>
        </w:rPr>
        <w:softHyphen/>
      </w:r>
      <w:r w:rsidRPr="001D0F8D">
        <w:rPr>
          <w:rFonts w:hint="cs"/>
          <w:rtl/>
        </w:rPr>
        <w:t>اند دل</w:t>
      </w:r>
      <w:r>
        <w:rPr>
          <w:rFonts w:hint="cs"/>
          <w:rtl/>
        </w:rPr>
        <w:t xml:space="preserve">یلی بر وجوب إلحاق </w:t>
      </w:r>
      <w:r w:rsidRPr="001D0F8D">
        <w:rPr>
          <w:rFonts w:hint="cs"/>
          <w:rtl/>
        </w:rPr>
        <w:t>أجزاء باقی مانده</w:t>
      </w:r>
      <w:r>
        <w:rPr>
          <w:rFonts w:hint="cs"/>
          <w:rtl/>
        </w:rPr>
        <w:t>،</w:t>
      </w:r>
      <w:r w:rsidRPr="001D0F8D">
        <w:rPr>
          <w:rFonts w:hint="cs"/>
          <w:rtl/>
        </w:rPr>
        <w:t xml:space="preserve"> به می</w:t>
      </w:r>
      <w:r>
        <w:rPr>
          <w:rFonts w:hint="cs"/>
          <w:rtl/>
        </w:rPr>
        <w:t>ّ</w:t>
      </w:r>
      <w:r w:rsidRPr="001D0F8D">
        <w:rPr>
          <w:rFonts w:hint="cs"/>
          <w:rtl/>
        </w:rPr>
        <w:t xml:space="preserve">ت نداریم. </w:t>
      </w:r>
      <w:r>
        <w:rPr>
          <w:rFonts w:hint="cs"/>
          <w:rtl/>
        </w:rPr>
        <w:t>آ</w:t>
      </w:r>
      <w:r w:rsidRPr="001D0F8D">
        <w:rPr>
          <w:rFonts w:hint="cs"/>
          <w:rtl/>
        </w:rPr>
        <w:t>نی که می</w:t>
      </w:r>
      <w:r>
        <w:rPr>
          <w:rtl/>
        </w:rPr>
        <w:softHyphen/>
      </w:r>
      <w:r>
        <w:rPr>
          <w:rFonts w:hint="cs"/>
          <w:rtl/>
        </w:rPr>
        <w:t>تواند دلیل</w:t>
      </w:r>
      <w:r w:rsidRPr="001D0F8D">
        <w:rPr>
          <w:rFonts w:hint="cs"/>
          <w:rtl/>
        </w:rPr>
        <w:t xml:space="preserve"> باشد</w:t>
      </w:r>
      <w:r>
        <w:rPr>
          <w:rFonts w:hint="cs"/>
          <w:rtl/>
        </w:rPr>
        <w:t>،</w:t>
      </w:r>
      <w:r w:rsidRPr="001D0F8D">
        <w:rPr>
          <w:rFonts w:hint="cs"/>
          <w:rtl/>
        </w:rPr>
        <w:t xml:space="preserve"> مرسله ابن أبی عمیر است</w:t>
      </w:r>
      <w:r>
        <w:rPr>
          <w:rFonts w:hint="cs"/>
          <w:rtl/>
        </w:rPr>
        <w:t>.</w:t>
      </w:r>
      <w:r w:rsidRPr="001D0F8D">
        <w:rPr>
          <w:rFonts w:hint="cs"/>
          <w:rtl/>
        </w:rPr>
        <w:t xml:space="preserve"> </w:t>
      </w:r>
      <w:r w:rsidRPr="002D0C84">
        <w:rPr>
          <w:rStyle w:val="IntenseEmphasis"/>
          <w:rFonts w:hint="cs"/>
          <w:rtl/>
        </w:rPr>
        <w:t xml:space="preserve">«مُحَمَّدُ بْنُ يَعْقُوبَ عَنْ عَلِيِّ بْنِ إِبْرَاهِيمَ عَنْ أَبِيهِ عَنِ ابْنِ أَبِي عُمَيْرٍ عَنْ بَعْضِ أَصْحَابِهِ عَنْ أَبِي عَبْدِ اللَّهِ (علیه السلام) قَالَ: لَا يُمَسُّ مِنَ الْمَيِّتِ شَعْرٌ وَ لَا ظُفُرٌ- وَ إِنْ </w:t>
      </w:r>
      <w:r w:rsidRPr="002D0C84">
        <w:rPr>
          <w:rStyle w:val="IntenseEmphasis"/>
          <w:rFonts w:hint="cs"/>
          <w:rtl/>
        </w:rPr>
        <w:lastRenderedPageBreak/>
        <w:t>سَقَطَ مِنْهُ شَيْ‌ءٌ فَاجْعَلْهُ فِي كَفَنِهِ».</w:t>
      </w:r>
      <w:r w:rsidRPr="007051B1">
        <w:rPr>
          <w:rStyle w:val="FootnoteReference"/>
          <w:rFonts w:ascii="Noor_Lotus" w:hAnsi="Noor_Lotus"/>
          <w:sz w:val="28"/>
          <w:rtl/>
        </w:rPr>
        <w:footnoteReference w:id="1"/>
      </w:r>
      <w:r>
        <w:rPr>
          <w:rFonts w:cs="Noor_Lotus" w:hint="cs"/>
          <w:color w:val="0F005F"/>
          <w:sz w:val="35"/>
          <w:szCs w:val="35"/>
          <w:rtl/>
        </w:rPr>
        <w:t xml:space="preserve"> </w:t>
      </w:r>
      <w:r w:rsidRPr="00255980">
        <w:rPr>
          <w:rFonts w:hint="cs"/>
          <w:rtl/>
        </w:rPr>
        <w:t>و لکن مورد این روایت، قبل از دفن است؛ و اطلاق ندارد و بعد از دفن را نمی</w:t>
      </w:r>
      <w:r w:rsidRPr="00255980">
        <w:rPr>
          <w:rtl/>
        </w:rPr>
        <w:softHyphen/>
      </w:r>
      <w:r w:rsidRPr="00255980">
        <w:rPr>
          <w:rFonts w:hint="cs"/>
          <w:rtl/>
        </w:rPr>
        <w:t>گیرد. اینکه می</w:t>
      </w:r>
      <w:r w:rsidRPr="00255980">
        <w:rPr>
          <w:rtl/>
        </w:rPr>
        <w:softHyphen/>
      </w:r>
      <w:r w:rsidRPr="00255980">
        <w:rPr>
          <w:rFonts w:hint="cs"/>
          <w:rtl/>
        </w:rPr>
        <w:t>گوید مسّش نکن، مربوط به زمان غسل است.</w:t>
      </w:r>
    </w:p>
    <w:p w:rsidR="00D33844" w:rsidRPr="003741C4" w:rsidRDefault="00D33844" w:rsidP="002D0C84">
      <w:pPr>
        <w:rPr>
          <w:rFonts w:hint="cs"/>
          <w:rtl/>
        </w:rPr>
      </w:pPr>
      <w:r>
        <w:rPr>
          <w:rFonts w:hint="cs"/>
          <w:rtl/>
        </w:rPr>
        <w:t>ما دلیلی بر وجوب إلحاق أجزاء مبانه، به میّت نداریم؛ و از آن طرف هم از «دفنوا موتاکم» استفاده نمی</w:t>
      </w:r>
      <w:r>
        <w:rPr>
          <w:rtl/>
        </w:rPr>
        <w:softHyphen/>
      </w:r>
      <w:r>
        <w:rPr>
          <w:rFonts w:hint="cs"/>
          <w:rtl/>
        </w:rPr>
        <w:t>شود که میّت را با أجزاء مبانه، در یک جا دفن کنید. نه از اطلاقات می</w:t>
      </w:r>
      <w:r>
        <w:rPr>
          <w:rtl/>
        </w:rPr>
        <w:softHyphen/>
      </w:r>
      <w:r>
        <w:rPr>
          <w:rFonts w:hint="cs"/>
          <w:rtl/>
        </w:rPr>
        <w:t>شود معیّت را فهمید؛ و نه از این روایت می</w:t>
      </w:r>
      <w:r>
        <w:rPr>
          <w:rtl/>
        </w:rPr>
        <w:softHyphen/>
      </w:r>
      <w:r>
        <w:rPr>
          <w:rFonts w:hint="cs"/>
          <w:rtl/>
        </w:rPr>
        <w:t>شود بعد الدفن را استفاده کرد؛ که در این صورت، برائت می</w:t>
      </w:r>
      <w:r>
        <w:rPr>
          <w:rtl/>
        </w:rPr>
        <w:softHyphen/>
      </w:r>
      <w:r>
        <w:rPr>
          <w:rFonts w:hint="cs"/>
          <w:rtl/>
        </w:rPr>
        <w:t>گوید إلحاق لازم نیست. و وقتی إلحاق  لازم نبود؛ أدلّه</w:t>
      </w:r>
      <w:r>
        <w:rPr>
          <w:rtl/>
        </w:rPr>
        <w:softHyphen/>
      </w:r>
      <w:r>
        <w:rPr>
          <w:rFonts w:hint="cs"/>
          <w:rtl/>
        </w:rPr>
        <w:t>ی حرمت نبش (اجماع، هتک) زنده می</w:t>
      </w:r>
      <w:r>
        <w:rPr>
          <w:rtl/>
        </w:rPr>
        <w:softHyphen/>
      </w:r>
      <w:r>
        <w:rPr>
          <w:rFonts w:hint="cs"/>
          <w:rtl/>
        </w:rPr>
        <w:t>شود، و می</w:t>
      </w:r>
      <w:r>
        <w:rPr>
          <w:rtl/>
        </w:rPr>
        <w:softHyphen/>
      </w:r>
      <w:r>
        <w:rPr>
          <w:rFonts w:hint="cs"/>
          <w:rtl/>
        </w:rPr>
        <w:t>گوید میّت را دفن کن، و همچنان مدفون بماند؛ و ظاهرش نکن. لذا چون الحاق واجب نیست؛ نبش جایز نیست. گرچه این فرمایش که مرحوم سیّد در ذیل فرموده است؛ مشکلی ندارد؛ چون نبش صدق نمی</w:t>
      </w:r>
      <w:r>
        <w:rPr>
          <w:rtl/>
        </w:rPr>
        <w:softHyphen/>
      </w:r>
      <w:r>
        <w:rPr>
          <w:rFonts w:hint="cs"/>
          <w:rtl/>
        </w:rPr>
        <w:t>کند. ما می</w:t>
      </w:r>
      <w:r>
        <w:rPr>
          <w:rtl/>
        </w:rPr>
        <w:softHyphen/>
      </w:r>
      <w:r>
        <w:rPr>
          <w:rFonts w:hint="cs"/>
          <w:rtl/>
        </w:rPr>
        <w:t>گوئیم أحوط وجوبی این است که نبشش نکنند. الحاق واجب نیست؛ و سوراخ کردن قبر هم مشکلی ندارد. این را باید در باب وصیّت هم می</w:t>
      </w:r>
      <w:r>
        <w:rPr>
          <w:rtl/>
        </w:rPr>
        <w:softHyphen/>
      </w:r>
      <w:r>
        <w:rPr>
          <w:rFonts w:hint="cs"/>
          <w:rtl/>
        </w:rPr>
        <w:t>فرمود که اگر وصیّت کرده که این پارچه یا دعا را با من دفن کنید، اگر بدون نبش نمی</w:t>
      </w:r>
      <w:r>
        <w:rPr>
          <w:rtl/>
        </w:rPr>
        <w:softHyphen/>
      </w:r>
      <w:r>
        <w:rPr>
          <w:rFonts w:hint="cs"/>
          <w:rtl/>
        </w:rPr>
        <w:t>شود به وصیّت عمل نمود؛ مثلاً گفته پارچه را به پیشانی من ببندید؛ باید نبش کرد. ولی اگر بدون نبش، عمل به وصیّت ممکن است؛ مثلاً فرموده پارچه را در قبر بگذارید؛ که بدون ظاهر شدن جسد، باید آن را در قبر بگذارند.</w:t>
      </w:r>
    </w:p>
    <w:p w:rsidR="00D33844" w:rsidRDefault="00D33844" w:rsidP="00D33844">
      <w:pPr>
        <w:pStyle w:val="Heading4"/>
        <w:rPr>
          <w:rFonts w:hint="cs"/>
          <w:rtl/>
        </w:rPr>
      </w:pPr>
      <w:bookmarkStart w:id="14" w:name="_Toc36070545"/>
      <w:bookmarkStart w:id="15" w:name="_Toc36156409"/>
      <w:r>
        <w:rPr>
          <w:rFonts w:hint="cs"/>
          <w:rtl/>
        </w:rPr>
        <w:t>مورد پنجم: دفن در جای غیر مناسب</w:t>
      </w:r>
      <w:bookmarkEnd w:id="14"/>
      <w:bookmarkEnd w:id="15"/>
    </w:p>
    <w:p w:rsidR="00D33844" w:rsidRPr="002D0C84" w:rsidRDefault="00D33844" w:rsidP="00D33844">
      <w:pPr>
        <w:jc w:val="both"/>
        <w:rPr>
          <w:rStyle w:val="SubtleEmphasis"/>
          <w:rFonts w:hint="cs"/>
          <w:rtl/>
        </w:rPr>
      </w:pPr>
      <w:r w:rsidRPr="002D0C84">
        <w:rPr>
          <w:rStyle w:val="SubtleEmphasis"/>
          <w:rFonts w:hint="cs"/>
          <w:rtl/>
        </w:rPr>
        <w:t>الخامس: إذا دفن في مقبرة لا يناسبه كما إذا دفن في مقبرة الكفار أو دفن معه كافر أو دفن في مزبلة أو بالوعة أو نحو ذلك من الأمكنة الموجبة لهتك حرمته.</w:t>
      </w:r>
    </w:p>
    <w:p w:rsidR="00D33844" w:rsidRPr="003741C4" w:rsidRDefault="00D33844" w:rsidP="002D0C84">
      <w:pPr>
        <w:rPr>
          <w:rFonts w:hint="cs"/>
          <w:rtl/>
        </w:rPr>
      </w:pPr>
      <w:r>
        <w:rPr>
          <w:rFonts w:hint="cs"/>
          <w:rtl/>
        </w:rPr>
        <w:t>اگر میّت را در جای غیر مناسب دفن کرده</w:t>
      </w:r>
      <w:r>
        <w:rPr>
          <w:rtl/>
        </w:rPr>
        <w:softHyphen/>
      </w:r>
      <w:r>
        <w:rPr>
          <w:rFonts w:hint="cs"/>
          <w:rtl/>
        </w:rPr>
        <w:t>اند؛ و بدون هیچ حرج و ضرری می</w:t>
      </w:r>
      <w:r>
        <w:rPr>
          <w:rtl/>
        </w:rPr>
        <w:softHyphen/>
      </w:r>
      <w:r>
        <w:rPr>
          <w:rFonts w:hint="cs"/>
          <w:rtl/>
        </w:rPr>
        <w:t xml:space="preserve">توان آن را در آورد، و در جای دیگری دفن کرد؛ باید قبر او را نبش کرد. اینکه در اینجا دفن شده است، امر به دفن، امتثال نشده است؛ و هنوز امر به دفن، باقی است؛ لذا باید از </w:t>
      </w:r>
      <w:r w:rsidRPr="004403A8">
        <w:rPr>
          <w:rFonts w:hint="cs"/>
          <w:rtl/>
        </w:rPr>
        <w:t>باب امتثال امر به دفن، نبش شود. شارع مقدّس در موارد هتک، امر به دفن ندارد؛ این موارد به ادلّه</w:t>
      </w:r>
      <w:r w:rsidRPr="004403A8">
        <w:rPr>
          <w:rtl/>
        </w:rPr>
        <w:softHyphen/>
      </w:r>
      <w:r w:rsidRPr="004403A8">
        <w:rPr>
          <w:rFonts w:hint="cs"/>
          <w:rtl/>
        </w:rPr>
        <w:t>ی لفظیّه</w:t>
      </w:r>
      <w:r>
        <w:rPr>
          <w:rFonts w:hint="cs"/>
          <w:rtl/>
        </w:rPr>
        <w:t xml:space="preserve"> و لبیّه، تخصیص خورده است.</w:t>
      </w:r>
    </w:p>
    <w:p w:rsidR="00D33844" w:rsidRDefault="00D33844" w:rsidP="00D33844">
      <w:pPr>
        <w:pStyle w:val="Heading4"/>
        <w:rPr>
          <w:rFonts w:hint="cs"/>
          <w:rtl/>
        </w:rPr>
      </w:pPr>
      <w:bookmarkStart w:id="16" w:name="_Toc36070546"/>
      <w:bookmarkStart w:id="17" w:name="_Toc36156410"/>
      <w:r>
        <w:rPr>
          <w:rFonts w:hint="cs"/>
          <w:rtl/>
        </w:rPr>
        <w:t>مورد ششم: إنتقال میّت به مشاهد مشرّفه</w:t>
      </w:r>
      <w:bookmarkEnd w:id="16"/>
      <w:bookmarkEnd w:id="17"/>
    </w:p>
    <w:p w:rsidR="00D33844" w:rsidRPr="002D0C84" w:rsidRDefault="00D33844" w:rsidP="00D33844">
      <w:pPr>
        <w:jc w:val="both"/>
        <w:rPr>
          <w:rStyle w:val="SubtleEmphasis"/>
          <w:rFonts w:hint="cs"/>
          <w:rtl/>
        </w:rPr>
      </w:pPr>
      <w:r w:rsidRPr="002D0C84">
        <w:rPr>
          <w:rStyle w:val="SubtleEmphasis"/>
          <w:rFonts w:hint="cs"/>
          <w:rtl/>
        </w:rPr>
        <w:t>السادس: لنقله إلى المشاهد‌ المشرفة و الأماكن المعظمة على الأقوى و إن لم يوص بذلك و إن كان الأحوط الترك مع عدم الوصية.</w:t>
      </w:r>
    </w:p>
    <w:p w:rsidR="00D33844" w:rsidRDefault="00D33844" w:rsidP="002D0C84">
      <w:pPr>
        <w:rPr>
          <w:rFonts w:hint="cs"/>
          <w:rtl/>
        </w:rPr>
      </w:pPr>
      <w:r>
        <w:rPr>
          <w:rFonts w:hint="cs"/>
          <w:rtl/>
        </w:rPr>
        <w:t xml:space="preserve">مورد ششم از موارد استثناء شده از حرمت نبش، نبش کردن قبر برای انتقال میّت به مشاهد مشرّفه است. حتّی اگر میّت هم وصیّت نکرده باشد، مشکلی ندارد؛ گرچه أحوط این این است که اگر وصیّت نکرده است، این کار را انجام ندهند. قبلاً هم </w:t>
      </w:r>
      <w:r>
        <w:rPr>
          <w:rFonts w:hint="cs"/>
          <w:rtl/>
        </w:rPr>
        <w:lastRenderedPageBreak/>
        <w:t>بحث کردیم که مرحوم سیّد در بحث مستثنیات، در صورتی که میّت وصیّت نکند، اشکال کرده است. اینکه میّت وصیّت کرده یا وصیّت نکرده است؛ اثری ندارد. زیرا اگر مشروع است؛ وصیت بکند یا نکند، مشروع است. و اگر مشروع نیست؛ وصیّت نمی</w:t>
      </w:r>
      <w:r>
        <w:rPr>
          <w:rFonts w:hint="cs"/>
          <w:rtl/>
        </w:rPr>
        <w:softHyphen/>
        <w:t>تواند آن را مشروع بکند.</w:t>
      </w:r>
    </w:p>
    <w:p w:rsidR="00D33844" w:rsidRPr="003741C4" w:rsidRDefault="00D33844" w:rsidP="002D0C84">
      <w:pPr>
        <w:rPr>
          <w:rFonts w:hint="cs"/>
          <w:rtl/>
        </w:rPr>
      </w:pPr>
      <w:r>
        <w:rPr>
          <w:rFonts w:hint="cs"/>
          <w:rtl/>
        </w:rPr>
        <w:t>اما اصل بحث که نقل به مشاهد مشرّفه جایز است یا نه؟ که در بحث قبل این را مطرح کردیم. مجرّد نقل  به مشاهد مشرّفه، هتک نیست؛ و اجماع بر حرمت هم این مورد را نمی</w:t>
      </w:r>
      <w:r>
        <w:rPr>
          <w:rtl/>
        </w:rPr>
        <w:softHyphen/>
      </w:r>
      <w:r>
        <w:rPr>
          <w:rFonts w:hint="cs"/>
          <w:rtl/>
        </w:rPr>
        <w:t>گیرد؛ خود مجمعین این را استثناء کرده</w:t>
      </w:r>
      <w:r>
        <w:rPr>
          <w:rtl/>
        </w:rPr>
        <w:softHyphen/>
      </w:r>
      <w:r>
        <w:rPr>
          <w:rFonts w:hint="cs"/>
          <w:rtl/>
        </w:rPr>
        <w:t>اند. و اطلاقات دفن هم شامل اینجا نمی</w:t>
      </w:r>
      <w:r>
        <w:rPr>
          <w:rFonts w:hint="cs"/>
          <w:rtl/>
        </w:rPr>
        <w:softHyphen/>
        <w:t>شود؛ چون آنها هم می</w:t>
      </w:r>
      <w:r>
        <w:rPr>
          <w:rtl/>
        </w:rPr>
        <w:softHyphen/>
      </w:r>
      <w:r>
        <w:rPr>
          <w:rFonts w:hint="cs"/>
          <w:rtl/>
        </w:rPr>
        <w:t>گوید که می</w:t>
      </w:r>
      <w:r>
        <w:rPr>
          <w:rtl/>
        </w:rPr>
        <w:softHyphen/>
      </w:r>
      <w:r>
        <w:rPr>
          <w:rFonts w:hint="cs"/>
          <w:rtl/>
        </w:rPr>
        <w:t>گوید میّت را دفن کنید، و آن را در نیاورید؛ در صورتی است که غرض راجحی در بین نباشد؛ و نقل به مشاهد مشرّفه، غرض راجح است. منتهی اینکه اطلاق داشته باشد، و لو در جائی که اگر درش می</w:t>
      </w:r>
      <w:r>
        <w:rPr>
          <w:rtl/>
        </w:rPr>
        <w:softHyphen/>
      </w:r>
      <w:r>
        <w:rPr>
          <w:rFonts w:hint="cs"/>
          <w:rtl/>
        </w:rPr>
        <w:t>آوردیم، هتک است؛ مثلاً اگر درش بیاوریم، تکّه تکّه می</w:t>
      </w:r>
      <w:r>
        <w:rPr>
          <w:rtl/>
        </w:rPr>
        <w:softHyphen/>
      </w:r>
      <w:r>
        <w:rPr>
          <w:rFonts w:hint="cs"/>
          <w:rtl/>
        </w:rPr>
        <w:t>شود، اینکه بگوئیم آن ادلّه، این جور موارد را نمی</w:t>
      </w:r>
      <w:r>
        <w:rPr>
          <w:rtl/>
        </w:rPr>
        <w:softHyphen/>
      </w:r>
      <w:r>
        <w:rPr>
          <w:rFonts w:hint="cs"/>
          <w:rtl/>
        </w:rPr>
        <w:t>گیرد؛ گیر دارد. نبش برای نقل به مشاهد مشرّفه، لا بأس به؛ بلکه رجحان هم دارد. اما به شرط اینکه مستلزم هتک میّت نباشد. اگر بوئی دارد که سبب نفرت مردم از آن شخص می</w:t>
      </w:r>
      <w:r>
        <w:rPr>
          <w:rFonts w:hint="cs"/>
          <w:rtl/>
        </w:rPr>
        <w:softHyphen/>
        <w:t>شود، دلیلی بر تخصیص أدلّه نداریم. لذا اگر ولایت اجازه بدهد، می</w:t>
      </w:r>
      <w:r>
        <w:rPr>
          <w:rtl/>
        </w:rPr>
        <w:softHyphen/>
      </w:r>
      <w:r>
        <w:rPr>
          <w:rFonts w:hint="cs"/>
          <w:rtl/>
        </w:rPr>
        <w:t>شود تعلیقه زد «ما لم یوجب هتکه». و اگر گفتید ولایت می</w:t>
      </w:r>
      <w:r>
        <w:rPr>
          <w:rtl/>
        </w:rPr>
        <w:softHyphen/>
      </w:r>
      <w:r>
        <w:rPr>
          <w:rFonts w:hint="cs"/>
          <w:rtl/>
        </w:rPr>
        <w:t>گوید که و لو موجب هتک او شود، ولی نقل به مشاهد مشکلی ندارد؛ می</w:t>
      </w:r>
      <w:r>
        <w:rPr>
          <w:rFonts w:hint="cs"/>
          <w:rtl/>
        </w:rPr>
        <w:softHyphen/>
        <w:t xml:space="preserve">توان گفت که نقلش جایز </w:t>
      </w:r>
      <w:r w:rsidRPr="00B52537">
        <w:rPr>
          <w:rFonts w:hint="cs"/>
          <w:rtl/>
        </w:rPr>
        <w:t>است. در</w:t>
      </w:r>
      <w:r>
        <w:rPr>
          <w:rFonts w:hint="cs"/>
          <w:rtl/>
        </w:rPr>
        <w:t xml:space="preserve"> هر حال این کلام مرحوم سیّد، اطلاق دارد. در بعض جاها مرحوم سیّد هتک را آورده است؛ مثل مورد پنجم، ولی اینجا نمی</w:t>
      </w:r>
      <w:r>
        <w:rPr>
          <w:rtl/>
        </w:rPr>
        <w:softHyphen/>
      </w:r>
      <w:r>
        <w:rPr>
          <w:rFonts w:hint="cs"/>
          <w:rtl/>
        </w:rPr>
        <w:t>آورد. شاید در ذهن مرحوم سیّد این بوده که نقل به مشاهد، در اینجا غلبه پیدا می</w:t>
      </w:r>
      <w:r>
        <w:rPr>
          <w:rtl/>
        </w:rPr>
        <w:softHyphen/>
      </w:r>
      <w:r>
        <w:rPr>
          <w:rFonts w:hint="cs"/>
          <w:rtl/>
        </w:rPr>
        <w:t>کند؛ و اگر بو هم بدهد، مردم این را هتک نمی</w:t>
      </w:r>
      <w:r>
        <w:rPr>
          <w:rtl/>
        </w:rPr>
        <w:softHyphen/>
      </w:r>
      <w:r>
        <w:rPr>
          <w:rFonts w:hint="cs"/>
          <w:rtl/>
        </w:rPr>
        <w:t>دانند.</w:t>
      </w:r>
    </w:p>
    <w:p w:rsidR="00D33844" w:rsidRDefault="00D33844" w:rsidP="00D33844">
      <w:pPr>
        <w:pStyle w:val="Heading4"/>
        <w:rPr>
          <w:rFonts w:hint="cs"/>
          <w:rtl/>
        </w:rPr>
      </w:pPr>
      <w:bookmarkStart w:id="18" w:name="_Toc36070547"/>
      <w:bookmarkStart w:id="19" w:name="_Toc36156411"/>
      <w:r>
        <w:rPr>
          <w:rFonts w:hint="cs"/>
          <w:rtl/>
        </w:rPr>
        <w:t>مورد هفتم: دفن میّت با تابوت</w:t>
      </w:r>
      <w:bookmarkEnd w:id="18"/>
      <w:bookmarkEnd w:id="19"/>
    </w:p>
    <w:p w:rsidR="00D33844" w:rsidRPr="002D0C84" w:rsidRDefault="00D33844" w:rsidP="00D33844">
      <w:pPr>
        <w:jc w:val="both"/>
        <w:rPr>
          <w:rStyle w:val="SubtleEmphasis"/>
          <w:rFonts w:hint="cs"/>
          <w:rtl/>
        </w:rPr>
      </w:pPr>
      <w:r w:rsidRPr="002D0C84">
        <w:rPr>
          <w:rStyle w:val="SubtleEmphasis"/>
          <w:rFonts w:hint="cs"/>
          <w:rtl/>
        </w:rPr>
        <w:t>السابع: إذا كان موضوعا في تابوت و دفن كذلك فإنه لا يصدق عليه النبش حيث لا يظهر جسده و الأولى مع إرادة النقل إلى المشاهد اختيار هذه الكيفية فإنه خال عن الإشكال أو أقل إشكالا.</w:t>
      </w:r>
    </w:p>
    <w:p w:rsidR="00D33844" w:rsidRDefault="00D33844" w:rsidP="002D0C84">
      <w:pPr>
        <w:rPr>
          <w:rFonts w:hint="cs"/>
          <w:rtl/>
        </w:rPr>
      </w:pPr>
      <w:r>
        <w:rPr>
          <w:rFonts w:hint="cs"/>
          <w:rtl/>
        </w:rPr>
        <w:t>اگر میّت را در تابوبت گذاشته</w:t>
      </w:r>
      <w:r>
        <w:rPr>
          <w:rtl/>
        </w:rPr>
        <w:softHyphen/>
      </w:r>
      <w:r>
        <w:rPr>
          <w:rFonts w:hint="cs"/>
          <w:rtl/>
        </w:rPr>
        <w:t>اند، و با همان تابوت دفنش کرده</w:t>
      </w:r>
      <w:r>
        <w:rPr>
          <w:rtl/>
        </w:rPr>
        <w:softHyphen/>
      </w:r>
      <w:r>
        <w:rPr>
          <w:rFonts w:hint="cs"/>
          <w:rtl/>
        </w:rPr>
        <w:t>اند؛ در این صورت نبش صدق نمی</w:t>
      </w:r>
      <w:r>
        <w:rPr>
          <w:rtl/>
        </w:rPr>
        <w:softHyphen/>
      </w:r>
      <w:r>
        <w:rPr>
          <w:rFonts w:hint="cs"/>
          <w:rtl/>
        </w:rPr>
        <w:t>کند. چون جسدش ظاهر نمی</w:t>
      </w:r>
      <w:r>
        <w:rPr>
          <w:rtl/>
        </w:rPr>
        <w:softHyphen/>
      </w:r>
      <w:r>
        <w:rPr>
          <w:rFonts w:hint="cs"/>
          <w:rtl/>
        </w:rPr>
        <w:t>شود. (این مورد استثناء منقطع است). در این صورت، دفن صوری است؛ و چون دفن صوری است، نبش صدق نمی</w:t>
      </w:r>
      <w:r>
        <w:rPr>
          <w:rtl/>
        </w:rPr>
        <w:softHyphen/>
      </w:r>
      <w:r>
        <w:rPr>
          <w:rFonts w:hint="cs"/>
          <w:rtl/>
        </w:rPr>
        <w:t>کند. بعد از این، مرحوم سیّد یک راهی برای آنهائی که می</w:t>
      </w:r>
      <w:r>
        <w:rPr>
          <w:rtl/>
        </w:rPr>
        <w:softHyphen/>
      </w:r>
      <w:r>
        <w:rPr>
          <w:rFonts w:hint="cs"/>
          <w:rtl/>
        </w:rPr>
        <w:t>خواهند میّت را به مشاهد مشرّفه ببرند، و الآن نمی</w:t>
      </w:r>
      <w:r>
        <w:rPr>
          <w:rtl/>
        </w:rPr>
        <w:softHyphen/>
      </w:r>
      <w:r>
        <w:rPr>
          <w:rFonts w:hint="cs"/>
          <w:rtl/>
        </w:rPr>
        <w:t>توانند او را ببرند؛ باز می</w:t>
      </w:r>
      <w:r>
        <w:rPr>
          <w:rtl/>
        </w:rPr>
        <w:softHyphen/>
      </w:r>
      <w:r>
        <w:rPr>
          <w:rFonts w:hint="cs"/>
          <w:rtl/>
        </w:rPr>
        <w:t>کند که این کیفیّت را اختیار بکنند. اینکه در زمان دفن، میّت را از تابوت درش بیاورند، و بعد اورا منتقل کنند؛ شببه دارد. و أقوی این است که نبش  نشود. ولی در صورتی که با تابوت، دفن شود؛ واضح نیست که نبش باشد.</w:t>
      </w:r>
    </w:p>
    <w:p w:rsidR="00D33844" w:rsidRDefault="00D33844" w:rsidP="002D0C84">
      <w:pPr>
        <w:rPr>
          <w:rFonts w:hint="cs"/>
          <w:rtl/>
        </w:rPr>
      </w:pPr>
      <w:r>
        <w:rPr>
          <w:rFonts w:hint="cs"/>
          <w:rtl/>
        </w:rPr>
        <w:t>و لکن به ذهن می</w:t>
      </w:r>
      <w:r>
        <w:rPr>
          <w:rtl/>
        </w:rPr>
        <w:softHyphen/>
      </w:r>
      <w:r>
        <w:rPr>
          <w:rFonts w:hint="cs"/>
          <w:rtl/>
        </w:rPr>
        <w:t>آید که این فرمایش مرحوم سیّد، نادرست است؛ وضع در قبر با تابوت، دفن صدق می</w:t>
      </w:r>
      <w:r>
        <w:rPr>
          <w:rtl/>
        </w:rPr>
        <w:softHyphen/>
      </w:r>
      <w:r>
        <w:rPr>
          <w:rFonts w:hint="cs"/>
          <w:rtl/>
        </w:rPr>
        <w:t>کند. و اگر دفن است، نبش هم هست.</w:t>
      </w:r>
    </w:p>
    <w:p w:rsidR="00D33844" w:rsidRPr="003741C4" w:rsidRDefault="00D33844" w:rsidP="002D0C84">
      <w:pPr>
        <w:rPr>
          <w:rFonts w:hint="cs"/>
          <w:rtl/>
        </w:rPr>
      </w:pPr>
      <w:r>
        <w:rPr>
          <w:rFonts w:hint="cs"/>
          <w:rtl/>
        </w:rPr>
        <w:lastRenderedPageBreak/>
        <w:t>در ذهن ما این است هم دفن صدق می</w:t>
      </w:r>
      <w:r>
        <w:rPr>
          <w:rtl/>
        </w:rPr>
        <w:softHyphen/>
      </w:r>
      <w:r>
        <w:rPr>
          <w:rFonts w:hint="cs"/>
          <w:rtl/>
        </w:rPr>
        <w:t xml:space="preserve">کند؛ و </w:t>
      </w:r>
      <w:r w:rsidRPr="00F00A1D">
        <w:rPr>
          <w:rFonts w:hint="cs"/>
          <w:rtl/>
        </w:rPr>
        <w:t>هم نبش صدق می</w:t>
      </w:r>
      <w:r w:rsidRPr="00F00A1D">
        <w:rPr>
          <w:rtl/>
        </w:rPr>
        <w:softHyphen/>
      </w:r>
      <w:r w:rsidRPr="00F00A1D">
        <w:rPr>
          <w:rFonts w:hint="cs"/>
          <w:rtl/>
        </w:rPr>
        <w:t>کند. اگر میّت را در پتو گذاشتند و دفن کردندند، اگر نبش کرد، قبر را باز کرده است. قابلیّت</w:t>
      </w:r>
      <w:r>
        <w:rPr>
          <w:rFonts w:hint="cs"/>
          <w:rtl/>
        </w:rPr>
        <w:t xml:space="preserve"> رؤیت جسد، مقوِّم نبش نیست؛ جسد که حتّی در کفن هم دیده نمی</w:t>
      </w:r>
      <w:r>
        <w:rPr>
          <w:rtl/>
        </w:rPr>
        <w:softHyphen/>
      </w:r>
      <w:r>
        <w:rPr>
          <w:rFonts w:hint="cs"/>
          <w:rtl/>
        </w:rPr>
        <w:t>شود. خصوصاً اگر کفن، از برد یمانی باشد. که گفتنی نیست که اگر میّت را لای پتو بپیچند و دفن کنند، نبش صدق نمی</w:t>
      </w:r>
      <w:r>
        <w:rPr>
          <w:rtl/>
        </w:rPr>
        <w:softHyphen/>
      </w:r>
      <w:r>
        <w:rPr>
          <w:rFonts w:hint="cs"/>
          <w:rtl/>
        </w:rPr>
        <w:t>کند. مقوِّم نبش، امر عرفی است. مهم این است که بگویند قبر این را باز کرده</w:t>
      </w:r>
      <w:r>
        <w:rPr>
          <w:rtl/>
        </w:rPr>
        <w:softHyphen/>
      </w:r>
      <w:r>
        <w:rPr>
          <w:rFonts w:hint="cs"/>
          <w:rtl/>
        </w:rPr>
        <w:t>اند. اگر خاک</w:t>
      </w:r>
      <w:r>
        <w:rPr>
          <w:rtl/>
        </w:rPr>
        <w:softHyphen/>
      </w:r>
      <w:r>
        <w:rPr>
          <w:rFonts w:hint="cs"/>
          <w:rtl/>
        </w:rPr>
        <w:t>ها را کنار بزنند، و کنار سنگ</w:t>
      </w:r>
      <w:r>
        <w:rPr>
          <w:rtl/>
        </w:rPr>
        <w:softHyphen/>
      </w:r>
      <w:r>
        <w:rPr>
          <w:rFonts w:hint="cs"/>
          <w:rtl/>
        </w:rPr>
        <w:t>ها، سوراخ کوچکی بکنند، نبش نیست. چه قضیّه هتک و چه اجماع باشد، اینجا را می</w:t>
      </w:r>
      <w:r>
        <w:rPr>
          <w:rtl/>
        </w:rPr>
        <w:softHyphen/>
      </w:r>
      <w:r>
        <w:rPr>
          <w:rFonts w:hint="cs"/>
          <w:rtl/>
        </w:rPr>
        <w:t>گیرد؛ لذا اینکه مرحوم سیّد فرموده لا یصدق النبش؛ می</w:t>
      </w:r>
      <w:r>
        <w:rPr>
          <w:rtl/>
        </w:rPr>
        <w:softHyphen/>
      </w:r>
      <w:r>
        <w:rPr>
          <w:rFonts w:hint="cs"/>
          <w:rtl/>
        </w:rPr>
        <w:t>گوئیم یصدق النبش. و اینکه در ادامه فرموده أولی این راه است؛ می</w:t>
      </w:r>
      <w:r>
        <w:rPr>
          <w:rtl/>
        </w:rPr>
        <w:softHyphen/>
      </w:r>
      <w:r>
        <w:rPr>
          <w:rFonts w:hint="cs"/>
          <w:rtl/>
        </w:rPr>
        <w:t>گوئیم أولی این است که این کار را نکنند. چون مثل مرحوم سیّد شبهه دارد که با تابوت گذاشتن، به امر دفن عمل نکردایم؛ و احتمال هست که شارع می</w:t>
      </w:r>
      <w:r>
        <w:rPr>
          <w:rtl/>
        </w:rPr>
        <w:softHyphen/>
      </w:r>
      <w:r>
        <w:rPr>
          <w:rFonts w:hint="cs"/>
          <w:rtl/>
        </w:rPr>
        <w:t xml:space="preserve">خواهد این را روی زمین بخوابانند. و بعد هم که امکان نقلش پیدا شد، نبشش جایز است. در فرضی که نبش جایز است، این کار أولویّت ندارد؛ بلکه عکسش أولویّت دارد که روی زمین بگذارند. خصوصاً که احتمالش هست که بعد موفق نباشیم، و نتوانیم این را منتقل کنیم. </w:t>
      </w:r>
    </w:p>
    <w:p w:rsidR="00D33844" w:rsidRDefault="00D33844" w:rsidP="00D33844">
      <w:pPr>
        <w:pStyle w:val="Heading4"/>
        <w:rPr>
          <w:rFonts w:hint="cs"/>
          <w:rtl/>
        </w:rPr>
      </w:pPr>
      <w:bookmarkStart w:id="20" w:name="_Toc36070548"/>
      <w:bookmarkStart w:id="21" w:name="_Toc36156412"/>
      <w:r>
        <w:rPr>
          <w:rFonts w:hint="cs"/>
          <w:rtl/>
        </w:rPr>
        <w:t>مورد هشتم: دفن میّت بدون إذن ولیّ</w:t>
      </w:r>
      <w:bookmarkEnd w:id="20"/>
      <w:bookmarkEnd w:id="21"/>
    </w:p>
    <w:p w:rsidR="00D33844" w:rsidRPr="002D0C84" w:rsidRDefault="00D33844" w:rsidP="00D33844">
      <w:pPr>
        <w:jc w:val="both"/>
        <w:rPr>
          <w:rStyle w:val="SubtleEmphasis"/>
          <w:rFonts w:hint="cs"/>
          <w:rtl/>
        </w:rPr>
      </w:pPr>
      <w:r w:rsidRPr="002D0C84">
        <w:rPr>
          <w:rStyle w:val="SubtleEmphasis"/>
          <w:rFonts w:hint="cs"/>
          <w:rtl/>
        </w:rPr>
        <w:t>الثامن: إذا دفن بغير إذن الولي.</w:t>
      </w:r>
    </w:p>
    <w:p w:rsidR="00D33844" w:rsidRDefault="00D33844" w:rsidP="00AB2F57">
      <w:pPr>
        <w:rPr>
          <w:rFonts w:hint="cs"/>
          <w:rtl/>
        </w:rPr>
      </w:pPr>
      <w:r>
        <w:rPr>
          <w:rFonts w:hint="cs"/>
          <w:rtl/>
        </w:rPr>
        <w:t>اگر ولی اجازه نداد و میّت را دفن کردند، اگر بعداً راضی شد، بقاءً بحثی نداریم. مرحوم سیّد در جائی می</w:t>
      </w:r>
      <w:r>
        <w:rPr>
          <w:rtl/>
        </w:rPr>
        <w:softHyphen/>
      </w:r>
      <w:r>
        <w:rPr>
          <w:rFonts w:hint="cs"/>
          <w:rtl/>
        </w:rPr>
        <w:t>گوید که در ادامه هم راضی نیست. ظاهر کلام مرحوم سیّد این است که این دفن، به نحو مشروع واقع نشده است. خطابی که می</w:t>
      </w:r>
      <w:r>
        <w:rPr>
          <w:rtl/>
        </w:rPr>
        <w:softHyphen/>
      </w:r>
      <w:r>
        <w:rPr>
          <w:rFonts w:hint="cs"/>
          <w:rtl/>
        </w:rPr>
        <w:t>گوید دفنش بکنید مع الإذن، هنوز امتثال نشده است. فرض این است که امکان اذن هم هست. امر به دفن مشروع، هنوز امتثال نشده است، باید این را نبش بکنند؛ و دفن مشروع بکنند.</w:t>
      </w:r>
      <w:r w:rsidRPr="00A70358">
        <w:rPr>
          <w:rFonts w:hint="cs"/>
          <w:rtl/>
        </w:rPr>
        <w:t xml:space="preserve"> (یک وقت که امکان اذن نیست، اگر میّت را بدون اذن دفن بکنند، آن دفن مشروع است).</w:t>
      </w:r>
    </w:p>
    <w:p w:rsidR="00D33844" w:rsidRDefault="00D33844" w:rsidP="00AB2F57">
      <w:pPr>
        <w:rPr>
          <w:rFonts w:hint="cs"/>
          <w:rtl/>
        </w:rPr>
      </w:pPr>
      <w:r>
        <w:rPr>
          <w:rFonts w:hint="cs"/>
          <w:rtl/>
        </w:rPr>
        <w:t>و لکن این فرمایش مرحوم سیّد، مبتنی بر یک مقدّمه است، که اذن شرط صحت إقبار باشد. حال ببینیم آیا می</w:t>
      </w:r>
      <w:r>
        <w:rPr>
          <w:rtl/>
        </w:rPr>
        <w:softHyphen/>
      </w:r>
      <w:r>
        <w:rPr>
          <w:rFonts w:hint="cs"/>
          <w:rtl/>
        </w:rPr>
        <w:t>شود از روایات، این را استفاده کرد یا نه؟</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56F" w:rsidRDefault="008B656F" w:rsidP="008B750B">
      <w:pPr>
        <w:spacing w:line="240" w:lineRule="auto"/>
      </w:pPr>
      <w:r>
        <w:separator/>
      </w:r>
    </w:p>
  </w:endnote>
  <w:endnote w:type="continuationSeparator" w:id="0">
    <w:p w:rsidR="008B656F" w:rsidRDefault="008B656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B2F57" w:rsidRPr="00AB2F5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56F" w:rsidRDefault="008B656F" w:rsidP="008B750B">
      <w:pPr>
        <w:spacing w:line="240" w:lineRule="auto"/>
      </w:pPr>
      <w:r>
        <w:separator/>
      </w:r>
    </w:p>
  </w:footnote>
  <w:footnote w:type="continuationSeparator" w:id="0">
    <w:p w:rsidR="008B656F" w:rsidRDefault="008B656F" w:rsidP="008B750B">
      <w:pPr>
        <w:spacing w:line="240" w:lineRule="auto"/>
      </w:pPr>
      <w:r>
        <w:continuationSeparator/>
      </w:r>
    </w:p>
  </w:footnote>
  <w:footnote w:id="1">
    <w:p w:rsidR="00D33844" w:rsidRDefault="00D33844" w:rsidP="00D33844">
      <w:pPr>
        <w:pStyle w:val="FootnoteText"/>
        <w:rPr>
          <w:rFonts w:hint="cs"/>
        </w:rPr>
      </w:pPr>
      <w:r>
        <w:rPr>
          <w:rStyle w:val="FootnoteReference"/>
        </w:rPr>
        <w:footnoteRef/>
      </w:r>
      <w:r>
        <w:rPr>
          <w:rtl/>
        </w:rPr>
        <w:t xml:space="preserve"> </w:t>
      </w:r>
      <w:r>
        <w:rPr>
          <w:rFonts w:hint="cs"/>
          <w:rtl/>
        </w:rPr>
        <w:t xml:space="preserve">- </w:t>
      </w:r>
      <w:r w:rsidRPr="004037E8">
        <w:rPr>
          <w:rFonts w:hint="cs"/>
          <w:rtl/>
        </w:rPr>
        <w:t>وسائل الشيعة؛ ج‌2، ص: 500</w:t>
      </w:r>
      <w:r>
        <w:rPr>
          <w:rFonts w:hint="cs"/>
          <w:rtl/>
        </w:rPr>
        <w:t>، باب 11، أبواب غسل المیّت، ح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D33844">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w:t>
    </w:r>
    <w:r w:rsidR="00D33844">
      <w:rPr>
        <w:rFonts w:hint="cs"/>
        <w:b/>
        <w:bCs/>
        <w:color w:val="7030A0"/>
        <w:sz w:val="20"/>
        <w:szCs w:val="24"/>
        <w:rtl/>
      </w:rPr>
      <w:t>1</w:t>
    </w:r>
    <w:r w:rsidR="006967B3">
      <w:rPr>
        <w:rFonts w:hint="cs"/>
        <w:b/>
        <w:bCs/>
        <w:color w:val="7030A0"/>
        <w:sz w:val="20"/>
        <w:szCs w:val="24"/>
        <w:rtl/>
      </w:rPr>
      <w:t>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D33844">
      <w:rPr>
        <w:rFonts w:hint="cs"/>
        <w:sz w:val="24"/>
        <w:szCs w:val="24"/>
        <w:rtl/>
      </w:rPr>
      <w:t>2</w:t>
    </w:r>
    <w:r w:rsidR="006967B3">
      <w:rPr>
        <w:rFonts w:hint="cs"/>
        <w:sz w:val="24"/>
        <w:szCs w:val="24"/>
        <w:rtl/>
      </w:rPr>
      <w:t>8</w:t>
    </w:r>
    <w:r w:rsidR="00C06989">
      <w:rPr>
        <w:sz w:val="24"/>
        <w:szCs w:val="24"/>
        <w:rtl/>
      </w:rPr>
      <w:t xml:space="preserve"> /</w:t>
    </w:r>
    <w:r w:rsidR="00761380">
      <w:rPr>
        <w:rFonts w:hint="cs"/>
        <w:sz w:val="24"/>
        <w:szCs w:val="24"/>
        <w:rtl/>
      </w:rPr>
      <w:t>1</w:t>
    </w:r>
    <w:r w:rsidR="00C06989">
      <w:rPr>
        <w:sz w:val="24"/>
        <w:szCs w:val="24"/>
        <w:rtl/>
      </w:rPr>
      <w:t xml:space="preserve"> /139</w:t>
    </w:r>
    <w:r w:rsidR="006967B3">
      <w:rPr>
        <w:rFonts w:hint="cs"/>
        <w:sz w:val="24"/>
        <w:szCs w:val="24"/>
        <w:rtl/>
      </w:rPr>
      <w:t>6</w:t>
    </w:r>
  </w:p>
  <w:p w:rsidR="00FA3B17" w:rsidRPr="00F16B53" w:rsidRDefault="00935A55" w:rsidP="006967B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م</w:t>
    </w:r>
    <w:r w:rsidR="006967B3">
      <w:rPr>
        <w:rFonts w:hint="cs"/>
        <w:sz w:val="24"/>
        <w:szCs w:val="24"/>
        <w:rtl/>
      </w:rPr>
      <w:t>کروهات</w:t>
    </w:r>
    <w:r w:rsidR="00012294">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w:t>
    </w:r>
    <w:r w:rsidR="006967B3">
      <w:rPr>
        <w:rFonts w:hint="cs"/>
        <w:sz w:val="24"/>
        <w:szCs w:val="24"/>
        <w:rtl/>
      </w:rPr>
      <w:t>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0C84"/>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C7868"/>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967B3"/>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656F"/>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2F5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33844"/>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56BAB-C2F8-43B8-AE18-3B566F192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74</TotalTime>
  <Pages>4</Pages>
  <Words>1187</Words>
  <Characters>6768</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7940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52</cp:revision>
  <cp:lastPrinted>2019-11-23T17:46:00Z</cp:lastPrinted>
  <dcterms:created xsi:type="dcterms:W3CDTF">2019-09-28T13:05:00Z</dcterms:created>
  <dcterms:modified xsi:type="dcterms:W3CDTF">2020-03-26T18:36:00Z</dcterms:modified>
</cp:coreProperties>
</file>