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1F77" w:rsidRPr="005C4FF2" w:rsidRDefault="002D1F77" w:rsidP="00080480">
      <w:pPr>
        <w:pStyle w:val="NormalWeb"/>
        <w:bidi/>
        <w:spacing w:line="360" w:lineRule="auto"/>
        <w:jc w:val="both"/>
        <w:rPr>
          <w:rFonts w:ascii="Traditional Arabic" w:hAnsi="Traditional Arabic" w:cs="Traditional Arabic"/>
          <w:sz w:val="28"/>
          <w:szCs w:val="28"/>
          <w:rtl/>
        </w:rPr>
      </w:pPr>
      <w:r w:rsidRPr="005C4FF2">
        <w:rPr>
          <w:rFonts w:ascii="Traditional Arabic" w:hAnsi="Traditional Arabic" w:cs="Traditional Arabic"/>
          <w:color w:val="FF0000"/>
          <w:sz w:val="28"/>
          <w:szCs w:val="28"/>
          <w:rtl/>
        </w:rPr>
        <w:t>موضوع</w:t>
      </w:r>
      <w:r w:rsidRPr="005C4FF2">
        <w:rPr>
          <w:rFonts w:ascii="Traditional Arabic" w:hAnsi="Traditional Arabic" w:cs="Traditional Arabic" w:hint="cs"/>
          <w:color w:val="FF0000"/>
          <w:sz w:val="28"/>
          <w:szCs w:val="28"/>
          <w:rtl/>
        </w:rPr>
        <w:t xml:space="preserve">: </w:t>
      </w:r>
      <w:r w:rsidR="00533E43">
        <w:rPr>
          <w:rFonts w:ascii="Traditional Arabic" w:hAnsi="Traditional Arabic" w:cs="Traditional Arabic" w:hint="cs"/>
          <w:sz w:val="28"/>
          <w:szCs w:val="28"/>
          <w:rtl/>
        </w:rPr>
        <w:t>بررسی مبانی معرفت شناسی در اجتهاد علم کلام</w:t>
      </w:r>
      <w:r w:rsidR="00882F8D">
        <w:rPr>
          <w:rFonts w:ascii="Traditional Arabic" w:hAnsi="Traditional Arabic" w:cs="Traditional Arabic" w:hint="cs"/>
          <w:sz w:val="28"/>
          <w:szCs w:val="28"/>
          <w:rtl/>
        </w:rPr>
        <w:t xml:space="preserve"> </w:t>
      </w:r>
    </w:p>
    <w:p w:rsidR="00080480" w:rsidRDefault="00080480" w:rsidP="00080480">
      <w:pPr>
        <w:spacing w:after="120"/>
        <w:jc w:val="both"/>
        <w:rPr>
          <w:rFonts w:ascii="IRBadr" w:hAnsi="IRBadr" w:cs="B Mitra"/>
          <w:sz w:val="28"/>
          <w:szCs w:val="28"/>
          <w:rtl/>
        </w:rPr>
      </w:pPr>
    </w:p>
    <w:p w:rsidR="00080480" w:rsidRPr="00080480" w:rsidRDefault="00AE539B" w:rsidP="00AE539B">
      <w:pPr>
        <w:spacing w:after="120"/>
        <w:jc w:val="both"/>
        <w:rPr>
          <w:rFonts w:ascii="IRBadr" w:hAnsi="IRBadr" w:cs="B Mitra" w:hint="cs"/>
          <w:color w:val="FF0000"/>
          <w:sz w:val="28"/>
          <w:szCs w:val="28"/>
          <w:rtl/>
        </w:rPr>
      </w:pPr>
      <w:r>
        <w:rPr>
          <w:rFonts w:ascii="IRBadr" w:hAnsi="IRBadr" w:cs="B Mitra" w:hint="cs"/>
          <w:color w:val="FF0000"/>
          <w:sz w:val="28"/>
          <w:szCs w:val="28"/>
          <w:rtl/>
        </w:rPr>
        <w:t xml:space="preserve">نکاتی در مورد علم الهی </w:t>
      </w:r>
    </w:p>
    <w:p w:rsidR="00080480" w:rsidRPr="00080480" w:rsidRDefault="00AE539B" w:rsidP="00BC242C">
      <w:pPr>
        <w:spacing w:after="120"/>
        <w:jc w:val="both"/>
        <w:rPr>
          <w:rFonts w:ascii="IRBadr" w:hAnsi="IRBadr" w:cs="B Mitra"/>
          <w:sz w:val="28"/>
          <w:szCs w:val="28"/>
          <w:rtl/>
        </w:rPr>
      </w:pPr>
      <w:r>
        <w:rPr>
          <w:rFonts w:ascii="IRBadr" w:hAnsi="IRBadr" w:cs="B Mitra" w:hint="cs"/>
          <w:sz w:val="28"/>
          <w:szCs w:val="28"/>
          <w:rtl/>
        </w:rPr>
        <w:t xml:space="preserve">1. </w:t>
      </w:r>
      <w:r w:rsidR="00080480" w:rsidRPr="00080480">
        <w:rPr>
          <w:rFonts w:ascii="IRBadr" w:hAnsi="IRBadr" w:cs="B Mitra" w:hint="cs"/>
          <w:sz w:val="28"/>
          <w:szCs w:val="28"/>
          <w:rtl/>
        </w:rPr>
        <w:t>علم</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الهی</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به</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متغ</w:t>
      </w:r>
      <w:bookmarkStart w:id="0" w:name="_GoBack"/>
      <w:bookmarkEnd w:id="0"/>
      <w:r w:rsidR="00080480" w:rsidRPr="00080480">
        <w:rPr>
          <w:rFonts w:ascii="IRBadr" w:hAnsi="IRBadr" w:cs="B Mitra" w:hint="cs"/>
          <w:sz w:val="28"/>
          <w:szCs w:val="28"/>
          <w:rtl/>
        </w:rPr>
        <w:t>یرات</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یکی</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از</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مسایل</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مشکل</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در</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فلس</w:t>
      </w:r>
      <w:r w:rsidR="00BC242C">
        <w:rPr>
          <w:rFonts w:ascii="IRBadr" w:hAnsi="IRBadr" w:cs="B Mitra" w:hint="cs"/>
          <w:sz w:val="28"/>
          <w:szCs w:val="28"/>
          <w:rtl/>
        </w:rPr>
        <w:t>ف</w:t>
      </w:r>
      <w:r w:rsidR="00080480" w:rsidRPr="00080480">
        <w:rPr>
          <w:rFonts w:ascii="IRBadr" w:hAnsi="IRBadr" w:cs="B Mitra" w:hint="cs"/>
          <w:sz w:val="28"/>
          <w:szCs w:val="28"/>
          <w:rtl/>
        </w:rPr>
        <w:t>ه</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بوده</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است</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شیخ</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اشراق</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می</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گوید</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ای</w:t>
      </w:r>
      <w:r w:rsidR="00BC242C">
        <w:rPr>
          <w:rFonts w:ascii="IRBadr" w:hAnsi="IRBadr" w:cs="B Mitra" w:hint="cs"/>
          <w:sz w:val="28"/>
          <w:szCs w:val="28"/>
          <w:rtl/>
        </w:rPr>
        <w:t>ن</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مساله</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ذهن</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مرا</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مشغول</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کرده</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و</w:t>
      </w:r>
      <w:r w:rsidR="00080480" w:rsidRPr="00080480">
        <w:rPr>
          <w:rFonts w:ascii="IRBadr" w:hAnsi="IRBadr" w:cs="B Mitra"/>
          <w:sz w:val="28"/>
          <w:szCs w:val="28"/>
          <w:rtl/>
        </w:rPr>
        <w:t xml:space="preserve"> </w:t>
      </w:r>
      <w:r w:rsidR="00BC242C">
        <w:rPr>
          <w:rFonts w:ascii="IRBadr" w:hAnsi="IRBadr" w:cs="B Mitra" w:hint="cs"/>
          <w:sz w:val="28"/>
          <w:szCs w:val="28"/>
          <w:rtl/>
        </w:rPr>
        <w:t xml:space="preserve">به </w:t>
      </w:r>
      <w:r w:rsidR="00080480" w:rsidRPr="00080480">
        <w:rPr>
          <w:rFonts w:ascii="IRBadr" w:hAnsi="IRBadr" w:cs="B Mitra" w:hint="cs"/>
          <w:sz w:val="28"/>
          <w:szCs w:val="28"/>
          <w:rtl/>
        </w:rPr>
        <w:t>فکر</w:t>
      </w:r>
      <w:r w:rsidR="00080480" w:rsidRPr="00080480">
        <w:rPr>
          <w:rFonts w:ascii="IRBadr" w:hAnsi="IRBadr" w:cs="B Mitra"/>
          <w:sz w:val="28"/>
          <w:szCs w:val="28"/>
          <w:rtl/>
        </w:rPr>
        <w:t xml:space="preserve"> </w:t>
      </w:r>
      <w:r w:rsidR="00BC242C">
        <w:rPr>
          <w:rFonts w:ascii="IRBadr" w:hAnsi="IRBadr" w:cs="B Mitra" w:hint="cs"/>
          <w:sz w:val="28"/>
          <w:szCs w:val="28"/>
          <w:rtl/>
        </w:rPr>
        <w:t xml:space="preserve">واداشته بود </w:t>
      </w:r>
      <w:r w:rsidR="00080480" w:rsidRPr="00080480">
        <w:rPr>
          <w:rFonts w:ascii="IRBadr" w:hAnsi="IRBadr" w:cs="B Mitra" w:hint="cs"/>
          <w:sz w:val="28"/>
          <w:szCs w:val="28"/>
          <w:rtl/>
        </w:rPr>
        <w:t>اما</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به</w:t>
      </w:r>
      <w:r w:rsidR="00BC242C">
        <w:rPr>
          <w:rFonts w:ascii="IRBadr" w:hAnsi="IRBadr" w:cs="B Mitra" w:hint="cs"/>
          <w:sz w:val="28"/>
          <w:szCs w:val="28"/>
          <w:rtl/>
        </w:rPr>
        <w:t xml:space="preserve"> </w:t>
      </w:r>
      <w:r w:rsidR="00080480" w:rsidRPr="00080480">
        <w:rPr>
          <w:rFonts w:ascii="IRBadr" w:hAnsi="IRBadr" w:cs="B Mitra" w:hint="cs"/>
          <w:sz w:val="28"/>
          <w:szCs w:val="28"/>
          <w:rtl/>
        </w:rPr>
        <w:t>جای</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نرسیدم</w:t>
      </w:r>
      <w:r w:rsidR="00BC242C">
        <w:rPr>
          <w:rFonts w:ascii="IRBadr" w:hAnsi="IRBadr" w:cs="B Mitra" w:hint="cs"/>
          <w:sz w:val="28"/>
          <w:szCs w:val="28"/>
          <w:rtl/>
        </w:rPr>
        <w:t xml:space="preserve"> تا اینکه </w:t>
      </w:r>
      <w:r w:rsidR="00080480" w:rsidRPr="00080480">
        <w:rPr>
          <w:rFonts w:ascii="IRBadr" w:hAnsi="IRBadr" w:cs="B Mitra" w:hint="cs"/>
          <w:sz w:val="28"/>
          <w:szCs w:val="28"/>
          <w:rtl/>
        </w:rPr>
        <w:t>در</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مکاشفه</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برای</w:t>
      </w:r>
      <w:r w:rsidR="00080480" w:rsidRPr="00080480">
        <w:rPr>
          <w:rFonts w:ascii="IRBadr" w:hAnsi="IRBadr" w:cs="B Mitra"/>
          <w:sz w:val="28"/>
          <w:szCs w:val="28"/>
          <w:rtl/>
        </w:rPr>
        <w:t xml:space="preserve"> </w:t>
      </w:r>
      <w:r w:rsidR="00BC242C">
        <w:rPr>
          <w:rFonts w:ascii="IRBadr" w:hAnsi="IRBadr" w:cs="B Mitra" w:hint="cs"/>
          <w:sz w:val="28"/>
          <w:szCs w:val="28"/>
          <w:rtl/>
        </w:rPr>
        <w:t xml:space="preserve">من </w:t>
      </w:r>
      <w:r w:rsidR="00080480" w:rsidRPr="00080480">
        <w:rPr>
          <w:rFonts w:ascii="IRBadr" w:hAnsi="IRBadr" w:cs="B Mitra" w:hint="cs"/>
          <w:sz w:val="28"/>
          <w:szCs w:val="28"/>
          <w:rtl/>
        </w:rPr>
        <w:t>معلوم</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شد</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که</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علم</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الهی</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به</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موجودات</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علم</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حضوری</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است</w:t>
      </w:r>
      <w:r w:rsidR="00080480" w:rsidRPr="00080480">
        <w:rPr>
          <w:rFonts w:ascii="IRBadr" w:hAnsi="IRBadr" w:cs="B Mitra"/>
          <w:sz w:val="28"/>
          <w:szCs w:val="28"/>
          <w:rtl/>
        </w:rPr>
        <w:t xml:space="preserve"> </w:t>
      </w:r>
      <w:r w:rsidR="00BC242C">
        <w:rPr>
          <w:rFonts w:ascii="IRBadr" w:hAnsi="IRBadr" w:cs="B Mitra" w:hint="cs"/>
          <w:sz w:val="28"/>
          <w:szCs w:val="28"/>
          <w:rtl/>
        </w:rPr>
        <w:t>«صفحات الاعیان عندالله کصفات الاذهان عندنا».</w:t>
      </w:r>
    </w:p>
    <w:p w:rsidR="00080480" w:rsidRPr="00080480" w:rsidRDefault="00BC242C" w:rsidP="00AE539B">
      <w:pPr>
        <w:spacing w:after="120"/>
        <w:jc w:val="both"/>
        <w:rPr>
          <w:rFonts w:ascii="IRBadr" w:hAnsi="IRBadr" w:cs="B Mitra"/>
          <w:sz w:val="28"/>
          <w:szCs w:val="28"/>
          <w:rtl/>
        </w:rPr>
      </w:pPr>
      <w:r>
        <w:rPr>
          <w:rFonts w:ascii="IRBadr" w:hAnsi="IRBadr" w:cs="B Mitra" w:hint="cs"/>
          <w:sz w:val="28"/>
          <w:szCs w:val="28"/>
          <w:rtl/>
        </w:rPr>
        <w:t xml:space="preserve">در همین باره این مساله مهم نیز در فلسفه مطرح شده که </w:t>
      </w:r>
      <w:r w:rsidR="00080480" w:rsidRPr="00080480">
        <w:rPr>
          <w:rFonts w:ascii="IRBadr" w:hAnsi="IRBadr" w:cs="B Mitra" w:hint="cs"/>
          <w:sz w:val="28"/>
          <w:szCs w:val="28"/>
          <w:rtl/>
        </w:rPr>
        <w:t>علم</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الهی</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به</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اشیا</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قبل</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از</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خلقت</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و</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بعد</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از</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آن</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چگونه</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است</w:t>
      </w:r>
      <w:r>
        <w:rPr>
          <w:rFonts w:ascii="IRBadr" w:hAnsi="IRBadr" w:cs="B Mitra" w:hint="cs"/>
          <w:sz w:val="28"/>
          <w:szCs w:val="28"/>
          <w:rtl/>
        </w:rPr>
        <w:t>؟</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مرحوم</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صدرا</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دیدگاه</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شیخ</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اشراق</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را</w:t>
      </w:r>
      <w:r w:rsidR="00080480" w:rsidRPr="00080480">
        <w:rPr>
          <w:rFonts w:ascii="IRBadr" w:hAnsi="IRBadr" w:cs="B Mitra"/>
          <w:sz w:val="28"/>
          <w:szCs w:val="28"/>
          <w:rtl/>
        </w:rPr>
        <w:t xml:space="preserve"> </w:t>
      </w:r>
      <w:r>
        <w:rPr>
          <w:rFonts w:ascii="IRBadr" w:hAnsi="IRBadr" w:cs="B Mitra" w:hint="cs"/>
          <w:sz w:val="28"/>
          <w:szCs w:val="28"/>
          <w:rtl/>
        </w:rPr>
        <w:t xml:space="preserve">در این باره </w:t>
      </w:r>
      <w:r w:rsidR="00080480" w:rsidRPr="00080480">
        <w:rPr>
          <w:rFonts w:ascii="IRBadr" w:hAnsi="IRBadr" w:cs="B Mitra" w:hint="cs"/>
          <w:sz w:val="28"/>
          <w:szCs w:val="28"/>
          <w:rtl/>
        </w:rPr>
        <w:t>عالی</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دانست</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منتهی</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فرمود</w:t>
      </w:r>
      <w:r>
        <w:rPr>
          <w:rFonts w:ascii="IRBadr" w:hAnsi="IRBadr" w:cs="B Mitra" w:hint="cs"/>
          <w:sz w:val="28"/>
          <w:szCs w:val="28"/>
          <w:rtl/>
        </w:rPr>
        <w:t>ه است:</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این</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کلام</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علم</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الهی</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در</w:t>
      </w:r>
      <w:r>
        <w:rPr>
          <w:rFonts w:ascii="IRBadr" w:hAnsi="IRBadr" w:cs="B Mitra" w:hint="cs"/>
          <w:sz w:val="28"/>
          <w:szCs w:val="28"/>
          <w:rtl/>
        </w:rPr>
        <w:t xml:space="preserve"> </w:t>
      </w:r>
      <w:r w:rsidR="00080480" w:rsidRPr="00080480">
        <w:rPr>
          <w:rFonts w:ascii="IRBadr" w:hAnsi="IRBadr" w:cs="B Mitra" w:hint="cs"/>
          <w:sz w:val="28"/>
          <w:szCs w:val="28"/>
          <w:rtl/>
        </w:rPr>
        <w:t>مقام</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فعل</w:t>
      </w:r>
      <w:r w:rsidR="00080480" w:rsidRPr="00080480">
        <w:rPr>
          <w:rFonts w:ascii="IRBadr" w:hAnsi="IRBadr" w:cs="B Mitra"/>
          <w:sz w:val="28"/>
          <w:szCs w:val="28"/>
          <w:rtl/>
        </w:rPr>
        <w:t xml:space="preserve"> </w:t>
      </w:r>
      <w:r>
        <w:rPr>
          <w:rFonts w:ascii="IRBadr" w:hAnsi="IRBadr" w:cs="B Mitra" w:hint="cs"/>
          <w:sz w:val="28"/>
          <w:szCs w:val="28"/>
          <w:rtl/>
        </w:rPr>
        <w:t xml:space="preserve">را </w:t>
      </w:r>
      <w:r w:rsidR="00080480" w:rsidRPr="00080480">
        <w:rPr>
          <w:rFonts w:ascii="IRBadr" w:hAnsi="IRBadr" w:cs="B Mitra" w:hint="cs"/>
          <w:sz w:val="28"/>
          <w:szCs w:val="28"/>
          <w:rtl/>
        </w:rPr>
        <w:t>نشان</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می</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دهد</w:t>
      </w:r>
      <w:r>
        <w:rPr>
          <w:rFonts w:ascii="IRBadr" w:hAnsi="IRBadr" w:cs="B Mitra" w:hint="cs"/>
          <w:sz w:val="28"/>
          <w:szCs w:val="28"/>
          <w:rtl/>
        </w:rPr>
        <w:t>،</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اما</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علم</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الهی</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به</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اشیاء</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قبل</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از</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ایجاد</w:t>
      </w:r>
      <w:r w:rsidR="00080480" w:rsidRPr="00080480">
        <w:rPr>
          <w:rFonts w:ascii="IRBadr" w:hAnsi="IRBadr" w:cs="B Mitra"/>
          <w:sz w:val="28"/>
          <w:szCs w:val="28"/>
          <w:rtl/>
        </w:rPr>
        <w:t xml:space="preserve"> </w:t>
      </w:r>
      <w:r>
        <w:rPr>
          <w:rFonts w:ascii="IRBadr" w:hAnsi="IRBadr" w:cs="B Mitra" w:hint="cs"/>
          <w:sz w:val="28"/>
          <w:szCs w:val="28"/>
          <w:rtl/>
        </w:rPr>
        <w:t xml:space="preserve">را </w:t>
      </w:r>
      <w:r w:rsidR="00080480" w:rsidRPr="00080480">
        <w:rPr>
          <w:rFonts w:ascii="IRBadr" w:hAnsi="IRBadr" w:cs="B Mitra" w:hint="cs"/>
          <w:sz w:val="28"/>
          <w:szCs w:val="28"/>
          <w:rtl/>
        </w:rPr>
        <w:t>چگونه</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است؟</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شیخ</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اشراق</w:t>
      </w:r>
      <w:r w:rsidR="00080480" w:rsidRPr="00080480">
        <w:rPr>
          <w:rFonts w:ascii="IRBadr" w:hAnsi="IRBadr" w:cs="B Mitra"/>
          <w:sz w:val="28"/>
          <w:szCs w:val="28"/>
          <w:rtl/>
        </w:rPr>
        <w:t xml:space="preserve"> </w:t>
      </w:r>
      <w:r w:rsidR="00AE539B">
        <w:rPr>
          <w:rFonts w:ascii="IRBadr" w:hAnsi="IRBadr" w:cs="B Mitra" w:hint="cs"/>
          <w:sz w:val="28"/>
          <w:szCs w:val="28"/>
          <w:rtl/>
        </w:rPr>
        <w:t xml:space="preserve">در پاسخ </w:t>
      </w:r>
      <w:r w:rsidR="00080480" w:rsidRPr="00080480">
        <w:rPr>
          <w:rFonts w:ascii="IRBadr" w:hAnsi="IRBadr" w:cs="B Mitra" w:hint="cs"/>
          <w:sz w:val="28"/>
          <w:szCs w:val="28"/>
          <w:rtl/>
        </w:rPr>
        <w:t>می</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گویند</w:t>
      </w:r>
      <w:r w:rsidR="00AE539B">
        <w:rPr>
          <w:rFonts w:ascii="IRBadr" w:hAnsi="IRBadr" w:cs="B Mitra" w:hint="cs"/>
          <w:sz w:val="28"/>
          <w:szCs w:val="28"/>
          <w:rtl/>
        </w:rPr>
        <w:t>:</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خداوند</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به</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ذات</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خویش</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علم</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دارد</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و</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ذات</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الهی</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علت</w:t>
      </w:r>
      <w:r w:rsidR="00080480" w:rsidRPr="00080480">
        <w:rPr>
          <w:rFonts w:ascii="IRBadr" w:hAnsi="IRBadr" w:cs="B Mitra"/>
          <w:sz w:val="28"/>
          <w:szCs w:val="28"/>
          <w:rtl/>
        </w:rPr>
        <w:t xml:space="preserve"> </w:t>
      </w:r>
      <w:r w:rsidR="00AE539B">
        <w:rPr>
          <w:rFonts w:ascii="IRBadr" w:hAnsi="IRBadr" w:cs="B Mitra" w:hint="cs"/>
          <w:sz w:val="28"/>
          <w:szCs w:val="28"/>
          <w:rtl/>
        </w:rPr>
        <w:t xml:space="preserve">همه </w:t>
      </w:r>
      <w:r w:rsidR="00080480" w:rsidRPr="00080480">
        <w:rPr>
          <w:rFonts w:ascii="IRBadr" w:hAnsi="IRBadr" w:cs="B Mitra" w:hint="cs"/>
          <w:sz w:val="28"/>
          <w:szCs w:val="28"/>
          <w:rtl/>
        </w:rPr>
        <w:t>اشیا</w:t>
      </w:r>
      <w:r w:rsidR="00AE539B">
        <w:rPr>
          <w:rFonts w:ascii="IRBadr" w:hAnsi="IRBadr" w:cs="B Mitra" w:hint="cs"/>
          <w:sz w:val="28"/>
          <w:szCs w:val="28"/>
          <w:rtl/>
        </w:rPr>
        <w:t>ء</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است</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و</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علم</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به</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علت</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همان</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علم</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به</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معلول</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است</w:t>
      </w:r>
      <w:r w:rsidR="00080480" w:rsidRPr="00080480">
        <w:rPr>
          <w:rFonts w:ascii="IRBadr" w:hAnsi="IRBadr" w:cs="B Mitra"/>
          <w:sz w:val="28"/>
          <w:szCs w:val="28"/>
          <w:rtl/>
        </w:rPr>
        <w:t xml:space="preserve">. </w:t>
      </w:r>
      <w:r w:rsidR="00AE539B">
        <w:rPr>
          <w:rFonts w:ascii="IRBadr" w:hAnsi="IRBadr" w:cs="B Mitra" w:hint="cs"/>
          <w:sz w:val="28"/>
          <w:szCs w:val="28"/>
          <w:rtl/>
        </w:rPr>
        <w:t xml:space="preserve">مرحوم صدرا می فرماید: این مطلب </w:t>
      </w:r>
      <w:r w:rsidR="00080480" w:rsidRPr="00080480">
        <w:rPr>
          <w:rFonts w:ascii="IRBadr" w:hAnsi="IRBadr" w:cs="B Mitra" w:hint="cs"/>
          <w:sz w:val="28"/>
          <w:szCs w:val="28"/>
          <w:rtl/>
        </w:rPr>
        <w:t>علم</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اجمالی</w:t>
      </w:r>
      <w:r w:rsidR="00080480" w:rsidRPr="00080480">
        <w:rPr>
          <w:rFonts w:ascii="IRBadr" w:hAnsi="IRBadr" w:cs="B Mitra"/>
          <w:sz w:val="28"/>
          <w:szCs w:val="28"/>
          <w:rtl/>
        </w:rPr>
        <w:t xml:space="preserve"> </w:t>
      </w:r>
      <w:r w:rsidR="00AE539B">
        <w:rPr>
          <w:rFonts w:ascii="IRBadr" w:hAnsi="IRBadr" w:cs="B Mitra" w:hint="cs"/>
          <w:sz w:val="28"/>
          <w:szCs w:val="28"/>
          <w:rtl/>
        </w:rPr>
        <w:t xml:space="preserve">به اشیاء قبل از خلقت را بیان می کند اما علم </w:t>
      </w:r>
      <w:r w:rsidR="00080480" w:rsidRPr="00080480">
        <w:rPr>
          <w:rFonts w:ascii="IRBadr" w:hAnsi="IRBadr" w:cs="B Mitra" w:hint="cs"/>
          <w:sz w:val="28"/>
          <w:szCs w:val="28"/>
          <w:rtl/>
        </w:rPr>
        <w:t>تفصیلی</w:t>
      </w:r>
      <w:r w:rsidR="00080480" w:rsidRPr="00080480">
        <w:rPr>
          <w:rFonts w:ascii="IRBadr" w:hAnsi="IRBadr" w:cs="B Mitra"/>
          <w:sz w:val="28"/>
          <w:szCs w:val="28"/>
          <w:rtl/>
        </w:rPr>
        <w:t xml:space="preserve"> </w:t>
      </w:r>
      <w:r w:rsidR="00AE539B">
        <w:rPr>
          <w:rFonts w:ascii="IRBadr" w:hAnsi="IRBadr" w:cs="B Mitra" w:hint="cs"/>
          <w:sz w:val="28"/>
          <w:szCs w:val="28"/>
          <w:rtl/>
        </w:rPr>
        <w:t xml:space="preserve">را بیان نمی کند. </w:t>
      </w:r>
      <w:r w:rsidR="00080480" w:rsidRPr="00080480">
        <w:rPr>
          <w:rFonts w:ascii="IRBadr" w:hAnsi="IRBadr" w:cs="B Mitra" w:hint="cs"/>
          <w:sz w:val="28"/>
          <w:szCs w:val="28"/>
          <w:rtl/>
        </w:rPr>
        <w:t>شیخ</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اشراق</w:t>
      </w:r>
      <w:r w:rsidR="00AE539B">
        <w:rPr>
          <w:rFonts w:ascii="IRBadr" w:hAnsi="IRBadr" w:cs="B Mitra" w:hint="cs"/>
          <w:sz w:val="28"/>
          <w:szCs w:val="28"/>
          <w:rtl/>
        </w:rPr>
        <w:t xml:space="preserve"> در این باره </w:t>
      </w:r>
      <w:r w:rsidR="00080480" w:rsidRPr="00080480">
        <w:rPr>
          <w:rFonts w:ascii="IRBadr" w:hAnsi="IRBadr" w:cs="B Mitra" w:hint="cs"/>
          <w:sz w:val="28"/>
          <w:szCs w:val="28"/>
          <w:rtl/>
        </w:rPr>
        <w:t>دیگر</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چیزی</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نگفته</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است</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مشائیون</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به</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گونه</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ای</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دیگر</w:t>
      </w:r>
      <w:r w:rsidR="00080480" w:rsidRPr="00080480">
        <w:rPr>
          <w:rFonts w:ascii="IRBadr" w:hAnsi="IRBadr" w:cs="B Mitra"/>
          <w:sz w:val="28"/>
          <w:szCs w:val="28"/>
          <w:rtl/>
        </w:rPr>
        <w:t xml:space="preserve"> </w:t>
      </w:r>
      <w:r w:rsidR="00AE539B">
        <w:rPr>
          <w:rFonts w:ascii="IRBadr" w:hAnsi="IRBadr" w:cs="B Mitra" w:hint="cs"/>
          <w:sz w:val="28"/>
          <w:szCs w:val="28"/>
          <w:rtl/>
        </w:rPr>
        <w:t xml:space="preserve">خواسته اند </w:t>
      </w:r>
      <w:r w:rsidR="00080480" w:rsidRPr="00080480">
        <w:rPr>
          <w:rFonts w:ascii="IRBadr" w:hAnsi="IRBadr" w:cs="B Mitra" w:hint="cs"/>
          <w:sz w:val="28"/>
          <w:szCs w:val="28"/>
          <w:rtl/>
        </w:rPr>
        <w:t>مساله</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را</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حل</w:t>
      </w:r>
      <w:r w:rsidR="00080480" w:rsidRPr="00080480">
        <w:rPr>
          <w:rFonts w:ascii="IRBadr" w:hAnsi="IRBadr" w:cs="B Mitra"/>
          <w:sz w:val="28"/>
          <w:szCs w:val="28"/>
          <w:rtl/>
        </w:rPr>
        <w:t xml:space="preserve"> </w:t>
      </w:r>
      <w:r w:rsidR="00AE539B">
        <w:rPr>
          <w:rFonts w:ascii="IRBadr" w:hAnsi="IRBadr" w:cs="B Mitra" w:hint="cs"/>
          <w:sz w:val="28"/>
          <w:szCs w:val="28"/>
          <w:rtl/>
        </w:rPr>
        <w:t xml:space="preserve">کنند . آنان گفته اند: </w:t>
      </w:r>
      <w:r w:rsidR="00080480" w:rsidRPr="00080480">
        <w:rPr>
          <w:rFonts w:ascii="IRBadr" w:hAnsi="IRBadr" w:cs="B Mitra" w:hint="cs"/>
          <w:sz w:val="28"/>
          <w:szCs w:val="28"/>
          <w:rtl/>
        </w:rPr>
        <w:t>علم</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الهی</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به</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اشیا</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قبل</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از</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خلقت</w:t>
      </w:r>
      <w:r w:rsidR="00AE539B">
        <w:rPr>
          <w:rFonts w:ascii="IRBadr" w:hAnsi="IRBadr" w:cs="B Mitra" w:hint="cs"/>
          <w:sz w:val="28"/>
          <w:szCs w:val="28"/>
          <w:rtl/>
        </w:rPr>
        <w:t>،</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تفصیلی</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است</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منتهی</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علم</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حص</w:t>
      </w:r>
      <w:r w:rsidR="00AE539B">
        <w:rPr>
          <w:rFonts w:ascii="IRBadr" w:hAnsi="IRBadr" w:cs="B Mitra" w:hint="cs"/>
          <w:sz w:val="28"/>
          <w:szCs w:val="28"/>
          <w:rtl/>
        </w:rPr>
        <w:t>و</w:t>
      </w:r>
      <w:r w:rsidR="00080480" w:rsidRPr="00080480">
        <w:rPr>
          <w:rFonts w:ascii="IRBadr" w:hAnsi="IRBadr" w:cs="B Mitra" w:hint="cs"/>
          <w:sz w:val="28"/>
          <w:szCs w:val="28"/>
          <w:rtl/>
        </w:rPr>
        <w:t>لی</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است</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مانند</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علم</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مهندس</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به</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خانه</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ای</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که</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می</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خواهد</w:t>
      </w:r>
      <w:r w:rsidR="00080480" w:rsidRPr="00080480">
        <w:rPr>
          <w:rFonts w:ascii="IRBadr" w:hAnsi="IRBadr" w:cs="B Mitra"/>
          <w:sz w:val="28"/>
          <w:szCs w:val="28"/>
          <w:rtl/>
        </w:rPr>
        <w:t xml:space="preserve"> </w:t>
      </w:r>
      <w:r w:rsidR="00AE539B">
        <w:rPr>
          <w:rFonts w:ascii="IRBadr" w:hAnsi="IRBadr" w:cs="B Mitra" w:hint="cs"/>
          <w:sz w:val="28"/>
          <w:szCs w:val="28"/>
          <w:rtl/>
        </w:rPr>
        <w:t xml:space="preserve">در آینده </w:t>
      </w:r>
      <w:r w:rsidR="00080480" w:rsidRPr="00080480">
        <w:rPr>
          <w:rFonts w:ascii="IRBadr" w:hAnsi="IRBadr" w:cs="B Mitra" w:hint="cs"/>
          <w:sz w:val="28"/>
          <w:szCs w:val="28"/>
          <w:rtl/>
        </w:rPr>
        <w:t>بسازد</w:t>
      </w:r>
      <w:r w:rsidR="00AE539B">
        <w:rPr>
          <w:rFonts w:ascii="IRBadr" w:hAnsi="IRBadr" w:cs="B Mitra" w:hint="cs"/>
          <w:sz w:val="28"/>
          <w:szCs w:val="28"/>
          <w:rtl/>
        </w:rPr>
        <w:t xml:space="preserve">. او نقشه آن خانه را در ذهن دارد. </w:t>
      </w:r>
      <w:r w:rsidR="00080480" w:rsidRPr="00080480">
        <w:rPr>
          <w:rFonts w:ascii="IRBadr" w:hAnsi="IRBadr" w:cs="B Mitra" w:hint="cs"/>
          <w:sz w:val="28"/>
          <w:szCs w:val="28"/>
          <w:rtl/>
        </w:rPr>
        <w:t>مرحوم</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صدرا</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برای</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حل</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مشکل</w:t>
      </w:r>
      <w:r w:rsidR="00AE539B">
        <w:rPr>
          <w:rFonts w:ascii="IRBadr" w:hAnsi="IRBadr" w:cs="B Mitra" w:hint="cs"/>
          <w:sz w:val="28"/>
          <w:szCs w:val="28"/>
          <w:rtl/>
        </w:rPr>
        <w:t xml:space="preserve">، دیدگاه علم اجمالی در عین </w:t>
      </w:r>
      <w:r w:rsidR="00080480" w:rsidRPr="00080480">
        <w:rPr>
          <w:rFonts w:ascii="IRBadr" w:hAnsi="IRBadr" w:cs="B Mitra" w:hint="cs"/>
          <w:sz w:val="28"/>
          <w:szCs w:val="28"/>
          <w:rtl/>
        </w:rPr>
        <w:t>کشف</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تفصیلی</w:t>
      </w:r>
      <w:r w:rsidR="00080480" w:rsidRPr="00080480">
        <w:rPr>
          <w:rFonts w:ascii="IRBadr" w:hAnsi="IRBadr" w:cs="B Mitra"/>
          <w:sz w:val="28"/>
          <w:szCs w:val="28"/>
          <w:rtl/>
        </w:rPr>
        <w:t xml:space="preserve"> </w:t>
      </w:r>
      <w:r w:rsidR="00AE539B">
        <w:rPr>
          <w:rFonts w:ascii="IRBadr" w:hAnsi="IRBadr" w:cs="B Mitra" w:hint="cs"/>
          <w:sz w:val="28"/>
          <w:szCs w:val="28"/>
          <w:rtl/>
        </w:rPr>
        <w:t xml:space="preserve">را بیان کرده </w:t>
      </w:r>
      <w:r w:rsidR="00080480" w:rsidRPr="00080480">
        <w:rPr>
          <w:rFonts w:ascii="IRBadr" w:hAnsi="IRBadr" w:cs="B Mitra" w:hint="cs"/>
          <w:sz w:val="28"/>
          <w:szCs w:val="28"/>
          <w:rtl/>
        </w:rPr>
        <w:t>است</w:t>
      </w:r>
      <w:r w:rsidR="00080480" w:rsidRPr="00080480">
        <w:rPr>
          <w:rFonts w:ascii="IRBadr" w:hAnsi="IRBadr" w:cs="B Mitra"/>
          <w:sz w:val="28"/>
          <w:szCs w:val="28"/>
          <w:rtl/>
        </w:rPr>
        <w:t xml:space="preserve"> . </w:t>
      </w:r>
    </w:p>
    <w:p w:rsidR="00080480" w:rsidRPr="00080480" w:rsidRDefault="00AE539B" w:rsidP="00AE539B">
      <w:pPr>
        <w:spacing w:after="120"/>
        <w:jc w:val="both"/>
        <w:rPr>
          <w:rFonts w:ascii="IRBadr" w:hAnsi="IRBadr" w:cs="B Mitra"/>
          <w:sz w:val="28"/>
          <w:szCs w:val="28"/>
          <w:rtl/>
        </w:rPr>
      </w:pPr>
      <w:r>
        <w:rPr>
          <w:rFonts w:ascii="IRBadr" w:hAnsi="IRBadr" w:cs="B Mitra" w:hint="cs"/>
          <w:sz w:val="28"/>
          <w:szCs w:val="28"/>
          <w:rtl/>
        </w:rPr>
        <w:t xml:space="preserve">2. نکته بدیع دیگری که </w:t>
      </w:r>
      <w:r w:rsidR="00080480" w:rsidRPr="00080480">
        <w:rPr>
          <w:rFonts w:ascii="IRBadr" w:hAnsi="IRBadr" w:cs="B Mitra" w:hint="cs"/>
          <w:sz w:val="28"/>
          <w:szCs w:val="28"/>
          <w:rtl/>
        </w:rPr>
        <w:t>مرحوم</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صدرا</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می</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گوی</w:t>
      </w:r>
      <w:r>
        <w:rPr>
          <w:rFonts w:ascii="IRBadr" w:hAnsi="IRBadr" w:cs="B Mitra" w:hint="cs"/>
          <w:sz w:val="28"/>
          <w:szCs w:val="28"/>
          <w:rtl/>
        </w:rPr>
        <w:t>ن</w:t>
      </w:r>
      <w:r w:rsidR="00080480" w:rsidRPr="00080480">
        <w:rPr>
          <w:rFonts w:ascii="IRBadr" w:hAnsi="IRBadr" w:cs="B Mitra" w:hint="cs"/>
          <w:sz w:val="28"/>
          <w:szCs w:val="28"/>
          <w:rtl/>
        </w:rPr>
        <w:t>د</w:t>
      </w:r>
      <w:r w:rsidR="00080480" w:rsidRPr="00080480">
        <w:rPr>
          <w:rFonts w:ascii="IRBadr" w:hAnsi="IRBadr" w:cs="B Mitra"/>
          <w:sz w:val="28"/>
          <w:szCs w:val="28"/>
          <w:rtl/>
        </w:rPr>
        <w:t xml:space="preserve"> </w:t>
      </w:r>
      <w:r>
        <w:rPr>
          <w:rFonts w:ascii="IRBadr" w:hAnsi="IRBadr" w:cs="B Mitra" w:hint="cs"/>
          <w:sz w:val="28"/>
          <w:szCs w:val="28"/>
          <w:rtl/>
        </w:rPr>
        <w:t xml:space="preserve">این است که: همگان </w:t>
      </w:r>
      <w:r w:rsidR="00080480" w:rsidRPr="00080480">
        <w:rPr>
          <w:rFonts w:ascii="IRBadr" w:hAnsi="IRBadr" w:cs="B Mitra" w:hint="cs"/>
          <w:sz w:val="28"/>
          <w:szCs w:val="28"/>
          <w:rtl/>
        </w:rPr>
        <w:t>به</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خداوند</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علم</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حضوری</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دارند</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همان</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است</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که</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در</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روایات</w:t>
      </w:r>
      <w:r w:rsidR="00080480" w:rsidRPr="00080480">
        <w:rPr>
          <w:rFonts w:ascii="IRBadr" w:hAnsi="IRBadr" w:cs="B Mitra"/>
          <w:sz w:val="28"/>
          <w:szCs w:val="28"/>
          <w:rtl/>
        </w:rPr>
        <w:t xml:space="preserve"> </w:t>
      </w:r>
      <w:r>
        <w:rPr>
          <w:rFonts w:ascii="IRBadr" w:hAnsi="IRBadr" w:cs="B Mitra" w:hint="cs"/>
          <w:sz w:val="28"/>
          <w:szCs w:val="28"/>
          <w:rtl/>
        </w:rPr>
        <w:t xml:space="preserve">از آن با عنوان فطرت توحیدی و الهی یاد شده است. ایشان در تعلیل این مساله گفته اند: </w:t>
      </w:r>
      <w:r w:rsidR="00080480" w:rsidRPr="00080480">
        <w:rPr>
          <w:rFonts w:ascii="IRBadr" w:hAnsi="IRBadr" w:cs="B Mitra" w:hint="cs"/>
          <w:sz w:val="28"/>
          <w:szCs w:val="28"/>
          <w:rtl/>
        </w:rPr>
        <w:t>معلول</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نسبت</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به</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علت</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وجودی</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خود</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عین</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ربط</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است</w:t>
      </w:r>
      <w:r w:rsidR="00080480" w:rsidRPr="00080480">
        <w:rPr>
          <w:rFonts w:ascii="IRBadr" w:hAnsi="IRBadr" w:cs="B Mitra"/>
          <w:sz w:val="28"/>
          <w:szCs w:val="28"/>
          <w:rtl/>
        </w:rPr>
        <w:t xml:space="preserve"> </w:t>
      </w:r>
      <w:r>
        <w:rPr>
          <w:rFonts w:ascii="IRBadr" w:hAnsi="IRBadr" w:cs="B Mitra" w:hint="cs"/>
          <w:sz w:val="28"/>
          <w:szCs w:val="28"/>
          <w:rtl/>
        </w:rPr>
        <w:t xml:space="preserve">و لذا </w:t>
      </w:r>
      <w:r w:rsidR="00080480" w:rsidRPr="00080480">
        <w:rPr>
          <w:rFonts w:ascii="IRBadr" w:hAnsi="IRBadr" w:cs="B Mitra" w:hint="cs"/>
          <w:sz w:val="28"/>
          <w:szCs w:val="28"/>
          <w:rtl/>
        </w:rPr>
        <w:t>هم</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معلول</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پیش</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علت</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است</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به</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تمام</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خصوصیات</w:t>
      </w:r>
      <w:r>
        <w:rPr>
          <w:rFonts w:ascii="IRBadr" w:hAnsi="IRBadr" w:cs="B Mitra" w:hint="cs"/>
          <w:sz w:val="28"/>
          <w:szCs w:val="28"/>
          <w:rtl/>
        </w:rPr>
        <w:t>ش</w:t>
      </w:r>
      <w:r w:rsidR="00080480" w:rsidRPr="00080480">
        <w:rPr>
          <w:rFonts w:ascii="IRBadr" w:hAnsi="IRBadr" w:cs="B Mitra"/>
          <w:sz w:val="28"/>
          <w:szCs w:val="28"/>
          <w:rtl/>
        </w:rPr>
        <w:t xml:space="preserve"> </w:t>
      </w:r>
      <w:r>
        <w:rPr>
          <w:rFonts w:ascii="IRBadr" w:hAnsi="IRBadr" w:cs="B Mitra" w:hint="cs"/>
          <w:sz w:val="28"/>
          <w:szCs w:val="28"/>
          <w:rtl/>
        </w:rPr>
        <w:t xml:space="preserve">حاضر است و هم </w:t>
      </w:r>
      <w:r w:rsidR="00080480" w:rsidRPr="00080480">
        <w:rPr>
          <w:rFonts w:ascii="IRBadr" w:hAnsi="IRBadr" w:cs="B Mitra" w:hint="cs"/>
          <w:sz w:val="28"/>
          <w:szCs w:val="28"/>
          <w:rtl/>
        </w:rPr>
        <w:t>علت</w:t>
      </w:r>
      <w:r w:rsidR="00080480" w:rsidRPr="00080480">
        <w:rPr>
          <w:rFonts w:ascii="IRBadr" w:hAnsi="IRBadr" w:cs="B Mitra"/>
          <w:sz w:val="28"/>
          <w:szCs w:val="28"/>
          <w:rtl/>
        </w:rPr>
        <w:t xml:space="preserve"> </w:t>
      </w:r>
      <w:r>
        <w:rPr>
          <w:rFonts w:ascii="IRBadr" w:hAnsi="IRBadr" w:cs="B Mitra" w:hint="cs"/>
          <w:sz w:val="28"/>
          <w:szCs w:val="28"/>
          <w:rtl/>
        </w:rPr>
        <w:t xml:space="preserve">نزد معلول به مقدار ظرفیت وجودی معلول حاضر است. </w:t>
      </w:r>
      <w:r w:rsidR="00080480" w:rsidRPr="00080480">
        <w:rPr>
          <w:rFonts w:ascii="IRBadr" w:hAnsi="IRBadr" w:cs="B Mitra" w:hint="cs"/>
          <w:sz w:val="28"/>
          <w:szCs w:val="28"/>
          <w:rtl/>
        </w:rPr>
        <w:t>هیچ</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کس</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به</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کنه</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ال</w:t>
      </w:r>
      <w:r>
        <w:rPr>
          <w:rFonts w:ascii="IRBadr" w:hAnsi="IRBadr" w:cs="B Mitra" w:hint="cs"/>
          <w:sz w:val="28"/>
          <w:szCs w:val="28"/>
          <w:rtl/>
        </w:rPr>
        <w:t>ه</w:t>
      </w:r>
      <w:r w:rsidR="00080480" w:rsidRPr="00080480">
        <w:rPr>
          <w:rFonts w:ascii="IRBadr" w:hAnsi="IRBadr" w:cs="B Mitra" w:hint="cs"/>
          <w:sz w:val="28"/>
          <w:szCs w:val="28"/>
          <w:rtl/>
        </w:rPr>
        <w:t>ی</w:t>
      </w:r>
      <w:r w:rsidR="00080480" w:rsidRPr="00080480">
        <w:rPr>
          <w:rFonts w:ascii="IRBadr" w:hAnsi="IRBadr" w:cs="B Mitra"/>
          <w:sz w:val="28"/>
          <w:szCs w:val="28"/>
          <w:rtl/>
        </w:rPr>
        <w:t xml:space="preserve"> </w:t>
      </w:r>
      <w:r>
        <w:rPr>
          <w:rFonts w:ascii="IRBadr" w:hAnsi="IRBadr" w:cs="B Mitra" w:hint="cs"/>
          <w:sz w:val="28"/>
          <w:szCs w:val="28"/>
          <w:rtl/>
        </w:rPr>
        <w:t>نمی تواند علم داشته باشد زیرا ا</w:t>
      </w:r>
      <w:r w:rsidR="00080480" w:rsidRPr="00080480">
        <w:rPr>
          <w:rFonts w:ascii="IRBadr" w:hAnsi="IRBadr" w:cs="B Mitra" w:hint="cs"/>
          <w:sz w:val="28"/>
          <w:szCs w:val="28"/>
          <w:rtl/>
        </w:rPr>
        <w:t>و</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علت</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همه</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چیز</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است</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و</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چیزی</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علت</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او</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نیست</w:t>
      </w:r>
      <w:r w:rsidR="00080480" w:rsidRPr="00080480">
        <w:rPr>
          <w:rFonts w:ascii="IRBadr" w:hAnsi="IRBadr" w:cs="B Mitra"/>
          <w:sz w:val="28"/>
          <w:szCs w:val="28"/>
          <w:rtl/>
        </w:rPr>
        <w:t xml:space="preserve">. </w:t>
      </w:r>
      <w:r>
        <w:rPr>
          <w:rFonts w:ascii="IRBadr" w:hAnsi="IRBadr" w:cs="B Mitra" w:hint="cs"/>
          <w:sz w:val="28"/>
          <w:szCs w:val="28"/>
          <w:rtl/>
        </w:rPr>
        <w:t xml:space="preserve">مرحوم </w:t>
      </w:r>
      <w:r w:rsidR="00080480" w:rsidRPr="00080480">
        <w:rPr>
          <w:rFonts w:ascii="IRBadr" w:hAnsi="IRBadr" w:cs="B Mitra" w:hint="cs"/>
          <w:sz w:val="28"/>
          <w:szCs w:val="28"/>
          <w:rtl/>
        </w:rPr>
        <w:t>علامه</w:t>
      </w:r>
      <w:r w:rsidR="00080480" w:rsidRPr="00080480">
        <w:rPr>
          <w:rFonts w:ascii="IRBadr" w:hAnsi="IRBadr" w:cs="B Mitra"/>
          <w:sz w:val="28"/>
          <w:szCs w:val="28"/>
          <w:rtl/>
        </w:rPr>
        <w:t xml:space="preserve"> </w:t>
      </w:r>
      <w:r>
        <w:rPr>
          <w:rFonts w:ascii="IRBadr" w:hAnsi="IRBadr" w:cs="B Mitra" w:hint="cs"/>
          <w:sz w:val="28"/>
          <w:szCs w:val="28"/>
          <w:rtl/>
        </w:rPr>
        <w:t xml:space="preserve">طباطبایی در همین باره می فرماید: </w:t>
      </w:r>
      <w:r w:rsidR="00080480" w:rsidRPr="00080480">
        <w:rPr>
          <w:rFonts w:ascii="IRBadr" w:hAnsi="IRBadr" w:cs="B Mitra" w:hint="cs"/>
          <w:sz w:val="28"/>
          <w:szCs w:val="28"/>
          <w:rtl/>
        </w:rPr>
        <w:t>اصلا</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منکر</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خداوند</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وجود</w:t>
      </w:r>
      <w:r w:rsidR="00080480" w:rsidRPr="00080480">
        <w:rPr>
          <w:rFonts w:ascii="IRBadr" w:hAnsi="IRBadr" w:cs="B Mitra"/>
          <w:sz w:val="28"/>
          <w:szCs w:val="28"/>
          <w:rtl/>
        </w:rPr>
        <w:t xml:space="preserve"> </w:t>
      </w:r>
      <w:r w:rsidR="00080480" w:rsidRPr="00080480">
        <w:rPr>
          <w:rFonts w:ascii="IRBadr" w:hAnsi="IRBadr" w:cs="B Mitra" w:hint="cs"/>
          <w:sz w:val="28"/>
          <w:szCs w:val="28"/>
          <w:rtl/>
        </w:rPr>
        <w:t>ندارد</w:t>
      </w:r>
      <w:r>
        <w:rPr>
          <w:rFonts w:ascii="IRBadr" w:hAnsi="IRBadr" w:cs="B Mitra" w:hint="cs"/>
          <w:sz w:val="28"/>
          <w:szCs w:val="28"/>
          <w:rtl/>
        </w:rPr>
        <w:t xml:space="preserve">، همه خداوند را حضورا می شناسند اما ممکن است علم حصولی به این علم حضوری مورد غفلت قرار گیرد. </w:t>
      </w:r>
    </w:p>
    <w:p w:rsidR="00080480" w:rsidRPr="00AE539B" w:rsidRDefault="00080480" w:rsidP="003D108A">
      <w:pPr>
        <w:spacing w:after="120"/>
        <w:jc w:val="both"/>
        <w:rPr>
          <w:rFonts w:ascii="IRBadr" w:hAnsi="IRBadr" w:cs="B Mitra"/>
          <w:color w:val="FF0000"/>
          <w:sz w:val="28"/>
          <w:szCs w:val="28"/>
          <w:rtl/>
        </w:rPr>
      </w:pPr>
      <w:r w:rsidRPr="00AE539B">
        <w:rPr>
          <w:rFonts w:ascii="IRBadr" w:hAnsi="IRBadr" w:cs="B Mitra" w:hint="cs"/>
          <w:color w:val="FF0000"/>
          <w:sz w:val="28"/>
          <w:szCs w:val="28"/>
          <w:rtl/>
        </w:rPr>
        <w:t>تعریف</w:t>
      </w:r>
      <w:r w:rsidRPr="00AE539B">
        <w:rPr>
          <w:rFonts w:ascii="IRBadr" w:hAnsi="IRBadr" w:cs="B Mitra"/>
          <w:color w:val="FF0000"/>
          <w:sz w:val="28"/>
          <w:szCs w:val="28"/>
          <w:rtl/>
        </w:rPr>
        <w:t xml:space="preserve"> </w:t>
      </w:r>
      <w:r w:rsidRPr="00AE539B">
        <w:rPr>
          <w:rFonts w:ascii="IRBadr" w:hAnsi="IRBadr" w:cs="B Mitra" w:hint="cs"/>
          <w:color w:val="FF0000"/>
          <w:sz w:val="28"/>
          <w:szCs w:val="28"/>
          <w:rtl/>
        </w:rPr>
        <w:t>فلاسفه</w:t>
      </w:r>
      <w:r w:rsidRPr="00AE539B">
        <w:rPr>
          <w:rFonts w:ascii="IRBadr" w:hAnsi="IRBadr" w:cs="B Mitra"/>
          <w:color w:val="FF0000"/>
          <w:sz w:val="28"/>
          <w:szCs w:val="28"/>
          <w:rtl/>
        </w:rPr>
        <w:t xml:space="preserve"> </w:t>
      </w:r>
      <w:r w:rsidR="003D108A">
        <w:rPr>
          <w:rFonts w:ascii="IRBadr" w:hAnsi="IRBadr" w:cs="B Mitra" w:hint="cs"/>
          <w:color w:val="FF0000"/>
          <w:sz w:val="28"/>
          <w:szCs w:val="28"/>
          <w:rtl/>
        </w:rPr>
        <w:t xml:space="preserve">غرب </w:t>
      </w:r>
      <w:r w:rsidRPr="00AE539B">
        <w:rPr>
          <w:rFonts w:ascii="IRBadr" w:hAnsi="IRBadr" w:cs="B Mitra" w:hint="cs"/>
          <w:color w:val="FF0000"/>
          <w:sz w:val="28"/>
          <w:szCs w:val="28"/>
          <w:rtl/>
        </w:rPr>
        <w:t>در</w:t>
      </w:r>
      <w:r w:rsidRPr="00AE539B">
        <w:rPr>
          <w:rFonts w:ascii="IRBadr" w:hAnsi="IRBadr" w:cs="B Mitra"/>
          <w:color w:val="FF0000"/>
          <w:sz w:val="28"/>
          <w:szCs w:val="28"/>
          <w:rtl/>
        </w:rPr>
        <w:t xml:space="preserve"> </w:t>
      </w:r>
      <w:r w:rsidRPr="00AE539B">
        <w:rPr>
          <w:rFonts w:ascii="IRBadr" w:hAnsi="IRBadr" w:cs="B Mitra" w:hint="cs"/>
          <w:color w:val="FF0000"/>
          <w:sz w:val="28"/>
          <w:szCs w:val="28"/>
          <w:rtl/>
        </w:rPr>
        <w:t>مورد</w:t>
      </w:r>
      <w:r w:rsidRPr="00AE539B">
        <w:rPr>
          <w:rFonts w:ascii="IRBadr" w:hAnsi="IRBadr" w:cs="B Mitra"/>
          <w:color w:val="FF0000"/>
          <w:sz w:val="28"/>
          <w:szCs w:val="28"/>
          <w:rtl/>
        </w:rPr>
        <w:t xml:space="preserve"> </w:t>
      </w:r>
      <w:r w:rsidRPr="00AE539B">
        <w:rPr>
          <w:rFonts w:ascii="IRBadr" w:hAnsi="IRBadr" w:cs="B Mitra" w:hint="cs"/>
          <w:color w:val="FF0000"/>
          <w:sz w:val="28"/>
          <w:szCs w:val="28"/>
          <w:rtl/>
        </w:rPr>
        <w:t>علم</w:t>
      </w:r>
      <w:r w:rsidRPr="00AE539B">
        <w:rPr>
          <w:rFonts w:ascii="IRBadr" w:hAnsi="IRBadr" w:cs="B Mitra"/>
          <w:color w:val="FF0000"/>
          <w:sz w:val="28"/>
          <w:szCs w:val="28"/>
          <w:rtl/>
        </w:rPr>
        <w:t xml:space="preserve">. </w:t>
      </w:r>
    </w:p>
    <w:p w:rsidR="00080480" w:rsidRPr="00080480" w:rsidRDefault="00080480" w:rsidP="00080480">
      <w:pPr>
        <w:spacing w:after="120"/>
        <w:jc w:val="both"/>
        <w:rPr>
          <w:rFonts w:ascii="IRBadr" w:hAnsi="IRBadr" w:cs="B Mitra"/>
          <w:color w:val="FF0000"/>
          <w:sz w:val="28"/>
          <w:szCs w:val="28"/>
          <w:rtl/>
        </w:rPr>
      </w:pPr>
      <w:r w:rsidRPr="00080480">
        <w:rPr>
          <w:rFonts w:ascii="IRBadr" w:hAnsi="IRBadr" w:cs="B Mitra"/>
          <w:color w:val="FF0000"/>
          <w:sz w:val="28"/>
          <w:szCs w:val="28"/>
          <w:rtl/>
        </w:rPr>
        <w:t xml:space="preserve">باور صادق موجه </w:t>
      </w:r>
    </w:p>
    <w:p w:rsidR="00080480" w:rsidRDefault="00080480" w:rsidP="00080480">
      <w:pPr>
        <w:spacing w:after="120"/>
        <w:jc w:val="both"/>
        <w:rPr>
          <w:rFonts w:ascii="IRBadr" w:hAnsi="IRBadr" w:cs="B Mitra"/>
          <w:sz w:val="28"/>
          <w:szCs w:val="28"/>
          <w:rtl/>
        </w:rPr>
      </w:pPr>
      <w:r w:rsidRPr="002327CE">
        <w:rPr>
          <w:rFonts w:ascii="IRBadr" w:hAnsi="IRBadr" w:cs="B Mitra"/>
          <w:sz w:val="28"/>
          <w:szCs w:val="28"/>
          <w:rtl/>
        </w:rPr>
        <w:t xml:space="preserve">تعریف مشهوری که در فلسفه غربی برای معرفت شده و تعریف ستنی و کلاسیکی نامیده می‌شود، این است که معرفت عبارت است از «باور صادق موجه»؟. اگر گزاره «على فقیه است» را در نظر بگیریم، آنگاه زید به این گزاره معرفت دارد که </w:t>
      </w:r>
    </w:p>
    <w:p w:rsidR="00080480" w:rsidRDefault="00080480" w:rsidP="00080480">
      <w:pPr>
        <w:spacing w:after="120"/>
        <w:jc w:val="both"/>
        <w:rPr>
          <w:rFonts w:ascii="IRBadr" w:hAnsi="IRBadr" w:cs="B Mitra"/>
          <w:sz w:val="28"/>
          <w:szCs w:val="28"/>
          <w:rtl/>
        </w:rPr>
      </w:pPr>
      <w:r>
        <w:rPr>
          <w:rFonts w:ascii="IRBadr" w:hAnsi="IRBadr" w:cs="B Mitra" w:hint="cs"/>
          <w:sz w:val="28"/>
          <w:szCs w:val="28"/>
          <w:rtl/>
        </w:rPr>
        <w:t xml:space="preserve">1. </w:t>
      </w:r>
      <w:r w:rsidRPr="002327CE">
        <w:rPr>
          <w:rFonts w:ascii="IRBadr" w:hAnsi="IRBadr" w:cs="B Mitra"/>
          <w:sz w:val="28"/>
          <w:szCs w:val="28"/>
          <w:rtl/>
        </w:rPr>
        <w:t xml:space="preserve">على، واقعا فقیه باشد (صادق) </w:t>
      </w:r>
    </w:p>
    <w:p w:rsidR="00080480" w:rsidRDefault="00080480" w:rsidP="00080480">
      <w:pPr>
        <w:spacing w:after="120"/>
        <w:jc w:val="both"/>
        <w:rPr>
          <w:rFonts w:ascii="IRBadr" w:hAnsi="IRBadr" w:cs="B Mitra"/>
          <w:sz w:val="28"/>
          <w:szCs w:val="28"/>
          <w:rtl/>
        </w:rPr>
      </w:pPr>
      <w:r>
        <w:rPr>
          <w:rFonts w:ascii="IRBadr" w:hAnsi="IRBadr" w:cs="B Mitra" w:hint="cs"/>
          <w:sz w:val="28"/>
          <w:szCs w:val="28"/>
          <w:rtl/>
        </w:rPr>
        <w:t xml:space="preserve">2. </w:t>
      </w:r>
      <w:r w:rsidRPr="002327CE">
        <w:rPr>
          <w:rFonts w:ascii="IRBadr" w:hAnsi="IRBadr" w:cs="B Mitra"/>
          <w:sz w:val="28"/>
          <w:szCs w:val="28"/>
          <w:rtl/>
        </w:rPr>
        <w:t xml:space="preserve">زید، گزاره مزبور را تصدیق کرده و باور داشته باشد (باور) </w:t>
      </w:r>
    </w:p>
    <w:p w:rsidR="00080480" w:rsidRDefault="00080480" w:rsidP="00080480">
      <w:pPr>
        <w:spacing w:after="120"/>
        <w:jc w:val="both"/>
        <w:rPr>
          <w:rFonts w:ascii="IRBadr" w:hAnsi="IRBadr" w:cs="B Mitra"/>
          <w:sz w:val="28"/>
          <w:szCs w:val="28"/>
          <w:rtl/>
        </w:rPr>
      </w:pPr>
      <w:r>
        <w:rPr>
          <w:rFonts w:ascii="IRBadr" w:hAnsi="IRBadr" w:cs="B Mitra" w:hint="cs"/>
          <w:sz w:val="28"/>
          <w:szCs w:val="28"/>
          <w:rtl/>
        </w:rPr>
        <w:lastRenderedPageBreak/>
        <w:t xml:space="preserve">3. </w:t>
      </w:r>
      <w:r w:rsidRPr="002327CE">
        <w:rPr>
          <w:rFonts w:ascii="IRBadr" w:hAnsi="IRBadr" w:cs="B Mitra"/>
          <w:sz w:val="28"/>
          <w:szCs w:val="28"/>
          <w:rtl/>
        </w:rPr>
        <w:t>زید، برای باور خود توجیه و دلیل داشته باشد (موجهه</w:t>
      </w:r>
      <w:r>
        <w:rPr>
          <w:rFonts w:ascii="IRBadr" w:hAnsi="IRBadr" w:cs="B Mitra" w:hint="cs"/>
          <w:sz w:val="28"/>
          <w:szCs w:val="28"/>
          <w:rtl/>
        </w:rPr>
        <w:t>)</w:t>
      </w:r>
      <w:r>
        <w:rPr>
          <w:rStyle w:val="FootnoteReference"/>
          <w:rFonts w:ascii="IRBadr" w:hAnsi="IRBadr" w:cs="B Mitra"/>
          <w:sz w:val="28"/>
          <w:szCs w:val="28"/>
          <w:rtl/>
        </w:rPr>
        <w:footnoteReference w:id="1"/>
      </w:r>
      <w:r w:rsidRPr="002327CE">
        <w:rPr>
          <w:rFonts w:ascii="IRBadr" w:hAnsi="IRBadr" w:cs="B Mitra"/>
          <w:sz w:val="28"/>
          <w:szCs w:val="28"/>
          <w:rtl/>
        </w:rPr>
        <w:t xml:space="preserve"> </w:t>
      </w:r>
    </w:p>
    <w:p w:rsidR="00080480" w:rsidRPr="002327CE" w:rsidRDefault="00080480" w:rsidP="00080480">
      <w:pPr>
        <w:spacing w:after="120"/>
        <w:jc w:val="both"/>
        <w:rPr>
          <w:rFonts w:ascii="IRBadr" w:hAnsi="IRBadr" w:cs="B Mitra"/>
          <w:sz w:val="28"/>
          <w:szCs w:val="28"/>
          <w:rtl/>
        </w:rPr>
      </w:pPr>
      <w:r w:rsidRPr="002327CE">
        <w:rPr>
          <w:rFonts w:ascii="IRBadr" w:hAnsi="IRBadr" w:cs="B Mitra"/>
          <w:sz w:val="28"/>
          <w:szCs w:val="28"/>
          <w:rtl/>
        </w:rPr>
        <w:t xml:space="preserve">در بیان یاد شده که تقریر رایج این تعریف است، نخست یک گزاره فرض شده است، آن گاه اجزای سه گانه معرفت فردی خاص (زید) نسبت به آن تبیین گردیده است. ولی با توجه به این که صدق وصف گزاره است، و وجود ذهنی گزاره، چیزی جز تصدیق یا باور فردی به چیزی نیست، بهتر آن است که باور بر صادق مقدم باشد، چنان که در تعبیر رایج آن نیز چنین است (باور صادق موجه) بنابراین، معرفت گزاره‌ای (علم تصدیقی عبارت است از باور ( تصدیق) صادق و موجه. </w:t>
      </w:r>
    </w:p>
    <w:p w:rsidR="00080480" w:rsidRDefault="00080480" w:rsidP="00080480">
      <w:pPr>
        <w:spacing w:after="120"/>
        <w:jc w:val="both"/>
        <w:rPr>
          <w:rFonts w:ascii="IRBadr" w:hAnsi="IRBadr" w:cs="B Mitra"/>
          <w:sz w:val="28"/>
          <w:szCs w:val="28"/>
          <w:rtl/>
        </w:rPr>
      </w:pPr>
      <w:r w:rsidRPr="002327CE">
        <w:rPr>
          <w:rFonts w:ascii="IRBadr" w:hAnsi="IRBadr" w:cs="B Mitra"/>
          <w:sz w:val="28"/>
          <w:szCs w:val="28"/>
          <w:rtl/>
        </w:rPr>
        <w:t>این تعریف، نه علم حضوری را شامل می‌شود و نه علم حصولی تصوری را، بلکه به علم تصدیقی و گزارهای اختصاص دارد، صرف نظر از این اشکال، از دو جهت مورد نقد واقع شده است، یکی از جهت ضروری بودن شرطهای سه گانه، و دیگری از جهت کافی بودن آنها.</w:t>
      </w:r>
    </w:p>
    <w:p w:rsidR="00080480" w:rsidRPr="00080480" w:rsidRDefault="00080480" w:rsidP="00080480">
      <w:pPr>
        <w:spacing w:after="120"/>
        <w:jc w:val="both"/>
        <w:rPr>
          <w:rFonts w:ascii="IRBadr" w:hAnsi="IRBadr" w:cs="B Mitra"/>
          <w:color w:val="FF0000"/>
          <w:sz w:val="28"/>
          <w:szCs w:val="28"/>
          <w:rtl/>
        </w:rPr>
      </w:pPr>
      <w:r w:rsidRPr="00080480">
        <w:rPr>
          <w:rFonts w:ascii="IRBadr" w:hAnsi="IRBadr" w:cs="B Mitra"/>
          <w:color w:val="FF0000"/>
          <w:sz w:val="28"/>
          <w:szCs w:val="28"/>
          <w:rtl/>
        </w:rPr>
        <w:t xml:space="preserve">ضروری بودن شرایط </w:t>
      </w:r>
    </w:p>
    <w:p w:rsidR="00080480" w:rsidRPr="002327CE" w:rsidRDefault="00080480" w:rsidP="00080480">
      <w:pPr>
        <w:spacing w:after="120"/>
        <w:jc w:val="both"/>
        <w:rPr>
          <w:rFonts w:ascii="IRBadr" w:hAnsi="IRBadr" w:cs="B Mitra"/>
          <w:sz w:val="28"/>
          <w:szCs w:val="28"/>
          <w:rtl/>
        </w:rPr>
      </w:pPr>
      <w:r w:rsidRPr="002327CE">
        <w:rPr>
          <w:rFonts w:ascii="IRBadr" w:hAnsi="IRBadr" w:cs="B Mitra"/>
          <w:sz w:val="28"/>
          <w:szCs w:val="28"/>
          <w:rtl/>
        </w:rPr>
        <w:t>کالین رادفور، استدلال کرده است که شناخت، بدون باور ممکن است. استدلال وی چنین است: «فرض کنید پییر سالها پیش در درس تاریخ انگلیس شرکت کرده است. اکنون از او خواسته شده است به پرسش‌هایی درباره تاریخ انگلیس پاسخ دهد، مانند این که الیزابت در چه تاریخی درگذشت؟. او این مطلب را که در گذشته خوانده بود، فراموش کرده و بدون این که باور قطعی داشته باشد، بر اساس حدس و گمان به پرسش مزبور پاسخ میدهد و می‌گوید الیزابت در سال ۱۶۰۳ درگذشت. پاسخ او صحیح است، بدون این که به آن باور داشته باشد»</w:t>
      </w:r>
      <w:r>
        <w:rPr>
          <w:rStyle w:val="FootnoteReference"/>
          <w:rFonts w:ascii="IRBadr" w:hAnsi="IRBadr" w:cs="B Mitra"/>
          <w:sz w:val="28"/>
          <w:szCs w:val="28"/>
          <w:rtl/>
        </w:rPr>
        <w:footnoteReference w:id="2"/>
      </w:r>
      <w:r w:rsidRPr="002327CE">
        <w:rPr>
          <w:rFonts w:ascii="IRBadr" w:hAnsi="IRBadr" w:cs="B Mitra"/>
          <w:sz w:val="28"/>
          <w:szCs w:val="28"/>
          <w:rtl/>
        </w:rPr>
        <w:t xml:space="preserve">. </w:t>
      </w:r>
    </w:p>
    <w:p w:rsidR="00080480" w:rsidRPr="002327CE" w:rsidRDefault="00080480" w:rsidP="00080480">
      <w:pPr>
        <w:spacing w:after="120"/>
        <w:jc w:val="both"/>
        <w:rPr>
          <w:rFonts w:ascii="IRBadr" w:hAnsi="IRBadr" w:cs="B Mitra"/>
          <w:sz w:val="28"/>
          <w:szCs w:val="28"/>
          <w:rtl/>
        </w:rPr>
      </w:pPr>
      <w:r w:rsidRPr="002327CE">
        <w:rPr>
          <w:rFonts w:ascii="IRBadr" w:hAnsi="IRBadr" w:cs="B Mitra"/>
          <w:sz w:val="28"/>
          <w:szCs w:val="28"/>
          <w:rtl/>
        </w:rPr>
        <w:t xml:space="preserve">این اشکال، وارد نیست، زیرا درستی پاسخ پییر، ناآگاهانه است، مانند این که فردی، بدون این که از تیراندازی از تفنگ آگاه باشد، انگشت خود را روی ماشه بگذارد و آن را فشار دهد، و تیر به هدف اصابت کند. کار او صحیح است، ولی دلیل بر آگاهی او از تیراندازی با تفنگ نمی باشد. </w:t>
      </w:r>
    </w:p>
    <w:p w:rsidR="00080480" w:rsidRPr="002327CE" w:rsidRDefault="00080480" w:rsidP="00080480">
      <w:pPr>
        <w:spacing w:after="120"/>
        <w:jc w:val="both"/>
        <w:rPr>
          <w:rFonts w:ascii="IRBadr" w:hAnsi="IRBadr" w:cs="B Mitra"/>
          <w:sz w:val="28"/>
          <w:szCs w:val="28"/>
          <w:rtl/>
        </w:rPr>
      </w:pPr>
      <w:r w:rsidRPr="002327CE">
        <w:rPr>
          <w:rFonts w:ascii="IRBadr" w:hAnsi="IRBadr" w:cs="B Mitra"/>
          <w:sz w:val="28"/>
          <w:szCs w:val="28"/>
          <w:rtl/>
        </w:rPr>
        <w:t xml:space="preserve">به بیانی دیگر، در مورد حالت‌های ذهنی پییر در مثال مزبور، چند احتمال متصور است: </w:t>
      </w:r>
    </w:p>
    <w:p w:rsidR="00080480" w:rsidRPr="002327CE" w:rsidRDefault="00080480" w:rsidP="00080480">
      <w:pPr>
        <w:spacing w:after="120"/>
        <w:jc w:val="both"/>
        <w:rPr>
          <w:rFonts w:ascii="IRBadr" w:hAnsi="IRBadr" w:cs="B Mitra"/>
          <w:sz w:val="28"/>
          <w:szCs w:val="28"/>
          <w:rtl/>
        </w:rPr>
      </w:pPr>
      <w:r>
        <w:rPr>
          <w:rFonts w:ascii="IRBadr" w:hAnsi="IRBadr" w:cs="B Mitra" w:hint="cs"/>
          <w:sz w:val="28"/>
          <w:szCs w:val="28"/>
          <w:rtl/>
        </w:rPr>
        <w:t xml:space="preserve">1. </w:t>
      </w:r>
      <w:r w:rsidRPr="002327CE">
        <w:rPr>
          <w:rFonts w:ascii="IRBadr" w:hAnsi="IRBadr" w:cs="B Mitra"/>
          <w:sz w:val="28"/>
          <w:szCs w:val="28"/>
          <w:rtl/>
        </w:rPr>
        <w:t xml:space="preserve">باور و اذعان ندارد (شک و وهم) </w:t>
      </w:r>
      <w:r>
        <w:rPr>
          <w:rFonts w:ascii="IRBadr" w:hAnsi="IRBadr" w:cs="B Mitra" w:hint="cs"/>
          <w:sz w:val="28"/>
          <w:szCs w:val="28"/>
          <w:rtl/>
        </w:rPr>
        <w:t xml:space="preserve">2. </w:t>
      </w:r>
      <w:r w:rsidRPr="002327CE">
        <w:rPr>
          <w:rFonts w:ascii="IRBadr" w:hAnsi="IRBadr" w:cs="B Mitra"/>
          <w:sz w:val="28"/>
          <w:szCs w:val="28"/>
          <w:rtl/>
        </w:rPr>
        <w:t xml:space="preserve">باور و اذعان ظنی دارد (ظن) </w:t>
      </w:r>
      <w:r>
        <w:rPr>
          <w:rFonts w:ascii="IRBadr" w:hAnsi="IRBadr" w:cs="B Mitra" w:hint="cs"/>
          <w:sz w:val="28"/>
          <w:szCs w:val="28"/>
          <w:rtl/>
        </w:rPr>
        <w:t xml:space="preserve">3. </w:t>
      </w:r>
      <w:r w:rsidRPr="002327CE">
        <w:rPr>
          <w:rFonts w:ascii="IRBadr" w:hAnsi="IRBadr" w:cs="B Mitra"/>
          <w:sz w:val="28"/>
          <w:szCs w:val="28"/>
          <w:rtl/>
        </w:rPr>
        <w:t xml:space="preserve">باور و اذعان یقینی دارد (علم). </w:t>
      </w:r>
    </w:p>
    <w:p w:rsidR="00080480" w:rsidRPr="002327CE" w:rsidRDefault="00080480" w:rsidP="00080480">
      <w:pPr>
        <w:spacing w:after="120"/>
        <w:jc w:val="both"/>
        <w:rPr>
          <w:rFonts w:ascii="IRBadr" w:hAnsi="IRBadr" w:cs="B Mitra"/>
          <w:sz w:val="28"/>
          <w:szCs w:val="28"/>
          <w:rtl/>
        </w:rPr>
      </w:pPr>
      <w:r w:rsidRPr="002327CE">
        <w:rPr>
          <w:rFonts w:ascii="IRBadr" w:hAnsi="IRBadr" w:cs="B Mitra"/>
          <w:sz w:val="28"/>
          <w:szCs w:val="28"/>
          <w:rtl/>
        </w:rPr>
        <w:t xml:space="preserve">فرض سوم، مصداق علم است که در مثال مزبور منتفی است. پاسخ وی، اگر چه درست است، ولی با یکی از دو فرض اول و دوم مطابقت دارد، که مصداق علم نمی باشد. پس تصدیق علمی که مورد بحث است ندارد، هر چند علم تصوری، یا تصدیقی ظنی دارد. </w:t>
      </w:r>
    </w:p>
    <w:p w:rsidR="00080480" w:rsidRPr="00080480" w:rsidRDefault="00080480" w:rsidP="00080480">
      <w:pPr>
        <w:spacing w:after="120"/>
        <w:jc w:val="both"/>
        <w:rPr>
          <w:rFonts w:ascii="IRBadr" w:hAnsi="IRBadr" w:cs="B Mitra"/>
          <w:color w:val="FF0000"/>
          <w:sz w:val="28"/>
          <w:szCs w:val="28"/>
          <w:rtl/>
        </w:rPr>
      </w:pPr>
      <w:r w:rsidRPr="00080480">
        <w:rPr>
          <w:rFonts w:ascii="IRBadr" w:hAnsi="IRBadr" w:cs="B Mitra"/>
          <w:color w:val="FF0000"/>
          <w:sz w:val="28"/>
          <w:szCs w:val="28"/>
          <w:rtl/>
        </w:rPr>
        <w:t xml:space="preserve">کافی بودن شرایط </w:t>
      </w:r>
    </w:p>
    <w:p w:rsidR="00080480" w:rsidRPr="002327CE" w:rsidRDefault="00080480" w:rsidP="00080480">
      <w:pPr>
        <w:spacing w:after="120"/>
        <w:jc w:val="both"/>
        <w:rPr>
          <w:rFonts w:ascii="IRBadr" w:hAnsi="IRBadr" w:cs="B Mitra"/>
          <w:sz w:val="28"/>
          <w:szCs w:val="28"/>
          <w:rtl/>
        </w:rPr>
      </w:pPr>
      <w:r w:rsidRPr="002327CE">
        <w:rPr>
          <w:rFonts w:ascii="IRBadr" w:hAnsi="IRBadr" w:cs="B Mitra"/>
          <w:sz w:val="28"/>
          <w:szCs w:val="28"/>
          <w:rtl/>
        </w:rPr>
        <w:lastRenderedPageBreak/>
        <w:t xml:space="preserve">اشکال دیگری که به صورت جدی تر و چالشی تر بر تعریف مزبور شده مربوط به کافی بودن شرایط یا اجزاء سه گانه تعریف است، یعنی با وجود شرایط و اجزای سه گانه (باور، صادق، موجه)، معرفت تحقق نداشته باشد. این اشکال نخست توسط ادموند گتیه" در سال ۱۹۶۳ در مقاله معروفی که وی منتشر کرده، مطرح شده است. مثال زیر بیان گر نقد وی بر تعریف معرفت به باور صادق موجه، و کافی نبودن آن برای تحقق معرفت است: </w:t>
      </w:r>
    </w:p>
    <w:p w:rsidR="00080480" w:rsidRPr="002327CE" w:rsidRDefault="00080480" w:rsidP="00080480">
      <w:pPr>
        <w:spacing w:after="120"/>
        <w:jc w:val="both"/>
        <w:rPr>
          <w:rFonts w:ascii="IRBadr" w:hAnsi="IRBadr" w:cs="B Mitra"/>
          <w:sz w:val="28"/>
          <w:szCs w:val="28"/>
          <w:rtl/>
        </w:rPr>
      </w:pPr>
      <w:r w:rsidRPr="002327CE">
        <w:rPr>
          <w:rFonts w:ascii="IRBadr" w:hAnsi="IRBadr" w:cs="B Mitra"/>
          <w:sz w:val="28"/>
          <w:szCs w:val="28"/>
          <w:rtl/>
        </w:rPr>
        <w:t xml:space="preserve">تئودور و ماکس برای استخدام در دانشگاه به عنوان استاد تاریخ در مصاحبه‌ای شرکت می‌کنند. آنها هنگامی که در سالن انتظار نشسته‌‌اند با یکدیگر صحبت می‌کنند. تئودور نسبت به ماکس امتیاز، تجربه و آثار بسیار بیشتری دارد. از این گذشته او از دوستان استادی است که قرار است با هر دو مصاحبه کند. ماکس به این باور می‌رسد که با این شرایط به طور قطع تئودور استخدام می‌شود. پس از آن تئودور سکه‌های داخل جیب خود را می‌شمارد. او دوازده سکه دادر. بنابراین ماکس قضیه زیر را باور می‌کند که: </w:t>
      </w:r>
    </w:p>
    <w:p w:rsidR="00080480" w:rsidRPr="002327CE" w:rsidRDefault="00080480" w:rsidP="00080480">
      <w:pPr>
        <w:spacing w:after="120"/>
        <w:jc w:val="both"/>
        <w:rPr>
          <w:rFonts w:ascii="IRBadr" w:hAnsi="IRBadr" w:cs="B Mitra"/>
          <w:sz w:val="28"/>
          <w:szCs w:val="28"/>
          <w:rtl/>
        </w:rPr>
      </w:pPr>
      <w:r w:rsidRPr="002327CE">
        <w:rPr>
          <w:rFonts w:ascii="IRBadr" w:hAnsi="IRBadr" w:cs="B Mitra"/>
          <w:sz w:val="28"/>
          <w:szCs w:val="28"/>
          <w:rtl/>
        </w:rPr>
        <w:t xml:space="preserve">الف. تئودور استخدام می‌شود و تئودور دوازده سکه در جیب خود دارد. </w:t>
      </w:r>
    </w:p>
    <w:p w:rsidR="00080480" w:rsidRPr="002327CE" w:rsidRDefault="00080480" w:rsidP="00080480">
      <w:pPr>
        <w:spacing w:after="120"/>
        <w:jc w:val="both"/>
        <w:rPr>
          <w:rFonts w:ascii="IRBadr" w:hAnsi="IRBadr" w:cs="B Mitra"/>
          <w:sz w:val="28"/>
          <w:szCs w:val="28"/>
          <w:rtl/>
        </w:rPr>
      </w:pPr>
      <w:r w:rsidRPr="002327CE">
        <w:rPr>
          <w:rFonts w:ascii="IRBadr" w:hAnsi="IRBadr" w:cs="B Mitra"/>
          <w:sz w:val="28"/>
          <w:szCs w:val="28"/>
          <w:rtl/>
        </w:rPr>
        <w:t xml:space="preserve">ماکس به درستی از این قضیه نتیجه می‌گیرد که: </w:t>
      </w:r>
    </w:p>
    <w:p w:rsidR="00080480" w:rsidRPr="002327CE" w:rsidRDefault="00080480" w:rsidP="00080480">
      <w:pPr>
        <w:spacing w:after="120"/>
        <w:jc w:val="both"/>
        <w:rPr>
          <w:rFonts w:ascii="IRBadr" w:hAnsi="IRBadr" w:cs="B Mitra"/>
          <w:sz w:val="28"/>
          <w:szCs w:val="28"/>
          <w:rtl/>
        </w:rPr>
      </w:pPr>
      <w:r w:rsidRPr="002327CE">
        <w:rPr>
          <w:rFonts w:ascii="IRBadr" w:hAnsi="IRBadr" w:cs="B Mitra"/>
          <w:sz w:val="28"/>
          <w:szCs w:val="28"/>
          <w:rtl/>
        </w:rPr>
        <w:t xml:space="preserve">به کسی استخدام می‌شود که دوازده سکه در جیب خود دارد. </w:t>
      </w:r>
    </w:p>
    <w:p w:rsidR="00080480" w:rsidRPr="002327CE" w:rsidRDefault="00080480" w:rsidP="00080480">
      <w:pPr>
        <w:spacing w:after="120"/>
        <w:jc w:val="both"/>
        <w:rPr>
          <w:rFonts w:ascii="IRBadr" w:hAnsi="IRBadr" w:cs="B Mitra"/>
          <w:sz w:val="28"/>
          <w:szCs w:val="28"/>
          <w:rtl/>
        </w:rPr>
      </w:pPr>
      <w:r w:rsidRPr="002327CE">
        <w:rPr>
          <w:rFonts w:ascii="IRBadr" w:hAnsi="IRBadr" w:cs="B Mitra"/>
          <w:sz w:val="28"/>
          <w:szCs w:val="28"/>
          <w:rtl/>
        </w:rPr>
        <w:t xml:space="preserve">آنها مصاحبه می‌شوند و ماکس با کمال شگفتی استخدام می‌شود، چون آثار او جدیدتر از آثار تئودور است. اکنون فرض </w:t>
      </w:r>
    </w:p>
    <w:p w:rsidR="00080480" w:rsidRPr="002327CE" w:rsidRDefault="00080480" w:rsidP="00080480">
      <w:pPr>
        <w:spacing w:after="120"/>
        <w:jc w:val="both"/>
        <w:rPr>
          <w:rFonts w:ascii="IRBadr" w:hAnsi="IRBadr" w:cs="B Mitra"/>
          <w:sz w:val="28"/>
          <w:szCs w:val="28"/>
          <w:rtl/>
        </w:rPr>
      </w:pPr>
      <w:r w:rsidRPr="002327CE">
        <w:rPr>
          <w:rFonts w:ascii="IRBadr" w:hAnsi="IRBadr" w:cs="B Mitra"/>
          <w:sz w:val="28"/>
          <w:szCs w:val="28"/>
          <w:rtl/>
        </w:rPr>
        <w:t xml:space="preserve">نیز دوازده سکه در جیب دارد، اگر چه خودش از آن آگاه نبوده است. </w:t>
      </w:r>
    </w:p>
    <w:p w:rsidR="00080480" w:rsidRPr="002327CE" w:rsidRDefault="00080480" w:rsidP="00080480">
      <w:pPr>
        <w:spacing w:after="120"/>
        <w:jc w:val="both"/>
        <w:rPr>
          <w:rFonts w:ascii="IRBadr" w:hAnsi="IRBadr" w:cs="B Mitra"/>
          <w:sz w:val="28"/>
          <w:szCs w:val="28"/>
          <w:rtl/>
        </w:rPr>
      </w:pPr>
      <w:r w:rsidRPr="002327CE">
        <w:rPr>
          <w:rFonts w:ascii="IRBadr" w:hAnsi="IRBadr" w:cs="B Mitra"/>
          <w:sz w:val="28"/>
          <w:szCs w:val="28"/>
          <w:rtl/>
        </w:rPr>
        <w:t xml:space="preserve">بنابراین می‌توان هر سه قضیه زیر را بیان کرد: ۱. قضيه ب صادق است (کسی استخدام می‌شود که دوازده سکه دارد) </w:t>
      </w:r>
      <w:r>
        <w:rPr>
          <w:rFonts w:ascii="IRBadr" w:hAnsi="IRBadr" w:cs="B Mitra" w:hint="cs"/>
          <w:sz w:val="28"/>
          <w:szCs w:val="28"/>
          <w:rtl/>
        </w:rPr>
        <w:t xml:space="preserve">2. </w:t>
      </w:r>
      <w:r w:rsidRPr="002327CE">
        <w:rPr>
          <w:rFonts w:ascii="IRBadr" w:hAnsi="IRBadr" w:cs="B Mitra"/>
          <w:sz w:val="28"/>
          <w:szCs w:val="28"/>
          <w:rtl/>
        </w:rPr>
        <w:t>ماکس قضیه ب را باور داشت</w:t>
      </w:r>
      <w:r>
        <w:rPr>
          <w:rFonts w:ascii="IRBadr" w:hAnsi="IRBadr" w:cs="B Mitra" w:hint="cs"/>
          <w:sz w:val="28"/>
          <w:szCs w:val="28"/>
          <w:rtl/>
        </w:rPr>
        <w:t>.</w:t>
      </w:r>
      <w:r w:rsidRPr="002327CE">
        <w:rPr>
          <w:rFonts w:ascii="IRBadr" w:hAnsi="IRBadr" w:cs="B Mitra"/>
          <w:sz w:val="28"/>
          <w:szCs w:val="28"/>
          <w:rtl/>
        </w:rPr>
        <w:t xml:space="preserve"> </w:t>
      </w:r>
      <w:r>
        <w:rPr>
          <w:rFonts w:ascii="IRBadr" w:hAnsi="IRBadr" w:cs="B Mitra" w:hint="cs"/>
          <w:sz w:val="28"/>
          <w:szCs w:val="28"/>
          <w:rtl/>
        </w:rPr>
        <w:t xml:space="preserve">3. </w:t>
      </w:r>
      <w:r w:rsidRPr="002327CE">
        <w:rPr>
          <w:rFonts w:ascii="IRBadr" w:hAnsi="IRBadr" w:cs="B Mitra"/>
          <w:sz w:val="28"/>
          <w:szCs w:val="28"/>
          <w:rtl/>
        </w:rPr>
        <w:t xml:space="preserve">ماکس در باور ب موجه است (بر باور خود دلیل دارد). </w:t>
      </w:r>
    </w:p>
    <w:p w:rsidR="00080480" w:rsidRPr="002327CE" w:rsidRDefault="00080480" w:rsidP="00080480">
      <w:pPr>
        <w:spacing w:after="120"/>
        <w:jc w:val="both"/>
        <w:rPr>
          <w:rFonts w:ascii="IRBadr" w:hAnsi="IRBadr" w:cs="B Mitra"/>
          <w:sz w:val="28"/>
          <w:szCs w:val="28"/>
          <w:rtl/>
        </w:rPr>
      </w:pPr>
      <w:r w:rsidRPr="002327CE">
        <w:rPr>
          <w:rFonts w:ascii="IRBadr" w:hAnsi="IRBadr" w:cs="B Mitra"/>
          <w:sz w:val="28"/>
          <w:szCs w:val="28"/>
          <w:rtl/>
        </w:rPr>
        <w:t xml:space="preserve">ولی روشن است که اگر چه ب باور صادق موجه بود، ماکس به آن شناخت نداشت، چون ب به علت سکه‌هایی که در جیب ماكس است صادق است و او باور خود به ب را بر پایه شمارش سکه‌هایی به دست آورد که در جیب تئودور بود، همان کسی که ماکس به خطا گمان می‌کرد او استخدام خواهد شد. </w:t>
      </w:r>
    </w:p>
    <w:p w:rsidR="00080480" w:rsidRPr="002327CE" w:rsidRDefault="00080480" w:rsidP="00080480">
      <w:pPr>
        <w:spacing w:after="120"/>
        <w:jc w:val="both"/>
        <w:rPr>
          <w:rFonts w:ascii="IRBadr" w:hAnsi="IRBadr" w:cs="B Mitra"/>
          <w:sz w:val="28"/>
          <w:szCs w:val="28"/>
          <w:rtl/>
        </w:rPr>
      </w:pPr>
      <w:r w:rsidRPr="002327CE">
        <w:rPr>
          <w:rFonts w:ascii="IRBadr" w:hAnsi="IRBadr" w:cs="B Mitra"/>
          <w:sz w:val="28"/>
          <w:szCs w:val="28"/>
          <w:rtl/>
        </w:rPr>
        <w:t>این اشکال، در صورتی وارد است که مقصود از موجه بودن باور صادق، داشتن مطلق دلیل باشد، خواه آن دلیل صحیح باشد یا باطل، ولی ظاهرأ مقصود از موجه بودن باور صادق در تعریف معرفت، دلیل درست است. در این مثال، دلیل ماکس نادرست است، زیرا او باور خود به این که کسی که دارای دوازده سکه است، قبول می‌شود را از این که تئودور که دوازده سکه دارد در امتحان قبول می‌شود، نتیجه گرفته است، وی از این که خودش نیز دوازده سکه دارد غافل یا نسبت به آن غافل بود. دلیل وی، مغاطی و نادرست است ولی نتیجه‌ای که گرفته است، درست است</w:t>
      </w:r>
      <w:r>
        <w:rPr>
          <w:rStyle w:val="FootnoteReference"/>
          <w:rFonts w:ascii="IRBadr" w:hAnsi="IRBadr" w:cs="B Mitra"/>
          <w:sz w:val="28"/>
          <w:szCs w:val="28"/>
          <w:rtl/>
        </w:rPr>
        <w:footnoteReference w:id="3"/>
      </w:r>
      <w:r w:rsidRPr="002327CE">
        <w:rPr>
          <w:rFonts w:ascii="IRBadr" w:hAnsi="IRBadr" w:cs="B Mitra"/>
          <w:sz w:val="28"/>
          <w:szCs w:val="28"/>
          <w:rtl/>
        </w:rPr>
        <w:t xml:space="preserve">. </w:t>
      </w:r>
    </w:p>
    <w:p w:rsidR="00080480" w:rsidRPr="002327CE" w:rsidRDefault="00080480" w:rsidP="00080480">
      <w:pPr>
        <w:spacing w:after="120"/>
        <w:jc w:val="both"/>
        <w:rPr>
          <w:rFonts w:ascii="IRBadr" w:hAnsi="IRBadr" w:cs="B Mitra"/>
          <w:sz w:val="28"/>
          <w:szCs w:val="28"/>
          <w:rtl/>
        </w:rPr>
      </w:pPr>
      <w:r w:rsidRPr="002327CE">
        <w:rPr>
          <w:rFonts w:ascii="IRBadr" w:hAnsi="IRBadr" w:cs="B Mitra"/>
          <w:sz w:val="28"/>
          <w:szCs w:val="28"/>
          <w:rtl/>
        </w:rPr>
        <w:lastRenderedPageBreak/>
        <w:t xml:space="preserve">در توضیح نادرستی استدلال ماکس می‌گوییم استدلال وی را می‌توان در قالب شکل سوم قیاس اقترانی این گونه تقریر کرد: </w:t>
      </w:r>
    </w:p>
    <w:p w:rsidR="00080480" w:rsidRPr="002327CE" w:rsidRDefault="00080480" w:rsidP="00080480">
      <w:pPr>
        <w:spacing w:after="120"/>
        <w:jc w:val="both"/>
        <w:rPr>
          <w:rFonts w:ascii="IRBadr" w:hAnsi="IRBadr" w:cs="B Mitra"/>
          <w:sz w:val="28"/>
          <w:szCs w:val="28"/>
          <w:rtl/>
        </w:rPr>
      </w:pPr>
      <w:r w:rsidRPr="002327CE">
        <w:rPr>
          <w:rFonts w:ascii="IRBadr" w:hAnsi="IRBadr" w:cs="B Mitra"/>
          <w:sz w:val="28"/>
          <w:szCs w:val="28"/>
          <w:rtl/>
        </w:rPr>
        <w:t xml:space="preserve">تئودور کسی است که در امتحان قبول می‌شود. </w:t>
      </w:r>
    </w:p>
    <w:p w:rsidR="00080480" w:rsidRPr="002327CE" w:rsidRDefault="00080480" w:rsidP="00080480">
      <w:pPr>
        <w:spacing w:after="120"/>
        <w:jc w:val="both"/>
        <w:rPr>
          <w:rFonts w:ascii="IRBadr" w:hAnsi="IRBadr" w:cs="B Mitra"/>
          <w:sz w:val="28"/>
          <w:szCs w:val="28"/>
          <w:rtl/>
        </w:rPr>
      </w:pPr>
      <w:r w:rsidRPr="002327CE">
        <w:rPr>
          <w:rFonts w:ascii="IRBadr" w:hAnsi="IRBadr" w:cs="B Mitra"/>
          <w:sz w:val="28"/>
          <w:szCs w:val="28"/>
          <w:rtl/>
        </w:rPr>
        <w:t xml:space="preserve">تئودور کسی است که دوازده دوازده سکه در جیب خود دارد. </w:t>
      </w:r>
    </w:p>
    <w:p w:rsidR="00080480" w:rsidRPr="002327CE" w:rsidRDefault="00080480" w:rsidP="00080480">
      <w:pPr>
        <w:spacing w:after="120"/>
        <w:jc w:val="both"/>
        <w:rPr>
          <w:rFonts w:ascii="IRBadr" w:hAnsi="IRBadr" w:cs="B Mitra"/>
          <w:sz w:val="28"/>
          <w:szCs w:val="28"/>
          <w:rtl/>
        </w:rPr>
      </w:pPr>
      <w:r w:rsidRPr="002327CE">
        <w:rPr>
          <w:rFonts w:ascii="IRBadr" w:hAnsi="IRBadr" w:cs="B Mitra"/>
          <w:sz w:val="28"/>
          <w:szCs w:val="28"/>
          <w:rtl/>
        </w:rPr>
        <w:t xml:space="preserve">یکی از شرایط شکل سوم اقترانی، کلی بودن یکی از دو مقدمه است که استدلال مزبور واجد آن نیست. </w:t>
      </w:r>
    </w:p>
    <w:p w:rsidR="00080480" w:rsidRPr="002327CE" w:rsidRDefault="00080480" w:rsidP="00080480">
      <w:pPr>
        <w:spacing w:after="120"/>
        <w:jc w:val="both"/>
        <w:rPr>
          <w:rFonts w:ascii="IRBadr" w:hAnsi="IRBadr" w:cs="B Mitra"/>
          <w:sz w:val="28"/>
          <w:szCs w:val="28"/>
          <w:rtl/>
        </w:rPr>
      </w:pPr>
      <w:r w:rsidRPr="002327CE">
        <w:rPr>
          <w:rFonts w:ascii="IRBadr" w:hAnsi="IRBadr" w:cs="B Mitra"/>
          <w:sz w:val="28"/>
          <w:szCs w:val="28"/>
          <w:rtl/>
        </w:rPr>
        <w:t xml:space="preserve">همچنین میتوان استدلال وی را در قالب شکل اول اقترانی این گونه تقری کرد: </w:t>
      </w:r>
    </w:p>
    <w:p w:rsidR="00080480" w:rsidRPr="002327CE" w:rsidRDefault="00080480" w:rsidP="00080480">
      <w:pPr>
        <w:spacing w:after="120"/>
        <w:jc w:val="both"/>
        <w:rPr>
          <w:rFonts w:ascii="IRBadr" w:hAnsi="IRBadr" w:cs="B Mitra"/>
          <w:sz w:val="28"/>
          <w:szCs w:val="28"/>
          <w:rtl/>
        </w:rPr>
      </w:pPr>
      <w:r w:rsidRPr="002327CE">
        <w:rPr>
          <w:rFonts w:ascii="IRBadr" w:hAnsi="IRBadr" w:cs="B Mitra"/>
          <w:sz w:val="28"/>
          <w:szCs w:val="28"/>
          <w:rtl/>
        </w:rPr>
        <w:t xml:space="preserve">کسی که در امتحان قبول می‌شود، تئودور است. </w:t>
      </w:r>
    </w:p>
    <w:p w:rsidR="00080480" w:rsidRPr="002327CE" w:rsidRDefault="00080480" w:rsidP="00080480">
      <w:pPr>
        <w:spacing w:after="120"/>
        <w:jc w:val="both"/>
        <w:rPr>
          <w:rFonts w:ascii="IRBadr" w:hAnsi="IRBadr" w:cs="B Mitra"/>
          <w:sz w:val="28"/>
          <w:szCs w:val="28"/>
          <w:rtl/>
        </w:rPr>
      </w:pPr>
      <w:r w:rsidRPr="002327CE">
        <w:rPr>
          <w:rFonts w:ascii="IRBadr" w:hAnsi="IRBadr" w:cs="B Mitra"/>
          <w:sz w:val="28"/>
          <w:szCs w:val="28"/>
          <w:rtl/>
        </w:rPr>
        <w:t xml:space="preserve">تئودور دوازده سکه در جیب خود دارد. </w:t>
      </w:r>
    </w:p>
    <w:p w:rsidR="00080480" w:rsidRPr="002327CE" w:rsidRDefault="00080480" w:rsidP="00080480">
      <w:pPr>
        <w:spacing w:after="120"/>
        <w:jc w:val="both"/>
        <w:rPr>
          <w:rFonts w:ascii="IRBadr" w:hAnsi="IRBadr" w:cs="B Mitra"/>
          <w:sz w:val="28"/>
          <w:szCs w:val="28"/>
          <w:rtl/>
        </w:rPr>
      </w:pPr>
      <w:r w:rsidRPr="002327CE">
        <w:rPr>
          <w:rFonts w:ascii="IRBadr" w:hAnsi="IRBadr" w:cs="B Mitra"/>
          <w:sz w:val="28"/>
          <w:szCs w:val="28"/>
          <w:rtl/>
        </w:rPr>
        <w:t xml:space="preserve">کسی در امتحان قبول می‌شود که دوازده سکه در جیب خود دارد. </w:t>
      </w:r>
    </w:p>
    <w:p w:rsidR="00080480" w:rsidRPr="002327CE" w:rsidRDefault="00080480" w:rsidP="00080480">
      <w:pPr>
        <w:spacing w:after="120"/>
        <w:jc w:val="both"/>
        <w:rPr>
          <w:rFonts w:ascii="IRBadr" w:hAnsi="IRBadr" w:cs="B Mitra"/>
          <w:sz w:val="28"/>
          <w:szCs w:val="28"/>
          <w:rtl/>
        </w:rPr>
      </w:pPr>
      <w:r w:rsidRPr="002327CE">
        <w:rPr>
          <w:rFonts w:ascii="IRBadr" w:hAnsi="IRBadr" w:cs="B Mitra"/>
          <w:sz w:val="28"/>
          <w:szCs w:val="28"/>
          <w:rtl/>
        </w:rPr>
        <w:t xml:space="preserve">در ساختار این قیاس خللی وجود ندارد، ولی صغرای آن یقینی نیست، زیرا شواهدی که ماکس بر اساس آنها به قبول شدن تئودور در امتحان حکم کرد، ظنی‌‌اند نه يقينی. وی، از این که یکی از اسباب قبولی در امتحان، جدید بودن آثار علمی است، غافل یا به آن جاهل بود. </w:t>
      </w:r>
    </w:p>
    <w:p w:rsidR="00080480" w:rsidRPr="002327CE" w:rsidRDefault="00080480" w:rsidP="00080480">
      <w:pPr>
        <w:spacing w:after="120"/>
        <w:jc w:val="both"/>
        <w:rPr>
          <w:rFonts w:ascii="IRBadr" w:hAnsi="IRBadr" w:cs="B Mitra"/>
          <w:sz w:val="28"/>
          <w:szCs w:val="28"/>
          <w:rtl/>
        </w:rPr>
      </w:pPr>
      <w:r w:rsidRPr="002327CE">
        <w:rPr>
          <w:rFonts w:ascii="IRBadr" w:hAnsi="IRBadr" w:cs="B Mitra"/>
          <w:sz w:val="28"/>
          <w:szCs w:val="28"/>
          <w:rtl/>
        </w:rPr>
        <w:t>مثال‌های دیگری که از گتیر و دیگران در ناکافی بودن شرایط یا اجزای سه گانه تعریف به باور صادق موجه نقل شده است</w:t>
      </w:r>
      <w:r>
        <w:rPr>
          <w:rStyle w:val="FootnoteReference"/>
          <w:rFonts w:ascii="IRBadr" w:hAnsi="IRBadr" w:cs="B Mitra"/>
          <w:sz w:val="28"/>
          <w:szCs w:val="28"/>
          <w:rtl/>
        </w:rPr>
        <w:footnoteReference w:id="4"/>
      </w:r>
      <w:r w:rsidRPr="002327CE">
        <w:rPr>
          <w:rFonts w:ascii="IRBadr" w:hAnsi="IRBadr" w:cs="B Mitra"/>
          <w:sz w:val="28"/>
          <w:szCs w:val="28"/>
          <w:rtl/>
        </w:rPr>
        <w:t xml:space="preserve"> نیز همگی از همین قبیل‌‌اند، یعنی دلیل نادرستی را به عنوان توجیه گر باور صادق گرفته‌‌اند، در حالی که مقصود از موجه بودن باور صادق، داشتن دلیل درست است، نه منطق دلیل. بر این اساس، اضافه کردن شرط دیگری به آن به عنوان غير مغالطی بودن استدلال یا دلیل توجیه گر قضیه - چنان که یکی از معاصران گفته است . نیازی نیست . البته، وی در جایی دیگر تصریح کرده است که منظور از قيد موجه در تعریف معرفت، هر دلیل و استدلالی، ولو مغالطی و نادرست نیست. موجه سازی باید غلط، نادرست و مغالطی نباشد؟ </w:t>
      </w:r>
    </w:p>
    <w:p w:rsidR="00762F9E" w:rsidRPr="00F14D8C" w:rsidRDefault="00762F9E" w:rsidP="00080480">
      <w:pPr>
        <w:jc w:val="both"/>
        <w:rPr>
          <w:rFonts w:ascii="Noor_Mitra" w:hAnsi="Noor_Mitra" w:cs="Noor_Mitra"/>
          <w:sz w:val="28"/>
          <w:szCs w:val="28"/>
          <w:rtl/>
          <w:lang w:bidi="fa-IR"/>
        </w:rPr>
      </w:pPr>
    </w:p>
    <w:p w:rsidR="00762F9E" w:rsidRDefault="00762F9E" w:rsidP="00080480">
      <w:pPr>
        <w:jc w:val="both"/>
        <w:rPr>
          <w:rFonts w:ascii="Tahoma" w:hAnsi="Tahoma" w:cs="Tahoma"/>
          <w:color w:val="000080"/>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sectPr w:rsidR="00762F9E"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675F" w:rsidRDefault="001E675F" w:rsidP="00BC6EBB">
      <w:pPr>
        <w:spacing w:after="0" w:line="240" w:lineRule="auto"/>
      </w:pPr>
      <w:r>
        <w:separator/>
      </w:r>
    </w:p>
  </w:endnote>
  <w:endnote w:type="continuationSeparator" w:id="0">
    <w:p w:rsidR="001E675F" w:rsidRDefault="001E675F"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B2"/>
    <w:family w:val="auto"/>
    <w:pitch w:val="variable"/>
    <w:sig w:usb0="00002001" w:usb1="00000000" w:usb2="00000000" w:usb3="00000000" w:csb0="00000040" w:csb1="00000000"/>
  </w:font>
  <w:font w:name="IRBadr">
    <w:altName w:val="Segoe UI"/>
    <w:charset w:val="00"/>
    <w:family w:val="auto"/>
    <w:pitch w:val="variable"/>
    <w:sig w:usb0="00000000" w:usb1="00000000" w:usb2="00000000" w:usb3="00000000" w:csb0="00000041" w:csb1="00000000"/>
  </w:font>
  <w:font w:name="B Mitra">
    <w:panose1 w:val="000004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A000207F" w:usb1="C000204B" w:usb2="00000008" w:usb3="00000000" w:csb0="000000D3" w:csb1="00000000"/>
  </w:font>
  <w:font w:name="Noor_Mitra">
    <w:panose1 w:val="02000400000000000000"/>
    <w:charset w:val="00"/>
    <w:family w:val="auto"/>
    <w:pitch w:val="variable"/>
    <w:sig w:usb0="80002007" w:usb1="80002000" w:usb2="00000008" w:usb3="00000000" w:csb0="00000043"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675F" w:rsidRDefault="001E675F" w:rsidP="00BC6EBB">
      <w:pPr>
        <w:spacing w:after="0" w:line="240" w:lineRule="auto"/>
      </w:pPr>
      <w:r>
        <w:separator/>
      </w:r>
    </w:p>
  </w:footnote>
  <w:footnote w:type="continuationSeparator" w:id="0">
    <w:p w:rsidR="001E675F" w:rsidRDefault="001E675F" w:rsidP="00BC6EBB">
      <w:pPr>
        <w:spacing w:after="0" w:line="240" w:lineRule="auto"/>
      </w:pPr>
      <w:r>
        <w:continuationSeparator/>
      </w:r>
    </w:p>
  </w:footnote>
  <w:footnote w:id="1">
    <w:p w:rsidR="00080480" w:rsidRPr="00080480" w:rsidRDefault="00080480" w:rsidP="00080480">
      <w:pPr>
        <w:spacing w:after="120"/>
        <w:jc w:val="both"/>
        <w:rPr>
          <w:rFonts w:ascii="IRBadr" w:hAnsi="IRBadr" w:cs="B Mitra" w:hint="cs"/>
          <w:sz w:val="24"/>
          <w:szCs w:val="24"/>
          <w:rtl/>
        </w:rPr>
      </w:pPr>
      <w:r>
        <w:rPr>
          <w:rStyle w:val="FootnoteReference"/>
        </w:rPr>
        <w:footnoteRef/>
      </w:r>
      <w:r>
        <w:rPr>
          <w:rtl/>
        </w:rPr>
        <w:t xml:space="preserve"> </w:t>
      </w:r>
      <w:r w:rsidRPr="00884FE3">
        <w:rPr>
          <w:rFonts w:ascii="IRBadr" w:hAnsi="IRBadr" w:cs="B Mitra"/>
          <w:sz w:val="24"/>
          <w:szCs w:val="24"/>
          <w:rtl/>
        </w:rPr>
        <w:t xml:space="preserve">ر.ک: نظریه شناخت، رودریک چیشلم، ترجمه دکتر مهدی دهباشی، ص ؛ معرفت شناسی، کریستوفر همیلتون، ترجمه رضا صادقی، ص۸۹. در دو منبع مزبور مثال -‌های دیگری ذکر شده است که متناسب با فرهنگ و ادبیات غربی است. </w:t>
      </w:r>
    </w:p>
  </w:footnote>
  <w:footnote w:id="2">
    <w:p w:rsidR="00080480" w:rsidRDefault="00080480">
      <w:pPr>
        <w:pStyle w:val="FootnoteText"/>
        <w:rPr>
          <w:rFonts w:hint="cs"/>
          <w:rtl/>
          <w:lang w:bidi="fa-IR"/>
        </w:rPr>
      </w:pPr>
      <w:r>
        <w:rPr>
          <w:rStyle w:val="FootnoteReference"/>
        </w:rPr>
        <w:footnoteRef/>
      </w:r>
      <w:r>
        <w:rPr>
          <w:rtl/>
        </w:rPr>
        <w:t xml:space="preserve"> </w:t>
      </w:r>
      <w:r w:rsidRPr="00884FE3">
        <w:rPr>
          <w:rFonts w:ascii="IRBadr" w:hAnsi="IRBadr" w:cs="B Mitra"/>
          <w:sz w:val="24"/>
          <w:szCs w:val="24"/>
          <w:rtl/>
        </w:rPr>
        <w:t xml:space="preserve">معرفت‌شناسی همیلتون، ص۸۹ - ۹۰. </w:t>
      </w:r>
      <w:r>
        <w:rPr>
          <w:rFonts w:ascii="IRBadr" w:hAnsi="IRBadr" w:cs="B Mitra" w:hint="cs"/>
          <w:sz w:val="24"/>
          <w:szCs w:val="24"/>
          <w:rtl/>
        </w:rPr>
        <w:t xml:space="preserve">        </w:t>
      </w:r>
    </w:p>
  </w:footnote>
  <w:footnote w:id="3">
    <w:p w:rsidR="00080480" w:rsidRDefault="00080480">
      <w:pPr>
        <w:pStyle w:val="FootnoteText"/>
        <w:rPr>
          <w:rFonts w:hint="cs"/>
          <w:rtl/>
          <w:lang w:bidi="fa-IR"/>
        </w:rPr>
      </w:pPr>
      <w:r>
        <w:rPr>
          <w:rStyle w:val="FootnoteReference"/>
        </w:rPr>
        <w:footnoteRef/>
      </w:r>
      <w:r>
        <w:rPr>
          <w:rtl/>
        </w:rPr>
        <w:t xml:space="preserve"> </w:t>
      </w:r>
      <w:r w:rsidRPr="00884FE3">
        <w:rPr>
          <w:rFonts w:ascii="IRBadr" w:hAnsi="IRBadr" w:cs="B Mitra"/>
          <w:sz w:val="24"/>
          <w:szCs w:val="24"/>
          <w:rtl/>
        </w:rPr>
        <w:t>دلیل درست، نتیجه اش هم درست است، و نتیجه نادرست، بیان گر نادرستی دلیل است، ولی دلیل نادرست بر نادرستی نتیجه، و درستی نتیجه، بر درستی دلیل دلالت نمی کند</w:t>
      </w:r>
    </w:p>
  </w:footnote>
  <w:footnote w:id="4">
    <w:p w:rsidR="00080480" w:rsidRPr="00080480" w:rsidRDefault="00080480" w:rsidP="00080480">
      <w:pPr>
        <w:spacing w:after="120"/>
        <w:jc w:val="both"/>
        <w:rPr>
          <w:rFonts w:ascii="IRBadr" w:hAnsi="IRBadr" w:cs="B Mitra" w:hint="cs"/>
          <w:sz w:val="24"/>
          <w:szCs w:val="24"/>
        </w:rPr>
      </w:pPr>
      <w:r>
        <w:rPr>
          <w:rStyle w:val="FootnoteReference"/>
        </w:rPr>
        <w:footnoteRef/>
      </w:r>
      <w:r>
        <w:rPr>
          <w:rtl/>
        </w:rPr>
        <w:t xml:space="preserve"> </w:t>
      </w:r>
      <w:r w:rsidRPr="00884FE3">
        <w:rPr>
          <w:rFonts w:ascii="IRBadr" w:hAnsi="IRBadr" w:cs="B Mitra"/>
          <w:sz w:val="24"/>
          <w:szCs w:val="24"/>
          <w:rtl/>
        </w:rPr>
        <w:t xml:space="preserve">ر.ک: معرفت‌شناسی همیلتون، ص۹۲ </w:t>
      </w:r>
      <w:r w:rsidRPr="00884FE3">
        <w:rPr>
          <w:rFonts w:ascii="Sakkal Majalla" w:hAnsi="Sakkal Majalla" w:cs="Sakkal Majalla" w:hint="cs"/>
          <w:sz w:val="24"/>
          <w:szCs w:val="24"/>
          <w:rtl/>
        </w:rPr>
        <w:t>–</w:t>
      </w:r>
      <w:r w:rsidRPr="00884FE3">
        <w:rPr>
          <w:rFonts w:ascii="IRBadr" w:hAnsi="IRBadr" w:cs="B Mitra"/>
          <w:sz w:val="24"/>
          <w:szCs w:val="24"/>
          <w:rtl/>
        </w:rPr>
        <w:t xml:space="preserve"> </w:t>
      </w:r>
      <w:r w:rsidRPr="00884FE3">
        <w:rPr>
          <w:rFonts w:ascii="IRBadr" w:hAnsi="IRBadr" w:cs="B Mitra" w:hint="cs"/>
          <w:sz w:val="24"/>
          <w:szCs w:val="24"/>
          <w:rtl/>
        </w:rPr>
        <w:t>۹۴</w:t>
      </w:r>
      <w:r w:rsidRPr="00884FE3">
        <w:rPr>
          <w:rFonts w:ascii="IRBadr" w:hAnsi="IRBadr" w:cs="B Mitra"/>
          <w:sz w:val="24"/>
          <w:szCs w:val="24"/>
          <w:rtl/>
        </w:rPr>
        <w:t xml:space="preserve"> </w:t>
      </w:r>
      <w:r w:rsidRPr="00884FE3">
        <w:rPr>
          <w:rFonts w:ascii="IRBadr" w:hAnsi="IRBadr" w:cs="B Mitra" w:hint="cs"/>
          <w:sz w:val="24"/>
          <w:szCs w:val="24"/>
          <w:rtl/>
        </w:rPr>
        <w:t>نظریه</w:t>
      </w:r>
      <w:r w:rsidRPr="00884FE3">
        <w:rPr>
          <w:rFonts w:ascii="IRBadr" w:hAnsi="IRBadr" w:cs="B Mitra"/>
          <w:sz w:val="24"/>
          <w:szCs w:val="24"/>
          <w:rtl/>
        </w:rPr>
        <w:t xml:space="preserve"> </w:t>
      </w:r>
      <w:r w:rsidRPr="00884FE3">
        <w:rPr>
          <w:rFonts w:ascii="IRBadr" w:hAnsi="IRBadr" w:cs="B Mitra" w:hint="cs"/>
          <w:sz w:val="24"/>
          <w:szCs w:val="24"/>
          <w:rtl/>
        </w:rPr>
        <w:t>شناخت،</w:t>
      </w:r>
      <w:r w:rsidRPr="00884FE3">
        <w:rPr>
          <w:rFonts w:ascii="IRBadr" w:hAnsi="IRBadr" w:cs="B Mitra"/>
          <w:sz w:val="24"/>
          <w:szCs w:val="24"/>
          <w:rtl/>
        </w:rPr>
        <w:t xml:space="preserve"> </w:t>
      </w:r>
      <w:r w:rsidRPr="00884FE3">
        <w:rPr>
          <w:rFonts w:ascii="IRBadr" w:hAnsi="IRBadr" w:cs="B Mitra" w:hint="cs"/>
          <w:sz w:val="24"/>
          <w:szCs w:val="24"/>
          <w:rtl/>
        </w:rPr>
        <w:t>ص۲۵۵</w:t>
      </w:r>
      <w:r w:rsidRPr="00884FE3">
        <w:rPr>
          <w:rFonts w:ascii="IRBadr" w:hAnsi="IRBadr" w:cs="B Mitra"/>
          <w:sz w:val="24"/>
          <w:szCs w:val="24"/>
          <w:rtl/>
        </w:rPr>
        <w:t xml:space="preserve"> - </w:t>
      </w:r>
      <w:r w:rsidRPr="00884FE3">
        <w:rPr>
          <w:rFonts w:ascii="IRBadr" w:hAnsi="IRBadr" w:cs="B Mitra" w:hint="cs"/>
          <w:sz w:val="24"/>
          <w:szCs w:val="24"/>
          <w:rtl/>
        </w:rPr>
        <w:t>۲۵۶</w:t>
      </w:r>
      <w:r w:rsidRPr="00884FE3">
        <w:rPr>
          <w:rFonts w:ascii="IRBadr" w:hAnsi="IRBadr" w:cs="B Mitra"/>
          <w:sz w:val="24"/>
          <w:szCs w:val="24"/>
          <w:rtl/>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0FC" w:rsidRPr="00AD2FE8" w:rsidRDefault="005920FC" w:rsidP="00BF680A">
    <w:pPr>
      <w:jc w:val="center"/>
      <w:rPr>
        <w:rFonts w:ascii="Tahoma" w:hAnsi="Tahoma" w:cs="Traditional Arabic"/>
        <w:color w:val="800000"/>
        <w:sz w:val="28"/>
        <w:szCs w:val="28"/>
        <w:rtl/>
        <w:lang w:bidi="fa-IR"/>
      </w:rPr>
    </w:pPr>
    <w:r w:rsidRPr="00AD2FE8">
      <w:rPr>
        <w:rFonts w:ascii="Tahoma" w:hAnsi="Tahoma" w:cs="Traditional Arabic" w:hint="cs"/>
        <w:color w:val="800000"/>
        <w:sz w:val="28"/>
        <w:szCs w:val="28"/>
        <w:rtl/>
        <w:lang w:bidi="fa-IR"/>
      </w:rPr>
      <w:t>بسم الله الرحمن الرحيم</w:t>
    </w:r>
  </w:p>
  <w:p w:rsidR="005920FC" w:rsidRPr="00315BE8" w:rsidRDefault="00FA7A35" w:rsidP="003D108A">
    <w:pPr>
      <w:jc w:val="center"/>
      <w:rPr>
        <w:rFonts w:ascii="Tahoma" w:hAnsi="Tahoma" w:cs="Traditional Arabic"/>
        <w:color w:val="7030A0"/>
        <w:rtl/>
        <w:lang w:bidi="fa-IR"/>
      </w:rPr>
    </w:pPr>
    <w:r w:rsidRPr="005422CC">
      <w:rPr>
        <w:rFonts w:ascii="Tahoma" w:hAnsi="Tahoma" w:cs="Traditional Arabic" w:hint="cs"/>
        <w:b/>
        <w:bCs/>
        <w:sz w:val="28"/>
        <w:szCs w:val="28"/>
        <w:rtl/>
        <w:lang w:bidi="fa-IR"/>
      </w:rPr>
      <w:t>درس کلام جديد</w:t>
    </w:r>
    <w:r w:rsidRPr="00AD2FE8">
      <w:rPr>
        <w:rFonts w:ascii="Tahoma" w:hAnsi="Tahoma" w:cs="Traditional Arabic" w:hint="cs"/>
        <w:sz w:val="28"/>
        <w:szCs w:val="28"/>
        <w:rtl/>
        <w:lang w:bidi="fa-IR"/>
      </w:rPr>
      <w:t xml:space="preserve">، استاد ربانی گلپايگانی، تاريخ: </w:t>
    </w:r>
    <w:r w:rsidR="00913503">
      <w:rPr>
        <w:rFonts w:ascii="Tahoma" w:hAnsi="Tahoma" w:cs="Traditional Arabic" w:hint="cs"/>
        <w:sz w:val="28"/>
        <w:szCs w:val="28"/>
        <w:rtl/>
        <w:lang w:bidi="fa-IR"/>
      </w:rPr>
      <w:t>يک</w:t>
    </w:r>
    <w:r w:rsidRPr="00AD2FE8">
      <w:rPr>
        <w:rFonts w:ascii="Tahoma" w:hAnsi="Tahoma" w:cs="Traditional Arabic" w:hint="cs"/>
        <w:sz w:val="28"/>
        <w:szCs w:val="28"/>
        <w:rtl/>
        <w:lang w:bidi="fa-IR"/>
      </w:rPr>
      <w:t xml:space="preserve">شنبه، </w:t>
    </w:r>
    <w:r w:rsidR="003D108A">
      <w:rPr>
        <w:rFonts w:ascii="Tahoma" w:hAnsi="Tahoma" w:cs="Traditional Arabic" w:hint="cs"/>
        <w:sz w:val="28"/>
        <w:szCs w:val="28"/>
        <w:rtl/>
        <w:lang w:bidi="fa-IR"/>
      </w:rPr>
      <w:t>08</w:t>
    </w:r>
    <w:r w:rsidRPr="00AD2FE8">
      <w:rPr>
        <w:rFonts w:ascii="Tahoma" w:hAnsi="Tahoma" w:cs="Traditional Arabic" w:hint="cs"/>
        <w:sz w:val="28"/>
        <w:szCs w:val="28"/>
        <w:rtl/>
        <w:lang w:bidi="fa-IR"/>
      </w:rPr>
      <w:t>/</w:t>
    </w:r>
    <w:r w:rsidR="002B24BC">
      <w:rPr>
        <w:rFonts w:ascii="Tahoma" w:hAnsi="Tahoma" w:cs="Traditional Arabic" w:hint="cs"/>
        <w:sz w:val="28"/>
        <w:szCs w:val="28"/>
        <w:rtl/>
        <w:lang w:bidi="fa-IR"/>
      </w:rPr>
      <w:t>10</w:t>
    </w:r>
    <w:r w:rsidRPr="00AD2FE8">
      <w:rPr>
        <w:rFonts w:ascii="Tahoma" w:hAnsi="Tahoma" w:cs="Traditional Arabic" w:hint="cs"/>
        <w:sz w:val="28"/>
        <w:szCs w:val="28"/>
        <w:rtl/>
        <w:lang w:bidi="fa-IR"/>
      </w:rPr>
      <w:t>/9</w:t>
    </w:r>
    <w:r w:rsidR="007923F3">
      <w:rPr>
        <w:rFonts w:ascii="Tahoma" w:hAnsi="Tahoma" w:cs="Traditional Arabic" w:hint="cs"/>
        <w:sz w:val="28"/>
        <w:szCs w:val="28"/>
        <w:rtl/>
        <w:lang w:bidi="fa-IR"/>
      </w:rPr>
      <w:t>8</w:t>
    </w:r>
    <w:r w:rsidR="007931F1">
      <w:rPr>
        <w:rFonts w:ascii="Tahoma" w:hAnsi="Tahoma" w:cs="Traditional Arabic" w:hint="cs"/>
        <w:sz w:val="28"/>
        <w:szCs w:val="28"/>
        <w:rtl/>
        <w:lang w:bidi="fa-IR"/>
      </w:rPr>
      <w:t xml:space="preserve">   </w:t>
    </w:r>
    <w:r w:rsidR="00315BE8">
      <w:rPr>
        <w:rFonts w:ascii="Tahoma" w:hAnsi="Tahoma" w:cs="Traditional Arabic" w:hint="cs"/>
        <w:color w:val="7030A0"/>
        <w:rtl/>
        <w:lang w:bidi="fa-IR"/>
      </w:rPr>
      <w:t xml:space="preserve">  </w:t>
    </w:r>
    <w:r w:rsidR="00315BE8" w:rsidRPr="00315BE8">
      <w:rPr>
        <w:rFonts w:ascii="Tahoma" w:hAnsi="Tahoma" w:cs="Traditional Arabic" w:hint="cs"/>
        <w:color w:val="7030A0"/>
        <w:rtl/>
        <w:lang w:bidi="fa-IR"/>
      </w:rPr>
      <w:t xml:space="preserve">مدرسه فقاهت </w:t>
    </w:r>
    <w:r w:rsidR="00315BE8" w:rsidRPr="00315BE8">
      <w:rPr>
        <w:rFonts w:ascii="Tahoma" w:hAnsi="Tahoma" w:cs="Traditional Arabic"/>
        <w:color w:val="7030A0"/>
        <w:lang w:bidi="fa-IR"/>
      </w:rPr>
      <w:t>www.eshia.ir</w:t>
    </w:r>
    <w:r w:rsidR="00315BE8">
      <w:rPr>
        <w:rFonts w:ascii="Tahoma" w:hAnsi="Tahoma" w:cs="Traditional Arabic" w:hint="cs"/>
        <w:color w:val="7030A0"/>
        <w:rtl/>
        <w:lang w:bidi="fa-IR"/>
      </w:rPr>
      <w:t xml:space="preserve"> </w:t>
    </w:r>
    <w:r w:rsidR="007931F1" w:rsidRPr="00315BE8">
      <w:rPr>
        <w:rFonts w:ascii="Tahoma" w:hAnsi="Tahoma" w:cs="Traditional Arabic" w:hint="cs"/>
        <w:color w:val="7030A0"/>
        <w:rtl/>
        <w:lang w:bidi="fa-IR"/>
      </w:rPr>
      <w:t>(مقرر: حسن مجتبی زاده)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2868"/>
    <w:rsid w:val="0001572F"/>
    <w:rsid w:val="0001606B"/>
    <w:rsid w:val="000163DD"/>
    <w:rsid w:val="00016B31"/>
    <w:rsid w:val="00022F9C"/>
    <w:rsid w:val="0002474E"/>
    <w:rsid w:val="00032306"/>
    <w:rsid w:val="000323A2"/>
    <w:rsid w:val="00036ABD"/>
    <w:rsid w:val="0004279F"/>
    <w:rsid w:val="00045264"/>
    <w:rsid w:val="0004545A"/>
    <w:rsid w:val="0004545B"/>
    <w:rsid w:val="000475F8"/>
    <w:rsid w:val="00052A84"/>
    <w:rsid w:val="00053AAE"/>
    <w:rsid w:val="00053DAA"/>
    <w:rsid w:val="00055A0C"/>
    <w:rsid w:val="00057E3E"/>
    <w:rsid w:val="00060173"/>
    <w:rsid w:val="00065EFA"/>
    <w:rsid w:val="00072DA3"/>
    <w:rsid w:val="00073D9E"/>
    <w:rsid w:val="00077FB2"/>
    <w:rsid w:val="00080480"/>
    <w:rsid w:val="00086557"/>
    <w:rsid w:val="00091B01"/>
    <w:rsid w:val="00092A91"/>
    <w:rsid w:val="000940C9"/>
    <w:rsid w:val="00095A0D"/>
    <w:rsid w:val="00097322"/>
    <w:rsid w:val="000A0FFC"/>
    <w:rsid w:val="000A4C4A"/>
    <w:rsid w:val="000A5459"/>
    <w:rsid w:val="000B32D0"/>
    <w:rsid w:val="000B6C36"/>
    <w:rsid w:val="000B767B"/>
    <w:rsid w:val="000C0C68"/>
    <w:rsid w:val="000C2687"/>
    <w:rsid w:val="000D2C96"/>
    <w:rsid w:val="000D4C91"/>
    <w:rsid w:val="000D4E92"/>
    <w:rsid w:val="000E00B8"/>
    <w:rsid w:val="000E1643"/>
    <w:rsid w:val="000E1F32"/>
    <w:rsid w:val="000E4F0C"/>
    <w:rsid w:val="000E5BF7"/>
    <w:rsid w:val="000F3548"/>
    <w:rsid w:val="000F6297"/>
    <w:rsid w:val="00101FF2"/>
    <w:rsid w:val="00103A0F"/>
    <w:rsid w:val="00107E2A"/>
    <w:rsid w:val="00110038"/>
    <w:rsid w:val="00110C35"/>
    <w:rsid w:val="00111B3C"/>
    <w:rsid w:val="001149A2"/>
    <w:rsid w:val="00125670"/>
    <w:rsid w:val="00130F99"/>
    <w:rsid w:val="00144249"/>
    <w:rsid w:val="00145F6F"/>
    <w:rsid w:val="001515FA"/>
    <w:rsid w:val="001520B4"/>
    <w:rsid w:val="001612C6"/>
    <w:rsid w:val="001613B7"/>
    <w:rsid w:val="0016355D"/>
    <w:rsid w:val="001645A1"/>
    <w:rsid w:val="00165948"/>
    <w:rsid w:val="0016642A"/>
    <w:rsid w:val="00171A23"/>
    <w:rsid w:val="00171B3F"/>
    <w:rsid w:val="00171CD8"/>
    <w:rsid w:val="001744BE"/>
    <w:rsid w:val="00174B69"/>
    <w:rsid w:val="00174C01"/>
    <w:rsid w:val="00177D89"/>
    <w:rsid w:val="00177F05"/>
    <w:rsid w:val="001800F5"/>
    <w:rsid w:val="0018402E"/>
    <w:rsid w:val="0019247E"/>
    <w:rsid w:val="00192556"/>
    <w:rsid w:val="001925F9"/>
    <w:rsid w:val="00192FBD"/>
    <w:rsid w:val="0019497D"/>
    <w:rsid w:val="00197565"/>
    <w:rsid w:val="00197846"/>
    <w:rsid w:val="001A04EB"/>
    <w:rsid w:val="001A1EE0"/>
    <w:rsid w:val="001A244F"/>
    <w:rsid w:val="001A6237"/>
    <w:rsid w:val="001A64E0"/>
    <w:rsid w:val="001A7F58"/>
    <w:rsid w:val="001B0816"/>
    <w:rsid w:val="001B0940"/>
    <w:rsid w:val="001B0EB1"/>
    <w:rsid w:val="001B1EFC"/>
    <w:rsid w:val="001B4D35"/>
    <w:rsid w:val="001B5BA1"/>
    <w:rsid w:val="001C1185"/>
    <w:rsid w:val="001C1950"/>
    <w:rsid w:val="001C3086"/>
    <w:rsid w:val="001C6744"/>
    <w:rsid w:val="001C79E7"/>
    <w:rsid w:val="001D7D5B"/>
    <w:rsid w:val="001D7EAF"/>
    <w:rsid w:val="001E09FC"/>
    <w:rsid w:val="001E3C1C"/>
    <w:rsid w:val="001E641F"/>
    <w:rsid w:val="001E675F"/>
    <w:rsid w:val="001F02A2"/>
    <w:rsid w:val="001F1887"/>
    <w:rsid w:val="001F2643"/>
    <w:rsid w:val="001F45BD"/>
    <w:rsid w:val="0020009A"/>
    <w:rsid w:val="00202D03"/>
    <w:rsid w:val="00204445"/>
    <w:rsid w:val="00206F96"/>
    <w:rsid w:val="002104BA"/>
    <w:rsid w:val="002152B2"/>
    <w:rsid w:val="00217A73"/>
    <w:rsid w:val="00226FCD"/>
    <w:rsid w:val="0022770F"/>
    <w:rsid w:val="00227DEF"/>
    <w:rsid w:val="00233413"/>
    <w:rsid w:val="00236008"/>
    <w:rsid w:val="00237C2B"/>
    <w:rsid w:val="00240AFC"/>
    <w:rsid w:val="00246F8E"/>
    <w:rsid w:val="002472FB"/>
    <w:rsid w:val="00247EA1"/>
    <w:rsid w:val="0025451A"/>
    <w:rsid w:val="00254993"/>
    <w:rsid w:val="00261FC1"/>
    <w:rsid w:val="002629CF"/>
    <w:rsid w:val="002639D3"/>
    <w:rsid w:val="002716F0"/>
    <w:rsid w:val="002718C3"/>
    <w:rsid w:val="00275E85"/>
    <w:rsid w:val="00284B5D"/>
    <w:rsid w:val="00285CD8"/>
    <w:rsid w:val="00285F7B"/>
    <w:rsid w:val="00287268"/>
    <w:rsid w:val="002965D9"/>
    <w:rsid w:val="00296AB3"/>
    <w:rsid w:val="002A4724"/>
    <w:rsid w:val="002A640C"/>
    <w:rsid w:val="002A6E96"/>
    <w:rsid w:val="002B0383"/>
    <w:rsid w:val="002B24BC"/>
    <w:rsid w:val="002B7CA5"/>
    <w:rsid w:val="002C44E8"/>
    <w:rsid w:val="002C7F5B"/>
    <w:rsid w:val="002D1F77"/>
    <w:rsid w:val="002D3430"/>
    <w:rsid w:val="002D4D95"/>
    <w:rsid w:val="002D510A"/>
    <w:rsid w:val="002D5A60"/>
    <w:rsid w:val="002D61C4"/>
    <w:rsid w:val="002D7A36"/>
    <w:rsid w:val="002E046D"/>
    <w:rsid w:val="002E37F1"/>
    <w:rsid w:val="002E78E4"/>
    <w:rsid w:val="002F0517"/>
    <w:rsid w:val="002F134F"/>
    <w:rsid w:val="002F3DED"/>
    <w:rsid w:val="002F5017"/>
    <w:rsid w:val="002F5D1A"/>
    <w:rsid w:val="00302E91"/>
    <w:rsid w:val="003036CB"/>
    <w:rsid w:val="00305B59"/>
    <w:rsid w:val="00307A6D"/>
    <w:rsid w:val="00313F85"/>
    <w:rsid w:val="00315A21"/>
    <w:rsid w:val="00315BE8"/>
    <w:rsid w:val="00323075"/>
    <w:rsid w:val="00323BE2"/>
    <w:rsid w:val="003313D9"/>
    <w:rsid w:val="00333044"/>
    <w:rsid w:val="003336AD"/>
    <w:rsid w:val="00336DAB"/>
    <w:rsid w:val="0034059B"/>
    <w:rsid w:val="003409E5"/>
    <w:rsid w:val="00342C2D"/>
    <w:rsid w:val="00342C82"/>
    <w:rsid w:val="00342DE3"/>
    <w:rsid w:val="00346C60"/>
    <w:rsid w:val="003470DA"/>
    <w:rsid w:val="00350250"/>
    <w:rsid w:val="00351AC8"/>
    <w:rsid w:val="00355DDC"/>
    <w:rsid w:val="00357FCE"/>
    <w:rsid w:val="00360E85"/>
    <w:rsid w:val="00362096"/>
    <w:rsid w:val="00362336"/>
    <w:rsid w:val="0036605F"/>
    <w:rsid w:val="00366A88"/>
    <w:rsid w:val="00371F19"/>
    <w:rsid w:val="003723AD"/>
    <w:rsid w:val="00372A3D"/>
    <w:rsid w:val="003773B5"/>
    <w:rsid w:val="00382FF2"/>
    <w:rsid w:val="00385E69"/>
    <w:rsid w:val="00386830"/>
    <w:rsid w:val="0039098D"/>
    <w:rsid w:val="00391B23"/>
    <w:rsid w:val="003932F3"/>
    <w:rsid w:val="00393BD0"/>
    <w:rsid w:val="0039580F"/>
    <w:rsid w:val="003A0270"/>
    <w:rsid w:val="003A64A8"/>
    <w:rsid w:val="003A719B"/>
    <w:rsid w:val="003B1431"/>
    <w:rsid w:val="003B327B"/>
    <w:rsid w:val="003B4B83"/>
    <w:rsid w:val="003B4F58"/>
    <w:rsid w:val="003B6174"/>
    <w:rsid w:val="003C0A99"/>
    <w:rsid w:val="003C20C9"/>
    <w:rsid w:val="003C34EC"/>
    <w:rsid w:val="003C40CD"/>
    <w:rsid w:val="003C4B9A"/>
    <w:rsid w:val="003C6B57"/>
    <w:rsid w:val="003D108A"/>
    <w:rsid w:val="003D27D2"/>
    <w:rsid w:val="003D3729"/>
    <w:rsid w:val="003D3E49"/>
    <w:rsid w:val="003D46B8"/>
    <w:rsid w:val="003D518B"/>
    <w:rsid w:val="003D7D3D"/>
    <w:rsid w:val="003E0384"/>
    <w:rsid w:val="003E3D3A"/>
    <w:rsid w:val="003F17EA"/>
    <w:rsid w:val="00401636"/>
    <w:rsid w:val="00407B03"/>
    <w:rsid w:val="004109E1"/>
    <w:rsid w:val="00413306"/>
    <w:rsid w:val="00414CCC"/>
    <w:rsid w:val="004167A9"/>
    <w:rsid w:val="00416C32"/>
    <w:rsid w:val="00417A33"/>
    <w:rsid w:val="00417F0D"/>
    <w:rsid w:val="0042053E"/>
    <w:rsid w:val="004223B1"/>
    <w:rsid w:val="004250D6"/>
    <w:rsid w:val="004256EE"/>
    <w:rsid w:val="00427C71"/>
    <w:rsid w:val="004307B9"/>
    <w:rsid w:val="00431213"/>
    <w:rsid w:val="00431995"/>
    <w:rsid w:val="00432A3B"/>
    <w:rsid w:val="00434E2F"/>
    <w:rsid w:val="00436172"/>
    <w:rsid w:val="004444B5"/>
    <w:rsid w:val="00447D89"/>
    <w:rsid w:val="00453C04"/>
    <w:rsid w:val="00453FAA"/>
    <w:rsid w:val="00465559"/>
    <w:rsid w:val="00465656"/>
    <w:rsid w:val="0046603E"/>
    <w:rsid w:val="004726AC"/>
    <w:rsid w:val="004741DE"/>
    <w:rsid w:val="004754C7"/>
    <w:rsid w:val="00475C58"/>
    <w:rsid w:val="004763DD"/>
    <w:rsid w:val="00476F46"/>
    <w:rsid w:val="004802FA"/>
    <w:rsid w:val="00481659"/>
    <w:rsid w:val="00491511"/>
    <w:rsid w:val="0049774B"/>
    <w:rsid w:val="004A4121"/>
    <w:rsid w:val="004A4660"/>
    <w:rsid w:val="004A5661"/>
    <w:rsid w:val="004A762C"/>
    <w:rsid w:val="004B3470"/>
    <w:rsid w:val="004B6EEB"/>
    <w:rsid w:val="004C1F9D"/>
    <w:rsid w:val="004C4FBC"/>
    <w:rsid w:val="004C5648"/>
    <w:rsid w:val="004C7875"/>
    <w:rsid w:val="004D003F"/>
    <w:rsid w:val="004D71B1"/>
    <w:rsid w:val="004E2290"/>
    <w:rsid w:val="004E2DAB"/>
    <w:rsid w:val="004F1F3F"/>
    <w:rsid w:val="004F53E9"/>
    <w:rsid w:val="004F6501"/>
    <w:rsid w:val="0050124C"/>
    <w:rsid w:val="00502899"/>
    <w:rsid w:val="00502CC0"/>
    <w:rsid w:val="0050474C"/>
    <w:rsid w:val="00505B10"/>
    <w:rsid w:val="00510F90"/>
    <w:rsid w:val="00512A13"/>
    <w:rsid w:val="00514677"/>
    <w:rsid w:val="00521020"/>
    <w:rsid w:val="0052566C"/>
    <w:rsid w:val="00527EF5"/>
    <w:rsid w:val="005328A5"/>
    <w:rsid w:val="00533C2F"/>
    <w:rsid w:val="00533E43"/>
    <w:rsid w:val="00536DD9"/>
    <w:rsid w:val="005416EB"/>
    <w:rsid w:val="005422CC"/>
    <w:rsid w:val="005427F1"/>
    <w:rsid w:val="00544A88"/>
    <w:rsid w:val="0054646E"/>
    <w:rsid w:val="005478BE"/>
    <w:rsid w:val="00551F74"/>
    <w:rsid w:val="00565371"/>
    <w:rsid w:val="00566178"/>
    <w:rsid w:val="00573629"/>
    <w:rsid w:val="00574246"/>
    <w:rsid w:val="005766FE"/>
    <w:rsid w:val="00576E1F"/>
    <w:rsid w:val="005817AE"/>
    <w:rsid w:val="005902CE"/>
    <w:rsid w:val="00591007"/>
    <w:rsid w:val="005912F4"/>
    <w:rsid w:val="005920FC"/>
    <w:rsid w:val="005A04F4"/>
    <w:rsid w:val="005A266E"/>
    <w:rsid w:val="005A5013"/>
    <w:rsid w:val="005A742D"/>
    <w:rsid w:val="005A754E"/>
    <w:rsid w:val="005B3B71"/>
    <w:rsid w:val="005B6816"/>
    <w:rsid w:val="005C2A30"/>
    <w:rsid w:val="005C4619"/>
    <w:rsid w:val="005D0519"/>
    <w:rsid w:val="005D14C4"/>
    <w:rsid w:val="005D2C65"/>
    <w:rsid w:val="005D462A"/>
    <w:rsid w:val="005D7135"/>
    <w:rsid w:val="005E0A4C"/>
    <w:rsid w:val="005E1AE2"/>
    <w:rsid w:val="005E3AFC"/>
    <w:rsid w:val="005E4565"/>
    <w:rsid w:val="005E7817"/>
    <w:rsid w:val="005F1B55"/>
    <w:rsid w:val="005F4C51"/>
    <w:rsid w:val="005F65E6"/>
    <w:rsid w:val="005F78D9"/>
    <w:rsid w:val="00602A48"/>
    <w:rsid w:val="00604E6F"/>
    <w:rsid w:val="00606DD6"/>
    <w:rsid w:val="00616C54"/>
    <w:rsid w:val="00616FA1"/>
    <w:rsid w:val="00617A01"/>
    <w:rsid w:val="0062257C"/>
    <w:rsid w:val="00624BF9"/>
    <w:rsid w:val="00625E48"/>
    <w:rsid w:val="00626FF2"/>
    <w:rsid w:val="00631631"/>
    <w:rsid w:val="00632988"/>
    <w:rsid w:val="00637E49"/>
    <w:rsid w:val="00643D8C"/>
    <w:rsid w:val="00644ED5"/>
    <w:rsid w:val="00645DC1"/>
    <w:rsid w:val="0065086D"/>
    <w:rsid w:val="00651B34"/>
    <w:rsid w:val="006538C2"/>
    <w:rsid w:val="0065579C"/>
    <w:rsid w:val="00661DB3"/>
    <w:rsid w:val="00666F0D"/>
    <w:rsid w:val="00667600"/>
    <w:rsid w:val="00667AAA"/>
    <w:rsid w:val="006705F8"/>
    <w:rsid w:val="006734DB"/>
    <w:rsid w:val="00676919"/>
    <w:rsid w:val="0068025E"/>
    <w:rsid w:val="006828FC"/>
    <w:rsid w:val="006848DD"/>
    <w:rsid w:val="006868B5"/>
    <w:rsid w:val="00687D27"/>
    <w:rsid w:val="00690386"/>
    <w:rsid w:val="006961D4"/>
    <w:rsid w:val="0069703E"/>
    <w:rsid w:val="006971A2"/>
    <w:rsid w:val="006A13FE"/>
    <w:rsid w:val="006A746B"/>
    <w:rsid w:val="006B037C"/>
    <w:rsid w:val="006B0EEC"/>
    <w:rsid w:val="006B4578"/>
    <w:rsid w:val="006B512F"/>
    <w:rsid w:val="006C0183"/>
    <w:rsid w:val="006C67E5"/>
    <w:rsid w:val="006C6DFB"/>
    <w:rsid w:val="006C6EAF"/>
    <w:rsid w:val="006D0652"/>
    <w:rsid w:val="006D07E6"/>
    <w:rsid w:val="006D533A"/>
    <w:rsid w:val="006D7957"/>
    <w:rsid w:val="006E3CC2"/>
    <w:rsid w:val="006E7DA0"/>
    <w:rsid w:val="006F266D"/>
    <w:rsid w:val="006F39EA"/>
    <w:rsid w:val="006F7F61"/>
    <w:rsid w:val="00700C50"/>
    <w:rsid w:val="00700F89"/>
    <w:rsid w:val="007018F9"/>
    <w:rsid w:val="00704F73"/>
    <w:rsid w:val="007075D9"/>
    <w:rsid w:val="007075ED"/>
    <w:rsid w:val="007118E8"/>
    <w:rsid w:val="00712D14"/>
    <w:rsid w:val="0072520D"/>
    <w:rsid w:val="00743CFF"/>
    <w:rsid w:val="0074548D"/>
    <w:rsid w:val="00745903"/>
    <w:rsid w:val="00751BE4"/>
    <w:rsid w:val="00751F29"/>
    <w:rsid w:val="007523F3"/>
    <w:rsid w:val="00753E95"/>
    <w:rsid w:val="00754814"/>
    <w:rsid w:val="007550FA"/>
    <w:rsid w:val="0075790D"/>
    <w:rsid w:val="007625E6"/>
    <w:rsid w:val="00762F9E"/>
    <w:rsid w:val="00764BE4"/>
    <w:rsid w:val="0077099B"/>
    <w:rsid w:val="00772D9C"/>
    <w:rsid w:val="007744E3"/>
    <w:rsid w:val="00776798"/>
    <w:rsid w:val="00782F4E"/>
    <w:rsid w:val="00783134"/>
    <w:rsid w:val="00786636"/>
    <w:rsid w:val="0078709C"/>
    <w:rsid w:val="00787DAA"/>
    <w:rsid w:val="00790C14"/>
    <w:rsid w:val="00790F2D"/>
    <w:rsid w:val="007923F3"/>
    <w:rsid w:val="007931F1"/>
    <w:rsid w:val="00793A78"/>
    <w:rsid w:val="007976EA"/>
    <w:rsid w:val="007A3490"/>
    <w:rsid w:val="007A7C21"/>
    <w:rsid w:val="007B02F5"/>
    <w:rsid w:val="007B127C"/>
    <w:rsid w:val="007B1A2D"/>
    <w:rsid w:val="007B1D1D"/>
    <w:rsid w:val="007B2314"/>
    <w:rsid w:val="007B33DC"/>
    <w:rsid w:val="007B3AC6"/>
    <w:rsid w:val="007B3EF2"/>
    <w:rsid w:val="007B499C"/>
    <w:rsid w:val="007B4C4B"/>
    <w:rsid w:val="007B4F97"/>
    <w:rsid w:val="007C3629"/>
    <w:rsid w:val="007C396C"/>
    <w:rsid w:val="007C50B4"/>
    <w:rsid w:val="007E058E"/>
    <w:rsid w:val="007E0B35"/>
    <w:rsid w:val="007E1717"/>
    <w:rsid w:val="007E45AF"/>
    <w:rsid w:val="007F172D"/>
    <w:rsid w:val="007F2514"/>
    <w:rsid w:val="007F3F50"/>
    <w:rsid w:val="007F4AB5"/>
    <w:rsid w:val="007F6020"/>
    <w:rsid w:val="007F6E47"/>
    <w:rsid w:val="008005F7"/>
    <w:rsid w:val="008038F1"/>
    <w:rsid w:val="00806946"/>
    <w:rsid w:val="00806CB5"/>
    <w:rsid w:val="0082023F"/>
    <w:rsid w:val="008202C1"/>
    <w:rsid w:val="008226B2"/>
    <w:rsid w:val="008245C4"/>
    <w:rsid w:val="00826E19"/>
    <w:rsid w:val="00830D3D"/>
    <w:rsid w:val="00830DE6"/>
    <w:rsid w:val="008341BF"/>
    <w:rsid w:val="00837161"/>
    <w:rsid w:val="00841B70"/>
    <w:rsid w:val="00845CCF"/>
    <w:rsid w:val="008465C9"/>
    <w:rsid w:val="00846A8E"/>
    <w:rsid w:val="00847C09"/>
    <w:rsid w:val="00853AB5"/>
    <w:rsid w:val="0085500F"/>
    <w:rsid w:val="00866415"/>
    <w:rsid w:val="008734DA"/>
    <w:rsid w:val="00874AF3"/>
    <w:rsid w:val="00874B14"/>
    <w:rsid w:val="00875509"/>
    <w:rsid w:val="00876745"/>
    <w:rsid w:val="00876D3A"/>
    <w:rsid w:val="00882F8D"/>
    <w:rsid w:val="00885141"/>
    <w:rsid w:val="008875FD"/>
    <w:rsid w:val="00891D90"/>
    <w:rsid w:val="00894892"/>
    <w:rsid w:val="0089576C"/>
    <w:rsid w:val="008A1693"/>
    <w:rsid w:val="008A2D69"/>
    <w:rsid w:val="008A4A18"/>
    <w:rsid w:val="008A644D"/>
    <w:rsid w:val="008A6521"/>
    <w:rsid w:val="008B03D3"/>
    <w:rsid w:val="008B08D7"/>
    <w:rsid w:val="008B1E77"/>
    <w:rsid w:val="008B4265"/>
    <w:rsid w:val="008B5051"/>
    <w:rsid w:val="008B5C3E"/>
    <w:rsid w:val="008B6CB4"/>
    <w:rsid w:val="008C353D"/>
    <w:rsid w:val="008C47A1"/>
    <w:rsid w:val="008D19FA"/>
    <w:rsid w:val="008D3010"/>
    <w:rsid w:val="008D5E14"/>
    <w:rsid w:val="008D7456"/>
    <w:rsid w:val="008E1683"/>
    <w:rsid w:val="008E1D9D"/>
    <w:rsid w:val="008E20E3"/>
    <w:rsid w:val="008E2FD8"/>
    <w:rsid w:val="008E66BC"/>
    <w:rsid w:val="008F2251"/>
    <w:rsid w:val="008F275A"/>
    <w:rsid w:val="008F7BFC"/>
    <w:rsid w:val="00902EAE"/>
    <w:rsid w:val="009054F8"/>
    <w:rsid w:val="00906573"/>
    <w:rsid w:val="0090692A"/>
    <w:rsid w:val="009101D4"/>
    <w:rsid w:val="00911065"/>
    <w:rsid w:val="00913503"/>
    <w:rsid w:val="00913D21"/>
    <w:rsid w:val="00913F9C"/>
    <w:rsid w:val="00915C89"/>
    <w:rsid w:val="00917854"/>
    <w:rsid w:val="00922855"/>
    <w:rsid w:val="00923476"/>
    <w:rsid w:val="009235B6"/>
    <w:rsid w:val="00926EF3"/>
    <w:rsid w:val="00932906"/>
    <w:rsid w:val="009354EC"/>
    <w:rsid w:val="00935A44"/>
    <w:rsid w:val="00936D31"/>
    <w:rsid w:val="00940B6F"/>
    <w:rsid w:val="00940F9D"/>
    <w:rsid w:val="00943CCA"/>
    <w:rsid w:val="00944854"/>
    <w:rsid w:val="0095018E"/>
    <w:rsid w:val="00950DA2"/>
    <w:rsid w:val="00955D90"/>
    <w:rsid w:val="00956E8D"/>
    <w:rsid w:val="009575A3"/>
    <w:rsid w:val="0096094F"/>
    <w:rsid w:val="009636AA"/>
    <w:rsid w:val="009657C5"/>
    <w:rsid w:val="009658FB"/>
    <w:rsid w:val="00967056"/>
    <w:rsid w:val="009673BA"/>
    <w:rsid w:val="00970508"/>
    <w:rsid w:val="00972E9A"/>
    <w:rsid w:val="00973949"/>
    <w:rsid w:val="00976C38"/>
    <w:rsid w:val="0098383A"/>
    <w:rsid w:val="00986283"/>
    <w:rsid w:val="00987B06"/>
    <w:rsid w:val="009907C6"/>
    <w:rsid w:val="00991413"/>
    <w:rsid w:val="009915F3"/>
    <w:rsid w:val="00993D52"/>
    <w:rsid w:val="009951F2"/>
    <w:rsid w:val="009966D5"/>
    <w:rsid w:val="009A1BA9"/>
    <w:rsid w:val="009A1BC1"/>
    <w:rsid w:val="009A200D"/>
    <w:rsid w:val="009A3346"/>
    <w:rsid w:val="009A3BD2"/>
    <w:rsid w:val="009A6E20"/>
    <w:rsid w:val="009B3515"/>
    <w:rsid w:val="009B49D2"/>
    <w:rsid w:val="009B5E38"/>
    <w:rsid w:val="009B6066"/>
    <w:rsid w:val="009C2D39"/>
    <w:rsid w:val="009C79E9"/>
    <w:rsid w:val="009D27E3"/>
    <w:rsid w:val="009D6923"/>
    <w:rsid w:val="009E1E66"/>
    <w:rsid w:val="009E32A8"/>
    <w:rsid w:val="009E33C4"/>
    <w:rsid w:val="009E3A90"/>
    <w:rsid w:val="009E5230"/>
    <w:rsid w:val="009E5235"/>
    <w:rsid w:val="009F2455"/>
    <w:rsid w:val="009F5C9D"/>
    <w:rsid w:val="009F6EDA"/>
    <w:rsid w:val="009F72F8"/>
    <w:rsid w:val="00A00296"/>
    <w:rsid w:val="00A03781"/>
    <w:rsid w:val="00A11D74"/>
    <w:rsid w:val="00A11FFC"/>
    <w:rsid w:val="00A122CD"/>
    <w:rsid w:val="00A12559"/>
    <w:rsid w:val="00A20249"/>
    <w:rsid w:val="00A2101E"/>
    <w:rsid w:val="00A218BA"/>
    <w:rsid w:val="00A22F06"/>
    <w:rsid w:val="00A309FB"/>
    <w:rsid w:val="00A31CB9"/>
    <w:rsid w:val="00A33979"/>
    <w:rsid w:val="00A355E5"/>
    <w:rsid w:val="00A35A4D"/>
    <w:rsid w:val="00A36658"/>
    <w:rsid w:val="00A366AC"/>
    <w:rsid w:val="00A377FD"/>
    <w:rsid w:val="00A37C33"/>
    <w:rsid w:val="00A40A41"/>
    <w:rsid w:val="00A42714"/>
    <w:rsid w:val="00A428C6"/>
    <w:rsid w:val="00A44606"/>
    <w:rsid w:val="00A4753F"/>
    <w:rsid w:val="00A50C58"/>
    <w:rsid w:val="00A50E2A"/>
    <w:rsid w:val="00A5168A"/>
    <w:rsid w:val="00A51EFB"/>
    <w:rsid w:val="00A531E8"/>
    <w:rsid w:val="00A56256"/>
    <w:rsid w:val="00A625CE"/>
    <w:rsid w:val="00A6491F"/>
    <w:rsid w:val="00A72415"/>
    <w:rsid w:val="00A72EA0"/>
    <w:rsid w:val="00A755FD"/>
    <w:rsid w:val="00A80E56"/>
    <w:rsid w:val="00A828C2"/>
    <w:rsid w:val="00A834DB"/>
    <w:rsid w:val="00A83F23"/>
    <w:rsid w:val="00A8640D"/>
    <w:rsid w:val="00A87B4A"/>
    <w:rsid w:val="00A960C9"/>
    <w:rsid w:val="00A96734"/>
    <w:rsid w:val="00A97AA0"/>
    <w:rsid w:val="00AA058D"/>
    <w:rsid w:val="00AA06EE"/>
    <w:rsid w:val="00AA1A08"/>
    <w:rsid w:val="00AA2A1E"/>
    <w:rsid w:val="00AB023C"/>
    <w:rsid w:val="00AB1FAD"/>
    <w:rsid w:val="00AB2674"/>
    <w:rsid w:val="00AB4B3C"/>
    <w:rsid w:val="00AB6755"/>
    <w:rsid w:val="00AB6899"/>
    <w:rsid w:val="00AC0E8E"/>
    <w:rsid w:val="00AC287E"/>
    <w:rsid w:val="00AC4010"/>
    <w:rsid w:val="00AC68D3"/>
    <w:rsid w:val="00AC7C55"/>
    <w:rsid w:val="00AD2E70"/>
    <w:rsid w:val="00AD2FE8"/>
    <w:rsid w:val="00AD3D58"/>
    <w:rsid w:val="00AE0297"/>
    <w:rsid w:val="00AE3B1C"/>
    <w:rsid w:val="00AE4CA9"/>
    <w:rsid w:val="00AE539B"/>
    <w:rsid w:val="00AE5CA6"/>
    <w:rsid w:val="00AF0601"/>
    <w:rsid w:val="00AF375B"/>
    <w:rsid w:val="00B03A32"/>
    <w:rsid w:val="00B04AD7"/>
    <w:rsid w:val="00B04E37"/>
    <w:rsid w:val="00B06473"/>
    <w:rsid w:val="00B06D6B"/>
    <w:rsid w:val="00B07D44"/>
    <w:rsid w:val="00B10C12"/>
    <w:rsid w:val="00B1367F"/>
    <w:rsid w:val="00B1376F"/>
    <w:rsid w:val="00B15D53"/>
    <w:rsid w:val="00B33CBD"/>
    <w:rsid w:val="00B37443"/>
    <w:rsid w:val="00B40CD7"/>
    <w:rsid w:val="00B412D6"/>
    <w:rsid w:val="00B41326"/>
    <w:rsid w:val="00B426C9"/>
    <w:rsid w:val="00B43C28"/>
    <w:rsid w:val="00B43FB1"/>
    <w:rsid w:val="00B44B5F"/>
    <w:rsid w:val="00B50BD5"/>
    <w:rsid w:val="00B54FDC"/>
    <w:rsid w:val="00B55684"/>
    <w:rsid w:val="00B556E3"/>
    <w:rsid w:val="00B57C9A"/>
    <w:rsid w:val="00B642BF"/>
    <w:rsid w:val="00B64524"/>
    <w:rsid w:val="00B65902"/>
    <w:rsid w:val="00B6680F"/>
    <w:rsid w:val="00B66FED"/>
    <w:rsid w:val="00B74E3B"/>
    <w:rsid w:val="00B811DA"/>
    <w:rsid w:val="00B94D1D"/>
    <w:rsid w:val="00B9673D"/>
    <w:rsid w:val="00B97514"/>
    <w:rsid w:val="00BA100D"/>
    <w:rsid w:val="00BA4318"/>
    <w:rsid w:val="00BA4DD6"/>
    <w:rsid w:val="00BA5A9C"/>
    <w:rsid w:val="00BB34AA"/>
    <w:rsid w:val="00BB791F"/>
    <w:rsid w:val="00BC242C"/>
    <w:rsid w:val="00BC50AB"/>
    <w:rsid w:val="00BC6EBB"/>
    <w:rsid w:val="00BD01FB"/>
    <w:rsid w:val="00BE0145"/>
    <w:rsid w:val="00BE1B13"/>
    <w:rsid w:val="00BE4B35"/>
    <w:rsid w:val="00BE6CFC"/>
    <w:rsid w:val="00BF1A71"/>
    <w:rsid w:val="00BF3182"/>
    <w:rsid w:val="00BF338C"/>
    <w:rsid w:val="00BF53F4"/>
    <w:rsid w:val="00BF680A"/>
    <w:rsid w:val="00BF7087"/>
    <w:rsid w:val="00C006BF"/>
    <w:rsid w:val="00C05ADA"/>
    <w:rsid w:val="00C108A4"/>
    <w:rsid w:val="00C110EB"/>
    <w:rsid w:val="00C126B5"/>
    <w:rsid w:val="00C12E6A"/>
    <w:rsid w:val="00C17082"/>
    <w:rsid w:val="00C178FF"/>
    <w:rsid w:val="00C21AA1"/>
    <w:rsid w:val="00C21EDB"/>
    <w:rsid w:val="00C32D27"/>
    <w:rsid w:val="00C3459D"/>
    <w:rsid w:val="00C3793E"/>
    <w:rsid w:val="00C4062E"/>
    <w:rsid w:val="00C41A4D"/>
    <w:rsid w:val="00C41B83"/>
    <w:rsid w:val="00C4371D"/>
    <w:rsid w:val="00C46707"/>
    <w:rsid w:val="00C547D0"/>
    <w:rsid w:val="00C63959"/>
    <w:rsid w:val="00C63E08"/>
    <w:rsid w:val="00C6684A"/>
    <w:rsid w:val="00C66E4C"/>
    <w:rsid w:val="00C74932"/>
    <w:rsid w:val="00C75A27"/>
    <w:rsid w:val="00C845E9"/>
    <w:rsid w:val="00C84A5B"/>
    <w:rsid w:val="00C87928"/>
    <w:rsid w:val="00C9243F"/>
    <w:rsid w:val="00C969F6"/>
    <w:rsid w:val="00C96E12"/>
    <w:rsid w:val="00CA0F6D"/>
    <w:rsid w:val="00CA29FE"/>
    <w:rsid w:val="00CA3A08"/>
    <w:rsid w:val="00CA415E"/>
    <w:rsid w:val="00CA497F"/>
    <w:rsid w:val="00CA4F06"/>
    <w:rsid w:val="00CC121B"/>
    <w:rsid w:val="00CC6BA7"/>
    <w:rsid w:val="00CD1540"/>
    <w:rsid w:val="00CE0EA0"/>
    <w:rsid w:val="00CE208E"/>
    <w:rsid w:val="00CF0381"/>
    <w:rsid w:val="00CF11B2"/>
    <w:rsid w:val="00CF2862"/>
    <w:rsid w:val="00CF29FC"/>
    <w:rsid w:val="00CF34AB"/>
    <w:rsid w:val="00CF536B"/>
    <w:rsid w:val="00D003C7"/>
    <w:rsid w:val="00D05BD7"/>
    <w:rsid w:val="00D13829"/>
    <w:rsid w:val="00D14865"/>
    <w:rsid w:val="00D155D0"/>
    <w:rsid w:val="00D15913"/>
    <w:rsid w:val="00D2752C"/>
    <w:rsid w:val="00D27ACE"/>
    <w:rsid w:val="00D3060F"/>
    <w:rsid w:val="00D31DEE"/>
    <w:rsid w:val="00D32345"/>
    <w:rsid w:val="00D32841"/>
    <w:rsid w:val="00D355C9"/>
    <w:rsid w:val="00D368EB"/>
    <w:rsid w:val="00D3746B"/>
    <w:rsid w:val="00D44379"/>
    <w:rsid w:val="00D47453"/>
    <w:rsid w:val="00D475A2"/>
    <w:rsid w:val="00D52A1D"/>
    <w:rsid w:val="00D572A9"/>
    <w:rsid w:val="00D579BD"/>
    <w:rsid w:val="00D669A6"/>
    <w:rsid w:val="00D66B24"/>
    <w:rsid w:val="00D75283"/>
    <w:rsid w:val="00D8527F"/>
    <w:rsid w:val="00D8567C"/>
    <w:rsid w:val="00D85CEC"/>
    <w:rsid w:val="00D87ECA"/>
    <w:rsid w:val="00D912E2"/>
    <w:rsid w:val="00D96151"/>
    <w:rsid w:val="00DA3D45"/>
    <w:rsid w:val="00DA7FD0"/>
    <w:rsid w:val="00DB1E16"/>
    <w:rsid w:val="00DB25AF"/>
    <w:rsid w:val="00DB3790"/>
    <w:rsid w:val="00DB5398"/>
    <w:rsid w:val="00DB7461"/>
    <w:rsid w:val="00DB759D"/>
    <w:rsid w:val="00DC3FF6"/>
    <w:rsid w:val="00DC6991"/>
    <w:rsid w:val="00DD5668"/>
    <w:rsid w:val="00DD7A8F"/>
    <w:rsid w:val="00DE2A3C"/>
    <w:rsid w:val="00DE5F94"/>
    <w:rsid w:val="00DF1553"/>
    <w:rsid w:val="00E0339B"/>
    <w:rsid w:val="00E10998"/>
    <w:rsid w:val="00E128BD"/>
    <w:rsid w:val="00E12CE3"/>
    <w:rsid w:val="00E161B5"/>
    <w:rsid w:val="00E1657E"/>
    <w:rsid w:val="00E1683A"/>
    <w:rsid w:val="00E20427"/>
    <w:rsid w:val="00E2100E"/>
    <w:rsid w:val="00E2460B"/>
    <w:rsid w:val="00E255E9"/>
    <w:rsid w:val="00E302FA"/>
    <w:rsid w:val="00E30F99"/>
    <w:rsid w:val="00E311B1"/>
    <w:rsid w:val="00E3140B"/>
    <w:rsid w:val="00E3444F"/>
    <w:rsid w:val="00E3594B"/>
    <w:rsid w:val="00E36482"/>
    <w:rsid w:val="00E401F0"/>
    <w:rsid w:val="00E42881"/>
    <w:rsid w:val="00E44EBD"/>
    <w:rsid w:val="00E44EE8"/>
    <w:rsid w:val="00E44F3F"/>
    <w:rsid w:val="00E45AAA"/>
    <w:rsid w:val="00E52364"/>
    <w:rsid w:val="00E557A1"/>
    <w:rsid w:val="00E56D25"/>
    <w:rsid w:val="00E5769B"/>
    <w:rsid w:val="00E6134C"/>
    <w:rsid w:val="00E65E93"/>
    <w:rsid w:val="00E71411"/>
    <w:rsid w:val="00E72091"/>
    <w:rsid w:val="00E73A9D"/>
    <w:rsid w:val="00E742A7"/>
    <w:rsid w:val="00E747B5"/>
    <w:rsid w:val="00E75EA0"/>
    <w:rsid w:val="00E77347"/>
    <w:rsid w:val="00E806F2"/>
    <w:rsid w:val="00E82945"/>
    <w:rsid w:val="00E84260"/>
    <w:rsid w:val="00E844D8"/>
    <w:rsid w:val="00E852E4"/>
    <w:rsid w:val="00EA7B16"/>
    <w:rsid w:val="00EB0A6E"/>
    <w:rsid w:val="00EB15BB"/>
    <w:rsid w:val="00EB2636"/>
    <w:rsid w:val="00EB3FEB"/>
    <w:rsid w:val="00EC1487"/>
    <w:rsid w:val="00EC21DA"/>
    <w:rsid w:val="00EC2927"/>
    <w:rsid w:val="00EC55AD"/>
    <w:rsid w:val="00EC5D5E"/>
    <w:rsid w:val="00EE5467"/>
    <w:rsid w:val="00EE6DE5"/>
    <w:rsid w:val="00EF1E15"/>
    <w:rsid w:val="00EF746B"/>
    <w:rsid w:val="00F00243"/>
    <w:rsid w:val="00F014EC"/>
    <w:rsid w:val="00F01C24"/>
    <w:rsid w:val="00F06FB1"/>
    <w:rsid w:val="00F07186"/>
    <w:rsid w:val="00F07443"/>
    <w:rsid w:val="00F10BC8"/>
    <w:rsid w:val="00F11086"/>
    <w:rsid w:val="00F12621"/>
    <w:rsid w:val="00F147AF"/>
    <w:rsid w:val="00F14D8C"/>
    <w:rsid w:val="00F154F9"/>
    <w:rsid w:val="00F204D9"/>
    <w:rsid w:val="00F249A5"/>
    <w:rsid w:val="00F24F14"/>
    <w:rsid w:val="00F25309"/>
    <w:rsid w:val="00F25B74"/>
    <w:rsid w:val="00F26630"/>
    <w:rsid w:val="00F338F8"/>
    <w:rsid w:val="00F4221B"/>
    <w:rsid w:val="00F42FC8"/>
    <w:rsid w:val="00F4324E"/>
    <w:rsid w:val="00F45814"/>
    <w:rsid w:val="00F508A3"/>
    <w:rsid w:val="00F51C7D"/>
    <w:rsid w:val="00F529A0"/>
    <w:rsid w:val="00F532FD"/>
    <w:rsid w:val="00F53FAD"/>
    <w:rsid w:val="00F56BBC"/>
    <w:rsid w:val="00F576E4"/>
    <w:rsid w:val="00F6283B"/>
    <w:rsid w:val="00F7131D"/>
    <w:rsid w:val="00F714A7"/>
    <w:rsid w:val="00F72BE8"/>
    <w:rsid w:val="00F760AA"/>
    <w:rsid w:val="00F76618"/>
    <w:rsid w:val="00F77D94"/>
    <w:rsid w:val="00F868C7"/>
    <w:rsid w:val="00F9594A"/>
    <w:rsid w:val="00F95D95"/>
    <w:rsid w:val="00FA303A"/>
    <w:rsid w:val="00FA38E7"/>
    <w:rsid w:val="00FA4A61"/>
    <w:rsid w:val="00FA4DF2"/>
    <w:rsid w:val="00FA7289"/>
    <w:rsid w:val="00FA7A35"/>
    <w:rsid w:val="00FB1C5A"/>
    <w:rsid w:val="00FB3187"/>
    <w:rsid w:val="00FB3A5C"/>
    <w:rsid w:val="00FB78D4"/>
    <w:rsid w:val="00FC02B7"/>
    <w:rsid w:val="00FC0834"/>
    <w:rsid w:val="00FC1298"/>
    <w:rsid w:val="00FC7365"/>
    <w:rsid w:val="00FD2702"/>
    <w:rsid w:val="00FD7018"/>
    <w:rsid w:val="00FE289C"/>
    <w:rsid w:val="00FE6FB4"/>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F001B2-22DB-4B2E-8F65-00AC2844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92642">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588392389">
      <w:bodyDiv w:val="1"/>
      <w:marLeft w:val="0"/>
      <w:marRight w:val="0"/>
      <w:marTop w:val="0"/>
      <w:marBottom w:val="0"/>
      <w:divBdr>
        <w:top w:val="none" w:sz="0" w:space="0" w:color="auto"/>
        <w:left w:val="none" w:sz="0" w:space="0" w:color="auto"/>
        <w:bottom w:val="none" w:sz="0" w:space="0" w:color="auto"/>
        <w:right w:val="none" w:sz="0" w:space="0" w:color="auto"/>
      </w:divBdr>
    </w:div>
    <w:div w:id="113478753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2035686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298FE67E-4C28-450E-921B-EFB487571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4</Pages>
  <Words>1120</Words>
  <Characters>6388</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7494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4</cp:revision>
  <dcterms:created xsi:type="dcterms:W3CDTF">2019-12-29T12:26:00Z</dcterms:created>
  <dcterms:modified xsi:type="dcterms:W3CDTF">2019-12-29T12:39:00Z</dcterms:modified>
</cp:coreProperties>
</file>