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0C5FC5">
      <w:pPr>
        <w:pStyle w:val="NormalWeb"/>
        <w:bidi/>
        <w:spacing w:line="360" w:lineRule="auto"/>
        <w:jc w:val="both"/>
        <w:rPr>
          <w:rFonts w:ascii="Traditional Arabic" w:hAnsi="Traditional Arabic" w:cs="Traditional Arabic"/>
          <w:sz w:val="28"/>
          <w:szCs w:val="28"/>
          <w:rtl/>
        </w:rPr>
      </w:pPr>
      <w:bookmarkStart w:id="0" w:name="_GoBack"/>
      <w:bookmarkEnd w:id="0"/>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C428D1" w:rsidRDefault="00C428D1" w:rsidP="00C428D1">
      <w:pPr>
        <w:spacing w:after="120"/>
        <w:jc w:val="both"/>
        <w:rPr>
          <w:rFonts w:ascii="IRBadr" w:hAnsi="IRBadr" w:cs="B Mitra"/>
          <w:sz w:val="28"/>
          <w:szCs w:val="28"/>
          <w:rtl/>
          <w:lang w:bidi="fa-IR"/>
        </w:rPr>
      </w:pPr>
    </w:p>
    <w:p w:rsidR="00C428D1" w:rsidRPr="00C428D1" w:rsidRDefault="00C428D1" w:rsidP="00C428D1">
      <w:pPr>
        <w:spacing w:after="120"/>
        <w:jc w:val="both"/>
        <w:rPr>
          <w:rFonts w:ascii="IRBadr" w:hAnsi="IRBadr" w:cs="B Mitra"/>
          <w:color w:val="FF0000"/>
          <w:sz w:val="28"/>
          <w:szCs w:val="28"/>
          <w:rtl/>
          <w:lang w:bidi="fa-IR"/>
        </w:rPr>
      </w:pPr>
      <w:r w:rsidRPr="00C428D1">
        <w:rPr>
          <w:rFonts w:ascii="IRBadr" w:hAnsi="IRBadr" w:cs="B Mitra" w:hint="cs"/>
          <w:color w:val="FF0000"/>
          <w:sz w:val="28"/>
          <w:szCs w:val="28"/>
          <w:rtl/>
          <w:lang w:bidi="fa-IR"/>
        </w:rPr>
        <w:t>اندیشه سوفسطائیان و نقدهای آن</w:t>
      </w:r>
    </w:p>
    <w:p w:rsidR="00C428D1" w:rsidRPr="00C428D1" w:rsidRDefault="00C428D1" w:rsidP="00A16F18">
      <w:pPr>
        <w:spacing w:after="120"/>
        <w:jc w:val="both"/>
        <w:rPr>
          <w:rFonts w:ascii="IRBadr" w:hAnsi="IRBadr" w:cs="B Mitra"/>
          <w:sz w:val="28"/>
          <w:szCs w:val="28"/>
          <w:rtl/>
          <w:lang w:bidi="fa-IR"/>
        </w:rPr>
      </w:pPr>
      <w:r w:rsidRPr="00C428D1">
        <w:rPr>
          <w:rFonts w:ascii="IRBadr" w:hAnsi="IRBadr" w:cs="B Mitra" w:hint="cs"/>
          <w:sz w:val="28"/>
          <w:szCs w:val="28"/>
          <w:rtl/>
          <w:lang w:bidi="fa-IR"/>
        </w:rPr>
        <w:t xml:space="preserve">برخی </w:t>
      </w:r>
      <w:r>
        <w:rPr>
          <w:rFonts w:ascii="IRBadr" w:hAnsi="IRBadr" w:cs="B Mitra" w:hint="cs"/>
          <w:sz w:val="28"/>
          <w:szCs w:val="28"/>
          <w:rtl/>
          <w:lang w:bidi="fa-IR"/>
        </w:rPr>
        <w:t xml:space="preserve">از </w:t>
      </w:r>
      <w:r w:rsidRPr="00C428D1">
        <w:rPr>
          <w:rFonts w:ascii="IRBadr" w:hAnsi="IRBadr" w:cs="B Mitra" w:hint="cs"/>
          <w:sz w:val="28"/>
          <w:szCs w:val="28"/>
          <w:rtl/>
          <w:lang w:bidi="fa-IR"/>
        </w:rPr>
        <w:t xml:space="preserve">اندیشه ها </w:t>
      </w:r>
      <w:r>
        <w:rPr>
          <w:rFonts w:ascii="IRBadr" w:hAnsi="IRBadr" w:cs="B Mitra" w:hint="cs"/>
          <w:sz w:val="28"/>
          <w:szCs w:val="28"/>
          <w:rtl/>
          <w:lang w:bidi="fa-IR"/>
        </w:rPr>
        <w:t>هر چند در مقطع هایی به نظر می آید از بین رفته ا</w:t>
      </w:r>
      <w:r w:rsidR="00A16F18">
        <w:rPr>
          <w:rFonts w:ascii="IRBadr" w:hAnsi="IRBadr" w:cs="B Mitra" w:hint="cs"/>
          <w:sz w:val="28"/>
          <w:szCs w:val="28"/>
          <w:rtl/>
          <w:lang w:bidi="fa-IR"/>
        </w:rPr>
        <w:t xml:space="preserve">ند، </w:t>
      </w:r>
      <w:r>
        <w:rPr>
          <w:rFonts w:ascii="IRBadr" w:hAnsi="IRBadr" w:cs="B Mitra" w:hint="cs"/>
          <w:sz w:val="28"/>
          <w:szCs w:val="28"/>
          <w:rtl/>
          <w:lang w:bidi="fa-IR"/>
        </w:rPr>
        <w:t xml:space="preserve">اما در دوران های بعد </w:t>
      </w:r>
      <w:r w:rsidRPr="00C428D1">
        <w:rPr>
          <w:rFonts w:ascii="IRBadr" w:hAnsi="IRBadr" w:cs="B Mitra" w:hint="cs"/>
          <w:sz w:val="28"/>
          <w:szCs w:val="28"/>
          <w:rtl/>
          <w:lang w:bidi="fa-IR"/>
        </w:rPr>
        <w:t>در لباس های جدید</w:t>
      </w:r>
      <w:r>
        <w:rPr>
          <w:rFonts w:ascii="IRBadr" w:hAnsi="IRBadr" w:cs="B Mitra" w:hint="cs"/>
          <w:sz w:val="28"/>
          <w:szCs w:val="28"/>
          <w:rtl/>
          <w:lang w:bidi="fa-IR"/>
        </w:rPr>
        <w:t xml:space="preserve"> ظاهر می شو</w:t>
      </w:r>
      <w:r w:rsidR="00A16F18">
        <w:rPr>
          <w:rFonts w:ascii="IRBadr" w:hAnsi="IRBadr" w:cs="B Mitra" w:hint="cs"/>
          <w:sz w:val="28"/>
          <w:szCs w:val="28"/>
          <w:rtl/>
          <w:lang w:bidi="fa-IR"/>
        </w:rPr>
        <w:t>ن</w:t>
      </w:r>
      <w:r>
        <w:rPr>
          <w:rFonts w:ascii="IRBadr" w:hAnsi="IRBadr" w:cs="B Mitra" w:hint="cs"/>
          <w:sz w:val="28"/>
          <w:szCs w:val="28"/>
          <w:rtl/>
          <w:lang w:bidi="fa-IR"/>
        </w:rPr>
        <w:t xml:space="preserve">د. این بدان خاطر است که </w:t>
      </w:r>
      <w:r w:rsidRPr="00C428D1">
        <w:rPr>
          <w:rFonts w:ascii="IRBadr" w:hAnsi="IRBadr" w:cs="B Mitra" w:hint="cs"/>
          <w:sz w:val="28"/>
          <w:szCs w:val="28"/>
          <w:rtl/>
          <w:lang w:bidi="fa-IR"/>
        </w:rPr>
        <w:t xml:space="preserve">فکر و اندیشه اعم از </w:t>
      </w:r>
      <w:r>
        <w:rPr>
          <w:rFonts w:ascii="IRBadr" w:hAnsi="IRBadr" w:cs="B Mitra" w:hint="cs"/>
          <w:sz w:val="28"/>
          <w:szCs w:val="28"/>
          <w:rtl/>
          <w:lang w:bidi="fa-IR"/>
        </w:rPr>
        <w:t xml:space="preserve">اینکه </w:t>
      </w:r>
      <w:r w:rsidRPr="00C428D1">
        <w:rPr>
          <w:rFonts w:ascii="IRBadr" w:hAnsi="IRBadr" w:cs="B Mitra" w:hint="cs"/>
          <w:sz w:val="28"/>
          <w:szCs w:val="28"/>
          <w:rtl/>
          <w:lang w:bidi="fa-IR"/>
        </w:rPr>
        <w:t xml:space="preserve">مثبت </w:t>
      </w:r>
      <w:r>
        <w:rPr>
          <w:rFonts w:ascii="IRBadr" w:hAnsi="IRBadr" w:cs="B Mitra" w:hint="cs"/>
          <w:sz w:val="28"/>
          <w:szCs w:val="28"/>
          <w:rtl/>
          <w:lang w:bidi="fa-IR"/>
        </w:rPr>
        <w:t xml:space="preserve">باشد </w:t>
      </w:r>
      <w:r w:rsidR="00A16F18">
        <w:rPr>
          <w:rFonts w:ascii="IRBadr" w:hAnsi="IRBadr" w:cs="B Mitra" w:hint="cs"/>
          <w:sz w:val="28"/>
          <w:szCs w:val="28"/>
          <w:rtl/>
          <w:lang w:bidi="fa-IR"/>
        </w:rPr>
        <w:t xml:space="preserve">یا </w:t>
      </w:r>
      <w:r w:rsidRPr="00C428D1">
        <w:rPr>
          <w:rFonts w:ascii="IRBadr" w:hAnsi="IRBadr" w:cs="B Mitra" w:hint="cs"/>
          <w:sz w:val="28"/>
          <w:szCs w:val="28"/>
          <w:rtl/>
          <w:lang w:bidi="fa-IR"/>
        </w:rPr>
        <w:t>منفی</w:t>
      </w:r>
      <w:r>
        <w:rPr>
          <w:rFonts w:ascii="IRBadr" w:hAnsi="IRBadr" w:cs="B Mitra" w:hint="cs"/>
          <w:sz w:val="28"/>
          <w:szCs w:val="28"/>
          <w:rtl/>
          <w:lang w:bidi="fa-IR"/>
        </w:rPr>
        <w:t>،</w:t>
      </w:r>
      <w:r w:rsidRPr="00C428D1">
        <w:rPr>
          <w:rFonts w:ascii="IRBadr" w:hAnsi="IRBadr" w:cs="B Mitra" w:hint="cs"/>
          <w:sz w:val="28"/>
          <w:szCs w:val="28"/>
          <w:rtl/>
          <w:lang w:bidi="fa-IR"/>
        </w:rPr>
        <w:t xml:space="preserve"> تاریخی و زمان مند نیست </w:t>
      </w:r>
      <w:r>
        <w:rPr>
          <w:rFonts w:ascii="IRBadr" w:hAnsi="IRBadr" w:cs="B Mitra" w:hint="cs"/>
          <w:sz w:val="28"/>
          <w:szCs w:val="28"/>
          <w:rtl/>
          <w:lang w:bidi="fa-IR"/>
        </w:rPr>
        <w:t xml:space="preserve">و به گونه های مختلفی بروز پیدا می کند. اندیشه سوفسطائی نیز همین گونه است و امروزه با عناوین جذابی عرضه اندام می کند و لذا لازم است که مورد نقل و بررسی قرار گیرد. </w:t>
      </w:r>
      <w:r w:rsidRPr="00C428D1">
        <w:rPr>
          <w:rFonts w:ascii="IRBadr" w:hAnsi="IRBadr" w:cs="B Mitra" w:hint="cs"/>
          <w:sz w:val="28"/>
          <w:szCs w:val="28"/>
          <w:rtl/>
          <w:lang w:bidi="fa-IR"/>
        </w:rPr>
        <w:t xml:space="preserve"> </w:t>
      </w:r>
    </w:p>
    <w:p w:rsidR="00C428D1" w:rsidRPr="00C428D1" w:rsidRDefault="00C428D1" w:rsidP="00A16F18">
      <w:pPr>
        <w:spacing w:after="120"/>
        <w:jc w:val="both"/>
        <w:rPr>
          <w:rFonts w:ascii="IRBadr" w:hAnsi="IRBadr" w:cs="B Mitra"/>
          <w:sz w:val="28"/>
          <w:szCs w:val="28"/>
          <w:rtl/>
          <w:lang w:bidi="fa-IR"/>
        </w:rPr>
      </w:pPr>
      <w:r w:rsidRPr="00C428D1">
        <w:rPr>
          <w:rFonts w:ascii="IRBadr" w:hAnsi="IRBadr" w:cs="B Mitra" w:hint="cs"/>
          <w:sz w:val="28"/>
          <w:szCs w:val="28"/>
          <w:rtl/>
          <w:lang w:bidi="fa-IR"/>
        </w:rPr>
        <w:t>شبه</w:t>
      </w:r>
      <w:r w:rsidR="001701E4">
        <w:rPr>
          <w:rFonts w:ascii="IRBadr" w:hAnsi="IRBadr" w:cs="B Mitra" w:hint="cs"/>
          <w:sz w:val="28"/>
          <w:szCs w:val="28"/>
          <w:rtl/>
          <w:lang w:bidi="fa-IR"/>
        </w:rPr>
        <w:t>ات</w:t>
      </w:r>
      <w:r w:rsidRPr="00C428D1">
        <w:rPr>
          <w:rFonts w:ascii="IRBadr" w:hAnsi="IRBadr" w:cs="B Mitra" w:hint="cs"/>
          <w:sz w:val="28"/>
          <w:szCs w:val="28"/>
          <w:rtl/>
          <w:lang w:bidi="fa-IR"/>
        </w:rPr>
        <w:t xml:space="preserve"> </w:t>
      </w:r>
      <w:r w:rsidR="001701E4">
        <w:rPr>
          <w:rFonts w:ascii="IRBadr" w:hAnsi="IRBadr" w:cs="B Mitra" w:hint="cs"/>
          <w:sz w:val="28"/>
          <w:szCs w:val="28"/>
          <w:rtl/>
          <w:lang w:bidi="fa-IR"/>
        </w:rPr>
        <w:t>فکری ه</w:t>
      </w:r>
      <w:r w:rsidRPr="00C428D1">
        <w:rPr>
          <w:rFonts w:ascii="IRBadr" w:hAnsi="IRBadr" w:cs="B Mitra" w:hint="cs"/>
          <w:sz w:val="28"/>
          <w:szCs w:val="28"/>
          <w:rtl/>
          <w:lang w:bidi="fa-IR"/>
        </w:rPr>
        <w:t xml:space="preserve">مانند میکروب </w:t>
      </w:r>
      <w:r w:rsidR="001701E4">
        <w:rPr>
          <w:rFonts w:ascii="IRBadr" w:hAnsi="IRBadr" w:cs="B Mitra" w:hint="cs"/>
          <w:sz w:val="28"/>
          <w:szCs w:val="28"/>
          <w:rtl/>
          <w:lang w:bidi="fa-IR"/>
        </w:rPr>
        <w:t xml:space="preserve">عمل می کنند و گاه لباس جدید پوشیده و در </w:t>
      </w:r>
      <w:r w:rsidR="00A16F18">
        <w:rPr>
          <w:rFonts w:ascii="IRBadr" w:hAnsi="IRBadr" w:cs="B Mitra" w:hint="cs"/>
          <w:sz w:val="28"/>
          <w:szCs w:val="28"/>
          <w:rtl/>
          <w:lang w:bidi="fa-IR"/>
        </w:rPr>
        <w:t xml:space="preserve">افراد </w:t>
      </w:r>
      <w:r w:rsidR="001701E4">
        <w:rPr>
          <w:rFonts w:ascii="IRBadr" w:hAnsi="IRBadr" w:cs="B Mitra" w:hint="cs"/>
          <w:sz w:val="28"/>
          <w:szCs w:val="28"/>
          <w:rtl/>
          <w:lang w:bidi="fa-IR"/>
        </w:rPr>
        <w:t>نفوذ می کن</w:t>
      </w:r>
      <w:r w:rsidR="00A16F18">
        <w:rPr>
          <w:rFonts w:ascii="IRBadr" w:hAnsi="IRBadr" w:cs="B Mitra" w:hint="cs"/>
          <w:sz w:val="28"/>
          <w:szCs w:val="28"/>
          <w:rtl/>
          <w:lang w:bidi="fa-IR"/>
        </w:rPr>
        <w:t>ن</w:t>
      </w:r>
      <w:r w:rsidR="001701E4">
        <w:rPr>
          <w:rFonts w:ascii="IRBadr" w:hAnsi="IRBadr" w:cs="B Mitra" w:hint="cs"/>
          <w:sz w:val="28"/>
          <w:szCs w:val="28"/>
          <w:rtl/>
          <w:lang w:bidi="fa-IR"/>
        </w:rPr>
        <w:t xml:space="preserve">د. به همین خاطر شناخت میکروب ها و راه های مقابله با آنها مهم است. </w:t>
      </w:r>
    </w:p>
    <w:p w:rsidR="00C428D1" w:rsidRPr="00C428D1" w:rsidRDefault="00C428D1" w:rsidP="00A16F18">
      <w:pPr>
        <w:spacing w:after="120"/>
        <w:jc w:val="both"/>
        <w:rPr>
          <w:rFonts w:ascii="IRBadr" w:hAnsi="IRBadr" w:cs="B Mitra"/>
          <w:sz w:val="28"/>
          <w:szCs w:val="28"/>
          <w:rtl/>
          <w:lang w:bidi="fa-IR"/>
        </w:rPr>
      </w:pPr>
      <w:r w:rsidRPr="00C428D1">
        <w:rPr>
          <w:rFonts w:ascii="IRBadr" w:hAnsi="IRBadr" w:cs="B Mitra" w:hint="cs"/>
          <w:sz w:val="28"/>
          <w:szCs w:val="28"/>
          <w:rtl/>
          <w:lang w:bidi="fa-IR"/>
        </w:rPr>
        <w:t>پ</w:t>
      </w:r>
      <w:r w:rsidR="001701E4">
        <w:rPr>
          <w:rFonts w:ascii="IRBadr" w:hAnsi="IRBadr" w:cs="B Mitra" w:hint="cs"/>
          <w:sz w:val="28"/>
          <w:szCs w:val="28"/>
          <w:rtl/>
          <w:lang w:bidi="fa-IR"/>
        </w:rPr>
        <w:t>ر</w:t>
      </w:r>
      <w:r w:rsidRPr="00C428D1">
        <w:rPr>
          <w:rFonts w:ascii="IRBadr" w:hAnsi="IRBadr" w:cs="B Mitra" w:hint="cs"/>
          <w:sz w:val="28"/>
          <w:szCs w:val="28"/>
          <w:rtl/>
          <w:lang w:bidi="fa-IR"/>
        </w:rPr>
        <w:t>و</w:t>
      </w:r>
      <w:r w:rsidR="001701E4">
        <w:rPr>
          <w:rFonts w:ascii="IRBadr" w:hAnsi="IRBadr" w:cs="B Mitra" w:hint="cs"/>
          <w:sz w:val="28"/>
          <w:szCs w:val="28"/>
          <w:rtl/>
          <w:lang w:bidi="fa-IR"/>
        </w:rPr>
        <w:t>تا</w:t>
      </w:r>
      <w:r w:rsidRPr="00C428D1">
        <w:rPr>
          <w:rFonts w:ascii="IRBadr" w:hAnsi="IRBadr" w:cs="B Mitra" w:hint="cs"/>
          <w:sz w:val="28"/>
          <w:szCs w:val="28"/>
          <w:rtl/>
          <w:lang w:bidi="fa-IR"/>
        </w:rPr>
        <w:t>گ</w:t>
      </w:r>
      <w:r w:rsidR="001701E4">
        <w:rPr>
          <w:rFonts w:ascii="IRBadr" w:hAnsi="IRBadr" w:cs="B Mitra" w:hint="cs"/>
          <w:sz w:val="28"/>
          <w:szCs w:val="28"/>
          <w:rtl/>
          <w:lang w:bidi="fa-IR"/>
        </w:rPr>
        <w:t>و</w:t>
      </w:r>
      <w:r w:rsidRPr="00C428D1">
        <w:rPr>
          <w:rFonts w:ascii="IRBadr" w:hAnsi="IRBadr" w:cs="B Mitra" w:hint="cs"/>
          <w:sz w:val="28"/>
          <w:szCs w:val="28"/>
          <w:rtl/>
          <w:lang w:bidi="fa-IR"/>
        </w:rPr>
        <w:t xml:space="preserve">راس </w:t>
      </w:r>
      <w:r w:rsidR="001701E4">
        <w:rPr>
          <w:rFonts w:ascii="IRBadr" w:hAnsi="IRBadr" w:cs="B Mitra" w:hint="cs"/>
          <w:sz w:val="28"/>
          <w:szCs w:val="28"/>
          <w:rtl/>
          <w:lang w:bidi="fa-IR"/>
        </w:rPr>
        <w:t xml:space="preserve">یکی از شاخصین اندیشه </w:t>
      </w:r>
      <w:r w:rsidR="00740326">
        <w:rPr>
          <w:rFonts w:ascii="IRBadr" w:hAnsi="IRBadr" w:cs="B Mitra" w:hint="cs"/>
          <w:sz w:val="28"/>
          <w:szCs w:val="28"/>
          <w:rtl/>
          <w:lang w:bidi="fa-IR"/>
        </w:rPr>
        <w:t xml:space="preserve">سفسطه </w:t>
      </w:r>
      <w:r w:rsidR="001701E4">
        <w:rPr>
          <w:rFonts w:ascii="IRBadr" w:hAnsi="IRBadr" w:cs="B Mitra" w:hint="cs"/>
          <w:sz w:val="28"/>
          <w:szCs w:val="28"/>
          <w:rtl/>
          <w:lang w:bidi="fa-IR"/>
        </w:rPr>
        <w:t xml:space="preserve">در دوران گذشته است </w:t>
      </w:r>
      <w:r w:rsidR="00A16F18">
        <w:rPr>
          <w:rFonts w:ascii="IRBadr" w:hAnsi="IRBadr" w:cs="B Mitra" w:hint="cs"/>
          <w:sz w:val="28"/>
          <w:szCs w:val="28"/>
          <w:rtl/>
          <w:lang w:bidi="fa-IR"/>
        </w:rPr>
        <w:t xml:space="preserve">که </w:t>
      </w:r>
      <w:r w:rsidR="00740326">
        <w:rPr>
          <w:rFonts w:ascii="IRBadr" w:hAnsi="IRBadr" w:cs="B Mitra" w:hint="cs"/>
          <w:sz w:val="28"/>
          <w:szCs w:val="28"/>
          <w:rtl/>
          <w:lang w:bidi="fa-IR"/>
        </w:rPr>
        <w:t xml:space="preserve">معتقد بود که </w:t>
      </w:r>
      <w:r w:rsidRPr="00C428D1">
        <w:rPr>
          <w:rFonts w:ascii="IRBadr" w:hAnsi="IRBadr" w:cs="B Mitra" w:hint="cs"/>
          <w:sz w:val="28"/>
          <w:szCs w:val="28"/>
          <w:rtl/>
          <w:lang w:bidi="fa-IR"/>
        </w:rPr>
        <w:t xml:space="preserve">مقیاس همه چیز انسان است. در </w:t>
      </w:r>
      <w:r w:rsidR="00740326">
        <w:rPr>
          <w:rFonts w:ascii="IRBadr" w:hAnsi="IRBadr" w:cs="B Mitra" w:hint="cs"/>
          <w:sz w:val="28"/>
          <w:szCs w:val="28"/>
          <w:rtl/>
          <w:lang w:bidi="fa-IR"/>
        </w:rPr>
        <w:t>باره این سخن دو تقریر بیان شده است: یکی اینکه مراد</w:t>
      </w:r>
      <w:r w:rsidR="00A16F18">
        <w:rPr>
          <w:rFonts w:ascii="IRBadr" w:hAnsi="IRBadr" w:cs="B Mitra" w:hint="cs"/>
          <w:sz w:val="28"/>
          <w:szCs w:val="28"/>
          <w:rtl/>
          <w:lang w:bidi="fa-IR"/>
        </w:rPr>
        <w:t>،</w:t>
      </w:r>
      <w:r w:rsidR="00740326">
        <w:rPr>
          <w:rFonts w:ascii="IRBadr" w:hAnsi="IRBadr" w:cs="B Mitra" w:hint="cs"/>
          <w:sz w:val="28"/>
          <w:szCs w:val="28"/>
          <w:rtl/>
          <w:lang w:bidi="fa-IR"/>
        </w:rPr>
        <w:t xml:space="preserve"> نوع انسان است به این معنا که ملاک و مقیاس حقیقت، جامعه و مردم هستند. اگر آنان چیزی را حقیقت بدانند، نشان از حقیقی بودن آن دارد. طبق این نظر هر چیزی را که اکثریت افراد بپسندند، صحیح و درست است</w:t>
      </w:r>
      <w:r w:rsidR="00A16F18">
        <w:rPr>
          <w:rFonts w:ascii="IRBadr" w:hAnsi="IRBadr" w:cs="B Mitra" w:hint="cs"/>
          <w:sz w:val="28"/>
          <w:szCs w:val="28"/>
          <w:rtl/>
          <w:lang w:bidi="fa-IR"/>
        </w:rPr>
        <w:t>،</w:t>
      </w:r>
      <w:r w:rsidR="00740326">
        <w:rPr>
          <w:rFonts w:ascii="IRBadr" w:hAnsi="IRBadr" w:cs="B Mitra" w:hint="cs"/>
          <w:sz w:val="28"/>
          <w:szCs w:val="28"/>
          <w:rtl/>
          <w:lang w:bidi="fa-IR"/>
        </w:rPr>
        <w:t xml:space="preserve"> در حالی که در </w:t>
      </w:r>
      <w:r w:rsidRPr="00C428D1">
        <w:rPr>
          <w:rFonts w:ascii="IRBadr" w:hAnsi="IRBadr" w:cs="B Mitra" w:hint="cs"/>
          <w:sz w:val="28"/>
          <w:szCs w:val="28"/>
          <w:rtl/>
          <w:lang w:bidi="fa-IR"/>
        </w:rPr>
        <w:t xml:space="preserve">مسائل ارزشی نباید به اکثریت ارجاع </w:t>
      </w:r>
      <w:r w:rsidR="00740326">
        <w:rPr>
          <w:rFonts w:ascii="IRBadr" w:hAnsi="IRBadr" w:cs="B Mitra" w:hint="cs"/>
          <w:sz w:val="28"/>
          <w:szCs w:val="28"/>
          <w:rtl/>
          <w:lang w:bidi="fa-IR"/>
        </w:rPr>
        <w:t>داده شود</w:t>
      </w:r>
      <w:r w:rsidR="00A16F18">
        <w:rPr>
          <w:rFonts w:ascii="IRBadr" w:hAnsi="IRBadr" w:cs="B Mitra" w:hint="cs"/>
          <w:sz w:val="28"/>
          <w:szCs w:val="28"/>
          <w:rtl/>
          <w:lang w:bidi="fa-IR"/>
        </w:rPr>
        <w:t>،</w:t>
      </w:r>
      <w:r w:rsidR="00740326">
        <w:rPr>
          <w:rFonts w:ascii="IRBadr" w:hAnsi="IRBadr" w:cs="B Mitra" w:hint="cs"/>
          <w:sz w:val="28"/>
          <w:szCs w:val="28"/>
          <w:rtl/>
          <w:lang w:bidi="fa-IR"/>
        </w:rPr>
        <w:t xml:space="preserve"> زیرا ممکن است </w:t>
      </w:r>
      <w:r w:rsidRPr="00C428D1">
        <w:rPr>
          <w:rFonts w:ascii="IRBadr" w:hAnsi="IRBadr" w:cs="B Mitra" w:hint="cs"/>
          <w:sz w:val="28"/>
          <w:szCs w:val="28"/>
          <w:rtl/>
          <w:lang w:bidi="fa-IR"/>
        </w:rPr>
        <w:t xml:space="preserve">چیز خطرناکی </w:t>
      </w:r>
      <w:r w:rsidR="00740326">
        <w:rPr>
          <w:rFonts w:ascii="IRBadr" w:hAnsi="IRBadr" w:cs="B Mitra" w:hint="cs"/>
          <w:sz w:val="28"/>
          <w:szCs w:val="28"/>
          <w:rtl/>
          <w:lang w:bidi="fa-IR"/>
        </w:rPr>
        <w:t xml:space="preserve">با ظاهر و </w:t>
      </w:r>
      <w:r w:rsidRPr="00C428D1">
        <w:rPr>
          <w:rFonts w:ascii="IRBadr" w:hAnsi="IRBadr" w:cs="B Mitra" w:hint="cs"/>
          <w:sz w:val="28"/>
          <w:szCs w:val="28"/>
          <w:rtl/>
          <w:lang w:bidi="fa-IR"/>
        </w:rPr>
        <w:t xml:space="preserve">لعاب </w:t>
      </w:r>
      <w:r w:rsidR="00740326">
        <w:rPr>
          <w:rFonts w:ascii="IRBadr" w:hAnsi="IRBadr" w:cs="B Mitra" w:hint="cs"/>
          <w:sz w:val="28"/>
          <w:szCs w:val="28"/>
          <w:rtl/>
          <w:lang w:bidi="fa-IR"/>
        </w:rPr>
        <w:t xml:space="preserve">زیبایی عرضه شود و آنان امر نادرست را درست بپندارند. </w:t>
      </w:r>
    </w:p>
    <w:p w:rsidR="00C428D1" w:rsidRPr="00C428D1" w:rsidRDefault="00740326" w:rsidP="00740326">
      <w:pPr>
        <w:spacing w:after="120"/>
        <w:jc w:val="both"/>
        <w:rPr>
          <w:rFonts w:ascii="IRBadr" w:hAnsi="IRBadr" w:cs="B Mitra"/>
          <w:sz w:val="28"/>
          <w:szCs w:val="28"/>
          <w:rtl/>
          <w:lang w:bidi="fa-IR"/>
        </w:rPr>
      </w:pPr>
      <w:r>
        <w:rPr>
          <w:rFonts w:ascii="IRBadr" w:hAnsi="IRBadr" w:cs="B Mitra" w:hint="cs"/>
          <w:sz w:val="28"/>
          <w:szCs w:val="28"/>
          <w:rtl/>
          <w:lang w:bidi="fa-IR"/>
        </w:rPr>
        <w:t xml:space="preserve">تقریر دیگر از کلام وی این است که </w:t>
      </w:r>
      <w:r w:rsidR="00C428D1" w:rsidRPr="00C428D1">
        <w:rPr>
          <w:rFonts w:ascii="IRBadr" w:hAnsi="IRBadr" w:cs="B Mitra" w:hint="cs"/>
          <w:sz w:val="28"/>
          <w:szCs w:val="28"/>
          <w:rtl/>
          <w:lang w:bidi="fa-IR"/>
        </w:rPr>
        <w:t>مراد فرد است و حقیقت با مقیاس ا</w:t>
      </w:r>
      <w:r>
        <w:rPr>
          <w:rFonts w:ascii="IRBadr" w:hAnsi="IRBadr" w:cs="B Mitra" w:hint="cs"/>
          <w:sz w:val="28"/>
          <w:szCs w:val="28"/>
          <w:rtl/>
          <w:lang w:bidi="fa-IR"/>
        </w:rPr>
        <w:t xml:space="preserve">فراد سنجیده می شود. طبق این نظر حقیقت اموری متکثر است و هر چه فرد درک کرد آن حقیقت است. </w:t>
      </w:r>
    </w:p>
    <w:p w:rsidR="00C428D1" w:rsidRPr="00C428D1" w:rsidRDefault="00A16F18" w:rsidP="00A16F18">
      <w:pPr>
        <w:spacing w:after="120"/>
        <w:jc w:val="both"/>
        <w:rPr>
          <w:rFonts w:ascii="IRBadr" w:hAnsi="IRBadr" w:cs="B Mitra"/>
          <w:sz w:val="28"/>
          <w:szCs w:val="28"/>
          <w:rtl/>
          <w:lang w:bidi="fa-IR"/>
        </w:rPr>
      </w:pPr>
      <w:r>
        <w:rPr>
          <w:rFonts w:ascii="IRBadr" w:hAnsi="IRBadr" w:cs="B Mitra" w:hint="cs"/>
          <w:sz w:val="28"/>
          <w:szCs w:val="28"/>
          <w:rtl/>
          <w:lang w:bidi="fa-IR"/>
        </w:rPr>
        <w:t xml:space="preserve">این همانند نظر </w:t>
      </w:r>
      <w:r w:rsidR="00740326">
        <w:rPr>
          <w:rFonts w:ascii="IRBadr" w:hAnsi="IRBadr" w:cs="B Mitra" w:hint="cs"/>
          <w:sz w:val="28"/>
          <w:szCs w:val="28"/>
          <w:rtl/>
          <w:lang w:bidi="fa-IR"/>
        </w:rPr>
        <w:t xml:space="preserve">آقای </w:t>
      </w:r>
      <w:r w:rsidR="00C428D1" w:rsidRPr="00C428D1">
        <w:rPr>
          <w:rFonts w:ascii="IRBadr" w:hAnsi="IRBadr" w:cs="B Mitra" w:hint="cs"/>
          <w:sz w:val="28"/>
          <w:szCs w:val="28"/>
          <w:rtl/>
          <w:lang w:bidi="fa-IR"/>
        </w:rPr>
        <w:t>سروش در مساله قبض و بسط تئوریک شریعت</w:t>
      </w:r>
      <w:r>
        <w:rPr>
          <w:rFonts w:ascii="IRBadr" w:hAnsi="IRBadr" w:cs="B Mitra" w:hint="cs"/>
          <w:sz w:val="28"/>
          <w:szCs w:val="28"/>
          <w:rtl/>
          <w:lang w:bidi="fa-IR"/>
        </w:rPr>
        <w:t xml:space="preserve"> است که </w:t>
      </w:r>
      <w:r w:rsidR="00740326">
        <w:rPr>
          <w:rFonts w:ascii="IRBadr" w:hAnsi="IRBadr" w:cs="B Mitra" w:hint="cs"/>
          <w:sz w:val="28"/>
          <w:szCs w:val="28"/>
          <w:rtl/>
          <w:lang w:bidi="fa-IR"/>
        </w:rPr>
        <w:t xml:space="preserve">ابتدا </w:t>
      </w:r>
      <w:r w:rsidR="00C428D1" w:rsidRPr="00C428D1">
        <w:rPr>
          <w:rFonts w:ascii="IRBadr" w:hAnsi="IRBadr" w:cs="B Mitra" w:hint="cs"/>
          <w:sz w:val="28"/>
          <w:szCs w:val="28"/>
          <w:rtl/>
          <w:lang w:bidi="fa-IR"/>
        </w:rPr>
        <w:t>می گفت</w:t>
      </w:r>
      <w:r w:rsidR="00740326">
        <w:rPr>
          <w:rFonts w:ascii="IRBadr" w:hAnsi="IRBadr" w:cs="B Mitra" w:hint="cs"/>
          <w:sz w:val="28"/>
          <w:szCs w:val="28"/>
          <w:rtl/>
          <w:lang w:bidi="fa-IR"/>
        </w:rPr>
        <w:t>:</w:t>
      </w:r>
      <w:r w:rsidR="00C428D1" w:rsidRPr="00C428D1">
        <w:rPr>
          <w:rFonts w:ascii="IRBadr" w:hAnsi="IRBadr" w:cs="B Mitra" w:hint="cs"/>
          <w:sz w:val="28"/>
          <w:szCs w:val="28"/>
          <w:rtl/>
          <w:lang w:bidi="fa-IR"/>
        </w:rPr>
        <w:t xml:space="preserve"> حقیقت امری واحد</w:t>
      </w:r>
      <w:r w:rsidR="00740326">
        <w:rPr>
          <w:rFonts w:ascii="IRBadr" w:hAnsi="IRBadr" w:cs="B Mitra" w:hint="cs"/>
          <w:sz w:val="28"/>
          <w:szCs w:val="28"/>
          <w:rtl/>
          <w:lang w:bidi="fa-IR"/>
        </w:rPr>
        <w:t>،</w:t>
      </w:r>
      <w:r w:rsidR="00C428D1" w:rsidRPr="00C428D1">
        <w:rPr>
          <w:rFonts w:ascii="IRBadr" w:hAnsi="IRBadr" w:cs="B Mitra" w:hint="cs"/>
          <w:sz w:val="28"/>
          <w:szCs w:val="28"/>
          <w:rtl/>
          <w:lang w:bidi="fa-IR"/>
        </w:rPr>
        <w:t xml:space="preserve"> ثابت و قدسی است اما فهم ما از آن متعدد و متکثر است</w:t>
      </w:r>
      <w:r>
        <w:rPr>
          <w:rFonts w:ascii="IRBadr" w:hAnsi="IRBadr" w:cs="B Mitra" w:hint="cs"/>
          <w:sz w:val="28"/>
          <w:szCs w:val="28"/>
          <w:rtl/>
          <w:lang w:bidi="fa-IR"/>
        </w:rPr>
        <w:t>،</w:t>
      </w:r>
      <w:r w:rsidR="00C428D1" w:rsidRPr="00C428D1">
        <w:rPr>
          <w:rFonts w:ascii="IRBadr" w:hAnsi="IRBadr" w:cs="B Mitra" w:hint="cs"/>
          <w:sz w:val="28"/>
          <w:szCs w:val="28"/>
          <w:rtl/>
          <w:lang w:bidi="fa-IR"/>
        </w:rPr>
        <w:t xml:space="preserve"> زیرا فهم انسان تابع شرایط و امور</w:t>
      </w:r>
      <w:r w:rsidR="00740326">
        <w:rPr>
          <w:rFonts w:ascii="IRBadr" w:hAnsi="IRBadr" w:cs="B Mitra" w:hint="cs"/>
          <w:sz w:val="28"/>
          <w:szCs w:val="28"/>
          <w:rtl/>
          <w:lang w:bidi="fa-IR"/>
        </w:rPr>
        <w:t xml:space="preserve"> مختلف </w:t>
      </w:r>
      <w:r>
        <w:rPr>
          <w:rFonts w:ascii="IRBadr" w:hAnsi="IRBadr" w:cs="B Mitra" w:hint="cs"/>
          <w:sz w:val="28"/>
          <w:szCs w:val="28"/>
          <w:rtl/>
          <w:lang w:bidi="fa-IR"/>
        </w:rPr>
        <w:t xml:space="preserve">است </w:t>
      </w:r>
      <w:r w:rsidR="00740326">
        <w:rPr>
          <w:rFonts w:ascii="IRBadr" w:hAnsi="IRBadr" w:cs="B Mitra" w:hint="cs"/>
          <w:sz w:val="28"/>
          <w:szCs w:val="28"/>
          <w:rtl/>
          <w:lang w:bidi="fa-IR"/>
        </w:rPr>
        <w:t xml:space="preserve">و به تناسب آن درک و فهم ها نیز متفاوت خواهد بود. وی در </w:t>
      </w:r>
      <w:r w:rsidR="00C428D1" w:rsidRPr="00C428D1">
        <w:rPr>
          <w:rFonts w:ascii="IRBadr" w:hAnsi="IRBadr" w:cs="B Mitra" w:hint="cs"/>
          <w:sz w:val="28"/>
          <w:szCs w:val="28"/>
          <w:rtl/>
          <w:lang w:bidi="fa-IR"/>
        </w:rPr>
        <w:t>قدم بعد گفت</w:t>
      </w:r>
      <w:r w:rsidR="00740326">
        <w:rPr>
          <w:rFonts w:ascii="IRBadr" w:hAnsi="IRBadr" w:cs="B Mitra" w:hint="cs"/>
          <w:sz w:val="28"/>
          <w:szCs w:val="28"/>
          <w:rtl/>
          <w:lang w:bidi="fa-IR"/>
        </w:rPr>
        <w:t xml:space="preserve">، اساسا خود حقیقت امری نسبی است. </w:t>
      </w:r>
    </w:p>
    <w:p w:rsidR="00C428D1" w:rsidRPr="00C428D1" w:rsidRDefault="00C428D1" w:rsidP="00C428D1">
      <w:pPr>
        <w:spacing w:after="120"/>
        <w:jc w:val="both"/>
        <w:rPr>
          <w:rFonts w:ascii="IRBadr" w:hAnsi="IRBadr" w:cs="B Mitra"/>
          <w:sz w:val="28"/>
          <w:szCs w:val="28"/>
        </w:rPr>
      </w:pPr>
    </w:p>
    <w:p w:rsidR="00213E18" w:rsidRPr="00740326" w:rsidRDefault="00213E18" w:rsidP="00213E18">
      <w:pPr>
        <w:spacing w:after="120"/>
        <w:jc w:val="both"/>
        <w:rPr>
          <w:rFonts w:ascii="IRBadr" w:hAnsi="IRBadr" w:cs="B Mitra"/>
          <w:color w:val="FF0000"/>
          <w:sz w:val="28"/>
          <w:szCs w:val="28"/>
          <w:rtl/>
          <w:lang w:bidi="fa-IR"/>
        </w:rPr>
      </w:pPr>
      <w:r w:rsidRPr="00740326">
        <w:rPr>
          <w:rFonts w:ascii="IRBadr" w:hAnsi="IRBadr" w:cs="B Mitra"/>
          <w:color w:val="FF0000"/>
          <w:sz w:val="28"/>
          <w:szCs w:val="28"/>
          <w:rtl/>
          <w:lang w:bidi="fa-IR"/>
        </w:rPr>
        <w:t xml:space="preserve">پروتاگوراس </w:t>
      </w:r>
    </w:p>
    <w:p w:rsidR="00213E18" w:rsidRPr="00213E18" w:rsidRDefault="00213E18" w:rsidP="00740326">
      <w:pPr>
        <w:spacing w:after="120"/>
        <w:jc w:val="both"/>
        <w:rPr>
          <w:rFonts w:ascii="IRBadr" w:hAnsi="IRBadr" w:cs="B Mitra"/>
          <w:sz w:val="28"/>
          <w:szCs w:val="28"/>
          <w:rtl/>
          <w:lang w:bidi="fa-IR"/>
        </w:rPr>
      </w:pPr>
      <w:r w:rsidRPr="00213E18">
        <w:rPr>
          <w:rFonts w:ascii="IRBadr" w:hAnsi="IRBadr" w:cs="B Mitra"/>
          <w:sz w:val="28"/>
          <w:szCs w:val="28"/>
          <w:rtl/>
          <w:lang w:bidi="fa-IR"/>
        </w:rPr>
        <w:t>یکی از سوفسطائیان بنام، پروتاگوراسه است: گفته مشهور این است که «انسان مقیاس تمام چیزهاست». این جمله را این گونه تفسیر کرده‌‌اند که هیچ حقیقتی وجود ندارد، زیرا انسان برای شناخت امور، وسیله جز حواس ندارد، چرا که تع</w:t>
      </w:r>
      <w:r w:rsidR="00740326">
        <w:rPr>
          <w:rFonts w:ascii="IRBadr" w:hAnsi="IRBadr" w:cs="B Mitra" w:hint="cs"/>
          <w:sz w:val="28"/>
          <w:szCs w:val="28"/>
          <w:rtl/>
          <w:lang w:bidi="fa-IR"/>
        </w:rPr>
        <w:t>ق</w:t>
      </w:r>
      <w:r w:rsidRPr="00213E18">
        <w:rPr>
          <w:rFonts w:ascii="IRBadr" w:hAnsi="IRBadr" w:cs="B Mitra"/>
          <w:sz w:val="28"/>
          <w:szCs w:val="28"/>
          <w:rtl/>
          <w:lang w:bidi="fa-IR"/>
        </w:rPr>
        <w:t xml:space="preserve">ل نیز مبتنی بر ادراکات حسی است، و ادراکات حسی در افراد مختلف می‌باشد. بنابراین، چاره‌ای جز این نیست که هر کس آن چه را که حس می‌کند، معتبر بداند. و از طرفی، اموری که از طریق حس ادراک می‌شوند، ثابت و پایدار نیستند، بنابراین، باید ذهن انسان را </w:t>
      </w:r>
      <w:r w:rsidRPr="00213E18">
        <w:rPr>
          <w:rFonts w:ascii="IRBadr" w:hAnsi="IRBadr" w:cs="B Mitra"/>
          <w:sz w:val="28"/>
          <w:szCs w:val="28"/>
          <w:rtl/>
          <w:lang w:bidi="fa-IR"/>
        </w:rPr>
        <w:lastRenderedPageBreak/>
        <w:t>مقیاس همه امور بدانیم و معتقد باشیم که آن چه درک می‌کنیم، حقیقت است، یعنی حقیقتی ورای ذهن و ادراک ذهنی ما وجود ندارد</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1"/>
      </w:r>
      <w:r w:rsidRPr="00213E18">
        <w:rPr>
          <w:rFonts w:ascii="IRBadr" w:hAnsi="IRBadr" w:cs="B Mitra"/>
          <w:sz w:val="28"/>
          <w:szCs w:val="28"/>
          <w:rtl/>
          <w:lang w:bidi="fa-IR"/>
        </w:rPr>
        <w:t xml:space="preserve"> </w:t>
      </w:r>
    </w:p>
    <w:p w:rsidR="00213E18" w:rsidRPr="00213E18" w:rsidRDefault="00213E18" w:rsidP="00213E18">
      <w:pPr>
        <w:spacing w:after="120"/>
        <w:jc w:val="both"/>
        <w:rPr>
          <w:rFonts w:ascii="IRBadr" w:hAnsi="IRBadr" w:cs="B Mitra"/>
          <w:sz w:val="28"/>
          <w:szCs w:val="28"/>
          <w:rtl/>
          <w:lang w:bidi="fa-IR"/>
        </w:rPr>
      </w:pPr>
      <w:r w:rsidRPr="00213E18">
        <w:rPr>
          <w:rFonts w:ascii="IRBadr" w:hAnsi="IRBadr" w:cs="B Mitra"/>
          <w:sz w:val="28"/>
          <w:szCs w:val="28"/>
          <w:rtl/>
          <w:lang w:bidi="fa-IR"/>
        </w:rPr>
        <w:t>تعبیر دیگر سخن پروتوگراس این است که حقیقت در هر امری وجود دارد، ولی واحد و ثابت نسیت، بلکه نسبی و مکثر است. او معتقد بود که در مورد تجربه‌های روزانه هیچ حقیقت جهان شمولی وجود ندارد، بلکه حقیقت‌های فراوانی وجود دارد، زیرا هر چیزی که فرد درک می‌کند، برای خودش حقیقت دارد. این دیدگاه را نسبیت باوری نامیده‌‌اند</w:t>
      </w:r>
      <w:r>
        <w:rPr>
          <w:rStyle w:val="FootnoteReference"/>
          <w:rFonts w:ascii="IRBadr" w:hAnsi="IRBadr" w:cs="B Mitra"/>
          <w:sz w:val="28"/>
          <w:szCs w:val="28"/>
          <w:rtl/>
          <w:lang w:bidi="fa-IR"/>
        </w:rPr>
        <w:footnoteReference w:id="2"/>
      </w:r>
      <w:r w:rsidRPr="00213E18">
        <w:rPr>
          <w:rFonts w:ascii="IRBadr" w:hAnsi="IRBadr" w:cs="B Mitra"/>
          <w:sz w:val="28"/>
          <w:szCs w:val="28"/>
          <w:rtl/>
          <w:lang w:bidi="fa-IR"/>
        </w:rPr>
        <w:t xml:space="preserve">. </w:t>
      </w:r>
    </w:p>
    <w:p w:rsidR="00740326" w:rsidRDefault="00740326" w:rsidP="00213E18">
      <w:pPr>
        <w:spacing w:after="120"/>
        <w:jc w:val="both"/>
        <w:rPr>
          <w:rFonts w:ascii="IRBadr" w:hAnsi="IRBadr" w:cs="B Mitra"/>
          <w:color w:val="FF0000"/>
          <w:sz w:val="28"/>
          <w:szCs w:val="28"/>
          <w:rtl/>
          <w:lang w:bidi="fa-IR"/>
        </w:rPr>
      </w:pPr>
    </w:p>
    <w:p w:rsidR="00213E18" w:rsidRPr="00740326" w:rsidRDefault="00213E18" w:rsidP="00213E18">
      <w:pPr>
        <w:spacing w:after="120"/>
        <w:jc w:val="both"/>
        <w:rPr>
          <w:rFonts w:ascii="IRBadr" w:hAnsi="IRBadr" w:cs="B Mitra"/>
          <w:color w:val="FF0000"/>
          <w:sz w:val="28"/>
          <w:szCs w:val="28"/>
          <w:rtl/>
          <w:lang w:bidi="fa-IR"/>
        </w:rPr>
      </w:pPr>
      <w:r w:rsidRPr="00740326">
        <w:rPr>
          <w:rFonts w:ascii="IRBadr" w:hAnsi="IRBadr" w:cs="B Mitra"/>
          <w:color w:val="FF0000"/>
          <w:sz w:val="28"/>
          <w:szCs w:val="28"/>
          <w:rtl/>
          <w:lang w:bidi="fa-IR"/>
        </w:rPr>
        <w:t xml:space="preserve">گور گیاس </w:t>
      </w:r>
    </w:p>
    <w:p w:rsidR="00213E18" w:rsidRPr="00213E18" w:rsidRDefault="00213E18" w:rsidP="00213E18">
      <w:pPr>
        <w:spacing w:after="120"/>
        <w:jc w:val="both"/>
        <w:rPr>
          <w:rFonts w:ascii="IRBadr" w:hAnsi="IRBadr" w:cs="B Mitra"/>
          <w:sz w:val="28"/>
          <w:szCs w:val="28"/>
          <w:rtl/>
          <w:lang w:bidi="fa-IR"/>
        </w:rPr>
      </w:pPr>
      <w:r w:rsidRPr="00213E18">
        <w:rPr>
          <w:rFonts w:ascii="IRBadr" w:hAnsi="IRBadr" w:cs="B Mitra"/>
          <w:sz w:val="28"/>
          <w:szCs w:val="28"/>
          <w:rtl/>
          <w:lang w:bidi="fa-IR"/>
        </w:rPr>
        <w:t xml:space="preserve">یکی دیگر از چهره‌های معروف سوفسطایی، گور گیاس است. وی از یک استدلال مغالطی نتیجه گرفته است که وجود موجود نیست. استدلال وی چنین است: در این که عدم عدم است، تردیدی وجود ندارد. لازمه این حکم این است که عدم موجود است، و از طرفی، فرض این است که وجود موجود است. پس میان وجود و عدم در حکم به موجود بودن فرقی وجود ندارد، پس همان گونه که هدم موجود نیست، وجود هم موجود نیست. مغالطه استدلال مزبور در این است که «است» رابط در قضیه جمله را با «هست که وجود محمولی است و در هلیات بسيطه به کار می‌رود، خلط کرده است. حمل در هلیات بسيطه حمل شایه صناعی است، ولی حمل در قضیه «عدم، عدم است» حمل اولی ذاتی است. و ناظر به وجود عینی داشتن عدم نیست تا هم وزن قضیه «وجود موجود است» باشد. </w:t>
      </w:r>
    </w:p>
    <w:p w:rsidR="00213E18" w:rsidRPr="00213E18" w:rsidRDefault="00213E18" w:rsidP="00213E18">
      <w:pPr>
        <w:spacing w:after="120"/>
        <w:jc w:val="both"/>
        <w:rPr>
          <w:rFonts w:ascii="IRBadr" w:hAnsi="IRBadr" w:cs="B Mitra"/>
          <w:sz w:val="28"/>
          <w:szCs w:val="28"/>
          <w:rtl/>
          <w:lang w:bidi="fa-IR"/>
        </w:rPr>
      </w:pPr>
      <w:r w:rsidRPr="00213E18">
        <w:rPr>
          <w:rFonts w:ascii="IRBadr" w:hAnsi="IRBadr" w:cs="B Mitra"/>
          <w:sz w:val="28"/>
          <w:szCs w:val="28"/>
          <w:rtl/>
          <w:lang w:bidi="fa-IR"/>
        </w:rPr>
        <w:t xml:space="preserve">وی، همچنین گفته است: بر فرض این که وجود موجود باشد، قابل شناختن نیست، و بر فرض این که قابل شناختن باشد، قابل شناساندن به دیگری نمی باشد. این سخن که وجود یا واقعیت بر فرض وجود داشتن، قابل شناخت نیست، اندیشه شکاکیت (سپتی سیسم)ه است. بنابراین، دیدگاه این دو سفسطایی با یکدیگر متفاوت است، زیرا پروتاگوراس به کثرت و نسبیت در حقیقت معتقد بود، گرگیاس به لا أدری گری و شکاکیت روی آورد. مضاف بر این که گفتار اول او بر هیچ انگار فلسفی یا انکار واقعیت دلالت می‌کند. هر چند برخی، این سخنان او را جدی نگرفته و گفته‌‌اند او می‌خواسته است نشان دهد که علم بلاغت با مهارت در استعمال الفاظ و کلمات حتی بی معنی ترین فرضیه را موجه می‌نمایاند؟ </w:t>
      </w:r>
    </w:p>
    <w:p w:rsidR="00213E18" w:rsidRPr="00213E18" w:rsidRDefault="00213E18" w:rsidP="00213E18">
      <w:pPr>
        <w:spacing w:after="120"/>
        <w:jc w:val="both"/>
        <w:rPr>
          <w:rFonts w:ascii="IRBadr" w:hAnsi="IRBadr" w:cs="B Mitra"/>
          <w:sz w:val="28"/>
          <w:szCs w:val="28"/>
          <w:rtl/>
          <w:lang w:bidi="fa-IR"/>
        </w:rPr>
      </w:pPr>
      <w:r w:rsidRPr="00213E18">
        <w:rPr>
          <w:rFonts w:ascii="IRBadr" w:hAnsi="IRBadr" w:cs="B Mitra"/>
          <w:sz w:val="28"/>
          <w:szCs w:val="28"/>
          <w:rtl/>
          <w:lang w:bidi="fa-IR"/>
        </w:rPr>
        <w:t>در کتاب‌های تاریخ فلسفه غرب، از سوفسطائیان دیگری نیز نام برده و عقایدشان گزارش شده است، که نقل آنها در این بحث لزومی ندارد</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3"/>
      </w:r>
      <w:r w:rsidRPr="00213E18">
        <w:rPr>
          <w:rFonts w:ascii="IRBadr" w:hAnsi="IRBadr" w:cs="B Mitra"/>
          <w:sz w:val="28"/>
          <w:szCs w:val="28"/>
          <w:rtl/>
          <w:lang w:bidi="fa-IR"/>
        </w:rPr>
        <w:t xml:space="preserve"> </w:t>
      </w:r>
    </w:p>
    <w:p w:rsidR="00213E18" w:rsidRPr="00080480" w:rsidRDefault="00213E18" w:rsidP="00080480">
      <w:pPr>
        <w:spacing w:after="120"/>
        <w:jc w:val="both"/>
        <w:rPr>
          <w:rFonts w:ascii="IRBadr" w:hAnsi="IRBadr" w:cs="B Mitra"/>
          <w:sz w:val="28"/>
          <w:szCs w:val="28"/>
          <w:rtl/>
        </w:rPr>
      </w:pPr>
    </w:p>
    <w:p w:rsidR="00465559" w:rsidRPr="002327CE" w:rsidRDefault="00465559" w:rsidP="00080480">
      <w:pPr>
        <w:spacing w:after="120"/>
        <w:jc w:val="both"/>
        <w:rPr>
          <w:rFonts w:ascii="IRBadr" w:hAnsi="IRBadr" w:cs="B Mitra"/>
          <w:sz w:val="28"/>
          <w:szCs w:val="28"/>
          <w:rtl/>
        </w:rPr>
      </w:pPr>
    </w:p>
    <w:p w:rsidR="00762F9E" w:rsidRPr="00F14D8C" w:rsidRDefault="00762F9E" w:rsidP="00080480">
      <w:pPr>
        <w:jc w:val="both"/>
        <w:rPr>
          <w:rFonts w:ascii="Noor_Mitra" w:hAnsi="Noor_Mitra" w:cs="Noor_Mitra"/>
          <w:sz w:val="28"/>
          <w:szCs w:val="28"/>
          <w:rtl/>
          <w:lang w:bidi="fa-IR"/>
        </w:rPr>
      </w:pPr>
    </w:p>
    <w:p w:rsidR="00762F9E" w:rsidRDefault="00762F9E" w:rsidP="00080480">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EE7" w:rsidRDefault="00155EE7" w:rsidP="00BC6EBB">
      <w:pPr>
        <w:spacing w:after="0" w:line="240" w:lineRule="auto"/>
      </w:pPr>
      <w:r>
        <w:separator/>
      </w:r>
    </w:p>
  </w:endnote>
  <w:endnote w:type="continuationSeparator" w:id="0">
    <w:p w:rsidR="00155EE7" w:rsidRDefault="00155EE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EE7" w:rsidRDefault="00155EE7" w:rsidP="00BC6EBB">
      <w:pPr>
        <w:spacing w:after="0" w:line="240" w:lineRule="auto"/>
      </w:pPr>
      <w:r>
        <w:separator/>
      </w:r>
    </w:p>
  </w:footnote>
  <w:footnote w:type="continuationSeparator" w:id="0">
    <w:p w:rsidR="00155EE7" w:rsidRDefault="00155EE7" w:rsidP="00BC6EBB">
      <w:pPr>
        <w:spacing w:after="0" w:line="240" w:lineRule="auto"/>
      </w:pPr>
      <w:r>
        <w:continuationSeparator/>
      </w:r>
    </w:p>
  </w:footnote>
  <w:footnote w:id="1">
    <w:p w:rsidR="00213E18" w:rsidRPr="00213E18" w:rsidRDefault="00213E18" w:rsidP="00213E18">
      <w:pPr>
        <w:spacing w:after="120"/>
        <w:jc w:val="both"/>
        <w:rPr>
          <w:rFonts w:ascii="IRBadr" w:hAnsi="IRBadr" w:cs="B Mitra"/>
          <w:sz w:val="20"/>
          <w:szCs w:val="20"/>
          <w:lang w:bidi="fa-IR"/>
        </w:rPr>
      </w:pPr>
      <w:r w:rsidRPr="00213E18">
        <w:rPr>
          <w:rStyle w:val="FootnoteReference"/>
          <w:sz w:val="20"/>
          <w:szCs w:val="20"/>
        </w:rPr>
        <w:footnoteRef/>
      </w:r>
      <w:r w:rsidRPr="00213E18">
        <w:rPr>
          <w:sz w:val="20"/>
          <w:szCs w:val="20"/>
          <w:rtl/>
        </w:rPr>
        <w:t xml:space="preserve"> </w:t>
      </w:r>
      <w:r w:rsidRPr="00213E18">
        <w:rPr>
          <w:rFonts w:ascii="IRBadr" w:hAnsi="IRBadr" w:cs="B Mitra"/>
          <w:sz w:val="20"/>
          <w:szCs w:val="20"/>
          <w:rtl/>
          <w:lang w:bidi="fa-IR"/>
        </w:rPr>
        <w:t xml:space="preserve">سیر حکمت در اروپا، ج۱، ص۲۰. </w:t>
      </w:r>
    </w:p>
  </w:footnote>
  <w:footnote w:id="2">
    <w:p w:rsidR="00213E18" w:rsidRPr="00213E18" w:rsidRDefault="00213E18">
      <w:pPr>
        <w:pStyle w:val="FootnoteText"/>
        <w:rPr>
          <w:rtl/>
          <w:lang w:bidi="fa-IR"/>
        </w:rPr>
      </w:pPr>
      <w:r w:rsidRPr="00213E18">
        <w:rPr>
          <w:rStyle w:val="FootnoteReference"/>
        </w:rPr>
        <w:footnoteRef/>
      </w:r>
      <w:r w:rsidRPr="00213E18">
        <w:rPr>
          <w:rtl/>
        </w:rPr>
        <w:t xml:space="preserve"> </w:t>
      </w:r>
      <w:r w:rsidRPr="00213E18">
        <w:rPr>
          <w:rFonts w:ascii="IRBadr" w:hAnsi="IRBadr" w:cs="B Mitra"/>
          <w:rtl/>
        </w:rPr>
        <w:t>رؤیای خرد، ص۱۷۰</w:t>
      </w:r>
    </w:p>
  </w:footnote>
  <w:footnote w:id="3">
    <w:p w:rsidR="00213E18" w:rsidRPr="00213E18" w:rsidRDefault="00213E18">
      <w:pPr>
        <w:pStyle w:val="FootnoteText"/>
        <w:rPr>
          <w:lang w:bidi="fa-IR"/>
        </w:rPr>
      </w:pPr>
      <w:r w:rsidRPr="00213E18">
        <w:rPr>
          <w:rStyle w:val="FootnoteReference"/>
        </w:rPr>
        <w:footnoteRef/>
      </w:r>
      <w:r w:rsidRPr="00213E18">
        <w:rPr>
          <w:rtl/>
        </w:rPr>
        <w:t xml:space="preserve"> </w:t>
      </w:r>
      <w:r w:rsidRPr="00213E18">
        <w:rPr>
          <w:rFonts w:ascii="IRBadr" w:hAnsi="IRBadr" w:cs="B Mitra"/>
          <w:rtl/>
        </w:rPr>
        <w:t xml:space="preserve">.ک: تاریخ فلسفه کاپلستون، ج۱، ص۱۱۰ - ۱۱۴؛ رؤیای خرد، ص ۱۶۱ </w:t>
      </w:r>
      <w:r w:rsidRPr="00213E18">
        <w:rPr>
          <w:rFonts w:ascii="Sakkal Majalla" w:hAnsi="Sakkal Majalla" w:cs="Sakkal Majalla" w:hint="cs"/>
          <w:rtl/>
        </w:rPr>
        <w:t>–</w:t>
      </w:r>
      <w:r w:rsidRPr="00213E18">
        <w:rPr>
          <w:rFonts w:ascii="IRBadr" w:hAnsi="IRBadr" w:cs="B Mitra"/>
          <w:rtl/>
        </w:rPr>
        <w:t xml:space="preserve"> </w:t>
      </w:r>
      <w:r w:rsidRPr="00213E18">
        <w:rPr>
          <w:rFonts w:ascii="IRBadr" w:hAnsi="IRBadr" w:cs="B Mitra" w:hint="cs"/>
          <w:rtl/>
        </w:rPr>
        <w:t>۱۶۲؛</w:t>
      </w:r>
      <w:r w:rsidRPr="00213E18">
        <w:rPr>
          <w:rFonts w:ascii="IRBadr" w:hAnsi="IRBadr" w:cs="B Mitra"/>
          <w:rtl/>
        </w:rPr>
        <w:t xml:space="preserve"> </w:t>
      </w:r>
      <w:r w:rsidRPr="00213E18">
        <w:rPr>
          <w:rFonts w:ascii="IRBadr" w:hAnsi="IRBadr" w:cs="B Mitra" w:hint="cs"/>
          <w:rtl/>
        </w:rPr>
        <w:t>تاریخ</w:t>
      </w:r>
      <w:r w:rsidRPr="00213E18">
        <w:rPr>
          <w:rFonts w:ascii="IRBadr" w:hAnsi="IRBadr" w:cs="B Mitra"/>
          <w:rtl/>
        </w:rPr>
        <w:t xml:space="preserve"> </w:t>
      </w:r>
      <w:r w:rsidRPr="00213E18">
        <w:rPr>
          <w:rFonts w:ascii="IRBadr" w:hAnsi="IRBadr" w:cs="B Mitra" w:hint="cs"/>
          <w:rtl/>
        </w:rPr>
        <w:t>فلسفه</w:t>
      </w:r>
      <w:r w:rsidRPr="00213E18">
        <w:rPr>
          <w:rFonts w:ascii="IRBadr" w:hAnsi="IRBadr" w:cs="B Mitra"/>
          <w:rtl/>
        </w:rPr>
        <w:t xml:space="preserve"> </w:t>
      </w:r>
      <w:r w:rsidRPr="00213E18">
        <w:rPr>
          <w:rFonts w:ascii="IRBadr" w:hAnsi="IRBadr" w:cs="B Mitra" w:hint="cs"/>
          <w:rtl/>
        </w:rPr>
        <w:t>در</w:t>
      </w:r>
      <w:r w:rsidRPr="00213E18">
        <w:rPr>
          <w:rFonts w:ascii="IRBadr" w:hAnsi="IRBadr" w:cs="B Mitra"/>
          <w:rtl/>
        </w:rPr>
        <w:t xml:space="preserve"> </w:t>
      </w:r>
      <w:r w:rsidRPr="00213E18">
        <w:rPr>
          <w:rFonts w:ascii="IRBadr" w:hAnsi="IRBadr" w:cs="B Mitra" w:hint="cs"/>
          <w:rtl/>
        </w:rPr>
        <w:t>دوره</w:t>
      </w:r>
      <w:r w:rsidRPr="00213E18">
        <w:rPr>
          <w:rFonts w:ascii="IRBadr" w:hAnsi="IRBadr" w:cs="B Mitra"/>
          <w:rtl/>
        </w:rPr>
        <w:t xml:space="preserve"> </w:t>
      </w:r>
      <w:r w:rsidRPr="00213E18">
        <w:rPr>
          <w:rFonts w:ascii="IRBadr" w:hAnsi="IRBadr" w:cs="B Mitra" w:hint="cs"/>
          <w:rtl/>
        </w:rPr>
        <w:t>یونانی،</w:t>
      </w:r>
      <w:r w:rsidRPr="00213E18">
        <w:rPr>
          <w:rFonts w:ascii="IRBadr" w:hAnsi="IRBadr" w:cs="B Mitra"/>
          <w:rtl/>
        </w:rPr>
        <w:t xml:space="preserve"> </w:t>
      </w:r>
      <w:r w:rsidRPr="00213E18">
        <w:rPr>
          <w:rFonts w:ascii="IRBadr" w:hAnsi="IRBadr" w:cs="B Mitra" w:hint="cs"/>
          <w:rtl/>
        </w:rPr>
        <w:t>امیل</w:t>
      </w:r>
      <w:r w:rsidRPr="00213E18">
        <w:rPr>
          <w:rFonts w:ascii="IRBadr" w:hAnsi="IRBadr" w:cs="B Mitra"/>
          <w:rtl/>
        </w:rPr>
        <w:t xml:space="preserve"> </w:t>
      </w:r>
      <w:r w:rsidRPr="00213E18">
        <w:rPr>
          <w:rFonts w:ascii="IRBadr" w:hAnsi="IRBadr" w:cs="B Mitra" w:hint="cs"/>
          <w:rtl/>
        </w:rPr>
        <w:t>بریه،</w:t>
      </w:r>
      <w:r w:rsidRPr="00213E18">
        <w:rPr>
          <w:rFonts w:ascii="IRBadr" w:hAnsi="IRBadr" w:cs="B Mitra"/>
          <w:rtl/>
        </w:rPr>
        <w:t xml:space="preserve"> </w:t>
      </w:r>
      <w:r w:rsidRPr="00213E18">
        <w:rPr>
          <w:rFonts w:ascii="IRBadr" w:hAnsi="IRBadr" w:cs="B Mitra" w:hint="cs"/>
          <w:rtl/>
        </w:rPr>
        <w:t>ترجمه</w:t>
      </w:r>
      <w:r w:rsidRPr="00213E18">
        <w:rPr>
          <w:rFonts w:ascii="IRBadr" w:hAnsi="IRBadr" w:cs="B Mitra"/>
          <w:rtl/>
        </w:rPr>
        <w:t xml:space="preserve"> </w:t>
      </w:r>
      <w:r w:rsidRPr="00213E18">
        <w:rPr>
          <w:rFonts w:ascii="IRBadr" w:hAnsi="IRBadr" w:cs="B Mitra" w:hint="cs"/>
          <w:rtl/>
        </w:rPr>
        <w:t>علی</w:t>
      </w:r>
      <w:r w:rsidRPr="00213E18">
        <w:rPr>
          <w:rFonts w:ascii="IRBadr" w:hAnsi="IRBadr" w:cs="B Mitra"/>
          <w:rtl/>
        </w:rPr>
        <w:t xml:space="preserve"> </w:t>
      </w:r>
      <w:r w:rsidRPr="00213E18">
        <w:rPr>
          <w:rFonts w:ascii="IRBadr" w:hAnsi="IRBadr" w:cs="B Mitra" w:hint="cs"/>
          <w:rtl/>
        </w:rPr>
        <w:t>مراد</w:t>
      </w:r>
      <w:r w:rsidRPr="00213E18">
        <w:rPr>
          <w:rFonts w:ascii="IRBadr" w:hAnsi="IRBadr" w:cs="B Mitra"/>
          <w:rtl/>
        </w:rPr>
        <w:t xml:space="preserve"> </w:t>
      </w:r>
      <w:r w:rsidRPr="00213E18">
        <w:rPr>
          <w:rFonts w:ascii="IRBadr" w:hAnsi="IRBadr" w:cs="B Mitra" w:hint="cs"/>
          <w:rtl/>
        </w:rPr>
        <w:t>داوری،</w:t>
      </w:r>
      <w:r w:rsidRPr="00213E18">
        <w:rPr>
          <w:rFonts w:ascii="IRBadr" w:hAnsi="IRBadr" w:cs="B Mitra"/>
          <w:rtl/>
        </w:rPr>
        <w:t xml:space="preserve"> </w:t>
      </w:r>
      <w:r w:rsidRPr="00213E18">
        <w:rPr>
          <w:rFonts w:ascii="IRBadr" w:hAnsi="IRBadr" w:cs="B Mitra" w:hint="cs"/>
          <w:rtl/>
        </w:rPr>
        <w:t>ص</w:t>
      </w:r>
      <w:r w:rsidRPr="00213E18">
        <w:rPr>
          <w:rFonts w:ascii="IRBadr" w:hAnsi="IRBadr" w:cs="B Mitra"/>
          <w:rtl/>
        </w:rPr>
        <w:t xml:space="preserve"> </w:t>
      </w:r>
      <w:r w:rsidRPr="00213E18">
        <w:rPr>
          <w:rFonts w:ascii="IRBadr" w:hAnsi="IRBadr" w:cs="B Mitra" w:hint="cs"/>
          <w:rtl/>
        </w:rPr>
        <w:t>۱۰۱</w:t>
      </w:r>
      <w:r w:rsidRPr="00213E18">
        <w:rPr>
          <w:rFonts w:ascii="IRBadr" w:hAnsi="IRBadr" w:cs="B Mitra"/>
          <w:rtl/>
        </w:rPr>
        <w:t xml:space="preserve"> - </w:t>
      </w:r>
      <w:r w:rsidRPr="00213E18">
        <w:rPr>
          <w:rFonts w:ascii="IRBadr" w:hAnsi="IRBadr" w:cs="B Mitra" w:hint="cs"/>
          <w:rtl/>
        </w:rPr>
        <w:t>۱۰۹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C428D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C428D1">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913503">
      <w:rPr>
        <w:rFonts w:ascii="Tahoma" w:hAnsi="Tahoma" w:cs="Traditional Arabic" w:hint="cs"/>
        <w:sz w:val="28"/>
        <w:szCs w:val="28"/>
        <w:rtl/>
        <w:lang w:bidi="fa-IR"/>
      </w:rPr>
      <w:t>1</w:t>
    </w:r>
    <w:r w:rsidR="00C428D1">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F2676D">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55EE7"/>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0326"/>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1D2F"/>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A4DFD3F-A3B7-4C71-BEE3-8FEB5F4B1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cp:revision>
  <dcterms:created xsi:type="dcterms:W3CDTF">2020-02-03T11:18:00Z</dcterms:created>
  <dcterms:modified xsi:type="dcterms:W3CDTF">2020-02-03T11:18:00Z</dcterms:modified>
</cp:coreProperties>
</file>