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882F8D">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882F8D">
        <w:rPr>
          <w:rFonts w:ascii="Traditional Arabic" w:hAnsi="Traditional Arabic" w:cs="Traditional Arabic" w:hint="cs"/>
          <w:sz w:val="28"/>
          <w:szCs w:val="28"/>
          <w:rtl/>
        </w:rPr>
        <w:t xml:space="preserve">کاربرد علم عرفی و اطمينان آور در اعتقادات </w:t>
      </w:r>
    </w:p>
    <w:p w:rsidR="00F91092" w:rsidRPr="00D35A39" w:rsidRDefault="00D35A39" w:rsidP="00F91092">
      <w:pPr>
        <w:jc w:val="both"/>
        <w:rPr>
          <w:rFonts w:ascii="Noor_Mitra" w:hAnsi="Noor_Mitra" w:cs="Noor_Mitra"/>
          <w:color w:val="FF0000"/>
          <w:sz w:val="28"/>
          <w:szCs w:val="28"/>
          <w:rtl/>
          <w:lang w:bidi="fa-IR"/>
        </w:rPr>
      </w:pPr>
      <w:r w:rsidRPr="00D35A39">
        <w:rPr>
          <w:rFonts w:ascii="Noor_Mitra" w:hAnsi="Noor_Mitra" w:cs="Noor_Mitra" w:hint="cs"/>
          <w:color w:val="FF0000"/>
          <w:sz w:val="28"/>
          <w:szCs w:val="28"/>
          <w:rtl/>
          <w:lang w:bidi="fa-IR"/>
        </w:rPr>
        <w:t>بررسی دیدگاه شیخ انصاری در مورد حجیت ظنون در اعتقادات</w:t>
      </w:r>
    </w:p>
    <w:p w:rsidR="00F91092" w:rsidRPr="00F91092" w:rsidRDefault="00194C76" w:rsidP="008B25C5">
      <w:pPr>
        <w:jc w:val="both"/>
        <w:rPr>
          <w:rFonts w:ascii="Noor_Mitra" w:hAnsi="Noor_Mitra" w:cs="Noor_Mitra"/>
          <w:sz w:val="28"/>
          <w:szCs w:val="28"/>
          <w:rtl/>
          <w:lang w:bidi="fa-IR"/>
        </w:rPr>
      </w:pPr>
      <w:r>
        <w:rPr>
          <w:rFonts w:ascii="Noor_Mitra" w:hAnsi="Noor_Mitra" w:cs="Noor_Mitra" w:hint="cs"/>
          <w:sz w:val="28"/>
          <w:szCs w:val="28"/>
          <w:rtl/>
          <w:lang w:bidi="fa-IR"/>
        </w:rPr>
        <w:t>در بررسی این مساله که آیا ظنون خاص</w:t>
      </w:r>
      <w:r w:rsidR="008B25C5">
        <w:rPr>
          <w:rFonts w:ascii="Noor_Mitra" w:hAnsi="Noor_Mitra" w:cs="Noor_Mitra" w:hint="cs"/>
          <w:sz w:val="28"/>
          <w:szCs w:val="28"/>
          <w:rtl/>
          <w:lang w:bidi="fa-IR"/>
        </w:rPr>
        <w:t>ه</w:t>
      </w:r>
      <w:r>
        <w:rPr>
          <w:rFonts w:ascii="Noor_Mitra" w:hAnsi="Noor_Mitra" w:cs="Noor_Mitra" w:hint="cs"/>
          <w:sz w:val="28"/>
          <w:szCs w:val="28"/>
          <w:rtl/>
          <w:lang w:bidi="fa-IR"/>
        </w:rPr>
        <w:t xml:space="preserve"> در اعتقادات همانند فروع دین اعتبار دارد و حجت است یا نه، به دیدگاه مرحوم </w:t>
      </w:r>
      <w:r w:rsidR="00F91092" w:rsidRPr="00F91092">
        <w:rPr>
          <w:rFonts w:ascii="Noor_Mitra" w:hAnsi="Noor_Mitra" w:cs="Noor_Mitra" w:hint="cs"/>
          <w:sz w:val="28"/>
          <w:szCs w:val="28"/>
          <w:rtl/>
          <w:lang w:bidi="fa-IR"/>
        </w:rPr>
        <w:t xml:space="preserve">شیخ انصاری </w:t>
      </w:r>
      <w:r>
        <w:rPr>
          <w:rFonts w:ascii="Noor_Mitra" w:hAnsi="Noor_Mitra" w:cs="Noor_Mitra" w:hint="cs"/>
          <w:sz w:val="28"/>
          <w:szCs w:val="28"/>
          <w:rtl/>
          <w:lang w:bidi="fa-IR"/>
        </w:rPr>
        <w:t xml:space="preserve">رسیدیم. </w:t>
      </w:r>
      <w:r w:rsidR="00F91092" w:rsidRPr="00F91092">
        <w:rPr>
          <w:rFonts w:ascii="Noor_Mitra" w:hAnsi="Noor_Mitra" w:cs="Noor_Mitra" w:hint="cs"/>
          <w:sz w:val="28"/>
          <w:szCs w:val="28"/>
          <w:rtl/>
          <w:lang w:bidi="fa-IR"/>
        </w:rPr>
        <w:t>مب</w:t>
      </w:r>
      <w:r>
        <w:rPr>
          <w:rFonts w:ascii="Noor_Mitra" w:hAnsi="Noor_Mitra" w:cs="Noor_Mitra" w:hint="cs"/>
          <w:sz w:val="28"/>
          <w:szCs w:val="28"/>
          <w:rtl/>
          <w:lang w:bidi="fa-IR"/>
        </w:rPr>
        <w:t>ن</w:t>
      </w:r>
      <w:r w:rsidR="00F91092" w:rsidRPr="00F91092">
        <w:rPr>
          <w:rFonts w:ascii="Noor_Mitra" w:hAnsi="Noor_Mitra" w:cs="Noor_Mitra" w:hint="cs"/>
          <w:sz w:val="28"/>
          <w:szCs w:val="28"/>
          <w:rtl/>
          <w:lang w:bidi="fa-IR"/>
        </w:rPr>
        <w:t>ای ایشان بر حجیت است منتهی ت</w:t>
      </w:r>
      <w:r>
        <w:rPr>
          <w:rFonts w:ascii="Noor_Mitra" w:hAnsi="Noor_Mitra" w:cs="Noor_Mitra" w:hint="cs"/>
          <w:sz w:val="28"/>
          <w:szCs w:val="28"/>
          <w:rtl/>
          <w:lang w:bidi="fa-IR"/>
        </w:rPr>
        <w:t>ف</w:t>
      </w:r>
      <w:r w:rsidR="00F91092" w:rsidRPr="00F91092">
        <w:rPr>
          <w:rFonts w:ascii="Noor_Mitra" w:hAnsi="Noor_Mitra" w:cs="Noor_Mitra" w:hint="cs"/>
          <w:sz w:val="28"/>
          <w:szCs w:val="28"/>
          <w:rtl/>
          <w:lang w:bidi="fa-IR"/>
        </w:rPr>
        <w:t xml:space="preserve">صیلی </w:t>
      </w:r>
      <w:r>
        <w:rPr>
          <w:rFonts w:ascii="Noor_Mitra" w:hAnsi="Noor_Mitra" w:cs="Noor_Mitra" w:hint="cs"/>
          <w:sz w:val="28"/>
          <w:szCs w:val="28"/>
          <w:rtl/>
          <w:lang w:bidi="fa-IR"/>
        </w:rPr>
        <w:t xml:space="preserve">در این باره بیان کرده اند که </w:t>
      </w:r>
      <w:r w:rsidR="008B25C5">
        <w:rPr>
          <w:rFonts w:ascii="Noor_Mitra" w:hAnsi="Noor_Mitra" w:cs="Noor_Mitra" w:hint="cs"/>
          <w:sz w:val="28"/>
          <w:szCs w:val="28"/>
          <w:rtl/>
          <w:lang w:bidi="fa-IR"/>
        </w:rPr>
        <w:t xml:space="preserve">یادآور </w:t>
      </w:r>
      <w:r>
        <w:rPr>
          <w:rFonts w:ascii="Noor_Mitra" w:hAnsi="Noor_Mitra" w:cs="Noor_Mitra" w:hint="cs"/>
          <w:sz w:val="28"/>
          <w:szCs w:val="28"/>
          <w:rtl/>
          <w:lang w:bidi="fa-IR"/>
        </w:rPr>
        <w:t>می شویم.</w:t>
      </w:r>
      <w:r w:rsidR="00F91092" w:rsidRPr="00F91092">
        <w:rPr>
          <w:rFonts w:ascii="Noor_Mitra" w:hAnsi="Noor_Mitra" w:cs="Noor_Mitra" w:hint="cs"/>
          <w:sz w:val="28"/>
          <w:szCs w:val="28"/>
          <w:rtl/>
          <w:lang w:bidi="fa-IR"/>
        </w:rPr>
        <w:t xml:space="preserve"> </w:t>
      </w:r>
    </w:p>
    <w:p w:rsidR="00F91092" w:rsidRPr="00F91092" w:rsidRDefault="00F91092" w:rsidP="00194C76">
      <w:pPr>
        <w:jc w:val="both"/>
        <w:rPr>
          <w:rFonts w:ascii="Noor_Mitra" w:hAnsi="Noor_Mitra" w:cs="Noor_Mitra"/>
          <w:sz w:val="28"/>
          <w:szCs w:val="28"/>
          <w:rtl/>
          <w:lang w:bidi="fa-IR"/>
        </w:rPr>
      </w:pPr>
      <w:r w:rsidRPr="00F91092">
        <w:rPr>
          <w:rFonts w:ascii="Noor_Mitra" w:hAnsi="Noor_Mitra" w:cs="Noor_Mitra" w:hint="cs"/>
          <w:sz w:val="28"/>
          <w:szCs w:val="28"/>
          <w:rtl/>
          <w:lang w:bidi="fa-IR"/>
        </w:rPr>
        <w:t>ایش</w:t>
      </w:r>
      <w:r w:rsidR="00194C76">
        <w:rPr>
          <w:rFonts w:ascii="Noor_Mitra" w:hAnsi="Noor_Mitra" w:cs="Noor_Mitra" w:hint="cs"/>
          <w:sz w:val="28"/>
          <w:szCs w:val="28"/>
          <w:rtl/>
          <w:lang w:bidi="fa-IR"/>
        </w:rPr>
        <w:t>ا</w:t>
      </w:r>
      <w:r w:rsidRPr="00F91092">
        <w:rPr>
          <w:rFonts w:ascii="Noor_Mitra" w:hAnsi="Noor_Mitra" w:cs="Noor_Mitra" w:hint="cs"/>
          <w:sz w:val="28"/>
          <w:szCs w:val="28"/>
          <w:rtl/>
          <w:lang w:bidi="fa-IR"/>
        </w:rPr>
        <w:t>ن بعد از ت</w:t>
      </w:r>
      <w:r w:rsidR="00194C76">
        <w:rPr>
          <w:rFonts w:ascii="Noor_Mitra" w:hAnsi="Noor_Mitra" w:cs="Noor_Mitra" w:hint="cs"/>
          <w:sz w:val="28"/>
          <w:szCs w:val="28"/>
          <w:rtl/>
          <w:lang w:bidi="fa-IR"/>
        </w:rPr>
        <w:t>ع</w:t>
      </w:r>
      <w:r w:rsidRPr="00F91092">
        <w:rPr>
          <w:rFonts w:ascii="Noor_Mitra" w:hAnsi="Noor_Mitra" w:cs="Noor_Mitra" w:hint="cs"/>
          <w:sz w:val="28"/>
          <w:szCs w:val="28"/>
          <w:rtl/>
          <w:lang w:bidi="fa-IR"/>
        </w:rPr>
        <w:t>ریف اصول دین</w:t>
      </w:r>
      <w:r w:rsidR="00194C76">
        <w:rPr>
          <w:rFonts w:ascii="Noor_Mitra" w:hAnsi="Noor_Mitra" w:cs="Noor_Mitra" w:hint="cs"/>
          <w:sz w:val="28"/>
          <w:szCs w:val="28"/>
          <w:rtl/>
          <w:lang w:bidi="fa-IR"/>
        </w:rPr>
        <w:t>،</w:t>
      </w:r>
      <w:r w:rsidRPr="00F91092">
        <w:rPr>
          <w:rFonts w:ascii="Noor_Mitra" w:hAnsi="Noor_Mitra" w:cs="Noor_Mitra" w:hint="cs"/>
          <w:sz w:val="28"/>
          <w:szCs w:val="28"/>
          <w:rtl/>
          <w:lang w:bidi="fa-IR"/>
        </w:rPr>
        <w:t xml:space="preserve"> آن را دو</w:t>
      </w:r>
      <w:r w:rsidR="00194C76">
        <w:rPr>
          <w:rFonts w:ascii="Noor_Mitra" w:hAnsi="Noor_Mitra" w:cs="Noor_Mitra" w:hint="cs"/>
          <w:sz w:val="28"/>
          <w:szCs w:val="28"/>
          <w:rtl/>
          <w:lang w:bidi="fa-IR"/>
        </w:rPr>
        <w:t xml:space="preserve"> </w:t>
      </w:r>
      <w:r w:rsidRPr="00F91092">
        <w:rPr>
          <w:rFonts w:ascii="Noor_Mitra" w:hAnsi="Noor_Mitra" w:cs="Noor_Mitra" w:hint="cs"/>
          <w:sz w:val="28"/>
          <w:szCs w:val="28"/>
          <w:rtl/>
          <w:lang w:bidi="fa-IR"/>
        </w:rPr>
        <w:t>قسم دانست</w:t>
      </w:r>
      <w:r w:rsidR="00194C76">
        <w:rPr>
          <w:rFonts w:ascii="Noor_Mitra" w:hAnsi="Noor_Mitra" w:cs="Noor_Mitra" w:hint="cs"/>
          <w:sz w:val="28"/>
          <w:szCs w:val="28"/>
          <w:rtl/>
          <w:lang w:bidi="fa-IR"/>
        </w:rPr>
        <w:t xml:space="preserve">ند: قسمی از آن اعتقاداتی است که باور به آنها </w:t>
      </w:r>
      <w:r w:rsidRPr="00F91092">
        <w:rPr>
          <w:rFonts w:ascii="Noor_Mitra" w:hAnsi="Noor_Mitra" w:cs="Noor_Mitra" w:hint="cs"/>
          <w:sz w:val="28"/>
          <w:szCs w:val="28"/>
          <w:rtl/>
          <w:lang w:bidi="fa-IR"/>
        </w:rPr>
        <w:t xml:space="preserve">مشروط به علم نیست و </w:t>
      </w:r>
      <w:r w:rsidR="00194C76">
        <w:rPr>
          <w:rFonts w:ascii="Noor_Mitra" w:hAnsi="Noor_Mitra" w:cs="Noor_Mitra" w:hint="cs"/>
          <w:sz w:val="28"/>
          <w:szCs w:val="28"/>
          <w:rtl/>
          <w:lang w:bidi="fa-IR"/>
        </w:rPr>
        <w:t xml:space="preserve">نقش علم در آن از باب مقدمه است؛ </w:t>
      </w:r>
      <w:r w:rsidRPr="00F91092">
        <w:rPr>
          <w:rFonts w:ascii="Noor_Mitra" w:hAnsi="Noor_Mitra" w:cs="Noor_Mitra" w:hint="cs"/>
          <w:sz w:val="28"/>
          <w:szCs w:val="28"/>
          <w:rtl/>
          <w:lang w:bidi="fa-IR"/>
        </w:rPr>
        <w:t xml:space="preserve">مانند اصول اعتقادی توحید، اصل نبوت، امامت </w:t>
      </w:r>
      <w:r w:rsidR="00194C76">
        <w:rPr>
          <w:rFonts w:ascii="Noor_Mitra" w:hAnsi="Noor_Mitra" w:cs="Noor_Mitra" w:hint="cs"/>
          <w:sz w:val="28"/>
          <w:szCs w:val="28"/>
          <w:rtl/>
          <w:lang w:bidi="fa-IR"/>
        </w:rPr>
        <w:t xml:space="preserve">و </w:t>
      </w:r>
      <w:r w:rsidRPr="00F91092">
        <w:rPr>
          <w:rFonts w:ascii="Noor_Mitra" w:hAnsi="Noor_Mitra" w:cs="Noor_Mitra" w:hint="cs"/>
          <w:sz w:val="28"/>
          <w:szCs w:val="28"/>
          <w:rtl/>
          <w:lang w:bidi="fa-IR"/>
        </w:rPr>
        <w:t xml:space="preserve">معاد. </w:t>
      </w:r>
      <w:r w:rsidR="00194C76">
        <w:rPr>
          <w:rFonts w:ascii="Noor_Mitra" w:hAnsi="Noor_Mitra" w:cs="Noor_Mitra" w:hint="cs"/>
          <w:sz w:val="28"/>
          <w:szCs w:val="28"/>
          <w:rtl/>
          <w:lang w:bidi="fa-IR"/>
        </w:rPr>
        <w:t xml:space="preserve">باور به این اعتقادات </w:t>
      </w:r>
      <w:r w:rsidRPr="00F91092">
        <w:rPr>
          <w:rFonts w:ascii="Noor_Mitra" w:hAnsi="Noor_Mitra" w:cs="Noor_Mitra" w:hint="cs"/>
          <w:sz w:val="28"/>
          <w:szCs w:val="28"/>
          <w:rtl/>
          <w:lang w:bidi="fa-IR"/>
        </w:rPr>
        <w:t>بر هر مکلفی که شرایط تکلیف را داشته باشد</w:t>
      </w:r>
      <w:r w:rsidR="00194C76">
        <w:rPr>
          <w:rFonts w:ascii="Noor_Mitra" w:hAnsi="Noor_Mitra" w:cs="Noor_Mitra" w:hint="cs"/>
          <w:sz w:val="28"/>
          <w:szCs w:val="28"/>
          <w:rtl/>
          <w:lang w:bidi="fa-IR"/>
        </w:rPr>
        <w:t xml:space="preserve">، لازم و واجب است، </w:t>
      </w:r>
      <w:r w:rsidRPr="00F91092">
        <w:rPr>
          <w:rFonts w:ascii="Noor_Mitra" w:hAnsi="Noor_Mitra" w:cs="Noor_Mitra" w:hint="cs"/>
          <w:sz w:val="28"/>
          <w:szCs w:val="28"/>
          <w:rtl/>
          <w:lang w:bidi="fa-IR"/>
        </w:rPr>
        <w:t xml:space="preserve">و برای این امر قاعدتا باید تحصیل علم کند. </w:t>
      </w:r>
    </w:p>
    <w:p w:rsidR="00F91092" w:rsidRPr="00F91092" w:rsidRDefault="00F91092" w:rsidP="008B25C5">
      <w:pPr>
        <w:jc w:val="both"/>
        <w:rPr>
          <w:rFonts w:ascii="Noor_Mitra" w:hAnsi="Noor_Mitra" w:cs="Noor_Mitra"/>
          <w:sz w:val="28"/>
          <w:szCs w:val="28"/>
          <w:rtl/>
          <w:lang w:bidi="fa-IR"/>
        </w:rPr>
      </w:pPr>
      <w:r w:rsidRPr="00F91092">
        <w:rPr>
          <w:rFonts w:ascii="Noor_Mitra" w:hAnsi="Noor_Mitra" w:cs="Noor_Mitra" w:hint="cs"/>
          <w:sz w:val="28"/>
          <w:szCs w:val="28"/>
          <w:rtl/>
          <w:lang w:bidi="fa-IR"/>
        </w:rPr>
        <w:t xml:space="preserve">دسته دوم اعتقاداتی است که وجوب </w:t>
      </w:r>
      <w:r w:rsidR="00194C76">
        <w:rPr>
          <w:rFonts w:ascii="Noor_Mitra" w:hAnsi="Noor_Mitra" w:cs="Noor_Mitra" w:hint="cs"/>
          <w:sz w:val="28"/>
          <w:szCs w:val="28"/>
          <w:rtl/>
          <w:lang w:bidi="fa-IR"/>
        </w:rPr>
        <w:t xml:space="preserve">باور به </w:t>
      </w:r>
      <w:r w:rsidRPr="00F91092">
        <w:rPr>
          <w:rFonts w:ascii="Noor_Mitra" w:hAnsi="Noor_Mitra" w:cs="Noor_Mitra" w:hint="cs"/>
          <w:sz w:val="28"/>
          <w:szCs w:val="28"/>
          <w:rtl/>
          <w:lang w:bidi="fa-IR"/>
        </w:rPr>
        <w:t xml:space="preserve">آنها مشروط به علم است </w:t>
      </w:r>
      <w:r w:rsidR="00194C76">
        <w:rPr>
          <w:rFonts w:ascii="Noor_Mitra" w:hAnsi="Noor_Mitra" w:cs="Noor_Mitra" w:hint="cs"/>
          <w:sz w:val="28"/>
          <w:szCs w:val="28"/>
          <w:rtl/>
          <w:lang w:bidi="fa-IR"/>
        </w:rPr>
        <w:t xml:space="preserve">به این معنا که اگر برای کسی علم حاصل شد باور به آن </w:t>
      </w:r>
      <w:r w:rsidRPr="00F91092">
        <w:rPr>
          <w:rFonts w:ascii="Noor_Mitra" w:hAnsi="Noor_Mitra" w:cs="Noor_Mitra" w:hint="cs"/>
          <w:sz w:val="28"/>
          <w:szCs w:val="28"/>
          <w:rtl/>
          <w:lang w:bidi="fa-IR"/>
        </w:rPr>
        <w:t xml:space="preserve">اعتقاد نیز واجب </w:t>
      </w:r>
      <w:r w:rsidR="00194C76">
        <w:rPr>
          <w:rFonts w:ascii="Noor_Mitra" w:hAnsi="Noor_Mitra" w:cs="Noor_Mitra" w:hint="cs"/>
          <w:sz w:val="28"/>
          <w:szCs w:val="28"/>
          <w:rtl/>
          <w:lang w:bidi="fa-IR"/>
        </w:rPr>
        <w:t xml:space="preserve">می شود، </w:t>
      </w:r>
      <w:r w:rsidRPr="00F91092">
        <w:rPr>
          <w:rFonts w:ascii="Noor_Mitra" w:hAnsi="Noor_Mitra" w:cs="Noor_Mitra" w:hint="cs"/>
          <w:sz w:val="28"/>
          <w:szCs w:val="28"/>
          <w:rtl/>
          <w:lang w:bidi="fa-IR"/>
        </w:rPr>
        <w:t>مانند تفاصیل اعتقادات</w:t>
      </w:r>
      <w:r w:rsidR="008B25C5">
        <w:rPr>
          <w:rFonts w:ascii="Noor_Mitra" w:hAnsi="Noor_Mitra" w:cs="Noor_Mitra" w:hint="cs"/>
          <w:sz w:val="28"/>
          <w:szCs w:val="28"/>
          <w:rtl/>
          <w:lang w:bidi="fa-IR"/>
        </w:rPr>
        <w:t xml:space="preserve">. از باب نمونه </w:t>
      </w:r>
      <w:r w:rsidR="00194C76">
        <w:rPr>
          <w:rFonts w:ascii="Noor_Mitra" w:hAnsi="Noor_Mitra" w:cs="Noor_Mitra" w:hint="cs"/>
          <w:sz w:val="28"/>
          <w:szCs w:val="28"/>
          <w:rtl/>
          <w:lang w:bidi="fa-IR"/>
        </w:rPr>
        <w:t xml:space="preserve">باور به اینکه </w:t>
      </w:r>
      <w:r w:rsidRPr="00F91092">
        <w:rPr>
          <w:rFonts w:ascii="Noor_Mitra" w:hAnsi="Noor_Mitra" w:cs="Noor_Mitra" w:hint="cs"/>
          <w:sz w:val="28"/>
          <w:szCs w:val="28"/>
          <w:rtl/>
          <w:lang w:bidi="fa-IR"/>
        </w:rPr>
        <w:t xml:space="preserve">خدای متعال عالم و قادر است </w:t>
      </w:r>
      <w:r w:rsidR="00194C76">
        <w:rPr>
          <w:rFonts w:ascii="Noor_Mitra" w:hAnsi="Noor_Mitra" w:cs="Noor_Mitra" w:hint="cs"/>
          <w:sz w:val="28"/>
          <w:szCs w:val="28"/>
          <w:rtl/>
          <w:lang w:bidi="fa-IR"/>
        </w:rPr>
        <w:t>بر همگان لازم است اما اینکه علم ایشان ع</w:t>
      </w:r>
      <w:r w:rsidRPr="00F91092">
        <w:rPr>
          <w:rFonts w:ascii="Noor_Mitra" w:hAnsi="Noor_Mitra" w:cs="Noor_Mitra" w:hint="cs"/>
          <w:sz w:val="28"/>
          <w:szCs w:val="28"/>
          <w:rtl/>
          <w:lang w:bidi="fa-IR"/>
        </w:rPr>
        <w:t>ین ذات است یا زائد بر ذات</w:t>
      </w:r>
      <w:r w:rsidR="00194C76">
        <w:rPr>
          <w:rFonts w:ascii="Noor_Mitra" w:hAnsi="Noor_Mitra" w:cs="Noor_Mitra" w:hint="cs"/>
          <w:sz w:val="28"/>
          <w:szCs w:val="28"/>
          <w:rtl/>
          <w:lang w:bidi="fa-IR"/>
        </w:rPr>
        <w:t xml:space="preserve">، و یا حضوری است یا حصولی و یا اینکه حقیقت قدرت کدام است، اعتقاداتی است که در صورتی باور به آنها لازم است که فرد </w:t>
      </w:r>
      <w:r w:rsidRPr="00F91092">
        <w:rPr>
          <w:rFonts w:ascii="Noor_Mitra" w:hAnsi="Noor_Mitra" w:cs="Noor_Mitra" w:hint="cs"/>
          <w:sz w:val="28"/>
          <w:szCs w:val="28"/>
          <w:rtl/>
          <w:lang w:bidi="fa-IR"/>
        </w:rPr>
        <w:t xml:space="preserve">عالم به آنها باشد. </w:t>
      </w:r>
    </w:p>
    <w:p w:rsidR="00F91092" w:rsidRPr="00F91092" w:rsidRDefault="00F91092" w:rsidP="008B25C5">
      <w:pPr>
        <w:jc w:val="both"/>
        <w:rPr>
          <w:rFonts w:ascii="Noor_Mitra" w:hAnsi="Noor_Mitra" w:cs="Noor_Mitra"/>
          <w:sz w:val="28"/>
          <w:szCs w:val="28"/>
          <w:rtl/>
          <w:lang w:bidi="fa-IR"/>
        </w:rPr>
      </w:pPr>
      <w:r w:rsidRPr="00F91092">
        <w:rPr>
          <w:rFonts w:ascii="Noor_Mitra" w:hAnsi="Noor_Mitra" w:cs="Noor_Mitra" w:hint="cs"/>
          <w:sz w:val="28"/>
          <w:szCs w:val="28"/>
          <w:rtl/>
          <w:lang w:bidi="fa-IR"/>
        </w:rPr>
        <w:t xml:space="preserve">مرحوم شیخ </w:t>
      </w:r>
      <w:r w:rsidR="00E02422">
        <w:rPr>
          <w:rFonts w:ascii="Noor_Mitra" w:hAnsi="Noor_Mitra" w:cs="Noor_Mitra" w:hint="cs"/>
          <w:sz w:val="28"/>
          <w:szCs w:val="28"/>
          <w:rtl/>
          <w:lang w:bidi="fa-IR"/>
        </w:rPr>
        <w:t xml:space="preserve">انصاری در بحث خویش، </w:t>
      </w:r>
      <w:r w:rsidRPr="00F91092">
        <w:rPr>
          <w:rFonts w:ascii="Noor_Mitra" w:hAnsi="Noor_Mitra" w:cs="Noor_Mitra" w:hint="cs"/>
          <w:sz w:val="28"/>
          <w:szCs w:val="28"/>
          <w:rtl/>
          <w:lang w:bidi="fa-IR"/>
        </w:rPr>
        <w:t xml:space="preserve">این دو </w:t>
      </w:r>
      <w:r w:rsidR="00E02422">
        <w:rPr>
          <w:rFonts w:ascii="Noor_Mitra" w:hAnsi="Noor_Mitra" w:cs="Noor_Mitra" w:hint="cs"/>
          <w:sz w:val="28"/>
          <w:szCs w:val="28"/>
          <w:rtl/>
          <w:lang w:bidi="fa-IR"/>
        </w:rPr>
        <w:t xml:space="preserve">قسم را جدا مورد بحث قرار داده است. همچنین </w:t>
      </w:r>
      <w:r w:rsidR="008B25C5">
        <w:rPr>
          <w:rFonts w:ascii="Noor_Mitra" w:hAnsi="Noor_Mitra" w:cs="Noor_Mitra" w:hint="cs"/>
          <w:sz w:val="28"/>
          <w:szCs w:val="28"/>
          <w:rtl/>
          <w:lang w:bidi="fa-IR"/>
        </w:rPr>
        <w:t xml:space="preserve">ایشان </w:t>
      </w:r>
      <w:r w:rsidR="00E02422">
        <w:rPr>
          <w:rFonts w:ascii="Noor_Mitra" w:hAnsi="Noor_Mitra" w:cs="Noor_Mitra" w:hint="cs"/>
          <w:sz w:val="28"/>
          <w:szCs w:val="28"/>
          <w:rtl/>
          <w:lang w:bidi="fa-IR"/>
        </w:rPr>
        <w:t xml:space="preserve">بحث حکم تکلیفی و حکم وضعی این مساله را نیز </w:t>
      </w:r>
      <w:r w:rsidR="008B25C5">
        <w:rPr>
          <w:rFonts w:ascii="Noor_Mitra" w:hAnsi="Noor_Mitra" w:cs="Noor_Mitra" w:hint="cs"/>
          <w:sz w:val="28"/>
          <w:szCs w:val="28"/>
          <w:rtl/>
          <w:lang w:bidi="fa-IR"/>
        </w:rPr>
        <w:t xml:space="preserve">از هم </w:t>
      </w:r>
      <w:r w:rsidR="00E02422">
        <w:rPr>
          <w:rFonts w:ascii="Noor_Mitra" w:hAnsi="Noor_Mitra" w:cs="Noor_Mitra" w:hint="cs"/>
          <w:sz w:val="28"/>
          <w:szCs w:val="28"/>
          <w:rtl/>
          <w:lang w:bidi="fa-IR"/>
        </w:rPr>
        <w:t xml:space="preserve">جدا نموده است. </w:t>
      </w:r>
      <w:r w:rsidRPr="00F91092">
        <w:rPr>
          <w:rFonts w:ascii="Noor_Mitra" w:hAnsi="Noor_Mitra" w:cs="Noor_Mitra" w:hint="cs"/>
          <w:sz w:val="28"/>
          <w:szCs w:val="28"/>
          <w:rtl/>
          <w:lang w:bidi="fa-IR"/>
        </w:rPr>
        <w:t xml:space="preserve">مراد از حکم تکلیفی </w:t>
      </w:r>
      <w:r w:rsidR="00E02422">
        <w:rPr>
          <w:rFonts w:ascii="Noor_Mitra" w:hAnsi="Noor_Mitra" w:cs="Noor_Mitra" w:hint="cs"/>
          <w:sz w:val="28"/>
          <w:szCs w:val="28"/>
          <w:rtl/>
          <w:lang w:bidi="fa-IR"/>
        </w:rPr>
        <w:t xml:space="preserve">در اینجا </w:t>
      </w:r>
      <w:r w:rsidRPr="00F91092">
        <w:rPr>
          <w:rFonts w:ascii="Noor_Mitra" w:hAnsi="Noor_Mitra" w:cs="Noor_Mitra" w:hint="cs"/>
          <w:sz w:val="28"/>
          <w:szCs w:val="28"/>
          <w:rtl/>
          <w:lang w:bidi="fa-IR"/>
        </w:rPr>
        <w:t>این است که آیا تمسک به ظنون جا</w:t>
      </w:r>
      <w:r w:rsidR="00E02422">
        <w:rPr>
          <w:rFonts w:ascii="Noor_Mitra" w:hAnsi="Noor_Mitra" w:cs="Noor_Mitra" w:hint="cs"/>
          <w:sz w:val="28"/>
          <w:szCs w:val="28"/>
          <w:rtl/>
          <w:lang w:bidi="fa-IR"/>
        </w:rPr>
        <w:t>ی</w:t>
      </w:r>
      <w:r w:rsidRPr="00F91092">
        <w:rPr>
          <w:rFonts w:ascii="Noor_Mitra" w:hAnsi="Noor_Mitra" w:cs="Noor_Mitra" w:hint="cs"/>
          <w:sz w:val="28"/>
          <w:szCs w:val="28"/>
          <w:rtl/>
          <w:lang w:bidi="fa-IR"/>
        </w:rPr>
        <w:t>ز است یا نه</w:t>
      </w:r>
      <w:r w:rsidR="00E02422">
        <w:rPr>
          <w:rFonts w:ascii="Noor_Mitra" w:hAnsi="Noor_Mitra" w:cs="Noor_Mitra" w:hint="cs"/>
          <w:sz w:val="28"/>
          <w:szCs w:val="28"/>
          <w:rtl/>
          <w:lang w:bidi="fa-IR"/>
        </w:rPr>
        <w:t xml:space="preserve">، و </w:t>
      </w:r>
      <w:r w:rsidRPr="00F91092">
        <w:rPr>
          <w:rFonts w:ascii="Noor_Mitra" w:hAnsi="Noor_Mitra" w:cs="Noor_Mitra" w:hint="cs"/>
          <w:sz w:val="28"/>
          <w:szCs w:val="28"/>
          <w:rtl/>
          <w:lang w:bidi="fa-IR"/>
        </w:rPr>
        <w:t xml:space="preserve">مراد از حکم </w:t>
      </w:r>
      <w:r w:rsidR="00E02422">
        <w:rPr>
          <w:rFonts w:ascii="Noor_Mitra" w:hAnsi="Noor_Mitra" w:cs="Noor_Mitra" w:hint="cs"/>
          <w:sz w:val="28"/>
          <w:szCs w:val="28"/>
          <w:rtl/>
          <w:lang w:bidi="fa-IR"/>
        </w:rPr>
        <w:t>وضعی آن است که</w:t>
      </w:r>
      <w:r w:rsidRPr="00F91092">
        <w:rPr>
          <w:rFonts w:ascii="Noor_Mitra" w:hAnsi="Noor_Mitra" w:cs="Noor_Mitra" w:hint="cs"/>
          <w:sz w:val="28"/>
          <w:szCs w:val="28"/>
          <w:rtl/>
          <w:lang w:bidi="fa-IR"/>
        </w:rPr>
        <w:t xml:space="preserve"> اگر کسی به ظن خود اعتقاد پیدا کرد آیا عنوان مومن</w:t>
      </w:r>
      <w:r w:rsidR="008B25C5">
        <w:rPr>
          <w:rFonts w:ascii="Noor_Mitra" w:hAnsi="Noor_Mitra" w:cs="Noor_Mitra" w:hint="cs"/>
          <w:sz w:val="28"/>
          <w:szCs w:val="28"/>
          <w:rtl/>
          <w:lang w:bidi="fa-IR"/>
        </w:rPr>
        <w:t>،</w:t>
      </w:r>
      <w:r w:rsidRPr="00F91092">
        <w:rPr>
          <w:rFonts w:ascii="Noor_Mitra" w:hAnsi="Noor_Mitra" w:cs="Noor_Mitra" w:hint="cs"/>
          <w:sz w:val="28"/>
          <w:szCs w:val="28"/>
          <w:rtl/>
          <w:lang w:bidi="fa-IR"/>
        </w:rPr>
        <w:t xml:space="preserve"> و </w:t>
      </w:r>
      <w:r w:rsidR="008B25C5">
        <w:rPr>
          <w:rFonts w:ascii="Noor_Mitra" w:hAnsi="Noor_Mitra" w:cs="Noor_Mitra" w:hint="cs"/>
          <w:sz w:val="28"/>
          <w:szCs w:val="28"/>
          <w:rtl/>
          <w:lang w:bidi="fa-IR"/>
        </w:rPr>
        <w:t xml:space="preserve">اگر اعتقاد پیدا نکرد آیا عنوان </w:t>
      </w:r>
      <w:r w:rsidRPr="00F91092">
        <w:rPr>
          <w:rFonts w:ascii="Noor_Mitra" w:hAnsi="Noor_Mitra" w:cs="Noor_Mitra" w:hint="cs"/>
          <w:sz w:val="28"/>
          <w:szCs w:val="28"/>
          <w:rtl/>
          <w:lang w:bidi="fa-IR"/>
        </w:rPr>
        <w:t xml:space="preserve">کافر بر او اطلاق می شود یا نه؟ سخن ما در اینجا بحث </w:t>
      </w:r>
      <w:r w:rsidR="00E02422">
        <w:rPr>
          <w:rFonts w:ascii="Noor_Mitra" w:hAnsi="Noor_Mitra" w:cs="Noor_Mitra" w:hint="cs"/>
          <w:sz w:val="28"/>
          <w:szCs w:val="28"/>
          <w:rtl/>
          <w:lang w:bidi="fa-IR"/>
        </w:rPr>
        <w:t xml:space="preserve">تکلیفی یعنی </w:t>
      </w:r>
      <w:r w:rsidRPr="00F91092">
        <w:rPr>
          <w:rFonts w:ascii="Noor_Mitra" w:hAnsi="Noor_Mitra" w:cs="Noor_Mitra" w:hint="cs"/>
          <w:sz w:val="28"/>
          <w:szCs w:val="28"/>
          <w:rtl/>
          <w:lang w:bidi="fa-IR"/>
        </w:rPr>
        <w:t xml:space="preserve">جواز و عدم جواز و وجوب و عدم وجوب تحصیل </w:t>
      </w:r>
      <w:r w:rsidR="00E02422">
        <w:rPr>
          <w:rFonts w:ascii="Noor_Mitra" w:hAnsi="Noor_Mitra" w:cs="Noor_Mitra" w:hint="cs"/>
          <w:sz w:val="28"/>
          <w:szCs w:val="28"/>
          <w:rtl/>
          <w:lang w:bidi="fa-IR"/>
        </w:rPr>
        <w:t xml:space="preserve">این باورها است. </w:t>
      </w:r>
      <w:r w:rsidRPr="00F91092">
        <w:rPr>
          <w:rFonts w:ascii="Noor_Mitra" w:hAnsi="Noor_Mitra" w:cs="Noor_Mitra" w:hint="cs"/>
          <w:sz w:val="28"/>
          <w:szCs w:val="28"/>
          <w:rtl/>
          <w:lang w:bidi="fa-IR"/>
        </w:rPr>
        <w:t xml:space="preserve"> </w:t>
      </w:r>
    </w:p>
    <w:p w:rsidR="00F91092" w:rsidRDefault="008B25C5" w:rsidP="008B25C5">
      <w:pPr>
        <w:jc w:val="both"/>
        <w:rPr>
          <w:rFonts w:ascii="Noor_Mitra" w:hAnsi="Noor_Mitra" w:cs="Noor_Mitra"/>
          <w:sz w:val="28"/>
          <w:szCs w:val="28"/>
          <w:rtl/>
          <w:lang w:bidi="fa-IR"/>
        </w:rPr>
      </w:pPr>
      <w:r>
        <w:rPr>
          <w:rFonts w:ascii="Noor_Mitra" w:hAnsi="Noor_Mitra" w:cs="Noor_Mitra" w:hint="cs"/>
          <w:sz w:val="28"/>
          <w:szCs w:val="28"/>
          <w:rtl/>
          <w:lang w:bidi="fa-IR"/>
        </w:rPr>
        <w:t xml:space="preserve">ایشان می فرماید: </w:t>
      </w:r>
      <w:r w:rsidR="00F91092" w:rsidRPr="00F91092">
        <w:rPr>
          <w:rFonts w:ascii="Noor_Mitra" w:hAnsi="Noor_Mitra" w:cs="Noor_Mitra" w:hint="cs"/>
          <w:sz w:val="28"/>
          <w:szCs w:val="28"/>
          <w:rtl/>
          <w:lang w:bidi="fa-IR"/>
        </w:rPr>
        <w:t xml:space="preserve">در </w:t>
      </w:r>
      <w:r w:rsidR="00C644BD">
        <w:rPr>
          <w:rFonts w:ascii="Noor_Mitra" w:hAnsi="Noor_Mitra" w:cs="Noor_Mitra" w:hint="cs"/>
          <w:sz w:val="28"/>
          <w:szCs w:val="28"/>
          <w:rtl/>
          <w:lang w:bidi="fa-IR"/>
        </w:rPr>
        <w:t xml:space="preserve">مورد </w:t>
      </w:r>
      <w:r w:rsidR="00F91092" w:rsidRPr="00F91092">
        <w:rPr>
          <w:rFonts w:ascii="Noor_Mitra" w:hAnsi="Noor_Mitra" w:cs="Noor_Mitra" w:hint="cs"/>
          <w:sz w:val="28"/>
          <w:szCs w:val="28"/>
          <w:rtl/>
          <w:lang w:bidi="fa-IR"/>
        </w:rPr>
        <w:t>قسم اول که وجوب آن مطلق است</w:t>
      </w:r>
      <w:r w:rsidR="00C644BD">
        <w:rPr>
          <w:rFonts w:ascii="Noor_Mitra" w:hAnsi="Noor_Mitra" w:cs="Noor_Mitra" w:hint="cs"/>
          <w:sz w:val="28"/>
          <w:szCs w:val="28"/>
          <w:rtl/>
          <w:lang w:bidi="fa-IR"/>
        </w:rPr>
        <w:t xml:space="preserve">، شکی نیست که کسی که می تواند در این باره علم بدست آورد، در مورد او عمل به ظن جایز نیست. </w:t>
      </w:r>
      <w:r w:rsidR="00F91092" w:rsidRPr="00F91092">
        <w:rPr>
          <w:rFonts w:ascii="Noor_Mitra" w:hAnsi="Noor_Mitra" w:cs="Noor_Mitra" w:hint="cs"/>
          <w:sz w:val="28"/>
          <w:szCs w:val="28"/>
          <w:rtl/>
          <w:lang w:bidi="fa-IR"/>
        </w:rPr>
        <w:t xml:space="preserve">کسی که می توانند در باب اصول اعتقادی تحصیل علم کند </w:t>
      </w:r>
      <w:r>
        <w:rPr>
          <w:rFonts w:ascii="Noor_Mitra" w:hAnsi="Noor_Mitra" w:cs="Noor_Mitra" w:hint="cs"/>
          <w:sz w:val="28"/>
          <w:szCs w:val="28"/>
          <w:rtl/>
          <w:lang w:bidi="fa-IR"/>
        </w:rPr>
        <w:t xml:space="preserve">دیگر </w:t>
      </w:r>
      <w:r w:rsidR="00F91092" w:rsidRPr="00F91092">
        <w:rPr>
          <w:rFonts w:ascii="Noor_Mitra" w:hAnsi="Noor_Mitra" w:cs="Noor_Mitra" w:hint="cs"/>
          <w:sz w:val="28"/>
          <w:szCs w:val="28"/>
          <w:rtl/>
          <w:lang w:bidi="fa-IR"/>
        </w:rPr>
        <w:t>نمی تواند</w:t>
      </w:r>
      <w:r w:rsidR="00C644BD">
        <w:rPr>
          <w:rFonts w:ascii="Noor_Mitra" w:hAnsi="Noor_Mitra" w:cs="Noor_Mitra" w:hint="cs"/>
          <w:sz w:val="28"/>
          <w:szCs w:val="28"/>
          <w:rtl/>
          <w:lang w:bidi="fa-IR"/>
        </w:rPr>
        <w:t xml:space="preserve"> </w:t>
      </w:r>
      <w:r w:rsidR="00F91092" w:rsidRPr="00F91092">
        <w:rPr>
          <w:rFonts w:ascii="Noor_Mitra" w:hAnsi="Noor_Mitra" w:cs="Noor_Mitra" w:hint="cs"/>
          <w:sz w:val="28"/>
          <w:szCs w:val="28"/>
          <w:rtl/>
          <w:lang w:bidi="fa-IR"/>
        </w:rPr>
        <w:t xml:space="preserve">به آن معرفت ظنی بسنده کند. بر علما نیز واجب است که </w:t>
      </w:r>
      <w:r w:rsidR="00C644BD">
        <w:rPr>
          <w:rFonts w:ascii="Noor_Mitra" w:hAnsi="Noor_Mitra" w:cs="Noor_Mitra" w:hint="cs"/>
          <w:sz w:val="28"/>
          <w:szCs w:val="28"/>
          <w:rtl/>
          <w:lang w:bidi="fa-IR"/>
        </w:rPr>
        <w:t xml:space="preserve">این افراد را امر کنند تا به زیادی معرفت و نظر بپردازند تا برای آنان علم حاصل شود، </w:t>
      </w:r>
      <w:r w:rsidR="00F91092" w:rsidRPr="00F91092">
        <w:rPr>
          <w:rFonts w:ascii="Noor_Mitra" w:hAnsi="Noor_Mitra" w:cs="Noor_Mitra" w:hint="cs"/>
          <w:sz w:val="28"/>
          <w:szCs w:val="28"/>
          <w:rtl/>
          <w:lang w:bidi="fa-IR"/>
        </w:rPr>
        <w:t xml:space="preserve">مگر اینکه خوف انحراف در </w:t>
      </w:r>
      <w:r w:rsidR="00C644BD">
        <w:rPr>
          <w:rFonts w:ascii="Noor_Mitra" w:hAnsi="Noor_Mitra" w:cs="Noor_Mitra" w:hint="cs"/>
          <w:sz w:val="28"/>
          <w:szCs w:val="28"/>
          <w:rtl/>
          <w:lang w:bidi="fa-IR"/>
        </w:rPr>
        <w:t xml:space="preserve">آن ها </w:t>
      </w:r>
      <w:r w:rsidR="00F91092" w:rsidRPr="00F91092">
        <w:rPr>
          <w:rFonts w:ascii="Noor_Mitra" w:hAnsi="Noor_Mitra" w:cs="Noor_Mitra" w:hint="cs"/>
          <w:sz w:val="28"/>
          <w:szCs w:val="28"/>
          <w:rtl/>
          <w:lang w:bidi="fa-IR"/>
        </w:rPr>
        <w:t xml:space="preserve">باشد که در این صورت </w:t>
      </w:r>
      <w:r w:rsidR="00C644BD">
        <w:rPr>
          <w:rFonts w:ascii="Noor_Mitra" w:hAnsi="Noor_Mitra" w:cs="Noor_Mitra" w:hint="cs"/>
          <w:sz w:val="28"/>
          <w:szCs w:val="28"/>
          <w:rtl/>
          <w:lang w:bidi="fa-IR"/>
        </w:rPr>
        <w:t xml:space="preserve">این </w:t>
      </w:r>
      <w:r w:rsidR="00F91092" w:rsidRPr="00F91092">
        <w:rPr>
          <w:rFonts w:ascii="Noor_Mitra" w:hAnsi="Noor_Mitra" w:cs="Noor_Mitra" w:hint="cs"/>
          <w:sz w:val="28"/>
          <w:szCs w:val="28"/>
          <w:rtl/>
          <w:lang w:bidi="fa-IR"/>
        </w:rPr>
        <w:t xml:space="preserve">افراد </w:t>
      </w:r>
      <w:r w:rsidR="00C644BD">
        <w:rPr>
          <w:rFonts w:ascii="Noor_Mitra" w:hAnsi="Noor_Mitra" w:cs="Noor_Mitra" w:hint="cs"/>
          <w:sz w:val="28"/>
          <w:szCs w:val="28"/>
          <w:rtl/>
          <w:lang w:bidi="fa-IR"/>
        </w:rPr>
        <w:t xml:space="preserve">جزء افراد </w:t>
      </w:r>
      <w:r w:rsidR="00F91092" w:rsidRPr="00F91092">
        <w:rPr>
          <w:rFonts w:ascii="Noor_Mitra" w:hAnsi="Noor_Mitra" w:cs="Noor_Mitra" w:hint="cs"/>
          <w:sz w:val="28"/>
          <w:szCs w:val="28"/>
          <w:rtl/>
          <w:lang w:bidi="fa-IR"/>
        </w:rPr>
        <w:t xml:space="preserve">عاجز </w:t>
      </w:r>
      <w:r>
        <w:rPr>
          <w:rFonts w:ascii="Noor_Mitra" w:hAnsi="Noor_Mitra" w:cs="Noor_Mitra" w:hint="cs"/>
          <w:sz w:val="28"/>
          <w:szCs w:val="28"/>
          <w:rtl/>
          <w:lang w:bidi="fa-IR"/>
        </w:rPr>
        <w:t xml:space="preserve">خواهند بود. </w:t>
      </w:r>
      <w:r w:rsidR="00A95207">
        <w:rPr>
          <w:rFonts w:ascii="Noor_Mitra" w:hAnsi="Noor_Mitra" w:cs="Noor_Mitra" w:hint="cs"/>
          <w:sz w:val="28"/>
          <w:szCs w:val="28"/>
          <w:rtl/>
          <w:lang w:bidi="fa-IR"/>
        </w:rPr>
        <w:t xml:space="preserve">علت این امر </w:t>
      </w:r>
      <w:r>
        <w:rPr>
          <w:rFonts w:ascii="Noor_Mitra" w:hAnsi="Noor_Mitra" w:cs="Noor_Mitra" w:hint="cs"/>
          <w:sz w:val="28"/>
          <w:szCs w:val="28"/>
          <w:rtl/>
          <w:lang w:bidi="fa-IR"/>
        </w:rPr>
        <w:t xml:space="preserve">آن </w:t>
      </w:r>
      <w:r w:rsidR="00A95207">
        <w:rPr>
          <w:rFonts w:ascii="Noor_Mitra" w:hAnsi="Noor_Mitra" w:cs="Noor_Mitra" w:hint="cs"/>
          <w:sz w:val="28"/>
          <w:szCs w:val="28"/>
          <w:rtl/>
          <w:lang w:bidi="fa-IR"/>
        </w:rPr>
        <w:t xml:space="preserve">است که </w:t>
      </w:r>
      <w:r w:rsidR="00F91092" w:rsidRPr="00F91092">
        <w:rPr>
          <w:rFonts w:ascii="Noor_Mitra" w:hAnsi="Noor_Mitra" w:cs="Noor_Mitra" w:hint="cs"/>
          <w:sz w:val="28"/>
          <w:szCs w:val="28"/>
          <w:rtl/>
          <w:lang w:bidi="fa-IR"/>
        </w:rPr>
        <w:t>بقای بر ظن در مورد حق</w:t>
      </w:r>
      <w:r w:rsidR="00A95207">
        <w:rPr>
          <w:rFonts w:ascii="Noor_Mitra" w:hAnsi="Noor_Mitra" w:cs="Noor_Mitra" w:hint="cs"/>
          <w:sz w:val="28"/>
          <w:szCs w:val="28"/>
          <w:rtl/>
          <w:lang w:bidi="fa-IR"/>
        </w:rPr>
        <w:t>،</w:t>
      </w:r>
      <w:r w:rsidR="00F91092" w:rsidRPr="00F91092">
        <w:rPr>
          <w:rFonts w:ascii="Noor_Mitra" w:hAnsi="Noor_Mitra" w:cs="Noor_Mitra" w:hint="cs"/>
          <w:sz w:val="28"/>
          <w:szCs w:val="28"/>
          <w:rtl/>
          <w:lang w:bidi="fa-IR"/>
        </w:rPr>
        <w:t xml:space="preserve"> اولی است </w:t>
      </w:r>
      <w:r w:rsidR="00A95207">
        <w:rPr>
          <w:rFonts w:ascii="Noor_Mitra" w:hAnsi="Noor_Mitra" w:cs="Noor_Mitra" w:hint="cs"/>
          <w:sz w:val="28"/>
          <w:szCs w:val="28"/>
          <w:rtl/>
          <w:lang w:bidi="fa-IR"/>
        </w:rPr>
        <w:t>از اینکه در مورد حقیقت شک داشته باشد.</w:t>
      </w:r>
      <w:r w:rsidR="00F91092" w:rsidRPr="00F91092">
        <w:rPr>
          <w:rFonts w:ascii="Noor_Mitra" w:hAnsi="Noor_Mitra" w:cs="Noor_Mitra" w:hint="cs"/>
          <w:sz w:val="28"/>
          <w:szCs w:val="28"/>
          <w:rtl/>
          <w:lang w:bidi="fa-IR"/>
        </w:rPr>
        <w:t xml:space="preserve"> دلیل آن نیز آیات و روایات فراوانی است که ظن در اعتقادات را کافی نمی داند و علم را لازم دانسته است.</w:t>
      </w:r>
      <w:r w:rsidR="00A95207">
        <w:rPr>
          <w:rStyle w:val="FootnoteReference"/>
          <w:rFonts w:ascii="Noor_Mitra" w:hAnsi="Noor_Mitra" w:cs="Noor_Mitra"/>
          <w:sz w:val="28"/>
          <w:szCs w:val="28"/>
          <w:rtl/>
          <w:lang w:bidi="fa-IR"/>
        </w:rPr>
        <w:footnoteReference w:id="1"/>
      </w:r>
      <w:r w:rsidR="00F91092" w:rsidRPr="00F91092">
        <w:rPr>
          <w:rFonts w:ascii="Noor_Mitra" w:hAnsi="Noor_Mitra" w:cs="Noor_Mitra" w:hint="cs"/>
          <w:sz w:val="28"/>
          <w:szCs w:val="28"/>
          <w:rtl/>
          <w:lang w:bidi="fa-IR"/>
        </w:rPr>
        <w:t xml:space="preserve"> </w:t>
      </w:r>
    </w:p>
    <w:p w:rsidR="008B25C5" w:rsidRPr="00D35A39" w:rsidRDefault="008B25C5" w:rsidP="008B25C5">
      <w:pPr>
        <w:jc w:val="both"/>
        <w:rPr>
          <w:rFonts w:ascii="Noor_Mitra" w:hAnsi="Noor_Mitra" w:cs="Noor_Mitra"/>
          <w:color w:val="FF0000"/>
          <w:sz w:val="28"/>
          <w:szCs w:val="28"/>
          <w:rtl/>
          <w:lang w:bidi="fa-IR"/>
        </w:rPr>
      </w:pPr>
      <w:r w:rsidRPr="00D35A39">
        <w:rPr>
          <w:rFonts w:ascii="Noor_Mitra" w:hAnsi="Noor_Mitra" w:cs="Noor_Mitra" w:hint="cs"/>
          <w:color w:val="FF0000"/>
          <w:sz w:val="28"/>
          <w:szCs w:val="28"/>
          <w:rtl/>
          <w:lang w:bidi="fa-IR"/>
        </w:rPr>
        <w:t>ارزیابی</w:t>
      </w:r>
    </w:p>
    <w:p w:rsidR="008B25C5" w:rsidRPr="008B25C5" w:rsidRDefault="008B25C5" w:rsidP="00CD6BA3">
      <w:pPr>
        <w:jc w:val="both"/>
        <w:rPr>
          <w:rFonts w:ascii="Noor_Mitra" w:hAnsi="Noor_Mitra" w:cs="Noor_Mitra"/>
          <w:sz w:val="28"/>
          <w:szCs w:val="28"/>
          <w:rtl/>
          <w:lang w:bidi="fa-IR"/>
        </w:rPr>
      </w:pPr>
      <w:r>
        <w:rPr>
          <w:rFonts w:ascii="Noor_Mitra" w:hAnsi="Noor_Mitra" w:cs="Noor_Mitra" w:hint="cs"/>
          <w:sz w:val="28"/>
          <w:szCs w:val="28"/>
          <w:rtl/>
          <w:lang w:bidi="fa-IR"/>
        </w:rPr>
        <w:lastRenderedPageBreak/>
        <w:t xml:space="preserve">در این بحث باید </w:t>
      </w:r>
      <w:r w:rsidRPr="00F91092">
        <w:rPr>
          <w:rFonts w:ascii="Noor_Mitra" w:hAnsi="Noor_Mitra" w:cs="Noor_Mitra" w:hint="cs"/>
          <w:sz w:val="28"/>
          <w:szCs w:val="28"/>
          <w:rtl/>
          <w:lang w:bidi="fa-IR"/>
        </w:rPr>
        <w:t xml:space="preserve">اصطلاح منطق درباره ظن </w:t>
      </w:r>
      <w:r>
        <w:rPr>
          <w:rFonts w:ascii="Noor_Mitra" w:hAnsi="Noor_Mitra" w:cs="Noor_Mitra" w:hint="cs"/>
          <w:sz w:val="28"/>
          <w:szCs w:val="28"/>
          <w:rtl/>
          <w:lang w:bidi="fa-IR"/>
        </w:rPr>
        <w:t xml:space="preserve">را از اصطلاح عرف عقلا از ظن جدا کرد. </w:t>
      </w:r>
      <w:r w:rsidRPr="00F91092">
        <w:rPr>
          <w:rFonts w:ascii="Noor_Mitra" w:hAnsi="Noor_Mitra" w:cs="Noor_Mitra" w:hint="cs"/>
          <w:sz w:val="28"/>
          <w:szCs w:val="28"/>
          <w:rtl/>
          <w:lang w:bidi="fa-IR"/>
        </w:rPr>
        <w:t xml:space="preserve">در منطق به آنچه از حالت شک خارج و از 50 درصد بالاتر </w:t>
      </w:r>
      <w:r>
        <w:rPr>
          <w:rFonts w:ascii="Noor_Mitra" w:hAnsi="Noor_Mitra" w:cs="Noor_Mitra" w:hint="cs"/>
          <w:sz w:val="28"/>
          <w:szCs w:val="28"/>
          <w:rtl/>
          <w:lang w:bidi="fa-IR"/>
        </w:rPr>
        <w:t xml:space="preserve">رود ظن گویند که دارای مراتب و درجاتی است تا حدی که درجه اعتبار </w:t>
      </w:r>
      <w:r w:rsidRPr="00F91092">
        <w:rPr>
          <w:rFonts w:ascii="Noor_Mitra" w:hAnsi="Noor_Mitra" w:cs="Noor_Mitra" w:hint="cs"/>
          <w:sz w:val="28"/>
          <w:szCs w:val="28"/>
          <w:rtl/>
          <w:lang w:bidi="fa-IR"/>
        </w:rPr>
        <w:t xml:space="preserve">به 100 درصد برسد </w:t>
      </w:r>
      <w:r>
        <w:rPr>
          <w:rFonts w:ascii="Noor_Mitra" w:hAnsi="Noor_Mitra" w:cs="Noor_Mitra" w:hint="cs"/>
          <w:sz w:val="28"/>
          <w:szCs w:val="28"/>
          <w:rtl/>
          <w:lang w:bidi="fa-IR"/>
        </w:rPr>
        <w:t xml:space="preserve">که </w:t>
      </w:r>
      <w:r>
        <w:rPr>
          <w:rFonts w:ascii="Noor_Mitra" w:hAnsi="Noor_Mitra" w:cs="Noor_Mitra" w:hint="cs"/>
          <w:sz w:val="28"/>
          <w:szCs w:val="28"/>
          <w:rtl/>
          <w:lang w:bidi="fa-IR"/>
        </w:rPr>
        <w:t xml:space="preserve">در این صورت آن را یقین </w:t>
      </w:r>
      <w:r>
        <w:rPr>
          <w:rFonts w:ascii="Noor_Mitra" w:hAnsi="Noor_Mitra" w:cs="Noor_Mitra" w:hint="cs"/>
          <w:sz w:val="28"/>
          <w:szCs w:val="28"/>
          <w:rtl/>
          <w:lang w:bidi="fa-IR"/>
        </w:rPr>
        <w:t>می نامند. ا</w:t>
      </w:r>
      <w:r>
        <w:rPr>
          <w:rFonts w:ascii="Noor_Mitra" w:hAnsi="Noor_Mitra" w:cs="Noor_Mitra" w:hint="cs"/>
          <w:sz w:val="28"/>
          <w:szCs w:val="28"/>
          <w:rtl/>
          <w:lang w:bidi="fa-IR"/>
        </w:rPr>
        <w:t xml:space="preserve">ما </w:t>
      </w:r>
      <w:r w:rsidRPr="00F91092">
        <w:rPr>
          <w:rFonts w:ascii="Noor_Mitra" w:hAnsi="Noor_Mitra" w:cs="Noor_Mitra" w:hint="cs"/>
          <w:sz w:val="28"/>
          <w:szCs w:val="28"/>
          <w:rtl/>
          <w:lang w:bidi="fa-IR"/>
        </w:rPr>
        <w:t>در عرف عقلا همین ظن اگر قوی باشد و احتمال خلاف آن ضعیف باشد</w:t>
      </w:r>
      <w:r>
        <w:rPr>
          <w:rFonts w:ascii="Noor_Mitra" w:hAnsi="Noor_Mitra" w:cs="Noor_Mitra" w:hint="cs"/>
          <w:sz w:val="28"/>
          <w:szCs w:val="28"/>
          <w:rtl/>
          <w:lang w:bidi="fa-IR"/>
        </w:rPr>
        <w:t>،</w:t>
      </w:r>
      <w:r w:rsidRPr="00F91092">
        <w:rPr>
          <w:rFonts w:ascii="Noor_Mitra" w:hAnsi="Noor_Mitra" w:cs="Noor_Mitra" w:hint="cs"/>
          <w:sz w:val="28"/>
          <w:szCs w:val="28"/>
          <w:rtl/>
          <w:lang w:bidi="fa-IR"/>
        </w:rPr>
        <w:t xml:space="preserve"> </w:t>
      </w:r>
      <w:r>
        <w:rPr>
          <w:rFonts w:ascii="Noor_Mitra" w:hAnsi="Noor_Mitra" w:cs="Noor_Mitra" w:hint="cs"/>
          <w:sz w:val="28"/>
          <w:szCs w:val="28"/>
          <w:rtl/>
          <w:lang w:bidi="fa-IR"/>
        </w:rPr>
        <w:t xml:space="preserve">آن احتمال خلاف را نادیده گرفته و آن </w:t>
      </w:r>
      <w:r w:rsidRPr="00F91092">
        <w:rPr>
          <w:rFonts w:ascii="Noor_Mitra" w:hAnsi="Noor_Mitra" w:cs="Noor_Mitra" w:hint="cs"/>
          <w:sz w:val="28"/>
          <w:szCs w:val="28"/>
          <w:rtl/>
          <w:lang w:bidi="fa-IR"/>
        </w:rPr>
        <w:t xml:space="preserve">علم یا ظن اطمینانی </w:t>
      </w:r>
      <w:r w:rsidR="00CD6BA3">
        <w:rPr>
          <w:rFonts w:ascii="Noor_Mitra" w:hAnsi="Noor_Mitra" w:cs="Noor_Mitra" w:hint="cs"/>
          <w:sz w:val="28"/>
          <w:szCs w:val="28"/>
          <w:rtl/>
          <w:lang w:bidi="fa-IR"/>
        </w:rPr>
        <w:t xml:space="preserve">می نامند. </w:t>
      </w:r>
      <w:r w:rsidRPr="00F91092">
        <w:rPr>
          <w:rFonts w:ascii="Noor_Mitra" w:hAnsi="Noor_Mitra" w:cs="Noor_Mitra" w:hint="cs"/>
          <w:sz w:val="28"/>
          <w:szCs w:val="28"/>
          <w:rtl/>
          <w:lang w:bidi="fa-IR"/>
        </w:rPr>
        <w:t xml:space="preserve">البته خود اطمینان نیز درجاتی دارد که اوج آن </w:t>
      </w:r>
      <w:r>
        <w:rPr>
          <w:rFonts w:ascii="Noor_Mitra" w:hAnsi="Noor_Mitra" w:cs="Noor_Mitra" w:hint="cs"/>
          <w:sz w:val="28"/>
          <w:szCs w:val="28"/>
          <w:rtl/>
          <w:lang w:bidi="fa-IR"/>
        </w:rPr>
        <w:t>تعبیر «</w:t>
      </w:r>
      <w:r w:rsidRPr="008B25C5">
        <w:rPr>
          <w:rFonts w:ascii="Noor_Mitra" w:hAnsi="Noor_Mitra" w:cs="Noor_Mitra" w:hint="cs"/>
          <w:color w:val="008000"/>
          <w:sz w:val="28"/>
          <w:szCs w:val="28"/>
          <w:rtl/>
          <w:lang w:bidi="fa-IR"/>
        </w:rPr>
        <w:t>يا</w:t>
      </w:r>
      <w:r w:rsidRPr="008B25C5">
        <w:rPr>
          <w:rFonts w:ascii="Noor_Mitra" w:hAnsi="Noor_Mitra" w:cs="Noor_Mitra"/>
          <w:color w:val="008000"/>
          <w:sz w:val="28"/>
          <w:szCs w:val="28"/>
          <w:rtl/>
          <w:lang w:bidi="fa-IR"/>
        </w:rPr>
        <w:t xml:space="preserve"> </w:t>
      </w:r>
      <w:r w:rsidRPr="008B25C5">
        <w:rPr>
          <w:rFonts w:ascii="Noor_Mitra" w:hAnsi="Noor_Mitra" w:cs="Noor_Mitra" w:hint="cs"/>
          <w:color w:val="008000"/>
          <w:sz w:val="28"/>
          <w:szCs w:val="28"/>
          <w:rtl/>
          <w:lang w:bidi="fa-IR"/>
        </w:rPr>
        <w:t>أَيَّتُهَا</w:t>
      </w:r>
      <w:r w:rsidRPr="008B25C5">
        <w:rPr>
          <w:rFonts w:ascii="Noor_Mitra" w:hAnsi="Noor_Mitra" w:cs="Noor_Mitra"/>
          <w:color w:val="008000"/>
          <w:sz w:val="28"/>
          <w:szCs w:val="28"/>
          <w:rtl/>
          <w:lang w:bidi="fa-IR"/>
        </w:rPr>
        <w:t xml:space="preserve"> </w:t>
      </w:r>
      <w:r w:rsidRPr="008B25C5">
        <w:rPr>
          <w:rFonts w:ascii="Noor_Mitra" w:hAnsi="Noor_Mitra" w:cs="Noor_Mitra" w:hint="cs"/>
          <w:color w:val="008000"/>
          <w:sz w:val="28"/>
          <w:szCs w:val="28"/>
          <w:rtl/>
          <w:lang w:bidi="fa-IR"/>
        </w:rPr>
        <w:t>النَّفْسُ</w:t>
      </w:r>
      <w:r w:rsidRPr="008B25C5">
        <w:rPr>
          <w:rFonts w:ascii="Noor_Mitra" w:hAnsi="Noor_Mitra" w:cs="Noor_Mitra"/>
          <w:color w:val="008000"/>
          <w:sz w:val="28"/>
          <w:szCs w:val="28"/>
          <w:rtl/>
          <w:lang w:bidi="fa-IR"/>
        </w:rPr>
        <w:t xml:space="preserve"> </w:t>
      </w:r>
      <w:r w:rsidRPr="008B25C5">
        <w:rPr>
          <w:rFonts w:ascii="Noor_Mitra" w:hAnsi="Noor_Mitra" w:cs="Noor_Mitra" w:hint="cs"/>
          <w:color w:val="008000"/>
          <w:sz w:val="28"/>
          <w:szCs w:val="28"/>
          <w:rtl/>
          <w:lang w:bidi="fa-IR"/>
        </w:rPr>
        <w:t>الْمُطْمَئِنَّة</w:t>
      </w:r>
      <w:r>
        <w:rPr>
          <w:rFonts w:ascii="Noor_Mitra" w:hAnsi="Noor_Mitra" w:cs="Noor_Mitra" w:hint="cs"/>
          <w:sz w:val="28"/>
          <w:szCs w:val="28"/>
          <w:rtl/>
          <w:lang w:bidi="fa-IR"/>
        </w:rPr>
        <w:t>»</w:t>
      </w:r>
      <w:r>
        <w:rPr>
          <w:rStyle w:val="FootnoteReference"/>
          <w:rFonts w:ascii="Noor_Mitra" w:hAnsi="Noor_Mitra" w:cs="Noor_Mitra"/>
          <w:sz w:val="28"/>
          <w:szCs w:val="28"/>
          <w:rtl/>
          <w:lang w:bidi="fa-IR"/>
        </w:rPr>
        <w:footnoteReference w:id="2"/>
      </w:r>
      <w:r>
        <w:rPr>
          <w:rFonts w:ascii="Noor_Mitra" w:hAnsi="Noor_Mitra" w:cs="Noor_Mitra" w:hint="cs"/>
          <w:sz w:val="28"/>
          <w:szCs w:val="28"/>
          <w:rtl/>
          <w:lang w:bidi="fa-IR"/>
        </w:rPr>
        <w:t xml:space="preserve"> </w:t>
      </w:r>
      <w:r w:rsidRPr="008B25C5">
        <w:rPr>
          <w:rFonts w:ascii="Noor_Mitra" w:hAnsi="Noor_Mitra" w:cs="Noor_Mitra"/>
          <w:sz w:val="28"/>
          <w:szCs w:val="28"/>
          <w:rtl/>
          <w:lang w:bidi="fa-IR"/>
        </w:rPr>
        <w:t xml:space="preserve">و مرتبه پایین آن جایی است که ثبات دارد. همین مقدار علم اطمینانی نیز برای کسب اعتقاد کافی است اعم از اینکه برای فرد توانایی کسب یقین بالامعنی الاخص باشد یا باشد.   </w:t>
      </w:r>
    </w:p>
    <w:p w:rsidR="00A95207" w:rsidRPr="00D35A39" w:rsidRDefault="00A95207" w:rsidP="00F91092">
      <w:pPr>
        <w:jc w:val="both"/>
        <w:rPr>
          <w:rFonts w:ascii="Noor_Mitra" w:hAnsi="Noor_Mitra" w:cs="Noor_Mitra" w:hint="cs"/>
          <w:color w:val="FF0000"/>
          <w:sz w:val="28"/>
          <w:szCs w:val="28"/>
          <w:rtl/>
          <w:lang w:bidi="fa-IR"/>
        </w:rPr>
      </w:pPr>
      <w:r w:rsidRPr="00D35A39">
        <w:rPr>
          <w:rFonts w:ascii="Noor_Mitra" w:hAnsi="Noor_Mitra" w:cs="Noor_Mitra" w:hint="cs"/>
          <w:color w:val="FF0000"/>
          <w:sz w:val="28"/>
          <w:szCs w:val="28"/>
          <w:rtl/>
          <w:lang w:bidi="fa-IR"/>
        </w:rPr>
        <w:t xml:space="preserve">چند نکته: </w:t>
      </w:r>
    </w:p>
    <w:p w:rsidR="00A95207" w:rsidRDefault="00A95207" w:rsidP="00DE4F86">
      <w:pPr>
        <w:jc w:val="both"/>
        <w:rPr>
          <w:rFonts w:ascii="Noor_Mitra" w:hAnsi="Noor_Mitra" w:cs="Noor_Mitra"/>
          <w:sz w:val="28"/>
          <w:szCs w:val="28"/>
          <w:rtl/>
          <w:lang w:bidi="fa-IR"/>
        </w:rPr>
      </w:pPr>
      <w:r>
        <w:rPr>
          <w:rFonts w:ascii="Noor_Mitra" w:hAnsi="Noor_Mitra" w:cs="Noor_Mitra" w:hint="cs"/>
          <w:sz w:val="28"/>
          <w:szCs w:val="28"/>
          <w:rtl/>
          <w:lang w:bidi="fa-IR"/>
        </w:rPr>
        <w:t xml:space="preserve">1. </w:t>
      </w:r>
      <w:r w:rsidR="00F91092" w:rsidRPr="00F91092">
        <w:rPr>
          <w:rFonts w:ascii="Noor_Mitra" w:hAnsi="Noor_Mitra" w:cs="Noor_Mitra" w:hint="cs"/>
          <w:sz w:val="28"/>
          <w:szCs w:val="28"/>
          <w:rtl/>
          <w:lang w:bidi="fa-IR"/>
        </w:rPr>
        <w:t xml:space="preserve">فرق بین مسائل کلامی و فقهی </w:t>
      </w:r>
      <w:r>
        <w:rPr>
          <w:rFonts w:ascii="Noor_Mitra" w:hAnsi="Noor_Mitra" w:cs="Noor_Mitra" w:hint="cs"/>
          <w:sz w:val="28"/>
          <w:szCs w:val="28"/>
          <w:rtl/>
          <w:lang w:bidi="fa-IR"/>
        </w:rPr>
        <w:t xml:space="preserve">در </w:t>
      </w:r>
      <w:r w:rsidR="00F91092" w:rsidRPr="00F91092">
        <w:rPr>
          <w:rFonts w:ascii="Noor_Mitra" w:hAnsi="Noor_Mitra" w:cs="Noor_Mitra" w:hint="cs"/>
          <w:sz w:val="28"/>
          <w:szCs w:val="28"/>
          <w:rtl/>
          <w:lang w:bidi="fa-IR"/>
        </w:rPr>
        <w:t>این است ک</w:t>
      </w:r>
      <w:r>
        <w:rPr>
          <w:rFonts w:ascii="Noor_Mitra" w:hAnsi="Noor_Mitra" w:cs="Noor_Mitra" w:hint="cs"/>
          <w:sz w:val="28"/>
          <w:szCs w:val="28"/>
          <w:rtl/>
          <w:lang w:bidi="fa-IR"/>
        </w:rPr>
        <w:t>ه</w:t>
      </w:r>
      <w:r w:rsidR="00F91092" w:rsidRPr="00F91092">
        <w:rPr>
          <w:rFonts w:ascii="Noor_Mitra" w:hAnsi="Noor_Mitra" w:cs="Noor_Mitra" w:hint="cs"/>
          <w:sz w:val="28"/>
          <w:szCs w:val="28"/>
          <w:rtl/>
          <w:lang w:bidi="fa-IR"/>
        </w:rPr>
        <w:t xml:space="preserve"> اگر موضوع </w:t>
      </w:r>
      <w:r>
        <w:rPr>
          <w:rFonts w:ascii="Noor_Mitra" w:hAnsi="Noor_Mitra" w:cs="Noor_Mitra" w:hint="cs"/>
          <w:sz w:val="28"/>
          <w:szCs w:val="28"/>
          <w:rtl/>
          <w:lang w:bidi="fa-IR"/>
        </w:rPr>
        <w:t xml:space="preserve">مساله ای </w:t>
      </w:r>
      <w:r w:rsidR="00F91092" w:rsidRPr="00F91092">
        <w:rPr>
          <w:rFonts w:ascii="Noor_Mitra" w:hAnsi="Noor_Mitra" w:cs="Noor_Mitra" w:hint="cs"/>
          <w:sz w:val="28"/>
          <w:szCs w:val="28"/>
          <w:rtl/>
          <w:lang w:bidi="fa-IR"/>
        </w:rPr>
        <w:t>درباره وجود حق تعالی یا صفات و افعال الهی باشد</w:t>
      </w:r>
      <w:r>
        <w:rPr>
          <w:rFonts w:ascii="Noor_Mitra" w:hAnsi="Noor_Mitra" w:cs="Noor_Mitra" w:hint="cs"/>
          <w:sz w:val="28"/>
          <w:szCs w:val="28"/>
          <w:rtl/>
          <w:lang w:bidi="fa-IR"/>
        </w:rPr>
        <w:t>، آن را مساله ای</w:t>
      </w:r>
      <w:r w:rsidR="00F91092" w:rsidRPr="00F91092">
        <w:rPr>
          <w:rFonts w:ascii="Noor_Mitra" w:hAnsi="Noor_Mitra" w:cs="Noor_Mitra" w:hint="cs"/>
          <w:sz w:val="28"/>
          <w:szCs w:val="28"/>
          <w:rtl/>
          <w:lang w:bidi="fa-IR"/>
        </w:rPr>
        <w:t xml:space="preserve"> کلامی </w:t>
      </w:r>
      <w:r>
        <w:rPr>
          <w:rFonts w:ascii="Noor_Mitra" w:hAnsi="Noor_Mitra" w:cs="Noor_Mitra" w:hint="cs"/>
          <w:sz w:val="28"/>
          <w:szCs w:val="28"/>
          <w:rtl/>
          <w:lang w:bidi="fa-IR"/>
        </w:rPr>
        <w:t>می دانند</w:t>
      </w:r>
      <w:r w:rsidR="00DE4F86">
        <w:rPr>
          <w:rFonts w:ascii="Noor_Mitra" w:hAnsi="Noor_Mitra" w:cs="Noor_Mitra" w:hint="cs"/>
          <w:sz w:val="28"/>
          <w:szCs w:val="28"/>
          <w:rtl/>
          <w:lang w:bidi="fa-IR"/>
        </w:rPr>
        <w:t>،</w:t>
      </w:r>
      <w:r>
        <w:rPr>
          <w:rFonts w:ascii="Noor_Mitra" w:hAnsi="Noor_Mitra" w:cs="Noor_Mitra" w:hint="cs"/>
          <w:sz w:val="28"/>
          <w:szCs w:val="28"/>
          <w:rtl/>
          <w:lang w:bidi="fa-IR"/>
        </w:rPr>
        <w:t xml:space="preserve"> </w:t>
      </w:r>
      <w:r w:rsidR="00F91092" w:rsidRPr="00F91092">
        <w:rPr>
          <w:rFonts w:ascii="Noor_Mitra" w:hAnsi="Noor_Mitra" w:cs="Noor_Mitra" w:hint="cs"/>
          <w:sz w:val="28"/>
          <w:szCs w:val="28"/>
          <w:rtl/>
          <w:lang w:bidi="fa-IR"/>
        </w:rPr>
        <w:t>اما اگر موضوع بحث</w:t>
      </w:r>
      <w:r w:rsidR="00DE4F86">
        <w:rPr>
          <w:rFonts w:ascii="Noor_Mitra" w:hAnsi="Noor_Mitra" w:cs="Noor_Mitra" w:hint="cs"/>
          <w:sz w:val="28"/>
          <w:szCs w:val="28"/>
          <w:rtl/>
          <w:lang w:bidi="fa-IR"/>
        </w:rPr>
        <w:t>،</w:t>
      </w:r>
      <w:r w:rsidR="00F91092" w:rsidRPr="00F91092">
        <w:rPr>
          <w:rFonts w:ascii="Noor_Mitra" w:hAnsi="Noor_Mitra" w:cs="Noor_Mitra" w:hint="cs"/>
          <w:sz w:val="28"/>
          <w:szCs w:val="28"/>
          <w:rtl/>
          <w:lang w:bidi="fa-IR"/>
        </w:rPr>
        <w:t xml:space="preserve"> فعل مکلف از حیث حکم شرعی تکلیفی یا وضعی </w:t>
      </w:r>
      <w:r>
        <w:rPr>
          <w:rFonts w:ascii="Noor_Mitra" w:hAnsi="Noor_Mitra" w:cs="Noor_Mitra" w:hint="cs"/>
          <w:sz w:val="28"/>
          <w:szCs w:val="28"/>
          <w:rtl/>
          <w:lang w:bidi="fa-IR"/>
        </w:rPr>
        <w:t xml:space="preserve">باشد آن را مساله فقهی گویند، مانند اینکه آیا </w:t>
      </w:r>
      <w:r w:rsidR="00F91092" w:rsidRPr="00F91092">
        <w:rPr>
          <w:rFonts w:ascii="Noor_Mitra" w:hAnsi="Noor_Mitra" w:cs="Noor_Mitra" w:hint="cs"/>
          <w:sz w:val="28"/>
          <w:szCs w:val="28"/>
          <w:rtl/>
          <w:lang w:bidi="fa-IR"/>
        </w:rPr>
        <w:t xml:space="preserve">معامله حلال است </w:t>
      </w:r>
      <w:r>
        <w:rPr>
          <w:rFonts w:ascii="Noor_Mitra" w:hAnsi="Noor_Mitra" w:cs="Noor_Mitra" w:hint="cs"/>
          <w:sz w:val="28"/>
          <w:szCs w:val="28"/>
          <w:rtl/>
          <w:lang w:bidi="fa-IR"/>
        </w:rPr>
        <w:t xml:space="preserve">یا نه </w:t>
      </w:r>
      <w:r w:rsidR="00DE4F86">
        <w:rPr>
          <w:rFonts w:ascii="Noor_Mitra" w:hAnsi="Noor_Mitra" w:cs="Noor_Mitra" w:hint="cs"/>
          <w:sz w:val="28"/>
          <w:szCs w:val="28"/>
          <w:rtl/>
          <w:lang w:bidi="fa-IR"/>
        </w:rPr>
        <w:t xml:space="preserve">و </w:t>
      </w:r>
      <w:r>
        <w:rPr>
          <w:rFonts w:ascii="Noor_Mitra" w:hAnsi="Noor_Mitra" w:cs="Noor_Mitra" w:hint="cs"/>
          <w:sz w:val="28"/>
          <w:szCs w:val="28"/>
          <w:rtl/>
          <w:lang w:bidi="fa-IR"/>
        </w:rPr>
        <w:t xml:space="preserve">آیا معامله </w:t>
      </w:r>
      <w:r w:rsidR="00F91092" w:rsidRPr="00F91092">
        <w:rPr>
          <w:rFonts w:ascii="Noor_Mitra" w:hAnsi="Noor_Mitra" w:cs="Noor_Mitra" w:hint="cs"/>
          <w:sz w:val="28"/>
          <w:szCs w:val="28"/>
          <w:rtl/>
          <w:lang w:bidi="fa-IR"/>
        </w:rPr>
        <w:t xml:space="preserve">صحیح است یا نه. </w:t>
      </w:r>
    </w:p>
    <w:p w:rsidR="00F91092" w:rsidRPr="00F91092" w:rsidRDefault="00A95207" w:rsidP="0069679B">
      <w:pPr>
        <w:jc w:val="both"/>
        <w:rPr>
          <w:rFonts w:ascii="Noor_Mitra" w:hAnsi="Noor_Mitra" w:cs="Noor_Mitra"/>
          <w:sz w:val="28"/>
          <w:szCs w:val="28"/>
          <w:rtl/>
          <w:lang w:bidi="fa-IR"/>
        </w:rPr>
      </w:pPr>
      <w:r>
        <w:rPr>
          <w:rFonts w:ascii="Noor_Mitra" w:hAnsi="Noor_Mitra" w:cs="Noor_Mitra" w:hint="cs"/>
          <w:sz w:val="28"/>
          <w:szCs w:val="28"/>
          <w:rtl/>
          <w:lang w:bidi="fa-IR"/>
        </w:rPr>
        <w:t xml:space="preserve">2. نکته دیگر تفاوت میان وجوب فقهی و وجوب کلامی است که عدم توجه به آن سبب ایراداتی شده که برخی از روی اشتباه به متکلمان گرفته اند. </w:t>
      </w:r>
      <w:r w:rsidR="00F91092" w:rsidRPr="00F91092">
        <w:rPr>
          <w:rFonts w:ascii="Noor_Mitra" w:hAnsi="Noor_Mitra" w:cs="Noor_Mitra" w:hint="cs"/>
          <w:sz w:val="28"/>
          <w:szCs w:val="28"/>
          <w:rtl/>
          <w:lang w:bidi="fa-IR"/>
        </w:rPr>
        <w:t>در فقه</w:t>
      </w:r>
      <w:r>
        <w:rPr>
          <w:rFonts w:ascii="Noor_Mitra" w:hAnsi="Noor_Mitra" w:cs="Noor_Mitra" w:hint="cs"/>
          <w:sz w:val="28"/>
          <w:szCs w:val="28"/>
          <w:rtl/>
          <w:lang w:bidi="fa-IR"/>
        </w:rPr>
        <w:t>،</w:t>
      </w:r>
      <w:r w:rsidR="00F91092" w:rsidRPr="00F91092">
        <w:rPr>
          <w:rFonts w:ascii="Noor_Mitra" w:hAnsi="Noor_Mitra" w:cs="Noor_Mitra" w:hint="cs"/>
          <w:sz w:val="28"/>
          <w:szCs w:val="28"/>
          <w:rtl/>
          <w:lang w:bidi="fa-IR"/>
        </w:rPr>
        <w:t xml:space="preserve"> مساله وجوب از باب مولویت </w:t>
      </w:r>
      <w:r>
        <w:rPr>
          <w:rFonts w:ascii="Noor_Mitra" w:hAnsi="Noor_Mitra" w:cs="Noor_Mitra" w:hint="cs"/>
          <w:sz w:val="28"/>
          <w:szCs w:val="28"/>
          <w:rtl/>
          <w:lang w:bidi="fa-IR"/>
        </w:rPr>
        <w:t>است که از این مقام (</w:t>
      </w:r>
      <w:r w:rsidR="0069679B">
        <w:rPr>
          <w:rFonts w:ascii="Noor_Mitra" w:hAnsi="Noor_Mitra" w:cs="Noor_Mitra" w:hint="cs"/>
          <w:sz w:val="28"/>
          <w:szCs w:val="28"/>
          <w:rtl/>
          <w:lang w:bidi="fa-IR"/>
        </w:rPr>
        <w:t xml:space="preserve">مولویت </w:t>
      </w:r>
      <w:r>
        <w:rPr>
          <w:rFonts w:ascii="Noor_Mitra" w:hAnsi="Noor_Mitra" w:cs="Noor_Mitra" w:hint="cs"/>
          <w:sz w:val="28"/>
          <w:szCs w:val="28"/>
          <w:rtl/>
          <w:lang w:bidi="fa-IR"/>
        </w:rPr>
        <w:t>واقع یا اعتبار</w:t>
      </w:r>
      <w:r w:rsidR="0069679B">
        <w:rPr>
          <w:rFonts w:ascii="Noor_Mitra" w:hAnsi="Noor_Mitra" w:cs="Noor_Mitra" w:hint="cs"/>
          <w:sz w:val="28"/>
          <w:szCs w:val="28"/>
          <w:rtl/>
          <w:lang w:bidi="fa-IR"/>
        </w:rPr>
        <w:t>ی</w:t>
      </w:r>
      <w:r>
        <w:rPr>
          <w:rFonts w:ascii="Noor_Mitra" w:hAnsi="Noor_Mitra" w:cs="Noor_Mitra" w:hint="cs"/>
          <w:sz w:val="28"/>
          <w:szCs w:val="28"/>
          <w:rtl/>
          <w:lang w:bidi="fa-IR"/>
        </w:rPr>
        <w:t xml:space="preserve">) </w:t>
      </w:r>
      <w:r w:rsidR="00F91092" w:rsidRPr="00F91092">
        <w:rPr>
          <w:rFonts w:ascii="Noor_Mitra" w:hAnsi="Noor_Mitra" w:cs="Noor_Mitra" w:hint="cs"/>
          <w:sz w:val="28"/>
          <w:szCs w:val="28"/>
          <w:rtl/>
          <w:lang w:bidi="fa-IR"/>
        </w:rPr>
        <w:t>صادر می</w:t>
      </w:r>
      <w:r>
        <w:rPr>
          <w:rFonts w:ascii="Noor_Mitra" w:hAnsi="Noor_Mitra" w:cs="Noor_Mitra" w:hint="cs"/>
          <w:sz w:val="28"/>
          <w:szCs w:val="28"/>
          <w:rtl/>
          <w:lang w:bidi="fa-IR"/>
        </w:rPr>
        <w:t xml:space="preserve"> </w:t>
      </w:r>
      <w:r w:rsidR="00F91092" w:rsidRPr="00F91092">
        <w:rPr>
          <w:rFonts w:ascii="Noor_Mitra" w:hAnsi="Noor_Mitra" w:cs="Noor_Mitra" w:hint="cs"/>
          <w:sz w:val="28"/>
          <w:szCs w:val="28"/>
          <w:rtl/>
          <w:lang w:bidi="fa-IR"/>
        </w:rPr>
        <w:t>شود</w:t>
      </w:r>
      <w:r>
        <w:rPr>
          <w:rFonts w:ascii="Noor_Mitra" w:hAnsi="Noor_Mitra" w:cs="Noor_Mitra" w:hint="cs"/>
          <w:sz w:val="28"/>
          <w:szCs w:val="28"/>
          <w:rtl/>
          <w:lang w:bidi="fa-IR"/>
        </w:rPr>
        <w:t>،</w:t>
      </w:r>
      <w:r w:rsidR="00F91092" w:rsidRPr="00F91092">
        <w:rPr>
          <w:rFonts w:ascii="Noor_Mitra" w:hAnsi="Noor_Mitra" w:cs="Noor_Mitra" w:hint="cs"/>
          <w:sz w:val="28"/>
          <w:szCs w:val="28"/>
          <w:rtl/>
          <w:lang w:bidi="fa-IR"/>
        </w:rPr>
        <w:t xml:space="preserve"> اما وجوب در کلام از باب لوازم </w:t>
      </w:r>
      <w:r w:rsidR="0069679B">
        <w:rPr>
          <w:rFonts w:ascii="Noor_Mitra" w:hAnsi="Noor_Mitra" w:cs="Noor_Mitra" w:hint="cs"/>
          <w:sz w:val="28"/>
          <w:szCs w:val="28"/>
          <w:rtl/>
          <w:lang w:bidi="fa-IR"/>
        </w:rPr>
        <w:t xml:space="preserve">سخن </w:t>
      </w:r>
      <w:r w:rsidR="00D35A39">
        <w:rPr>
          <w:rFonts w:ascii="Noor_Mitra" w:hAnsi="Noor_Mitra" w:cs="Noor_Mitra" w:hint="cs"/>
          <w:sz w:val="28"/>
          <w:szCs w:val="28"/>
          <w:rtl/>
          <w:lang w:bidi="fa-IR"/>
        </w:rPr>
        <w:t xml:space="preserve">است و به معنای </w:t>
      </w:r>
      <w:r w:rsidR="00F91092" w:rsidRPr="00F91092">
        <w:rPr>
          <w:rFonts w:ascii="Noor_Mitra" w:hAnsi="Noor_Mitra" w:cs="Noor_Mitra" w:hint="cs"/>
          <w:sz w:val="28"/>
          <w:szCs w:val="28"/>
          <w:rtl/>
          <w:lang w:bidi="fa-IR"/>
        </w:rPr>
        <w:t xml:space="preserve">وجوب فقهی و اخلاقی نیست. </w:t>
      </w:r>
      <w:r w:rsidR="00D35A39">
        <w:rPr>
          <w:rFonts w:ascii="Noor_Mitra" w:hAnsi="Noor_Mitra" w:cs="Noor_Mitra" w:hint="cs"/>
          <w:sz w:val="28"/>
          <w:szCs w:val="28"/>
          <w:rtl/>
          <w:lang w:bidi="fa-IR"/>
        </w:rPr>
        <w:t>مثلا آن گاه که متکلمین سخن از وجوب علی الله زده اند به این معنا نیست که کسی از باب مولویت این حکم را در مورد خداوند نموده است</w:t>
      </w:r>
      <w:r w:rsidR="0069679B">
        <w:rPr>
          <w:rFonts w:ascii="Noor_Mitra" w:hAnsi="Noor_Mitra" w:cs="Noor_Mitra" w:hint="cs"/>
          <w:sz w:val="28"/>
          <w:szCs w:val="28"/>
          <w:rtl/>
          <w:lang w:bidi="fa-IR"/>
        </w:rPr>
        <w:t>،</w:t>
      </w:r>
      <w:r w:rsidR="00D35A39">
        <w:rPr>
          <w:rFonts w:ascii="Noor_Mitra" w:hAnsi="Noor_Mitra" w:cs="Noor_Mitra" w:hint="cs"/>
          <w:sz w:val="28"/>
          <w:szCs w:val="28"/>
          <w:rtl/>
          <w:lang w:bidi="fa-IR"/>
        </w:rPr>
        <w:t xml:space="preserve"> بلکه به معنای کشف </w:t>
      </w:r>
      <w:r w:rsidR="0069679B">
        <w:rPr>
          <w:rFonts w:ascii="Noor_Mitra" w:hAnsi="Noor_Mitra" w:cs="Noor_Mitra" w:hint="cs"/>
          <w:sz w:val="28"/>
          <w:szCs w:val="28"/>
          <w:rtl/>
          <w:lang w:bidi="fa-IR"/>
        </w:rPr>
        <w:t xml:space="preserve">از واقع </w:t>
      </w:r>
      <w:r w:rsidR="00D35A39">
        <w:rPr>
          <w:rFonts w:ascii="Noor_Mitra" w:hAnsi="Noor_Mitra" w:cs="Noor_Mitra" w:hint="cs"/>
          <w:sz w:val="28"/>
          <w:szCs w:val="28"/>
          <w:rtl/>
          <w:lang w:bidi="fa-IR"/>
        </w:rPr>
        <w:t>است یعنی مقتضای حکمت الهی این امر است. و</w:t>
      </w:r>
      <w:r w:rsidR="00F91092" w:rsidRPr="00F91092">
        <w:rPr>
          <w:rFonts w:ascii="Noor_Mitra" w:hAnsi="Noor_Mitra" w:cs="Noor_Mitra" w:hint="cs"/>
          <w:sz w:val="28"/>
          <w:szCs w:val="28"/>
          <w:rtl/>
          <w:lang w:bidi="fa-IR"/>
        </w:rPr>
        <w:t xml:space="preserve">جوب من الله به عقل عملی بر می گردد </w:t>
      </w:r>
      <w:r w:rsidR="00D35A39">
        <w:rPr>
          <w:rFonts w:ascii="Noor_Mitra" w:hAnsi="Noor_Mitra" w:cs="Noor_Mitra" w:hint="cs"/>
          <w:sz w:val="28"/>
          <w:szCs w:val="28"/>
          <w:rtl/>
          <w:lang w:bidi="fa-IR"/>
        </w:rPr>
        <w:t xml:space="preserve">اما </w:t>
      </w:r>
      <w:r w:rsidR="00F91092" w:rsidRPr="00F91092">
        <w:rPr>
          <w:rFonts w:ascii="Noor_Mitra" w:hAnsi="Noor_Mitra" w:cs="Noor_Mitra" w:hint="cs"/>
          <w:sz w:val="28"/>
          <w:szCs w:val="28"/>
          <w:rtl/>
          <w:lang w:bidi="fa-IR"/>
        </w:rPr>
        <w:t xml:space="preserve">وجوب علی الله به عقل نظری </w:t>
      </w:r>
      <w:r w:rsidR="00D35A39">
        <w:rPr>
          <w:rFonts w:ascii="Noor_Mitra" w:hAnsi="Noor_Mitra" w:cs="Noor_Mitra" w:hint="cs"/>
          <w:sz w:val="28"/>
          <w:szCs w:val="28"/>
          <w:rtl/>
          <w:lang w:bidi="fa-IR"/>
        </w:rPr>
        <w:t xml:space="preserve">بر می گردد و </w:t>
      </w:r>
      <w:r w:rsidR="00F91092" w:rsidRPr="00F91092">
        <w:rPr>
          <w:rFonts w:ascii="Noor_Mitra" w:hAnsi="Noor_Mitra" w:cs="Noor_Mitra" w:hint="cs"/>
          <w:sz w:val="28"/>
          <w:szCs w:val="28"/>
          <w:rtl/>
          <w:lang w:bidi="fa-IR"/>
        </w:rPr>
        <w:t xml:space="preserve">معنای </w:t>
      </w:r>
      <w:r w:rsidR="00D35A39">
        <w:rPr>
          <w:rFonts w:ascii="Noor_Mitra" w:hAnsi="Noor_Mitra" w:cs="Noor_Mitra" w:hint="cs"/>
          <w:sz w:val="28"/>
          <w:szCs w:val="28"/>
          <w:rtl/>
          <w:lang w:bidi="fa-IR"/>
        </w:rPr>
        <w:t xml:space="preserve">آن </w:t>
      </w:r>
      <w:r w:rsidR="00F91092" w:rsidRPr="00F91092">
        <w:rPr>
          <w:rFonts w:ascii="Noor_Mitra" w:hAnsi="Noor_Mitra" w:cs="Noor_Mitra" w:hint="cs"/>
          <w:sz w:val="28"/>
          <w:szCs w:val="28"/>
          <w:rtl/>
          <w:lang w:bidi="fa-IR"/>
        </w:rPr>
        <w:t xml:space="preserve">کاشفیت است. مرحوم </w:t>
      </w:r>
      <w:r w:rsidR="00D35A39">
        <w:rPr>
          <w:rFonts w:ascii="Noor_Mitra" w:hAnsi="Noor_Mitra" w:cs="Noor_Mitra" w:hint="cs"/>
          <w:sz w:val="28"/>
          <w:szCs w:val="28"/>
          <w:rtl/>
          <w:lang w:bidi="fa-IR"/>
        </w:rPr>
        <w:t xml:space="preserve">حکیم </w:t>
      </w:r>
      <w:r w:rsidR="00F91092" w:rsidRPr="00F91092">
        <w:rPr>
          <w:rFonts w:ascii="Noor_Mitra" w:hAnsi="Noor_Mitra" w:cs="Noor_Mitra" w:hint="cs"/>
          <w:sz w:val="28"/>
          <w:szCs w:val="28"/>
          <w:rtl/>
          <w:lang w:bidi="fa-IR"/>
        </w:rPr>
        <w:t xml:space="preserve">لاهیجی در </w:t>
      </w:r>
      <w:r w:rsidR="0069679B">
        <w:rPr>
          <w:rFonts w:ascii="Noor_Mitra" w:hAnsi="Noor_Mitra" w:cs="Noor_Mitra" w:hint="cs"/>
          <w:sz w:val="28"/>
          <w:szCs w:val="28"/>
          <w:rtl/>
          <w:lang w:bidi="fa-IR"/>
        </w:rPr>
        <w:t>«</w:t>
      </w:r>
      <w:r w:rsidR="00F91092" w:rsidRPr="00F91092">
        <w:rPr>
          <w:rFonts w:ascii="Noor_Mitra" w:hAnsi="Noor_Mitra" w:cs="Noor_Mitra" w:hint="cs"/>
          <w:sz w:val="28"/>
          <w:szCs w:val="28"/>
          <w:rtl/>
          <w:lang w:bidi="fa-IR"/>
        </w:rPr>
        <w:t>گوهر مراد</w:t>
      </w:r>
      <w:r w:rsidR="0069679B">
        <w:rPr>
          <w:rFonts w:ascii="Noor_Mitra" w:hAnsi="Noor_Mitra" w:cs="Noor_Mitra" w:hint="cs"/>
          <w:sz w:val="28"/>
          <w:szCs w:val="28"/>
          <w:rtl/>
          <w:lang w:bidi="fa-IR"/>
        </w:rPr>
        <w:t>»</w:t>
      </w:r>
      <w:r w:rsidR="00F91092" w:rsidRPr="00F91092">
        <w:rPr>
          <w:rFonts w:ascii="Noor_Mitra" w:hAnsi="Noor_Mitra" w:cs="Noor_Mitra" w:hint="cs"/>
          <w:sz w:val="28"/>
          <w:szCs w:val="28"/>
          <w:rtl/>
          <w:lang w:bidi="fa-IR"/>
        </w:rPr>
        <w:t xml:space="preserve"> این مطلب را </w:t>
      </w:r>
      <w:r w:rsidR="00D35A39">
        <w:rPr>
          <w:rFonts w:ascii="Noor_Mitra" w:hAnsi="Noor_Mitra" w:cs="Noor_Mitra" w:hint="cs"/>
          <w:sz w:val="28"/>
          <w:szCs w:val="28"/>
          <w:rtl/>
          <w:lang w:bidi="fa-IR"/>
        </w:rPr>
        <w:t xml:space="preserve">به خوبی بیان کرده است. نقش </w:t>
      </w:r>
      <w:r w:rsidR="00F91092" w:rsidRPr="00F91092">
        <w:rPr>
          <w:rFonts w:ascii="Noor_Mitra" w:hAnsi="Noor_Mitra" w:cs="Noor_Mitra" w:hint="cs"/>
          <w:sz w:val="28"/>
          <w:szCs w:val="28"/>
          <w:rtl/>
          <w:lang w:bidi="fa-IR"/>
        </w:rPr>
        <w:t>عقل در حسن و قبح عقلی</w:t>
      </w:r>
      <w:r w:rsidR="00D35A39">
        <w:rPr>
          <w:rFonts w:ascii="Noor_Mitra" w:hAnsi="Noor_Mitra" w:cs="Noor_Mitra" w:hint="cs"/>
          <w:sz w:val="28"/>
          <w:szCs w:val="28"/>
          <w:rtl/>
          <w:lang w:bidi="fa-IR"/>
        </w:rPr>
        <w:t>،</w:t>
      </w:r>
      <w:r w:rsidR="00F91092" w:rsidRPr="00F91092">
        <w:rPr>
          <w:rFonts w:ascii="Noor_Mitra" w:hAnsi="Noor_Mitra" w:cs="Noor_Mitra" w:hint="cs"/>
          <w:sz w:val="28"/>
          <w:szCs w:val="28"/>
          <w:rtl/>
          <w:lang w:bidi="fa-IR"/>
        </w:rPr>
        <w:t xml:space="preserve"> کاشف</w:t>
      </w:r>
      <w:r w:rsidR="00D35A39">
        <w:rPr>
          <w:rFonts w:ascii="Noor_Mitra" w:hAnsi="Noor_Mitra" w:cs="Noor_Mitra" w:hint="cs"/>
          <w:sz w:val="28"/>
          <w:szCs w:val="28"/>
          <w:rtl/>
          <w:lang w:bidi="fa-IR"/>
        </w:rPr>
        <w:t>یت</w:t>
      </w:r>
      <w:r w:rsidR="00F91092" w:rsidRPr="00F91092">
        <w:rPr>
          <w:rFonts w:ascii="Noor_Mitra" w:hAnsi="Noor_Mitra" w:cs="Noor_Mitra" w:hint="cs"/>
          <w:sz w:val="28"/>
          <w:szCs w:val="28"/>
          <w:rtl/>
          <w:lang w:bidi="fa-IR"/>
        </w:rPr>
        <w:t xml:space="preserve"> است و چیزی را واجب نمی کند</w:t>
      </w:r>
      <w:r w:rsidR="0069679B">
        <w:rPr>
          <w:rFonts w:ascii="Noor_Mitra" w:hAnsi="Noor_Mitra" w:cs="Noor_Mitra" w:hint="cs"/>
          <w:sz w:val="28"/>
          <w:szCs w:val="28"/>
          <w:rtl/>
          <w:lang w:bidi="fa-IR"/>
        </w:rPr>
        <w:t xml:space="preserve">، مثلا </w:t>
      </w:r>
      <w:r w:rsidR="00F91092" w:rsidRPr="00F91092">
        <w:rPr>
          <w:rFonts w:ascii="Noor_Mitra" w:hAnsi="Noor_Mitra" w:cs="Noor_Mitra" w:hint="cs"/>
          <w:sz w:val="28"/>
          <w:szCs w:val="28"/>
          <w:rtl/>
          <w:lang w:bidi="fa-IR"/>
        </w:rPr>
        <w:t xml:space="preserve">اینکه </w:t>
      </w:r>
      <w:r w:rsidR="00D35A39">
        <w:rPr>
          <w:rFonts w:ascii="Noor_Mitra" w:hAnsi="Noor_Mitra" w:cs="Noor_Mitra" w:hint="cs"/>
          <w:sz w:val="28"/>
          <w:szCs w:val="28"/>
          <w:rtl/>
          <w:lang w:bidi="fa-IR"/>
        </w:rPr>
        <w:t xml:space="preserve">عقل </w:t>
      </w:r>
      <w:r w:rsidR="00F91092" w:rsidRPr="00F91092">
        <w:rPr>
          <w:rFonts w:ascii="Noor_Mitra" w:hAnsi="Noor_Mitra" w:cs="Noor_Mitra" w:hint="cs"/>
          <w:sz w:val="28"/>
          <w:szCs w:val="28"/>
          <w:rtl/>
          <w:lang w:bidi="fa-IR"/>
        </w:rPr>
        <w:t xml:space="preserve">می گوید </w:t>
      </w:r>
      <w:r w:rsidR="0069679B">
        <w:rPr>
          <w:rFonts w:ascii="Noor_Mitra" w:hAnsi="Noor_Mitra" w:cs="Noor_Mitra" w:hint="cs"/>
          <w:sz w:val="28"/>
          <w:szCs w:val="28"/>
          <w:rtl/>
          <w:lang w:bidi="fa-IR"/>
        </w:rPr>
        <w:t>«</w:t>
      </w:r>
      <w:r w:rsidR="00F91092" w:rsidRPr="00F91092">
        <w:rPr>
          <w:rFonts w:ascii="Noor_Mitra" w:hAnsi="Noor_Mitra" w:cs="Noor_Mitra" w:hint="cs"/>
          <w:sz w:val="28"/>
          <w:szCs w:val="28"/>
          <w:rtl/>
          <w:lang w:bidi="fa-IR"/>
        </w:rPr>
        <w:t xml:space="preserve">یجب وجوب المعلول </w:t>
      </w:r>
      <w:r w:rsidR="00D35A39">
        <w:rPr>
          <w:rFonts w:ascii="Noor_Mitra" w:hAnsi="Noor_Mitra" w:cs="Noor_Mitra" w:hint="cs"/>
          <w:sz w:val="28"/>
          <w:szCs w:val="28"/>
          <w:rtl/>
          <w:lang w:bidi="fa-IR"/>
        </w:rPr>
        <w:t>عند وجود العله</w:t>
      </w:r>
      <w:r w:rsidR="0069679B">
        <w:rPr>
          <w:rFonts w:ascii="Noor_Mitra" w:hAnsi="Noor_Mitra" w:cs="Noor_Mitra" w:hint="cs"/>
          <w:sz w:val="28"/>
          <w:szCs w:val="28"/>
          <w:rtl/>
          <w:lang w:bidi="fa-IR"/>
        </w:rPr>
        <w:t>»</w:t>
      </w:r>
      <w:r w:rsidR="00D35A39">
        <w:rPr>
          <w:rFonts w:ascii="Noor_Mitra" w:hAnsi="Noor_Mitra" w:cs="Noor_Mitra" w:hint="cs"/>
          <w:sz w:val="28"/>
          <w:szCs w:val="28"/>
          <w:rtl/>
          <w:lang w:bidi="fa-IR"/>
        </w:rPr>
        <w:t xml:space="preserve"> به معنای </w:t>
      </w:r>
      <w:r w:rsidR="00F91092" w:rsidRPr="00F91092">
        <w:rPr>
          <w:rFonts w:ascii="Noor_Mitra" w:hAnsi="Noor_Mitra" w:cs="Noor_Mitra" w:hint="cs"/>
          <w:sz w:val="28"/>
          <w:szCs w:val="28"/>
          <w:rtl/>
          <w:lang w:bidi="fa-IR"/>
        </w:rPr>
        <w:t xml:space="preserve">کشف از واقع است نه اینکه حکم مولوی </w:t>
      </w:r>
      <w:r w:rsidR="0069679B">
        <w:rPr>
          <w:rFonts w:ascii="Noor_Mitra" w:hAnsi="Noor_Mitra" w:cs="Noor_Mitra" w:hint="cs"/>
          <w:sz w:val="28"/>
          <w:szCs w:val="28"/>
          <w:rtl/>
          <w:lang w:bidi="fa-IR"/>
        </w:rPr>
        <w:t xml:space="preserve">می </w:t>
      </w:r>
      <w:r w:rsidR="00D35A39">
        <w:rPr>
          <w:rFonts w:ascii="Noor_Mitra" w:hAnsi="Noor_Mitra" w:cs="Noor_Mitra" w:hint="cs"/>
          <w:sz w:val="28"/>
          <w:szCs w:val="28"/>
          <w:rtl/>
          <w:lang w:bidi="fa-IR"/>
        </w:rPr>
        <w:t xml:space="preserve">کند. </w:t>
      </w:r>
      <w:r w:rsidR="00F91092" w:rsidRPr="00F91092">
        <w:rPr>
          <w:rFonts w:ascii="Noor_Mitra" w:hAnsi="Noor_Mitra" w:cs="Noor_Mitra" w:hint="cs"/>
          <w:sz w:val="28"/>
          <w:szCs w:val="28"/>
          <w:rtl/>
          <w:lang w:bidi="fa-IR"/>
        </w:rPr>
        <w:t xml:space="preserve">در قرآن </w:t>
      </w:r>
      <w:r w:rsidR="00D35A39">
        <w:rPr>
          <w:rFonts w:ascii="Noor_Mitra" w:hAnsi="Noor_Mitra" w:cs="Noor_Mitra" w:hint="cs"/>
          <w:sz w:val="28"/>
          <w:szCs w:val="28"/>
          <w:rtl/>
          <w:lang w:bidi="fa-IR"/>
        </w:rPr>
        <w:t>کریم آ</w:t>
      </w:r>
      <w:r w:rsidR="00F91092" w:rsidRPr="00F91092">
        <w:rPr>
          <w:rFonts w:ascii="Noor_Mitra" w:hAnsi="Noor_Mitra" w:cs="Noor_Mitra" w:hint="cs"/>
          <w:sz w:val="28"/>
          <w:szCs w:val="28"/>
          <w:rtl/>
          <w:lang w:bidi="fa-IR"/>
        </w:rPr>
        <w:t>مده است</w:t>
      </w:r>
      <w:r w:rsidR="00D35A39">
        <w:rPr>
          <w:rFonts w:ascii="Noor_Mitra" w:hAnsi="Noor_Mitra" w:cs="Noor_Mitra" w:hint="cs"/>
          <w:sz w:val="28"/>
          <w:szCs w:val="28"/>
          <w:rtl/>
          <w:lang w:bidi="fa-IR"/>
        </w:rPr>
        <w:t>: «</w:t>
      </w:r>
      <w:r w:rsidR="00D35A39" w:rsidRPr="008B25C5">
        <w:rPr>
          <w:rFonts w:ascii="Noor_Mitra" w:hAnsi="Noor_Mitra" w:cs="Noor_Mitra" w:hint="cs"/>
          <w:color w:val="008000"/>
          <w:sz w:val="28"/>
          <w:szCs w:val="28"/>
          <w:rtl/>
          <w:lang w:bidi="fa-IR"/>
        </w:rPr>
        <w:t>وَ</w:t>
      </w:r>
      <w:r w:rsidR="00D35A39" w:rsidRPr="008B25C5">
        <w:rPr>
          <w:rFonts w:ascii="Noor_Mitra" w:hAnsi="Noor_Mitra" w:cs="Noor_Mitra"/>
          <w:color w:val="008000"/>
          <w:sz w:val="28"/>
          <w:szCs w:val="28"/>
          <w:rtl/>
          <w:lang w:bidi="fa-IR"/>
        </w:rPr>
        <w:t xml:space="preserve"> </w:t>
      </w:r>
      <w:r w:rsidR="00D35A39" w:rsidRPr="008B25C5">
        <w:rPr>
          <w:rFonts w:ascii="Noor_Mitra" w:hAnsi="Noor_Mitra" w:cs="Noor_Mitra" w:hint="cs"/>
          <w:color w:val="008000"/>
          <w:sz w:val="28"/>
          <w:szCs w:val="28"/>
          <w:rtl/>
          <w:lang w:bidi="fa-IR"/>
        </w:rPr>
        <w:t>عَلَى</w:t>
      </w:r>
      <w:r w:rsidR="00D35A39" w:rsidRPr="008B25C5">
        <w:rPr>
          <w:rFonts w:ascii="Noor_Mitra" w:hAnsi="Noor_Mitra" w:cs="Noor_Mitra"/>
          <w:color w:val="008000"/>
          <w:sz w:val="28"/>
          <w:szCs w:val="28"/>
          <w:rtl/>
          <w:lang w:bidi="fa-IR"/>
        </w:rPr>
        <w:t xml:space="preserve"> </w:t>
      </w:r>
      <w:r w:rsidR="00D35A39" w:rsidRPr="008B25C5">
        <w:rPr>
          <w:rFonts w:ascii="Noor_Mitra" w:hAnsi="Noor_Mitra" w:cs="Noor_Mitra" w:hint="cs"/>
          <w:color w:val="008000"/>
          <w:sz w:val="28"/>
          <w:szCs w:val="28"/>
          <w:rtl/>
          <w:lang w:bidi="fa-IR"/>
        </w:rPr>
        <w:t>اللَّهِ</w:t>
      </w:r>
      <w:r w:rsidR="00D35A39" w:rsidRPr="008B25C5">
        <w:rPr>
          <w:rFonts w:ascii="Noor_Mitra" w:hAnsi="Noor_Mitra" w:cs="Noor_Mitra"/>
          <w:color w:val="008000"/>
          <w:sz w:val="28"/>
          <w:szCs w:val="28"/>
          <w:rtl/>
          <w:lang w:bidi="fa-IR"/>
        </w:rPr>
        <w:t xml:space="preserve"> </w:t>
      </w:r>
      <w:r w:rsidR="00D35A39" w:rsidRPr="008B25C5">
        <w:rPr>
          <w:rFonts w:ascii="Noor_Mitra" w:hAnsi="Noor_Mitra" w:cs="Noor_Mitra" w:hint="cs"/>
          <w:color w:val="008000"/>
          <w:sz w:val="28"/>
          <w:szCs w:val="28"/>
          <w:rtl/>
          <w:lang w:bidi="fa-IR"/>
        </w:rPr>
        <w:t>قَصْدُ</w:t>
      </w:r>
      <w:r w:rsidR="00D35A39" w:rsidRPr="008B25C5">
        <w:rPr>
          <w:rFonts w:ascii="Noor_Mitra" w:hAnsi="Noor_Mitra" w:cs="Noor_Mitra"/>
          <w:color w:val="008000"/>
          <w:sz w:val="28"/>
          <w:szCs w:val="28"/>
          <w:rtl/>
          <w:lang w:bidi="fa-IR"/>
        </w:rPr>
        <w:t xml:space="preserve"> </w:t>
      </w:r>
      <w:r w:rsidR="00D35A39" w:rsidRPr="008B25C5">
        <w:rPr>
          <w:rFonts w:ascii="Noor_Mitra" w:hAnsi="Noor_Mitra" w:cs="Noor_Mitra" w:hint="cs"/>
          <w:color w:val="008000"/>
          <w:sz w:val="28"/>
          <w:szCs w:val="28"/>
          <w:rtl/>
          <w:lang w:bidi="fa-IR"/>
        </w:rPr>
        <w:t>السَّبيل</w:t>
      </w:r>
      <w:r w:rsidR="00D35A39" w:rsidRPr="00D35A39">
        <w:rPr>
          <w:rFonts w:ascii="Noor_Mitra" w:hAnsi="Noor_Mitra" w:cs="Noor_Mitra" w:hint="cs"/>
          <w:sz w:val="28"/>
          <w:szCs w:val="28"/>
          <w:rtl/>
          <w:lang w:bidi="fa-IR"/>
        </w:rPr>
        <w:t>‏</w:t>
      </w:r>
      <w:r w:rsidR="00D35A39">
        <w:rPr>
          <w:rFonts w:ascii="Noor_Mitra" w:hAnsi="Noor_Mitra" w:cs="Noor_Mitra" w:hint="cs"/>
          <w:sz w:val="28"/>
          <w:szCs w:val="28"/>
          <w:rtl/>
          <w:lang w:bidi="fa-IR"/>
        </w:rPr>
        <w:t>»</w:t>
      </w:r>
      <w:r w:rsidR="00D35A39">
        <w:rPr>
          <w:rStyle w:val="FootnoteReference"/>
          <w:rFonts w:ascii="Noor_Mitra" w:hAnsi="Noor_Mitra" w:cs="Noor_Mitra"/>
          <w:sz w:val="28"/>
          <w:szCs w:val="28"/>
          <w:rtl/>
          <w:lang w:bidi="fa-IR"/>
        </w:rPr>
        <w:footnoteReference w:id="3"/>
      </w:r>
      <w:r w:rsidR="00F91092" w:rsidRPr="00F91092">
        <w:rPr>
          <w:rFonts w:ascii="Noor_Mitra" w:hAnsi="Noor_Mitra" w:cs="Noor_Mitra" w:hint="cs"/>
          <w:sz w:val="28"/>
          <w:szCs w:val="28"/>
          <w:rtl/>
          <w:lang w:bidi="fa-IR"/>
        </w:rPr>
        <w:t xml:space="preserve"> </w:t>
      </w:r>
      <w:r w:rsidR="00D35A39">
        <w:rPr>
          <w:rFonts w:ascii="Noor_Mitra" w:hAnsi="Noor_Mitra" w:cs="Noor_Mitra" w:hint="cs"/>
          <w:sz w:val="28"/>
          <w:szCs w:val="28"/>
          <w:rtl/>
          <w:lang w:bidi="fa-IR"/>
        </w:rPr>
        <w:t>و «</w:t>
      </w:r>
      <w:r w:rsidR="00D35A39" w:rsidRPr="008B25C5">
        <w:rPr>
          <w:rFonts w:ascii="Noor_Mitra" w:hAnsi="Noor_Mitra" w:cs="Noor_Mitra" w:hint="cs"/>
          <w:color w:val="008000"/>
          <w:sz w:val="28"/>
          <w:szCs w:val="28"/>
          <w:rtl/>
          <w:lang w:bidi="fa-IR"/>
        </w:rPr>
        <w:t>كَتَبَ</w:t>
      </w:r>
      <w:r w:rsidR="00D35A39" w:rsidRPr="008B25C5">
        <w:rPr>
          <w:rFonts w:ascii="Noor_Mitra" w:hAnsi="Noor_Mitra" w:cs="Noor_Mitra"/>
          <w:color w:val="008000"/>
          <w:sz w:val="28"/>
          <w:szCs w:val="28"/>
          <w:rtl/>
          <w:lang w:bidi="fa-IR"/>
        </w:rPr>
        <w:t xml:space="preserve"> </w:t>
      </w:r>
      <w:r w:rsidR="00D35A39" w:rsidRPr="008B25C5">
        <w:rPr>
          <w:rFonts w:ascii="Noor_Mitra" w:hAnsi="Noor_Mitra" w:cs="Noor_Mitra" w:hint="cs"/>
          <w:color w:val="008000"/>
          <w:sz w:val="28"/>
          <w:szCs w:val="28"/>
          <w:rtl/>
          <w:lang w:bidi="fa-IR"/>
        </w:rPr>
        <w:t>رَبُّكُمْ</w:t>
      </w:r>
      <w:r w:rsidR="00D35A39" w:rsidRPr="008B25C5">
        <w:rPr>
          <w:rFonts w:ascii="Noor_Mitra" w:hAnsi="Noor_Mitra" w:cs="Noor_Mitra"/>
          <w:color w:val="008000"/>
          <w:sz w:val="28"/>
          <w:szCs w:val="28"/>
          <w:rtl/>
          <w:lang w:bidi="fa-IR"/>
        </w:rPr>
        <w:t xml:space="preserve"> </w:t>
      </w:r>
      <w:r w:rsidR="00D35A39" w:rsidRPr="008B25C5">
        <w:rPr>
          <w:rFonts w:ascii="Noor_Mitra" w:hAnsi="Noor_Mitra" w:cs="Noor_Mitra" w:hint="cs"/>
          <w:color w:val="008000"/>
          <w:sz w:val="28"/>
          <w:szCs w:val="28"/>
          <w:rtl/>
          <w:lang w:bidi="fa-IR"/>
        </w:rPr>
        <w:t>عَلى‏</w:t>
      </w:r>
      <w:r w:rsidR="00D35A39" w:rsidRPr="008B25C5">
        <w:rPr>
          <w:rFonts w:ascii="Noor_Mitra" w:hAnsi="Noor_Mitra" w:cs="Noor_Mitra"/>
          <w:color w:val="008000"/>
          <w:sz w:val="28"/>
          <w:szCs w:val="28"/>
          <w:rtl/>
          <w:lang w:bidi="fa-IR"/>
        </w:rPr>
        <w:t xml:space="preserve"> </w:t>
      </w:r>
      <w:r w:rsidR="00D35A39" w:rsidRPr="008B25C5">
        <w:rPr>
          <w:rFonts w:ascii="Noor_Mitra" w:hAnsi="Noor_Mitra" w:cs="Noor_Mitra" w:hint="cs"/>
          <w:color w:val="008000"/>
          <w:sz w:val="28"/>
          <w:szCs w:val="28"/>
          <w:rtl/>
          <w:lang w:bidi="fa-IR"/>
        </w:rPr>
        <w:t>نَفْسِهِ</w:t>
      </w:r>
      <w:r w:rsidR="00D35A39" w:rsidRPr="008B25C5">
        <w:rPr>
          <w:rFonts w:ascii="Noor_Mitra" w:hAnsi="Noor_Mitra" w:cs="Noor_Mitra"/>
          <w:color w:val="008000"/>
          <w:sz w:val="28"/>
          <w:szCs w:val="28"/>
          <w:rtl/>
          <w:lang w:bidi="fa-IR"/>
        </w:rPr>
        <w:t xml:space="preserve"> </w:t>
      </w:r>
      <w:r w:rsidR="00D35A39" w:rsidRPr="008B25C5">
        <w:rPr>
          <w:rFonts w:ascii="Noor_Mitra" w:hAnsi="Noor_Mitra" w:cs="Noor_Mitra" w:hint="cs"/>
          <w:color w:val="008000"/>
          <w:sz w:val="28"/>
          <w:szCs w:val="28"/>
          <w:rtl/>
          <w:lang w:bidi="fa-IR"/>
        </w:rPr>
        <w:t>الرَّحْمَة</w:t>
      </w:r>
      <w:r w:rsidR="00D35A39">
        <w:rPr>
          <w:rFonts w:ascii="Noor_Mitra" w:hAnsi="Noor_Mitra" w:cs="Noor_Mitra" w:hint="cs"/>
          <w:sz w:val="28"/>
          <w:szCs w:val="28"/>
          <w:rtl/>
          <w:lang w:bidi="fa-IR"/>
        </w:rPr>
        <w:t>»</w:t>
      </w:r>
      <w:r w:rsidR="00D35A39">
        <w:rPr>
          <w:rStyle w:val="FootnoteReference"/>
          <w:rFonts w:ascii="Noor_Mitra" w:hAnsi="Noor_Mitra" w:cs="Noor_Mitra"/>
          <w:sz w:val="28"/>
          <w:szCs w:val="28"/>
          <w:rtl/>
          <w:lang w:bidi="fa-IR"/>
        </w:rPr>
        <w:footnoteReference w:id="4"/>
      </w:r>
      <w:r w:rsidR="00D35A39">
        <w:rPr>
          <w:rFonts w:ascii="Noor_Mitra" w:hAnsi="Noor_Mitra" w:cs="Noor_Mitra" w:hint="cs"/>
          <w:sz w:val="28"/>
          <w:szCs w:val="28"/>
          <w:rtl/>
          <w:lang w:bidi="fa-IR"/>
        </w:rPr>
        <w:t xml:space="preserve"> و «</w:t>
      </w:r>
      <w:r w:rsidR="00D35A39" w:rsidRPr="008B25C5">
        <w:rPr>
          <w:rFonts w:ascii="Noor_Mitra" w:hAnsi="Noor_Mitra" w:cs="Noor_Mitra" w:hint="cs"/>
          <w:color w:val="008000"/>
          <w:sz w:val="28"/>
          <w:szCs w:val="28"/>
          <w:rtl/>
          <w:lang w:bidi="fa-IR"/>
        </w:rPr>
        <w:t>وَ</w:t>
      </w:r>
      <w:r w:rsidR="00D35A39" w:rsidRPr="008B25C5">
        <w:rPr>
          <w:rFonts w:ascii="Noor_Mitra" w:hAnsi="Noor_Mitra" w:cs="Noor_Mitra"/>
          <w:color w:val="008000"/>
          <w:sz w:val="28"/>
          <w:szCs w:val="28"/>
          <w:rtl/>
          <w:lang w:bidi="fa-IR"/>
        </w:rPr>
        <w:t xml:space="preserve"> </w:t>
      </w:r>
      <w:r w:rsidR="00D35A39" w:rsidRPr="008B25C5">
        <w:rPr>
          <w:rFonts w:ascii="Noor_Mitra" w:hAnsi="Noor_Mitra" w:cs="Noor_Mitra" w:hint="cs"/>
          <w:color w:val="008000"/>
          <w:sz w:val="28"/>
          <w:szCs w:val="28"/>
          <w:rtl/>
          <w:lang w:bidi="fa-IR"/>
        </w:rPr>
        <w:t>ما</w:t>
      </w:r>
      <w:r w:rsidR="00D35A39" w:rsidRPr="008B25C5">
        <w:rPr>
          <w:rFonts w:ascii="Noor_Mitra" w:hAnsi="Noor_Mitra" w:cs="Noor_Mitra"/>
          <w:color w:val="008000"/>
          <w:sz w:val="28"/>
          <w:szCs w:val="28"/>
          <w:rtl/>
          <w:lang w:bidi="fa-IR"/>
        </w:rPr>
        <w:t xml:space="preserve"> </w:t>
      </w:r>
      <w:r w:rsidR="00D35A39" w:rsidRPr="008B25C5">
        <w:rPr>
          <w:rFonts w:ascii="Noor_Mitra" w:hAnsi="Noor_Mitra" w:cs="Noor_Mitra" w:hint="cs"/>
          <w:color w:val="008000"/>
          <w:sz w:val="28"/>
          <w:szCs w:val="28"/>
          <w:rtl/>
          <w:lang w:bidi="fa-IR"/>
        </w:rPr>
        <w:t>مِنْ</w:t>
      </w:r>
      <w:r w:rsidR="00D35A39" w:rsidRPr="008B25C5">
        <w:rPr>
          <w:rFonts w:ascii="Noor_Mitra" w:hAnsi="Noor_Mitra" w:cs="Noor_Mitra"/>
          <w:color w:val="008000"/>
          <w:sz w:val="28"/>
          <w:szCs w:val="28"/>
          <w:rtl/>
          <w:lang w:bidi="fa-IR"/>
        </w:rPr>
        <w:t xml:space="preserve"> </w:t>
      </w:r>
      <w:r w:rsidR="00D35A39" w:rsidRPr="008B25C5">
        <w:rPr>
          <w:rFonts w:ascii="Noor_Mitra" w:hAnsi="Noor_Mitra" w:cs="Noor_Mitra" w:hint="cs"/>
          <w:color w:val="008000"/>
          <w:sz w:val="28"/>
          <w:szCs w:val="28"/>
          <w:rtl/>
          <w:lang w:bidi="fa-IR"/>
        </w:rPr>
        <w:t>دَابَّةٍ</w:t>
      </w:r>
      <w:r w:rsidR="00D35A39" w:rsidRPr="008B25C5">
        <w:rPr>
          <w:rFonts w:ascii="Noor_Mitra" w:hAnsi="Noor_Mitra" w:cs="Noor_Mitra"/>
          <w:color w:val="008000"/>
          <w:sz w:val="28"/>
          <w:szCs w:val="28"/>
          <w:rtl/>
          <w:lang w:bidi="fa-IR"/>
        </w:rPr>
        <w:t xml:space="preserve"> </w:t>
      </w:r>
      <w:r w:rsidR="00D35A39" w:rsidRPr="008B25C5">
        <w:rPr>
          <w:rFonts w:ascii="Noor_Mitra" w:hAnsi="Noor_Mitra" w:cs="Noor_Mitra" w:hint="cs"/>
          <w:color w:val="008000"/>
          <w:sz w:val="28"/>
          <w:szCs w:val="28"/>
          <w:rtl/>
          <w:lang w:bidi="fa-IR"/>
        </w:rPr>
        <w:t>فِي</w:t>
      </w:r>
      <w:r w:rsidR="00D35A39" w:rsidRPr="008B25C5">
        <w:rPr>
          <w:rFonts w:ascii="Noor_Mitra" w:hAnsi="Noor_Mitra" w:cs="Noor_Mitra"/>
          <w:color w:val="008000"/>
          <w:sz w:val="28"/>
          <w:szCs w:val="28"/>
          <w:rtl/>
          <w:lang w:bidi="fa-IR"/>
        </w:rPr>
        <w:t xml:space="preserve"> </w:t>
      </w:r>
      <w:r w:rsidR="00D35A39" w:rsidRPr="008B25C5">
        <w:rPr>
          <w:rFonts w:ascii="Noor_Mitra" w:hAnsi="Noor_Mitra" w:cs="Noor_Mitra" w:hint="cs"/>
          <w:color w:val="008000"/>
          <w:sz w:val="28"/>
          <w:szCs w:val="28"/>
          <w:rtl/>
          <w:lang w:bidi="fa-IR"/>
        </w:rPr>
        <w:t>الْأَرْضِ</w:t>
      </w:r>
      <w:r w:rsidR="00D35A39" w:rsidRPr="008B25C5">
        <w:rPr>
          <w:rFonts w:ascii="Noor_Mitra" w:hAnsi="Noor_Mitra" w:cs="Noor_Mitra"/>
          <w:color w:val="008000"/>
          <w:sz w:val="28"/>
          <w:szCs w:val="28"/>
          <w:rtl/>
          <w:lang w:bidi="fa-IR"/>
        </w:rPr>
        <w:t xml:space="preserve"> </w:t>
      </w:r>
      <w:r w:rsidR="00D35A39" w:rsidRPr="008B25C5">
        <w:rPr>
          <w:rFonts w:ascii="Noor_Mitra" w:hAnsi="Noor_Mitra" w:cs="Noor_Mitra" w:hint="cs"/>
          <w:color w:val="008000"/>
          <w:sz w:val="28"/>
          <w:szCs w:val="28"/>
          <w:rtl/>
          <w:lang w:bidi="fa-IR"/>
        </w:rPr>
        <w:t>إِلاَّ</w:t>
      </w:r>
      <w:r w:rsidR="00D35A39" w:rsidRPr="008B25C5">
        <w:rPr>
          <w:rFonts w:ascii="Noor_Mitra" w:hAnsi="Noor_Mitra" w:cs="Noor_Mitra"/>
          <w:color w:val="008000"/>
          <w:sz w:val="28"/>
          <w:szCs w:val="28"/>
          <w:rtl/>
          <w:lang w:bidi="fa-IR"/>
        </w:rPr>
        <w:t xml:space="preserve"> </w:t>
      </w:r>
      <w:r w:rsidR="00D35A39" w:rsidRPr="008B25C5">
        <w:rPr>
          <w:rFonts w:ascii="Noor_Mitra" w:hAnsi="Noor_Mitra" w:cs="Noor_Mitra" w:hint="cs"/>
          <w:color w:val="008000"/>
          <w:sz w:val="28"/>
          <w:szCs w:val="28"/>
          <w:rtl/>
          <w:lang w:bidi="fa-IR"/>
        </w:rPr>
        <w:t>عَلَى</w:t>
      </w:r>
      <w:r w:rsidR="00D35A39" w:rsidRPr="008B25C5">
        <w:rPr>
          <w:rFonts w:ascii="Noor_Mitra" w:hAnsi="Noor_Mitra" w:cs="Noor_Mitra"/>
          <w:color w:val="008000"/>
          <w:sz w:val="28"/>
          <w:szCs w:val="28"/>
          <w:rtl/>
          <w:lang w:bidi="fa-IR"/>
        </w:rPr>
        <w:t xml:space="preserve"> </w:t>
      </w:r>
      <w:r w:rsidR="00D35A39" w:rsidRPr="008B25C5">
        <w:rPr>
          <w:rFonts w:ascii="Noor_Mitra" w:hAnsi="Noor_Mitra" w:cs="Noor_Mitra" w:hint="cs"/>
          <w:color w:val="008000"/>
          <w:sz w:val="28"/>
          <w:szCs w:val="28"/>
          <w:rtl/>
          <w:lang w:bidi="fa-IR"/>
        </w:rPr>
        <w:t>اللَّهِ</w:t>
      </w:r>
      <w:r w:rsidR="00D35A39" w:rsidRPr="008B25C5">
        <w:rPr>
          <w:rFonts w:ascii="Noor_Mitra" w:hAnsi="Noor_Mitra" w:cs="Noor_Mitra"/>
          <w:color w:val="008000"/>
          <w:sz w:val="28"/>
          <w:szCs w:val="28"/>
          <w:rtl/>
          <w:lang w:bidi="fa-IR"/>
        </w:rPr>
        <w:t xml:space="preserve"> </w:t>
      </w:r>
      <w:r w:rsidR="00D35A39" w:rsidRPr="008B25C5">
        <w:rPr>
          <w:rFonts w:ascii="Noor_Mitra" w:hAnsi="Noor_Mitra" w:cs="Noor_Mitra" w:hint="cs"/>
          <w:color w:val="008000"/>
          <w:sz w:val="28"/>
          <w:szCs w:val="28"/>
          <w:rtl/>
          <w:lang w:bidi="fa-IR"/>
        </w:rPr>
        <w:t>رِزْقُها</w:t>
      </w:r>
      <w:r w:rsidR="00D35A39">
        <w:rPr>
          <w:rFonts w:ascii="Noor_Mitra" w:hAnsi="Noor_Mitra" w:cs="Noor_Mitra" w:hint="cs"/>
          <w:sz w:val="28"/>
          <w:szCs w:val="28"/>
          <w:rtl/>
          <w:lang w:bidi="fa-IR"/>
        </w:rPr>
        <w:t>»</w:t>
      </w:r>
      <w:r w:rsidR="00D35A39">
        <w:rPr>
          <w:rStyle w:val="FootnoteReference"/>
          <w:rFonts w:ascii="Noor_Mitra" w:hAnsi="Noor_Mitra" w:cs="Noor_Mitra"/>
          <w:sz w:val="28"/>
          <w:szCs w:val="28"/>
          <w:rtl/>
          <w:lang w:bidi="fa-IR"/>
        </w:rPr>
        <w:footnoteReference w:id="5"/>
      </w:r>
      <w:r w:rsidR="00D35A39">
        <w:rPr>
          <w:rFonts w:ascii="Noor_Mitra" w:hAnsi="Noor_Mitra" w:cs="Noor_Mitra" w:hint="cs"/>
          <w:sz w:val="28"/>
          <w:szCs w:val="28"/>
          <w:rtl/>
          <w:lang w:bidi="fa-IR"/>
        </w:rPr>
        <w:t xml:space="preserve"> اینها همه واجب هایی است که از ناحیه خود خدای متعال می باشد و به این معنا است که مقتضای</w:t>
      </w:r>
      <w:bookmarkStart w:id="0" w:name="_GoBack"/>
      <w:bookmarkEnd w:id="0"/>
      <w:r w:rsidR="00D35A39">
        <w:rPr>
          <w:rFonts w:ascii="Noor_Mitra" w:hAnsi="Noor_Mitra" w:cs="Noor_Mitra" w:hint="cs"/>
          <w:sz w:val="28"/>
          <w:szCs w:val="28"/>
          <w:rtl/>
          <w:lang w:bidi="fa-IR"/>
        </w:rPr>
        <w:t xml:space="preserve"> الوهیت الهی این امور است . </w:t>
      </w:r>
    </w:p>
    <w:p w:rsidR="00F91092" w:rsidRPr="008B25C5" w:rsidRDefault="008B25C5" w:rsidP="00F91092">
      <w:pPr>
        <w:jc w:val="both"/>
        <w:rPr>
          <w:rFonts w:ascii="Noor_Mitra" w:hAnsi="Noor_Mitra" w:cs="Noor_Mitra"/>
          <w:sz w:val="28"/>
          <w:szCs w:val="28"/>
          <w:rtl/>
          <w:lang w:bidi="fa-IR"/>
        </w:rPr>
      </w:pPr>
      <w:r w:rsidRPr="008B25C5">
        <w:rPr>
          <w:rFonts w:ascii="Noor_Mitra" w:hAnsi="Noor_Mitra" w:cs="Noor_Mitra"/>
          <w:sz w:val="28"/>
          <w:szCs w:val="28"/>
          <w:rtl/>
          <w:lang w:bidi="fa-IR"/>
        </w:rPr>
        <w:t xml:space="preserve">ادامه بحث انشاء الله در جلسه آینده دنبال می شود. </w:t>
      </w:r>
    </w:p>
    <w:p w:rsidR="00762F9E" w:rsidRPr="008B25C5" w:rsidRDefault="00762F9E" w:rsidP="007E1717">
      <w:pPr>
        <w:jc w:val="both"/>
        <w:rPr>
          <w:rFonts w:ascii="Noor_Mitra" w:hAnsi="Noor_Mitra" w:cs="Noor_Mitra"/>
          <w:color w:val="000080"/>
          <w:sz w:val="28"/>
          <w:szCs w:val="28"/>
          <w:rtl/>
          <w:lang w:bidi="fa-IR"/>
        </w:rPr>
      </w:pPr>
      <w:r w:rsidRPr="008B25C5">
        <w:rPr>
          <w:rFonts w:ascii="Sakkal Majalla" w:hAnsi="Sakkal Majalla" w:cs="Sakkal Majalla" w:hint="cs"/>
          <w:color w:val="008000"/>
          <w:sz w:val="28"/>
          <w:szCs w:val="28"/>
          <w:rtl/>
          <w:lang w:bidi="fa-IR"/>
        </w:rPr>
        <w:t>﴿</w:t>
      </w:r>
      <w:r w:rsidRPr="008B25C5">
        <w:rPr>
          <w:rFonts w:ascii="Noor_Mitra" w:hAnsi="Noor_Mitra" w:cs="Noor_Mitra"/>
          <w:color w:val="008000"/>
          <w:sz w:val="28"/>
          <w:szCs w:val="28"/>
          <w:rtl/>
          <w:lang w:bidi="fa-IR"/>
        </w:rPr>
        <w:t>.....</w:t>
      </w:r>
      <w:r w:rsidRPr="008B25C5">
        <w:rPr>
          <w:rFonts w:ascii="Sakkal Majalla" w:hAnsi="Sakkal Majalla" w:cs="Sakkal Majalla" w:hint="cs"/>
          <w:color w:val="008000"/>
          <w:sz w:val="28"/>
          <w:szCs w:val="28"/>
          <w:rtl/>
          <w:lang w:bidi="fa-IR"/>
        </w:rPr>
        <w:t>﴾</w:t>
      </w:r>
      <w:r w:rsidRPr="008B25C5">
        <w:rPr>
          <w:rFonts w:ascii="Noor_Mitra" w:hAnsi="Noor_Mitra" w:cs="Noor_Mitra"/>
          <w:color w:val="000080"/>
          <w:sz w:val="28"/>
          <w:szCs w:val="28"/>
          <w:rtl/>
          <w:lang w:bidi="fa-IR"/>
        </w:rPr>
        <w:t xml:space="preserve">   اللهم صل علی محمد و آل محمد</w:t>
      </w:r>
    </w:p>
    <w:sectPr w:rsidR="00762F9E" w:rsidRPr="008B25C5"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2702" w:rsidRDefault="00D02702" w:rsidP="00BC6EBB">
      <w:pPr>
        <w:spacing w:after="0" w:line="240" w:lineRule="auto"/>
      </w:pPr>
      <w:r>
        <w:separator/>
      </w:r>
    </w:p>
  </w:endnote>
  <w:endnote w:type="continuationSeparator" w:id="0">
    <w:p w:rsidR="00D02702" w:rsidRDefault="00D02702"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Noor_Mitra">
    <w:panose1 w:val="02000400000000000000"/>
    <w:charset w:val="00"/>
    <w:family w:val="auto"/>
    <w:pitch w:val="variable"/>
    <w:sig w:usb0="80002007" w:usb1="80002000" w:usb2="00000008" w:usb3="00000000" w:csb0="00000043"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2702" w:rsidRDefault="00D02702" w:rsidP="00BC6EBB">
      <w:pPr>
        <w:spacing w:after="0" w:line="240" w:lineRule="auto"/>
      </w:pPr>
      <w:r>
        <w:separator/>
      </w:r>
    </w:p>
  </w:footnote>
  <w:footnote w:type="continuationSeparator" w:id="0">
    <w:p w:rsidR="00D02702" w:rsidRDefault="00D02702" w:rsidP="00BC6EBB">
      <w:pPr>
        <w:spacing w:after="0" w:line="240" w:lineRule="auto"/>
      </w:pPr>
      <w:r>
        <w:continuationSeparator/>
      </w:r>
    </w:p>
  </w:footnote>
  <w:footnote w:id="1">
    <w:p w:rsidR="00A95207" w:rsidRDefault="00A95207">
      <w:pPr>
        <w:pStyle w:val="FootnoteText"/>
        <w:rPr>
          <w:rFonts w:hint="cs"/>
          <w:lang w:bidi="fa-IR"/>
        </w:rPr>
      </w:pPr>
      <w:r>
        <w:rPr>
          <w:rStyle w:val="FootnoteReference"/>
        </w:rPr>
        <w:footnoteRef/>
      </w:r>
      <w:r>
        <w:rPr>
          <w:rtl/>
        </w:rPr>
        <w:t xml:space="preserve"> </w:t>
      </w:r>
      <w:r>
        <w:rPr>
          <w:rFonts w:hint="cs"/>
          <w:rtl/>
          <w:lang w:bidi="fa-IR"/>
        </w:rPr>
        <w:t>فرائد الاصول، ج1، ص 569- 570</w:t>
      </w:r>
    </w:p>
  </w:footnote>
  <w:footnote w:id="2">
    <w:p w:rsidR="008B25C5" w:rsidRDefault="008B25C5" w:rsidP="008B25C5">
      <w:pPr>
        <w:pStyle w:val="FootnoteText"/>
        <w:rPr>
          <w:rFonts w:hint="cs"/>
          <w:lang w:bidi="fa-IR"/>
        </w:rPr>
      </w:pPr>
      <w:r>
        <w:rPr>
          <w:rStyle w:val="FootnoteReference"/>
        </w:rPr>
        <w:footnoteRef/>
      </w:r>
      <w:r>
        <w:rPr>
          <w:rtl/>
        </w:rPr>
        <w:t xml:space="preserve"> </w:t>
      </w:r>
      <w:r>
        <w:rPr>
          <w:rFonts w:hint="cs"/>
          <w:rtl/>
          <w:lang w:bidi="fa-IR"/>
        </w:rPr>
        <w:t>سوره فجر، آیه 27</w:t>
      </w:r>
    </w:p>
  </w:footnote>
  <w:footnote w:id="3">
    <w:p w:rsidR="00D35A39" w:rsidRDefault="00D35A39">
      <w:pPr>
        <w:pStyle w:val="FootnoteText"/>
        <w:rPr>
          <w:rFonts w:hint="cs"/>
          <w:lang w:bidi="fa-IR"/>
        </w:rPr>
      </w:pPr>
      <w:r>
        <w:rPr>
          <w:rStyle w:val="FootnoteReference"/>
        </w:rPr>
        <w:footnoteRef/>
      </w:r>
      <w:r>
        <w:rPr>
          <w:rtl/>
        </w:rPr>
        <w:t xml:space="preserve"> </w:t>
      </w:r>
      <w:r>
        <w:rPr>
          <w:rFonts w:hint="cs"/>
          <w:rtl/>
          <w:lang w:bidi="fa-IR"/>
        </w:rPr>
        <w:t xml:space="preserve">سوره </w:t>
      </w:r>
      <w:r>
        <w:rPr>
          <w:rFonts w:hint="cs"/>
          <w:rtl/>
          <w:lang w:bidi="fa-IR"/>
        </w:rPr>
        <w:t>نحل، آیه 9</w:t>
      </w:r>
    </w:p>
  </w:footnote>
  <w:footnote w:id="4">
    <w:p w:rsidR="00D35A39" w:rsidRDefault="00D35A39">
      <w:pPr>
        <w:pStyle w:val="FootnoteText"/>
        <w:rPr>
          <w:rFonts w:hint="cs"/>
          <w:lang w:bidi="fa-IR"/>
        </w:rPr>
      </w:pPr>
      <w:r>
        <w:rPr>
          <w:rStyle w:val="FootnoteReference"/>
        </w:rPr>
        <w:footnoteRef/>
      </w:r>
      <w:r>
        <w:rPr>
          <w:rtl/>
        </w:rPr>
        <w:t xml:space="preserve"> </w:t>
      </w:r>
      <w:r>
        <w:rPr>
          <w:rFonts w:hint="cs"/>
          <w:rtl/>
          <w:lang w:bidi="fa-IR"/>
        </w:rPr>
        <w:t>سوره انعام، آیه 54</w:t>
      </w:r>
    </w:p>
  </w:footnote>
  <w:footnote w:id="5">
    <w:p w:rsidR="00D35A39" w:rsidRDefault="00D35A39">
      <w:pPr>
        <w:pStyle w:val="FootnoteText"/>
        <w:rPr>
          <w:rFonts w:hint="cs"/>
          <w:lang w:bidi="fa-IR"/>
        </w:rPr>
      </w:pPr>
      <w:r>
        <w:rPr>
          <w:rStyle w:val="FootnoteReference"/>
        </w:rPr>
        <w:footnoteRef/>
      </w:r>
      <w:r>
        <w:rPr>
          <w:rtl/>
        </w:rPr>
        <w:t xml:space="preserve"> </w:t>
      </w:r>
      <w:r>
        <w:rPr>
          <w:rFonts w:hint="cs"/>
          <w:rtl/>
          <w:lang w:bidi="fa-IR"/>
        </w:rPr>
        <w:t>سوره هود، آیه 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F91092">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w:t>
    </w:r>
    <w:r w:rsidR="00F91092">
      <w:rPr>
        <w:rFonts w:ascii="Tahoma" w:hAnsi="Tahoma" w:cs="Traditional Arabic" w:hint="cs"/>
        <w:sz w:val="28"/>
        <w:szCs w:val="28"/>
        <w:rtl/>
        <w:lang w:bidi="fa-IR"/>
      </w:rPr>
      <w:t>دو</w:t>
    </w:r>
    <w:r w:rsidRPr="00AD2FE8">
      <w:rPr>
        <w:rFonts w:ascii="Tahoma" w:hAnsi="Tahoma" w:cs="Traditional Arabic" w:hint="cs"/>
        <w:sz w:val="28"/>
        <w:szCs w:val="28"/>
        <w:rtl/>
        <w:lang w:bidi="fa-IR"/>
      </w:rPr>
      <w:t xml:space="preserve">شنبه، </w:t>
    </w:r>
    <w:r w:rsidR="00F91092">
      <w:rPr>
        <w:rFonts w:ascii="Tahoma" w:hAnsi="Tahoma" w:cs="Traditional Arabic" w:hint="cs"/>
        <w:sz w:val="28"/>
        <w:szCs w:val="28"/>
        <w:rtl/>
        <w:lang w:bidi="fa-IR"/>
      </w:rPr>
      <w:t>13</w:t>
    </w:r>
    <w:r w:rsidRPr="00AD2FE8">
      <w:rPr>
        <w:rFonts w:ascii="Tahoma" w:hAnsi="Tahoma" w:cs="Traditional Arabic" w:hint="cs"/>
        <w:sz w:val="28"/>
        <w:szCs w:val="28"/>
        <w:rtl/>
        <w:lang w:bidi="fa-IR"/>
      </w:rPr>
      <w:t>/</w:t>
    </w:r>
    <w:r w:rsidR="007923F3">
      <w:rPr>
        <w:rFonts w:ascii="Tahoma" w:hAnsi="Tahoma" w:cs="Traditional Arabic" w:hint="cs"/>
        <w:sz w:val="28"/>
        <w:szCs w:val="28"/>
        <w:rtl/>
        <w:lang w:bidi="fa-IR"/>
      </w:rPr>
      <w:t>0</w:t>
    </w:r>
    <w:r w:rsidR="00993D52">
      <w:rPr>
        <w:rFonts w:ascii="Tahoma" w:hAnsi="Tahoma" w:cs="Traditional Arabic" w:hint="cs"/>
        <w:sz w:val="28"/>
        <w:szCs w:val="28"/>
        <w:rtl/>
        <w:lang w:bidi="fa-IR"/>
      </w:rPr>
      <w:t>8</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606B"/>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D2C96"/>
    <w:rsid w:val="000D4E92"/>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4C76"/>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52B2"/>
    <w:rsid w:val="00217A73"/>
    <w:rsid w:val="00226FCD"/>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96AB3"/>
    <w:rsid w:val="002A4724"/>
    <w:rsid w:val="002A640C"/>
    <w:rsid w:val="002A6E96"/>
    <w:rsid w:val="002B0383"/>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5017"/>
    <w:rsid w:val="002F5D1A"/>
    <w:rsid w:val="00302E91"/>
    <w:rsid w:val="003036CB"/>
    <w:rsid w:val="00305B59"/>
    <w:rsid w:val="00307A6D"/>
    <w:rsid w:val="00313F85"/>
    <w:rsid w:val="00315A21"/>
    <w:rsid w:val="00315BE8"/>
    <w:rsid w:val="00323075"/>
    <w:rsid w:val="00323BE2"/>
    <w:rsid w:val="003313D9"/>
    <w:rsid w:val="00333044"/>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7D3D"/>
    <w:rsid w:val="003E0384"/>
    <w:rsid w:val="003E3D3A"/>
    <w:rsid w:val="003F17E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656"/>
    <w:rsid w:val="0046603E"/>
    <w:rsid w:val="004726AC"/>
    <w:rsid w:val="004741DE"/>
    <w:rsid w:val="004754C7"/>
    <w:rsid w:val="00475C58"/>
    <w:rsid w:val="004763DD"/>
    <w:rsid w:val="00476F46"/>
    <w:rsid w:val="004802FA"/>
    <w:rsid w:val="00481659"/>
    <w:rsid w:val="00491511"/>
    <w:rsid w:val="0049774B"/>
    <w:rsid w:val="004A4121"/>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7EF5"/>
    <w:rsid w:val="005328A5"/>
    <w:rsid w:val="00533C2F"/>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6F0D"/>
    <w:rsid w:val="00667600"/>
    <w:rsid w:val="00667AAA"/>
    <w:rsid w:val="006705F8"/>
    <w:rsid w:val="006734DB"/>
    <w:rsid w:val="00676919"/>
    <w:rsid w:val="0068025E"/>
    <w:rsid w:val="006828FC"/>
    <w:rsid w:val="006848DD"/>
    <w:rsid w:val="006868B5"/>
    <w:rsid w:val="00687D27"/>
    <w:rsid w:val="00690386"/>
    <w:rsid w:val="006961D4"/>
    <w:rsid w:val="0069679B"/>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3CC2"/>
    <w:rsid w:val="006E7DA0"/>
    <w:rsid w:val="006F266D"/>
    <w:rsid w:val="006F39EA"/>
    <w:rsid w:val="006F7F61"/>
    <w:rsid w:val="00700C50"/>
    <w:rsid w:val="00700F89"/>
    <w:rsid w:val="007018F9"/>
    <w:rsid w:val="00704F73"/>
    <w:rsid w:val="007075D9"/>
    <w:rsid w:val="007075ED"/>
    <w:rsid w:val="007118E8"/>
    <w:rsid w:val="00712D14"/>
    <w:rsid w:val="0072520D"/>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3AB5"/>
    <w:rsid w:val="0085500F"/>
    <w:rsid w:val="00866415"/>
    <w:rsid w:val="008734DA"/>
    <w:rsid w:val="00874AF3"/>
    <w:rsid w:val="00874B14"/>
    <w:rsid w:val="00875509"/>
    <w:rsid w:val="00876745"/>
    <w:rsid w:val="00876D3A"/>
    <w:rsid w:val="00882F8D"/>
    <w:rsid w:val="00885141"/>
    <w:rsid w:val="008875FD"/>
    <w:rsid w:val="00891D90"/>
    <w:rsid w:val="00894892"/>
    <w:rsid w:val="0089576C"/>
    <w:rsid w:val="008A1693"/>
    <w:rsid w:val="008A2D69"/>
    <w:rsid w:val="008A4A18"/>
    <w:rsid w:val="008A644D"/>
    <w:rsid w:val="008B03D3"/>
    <w:rsid w:val="008B08D7"/>
    <w:rsid w:val="008B1E77"/>
    <w:rsid w:val="008B25C5"/>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5018E"/>
    <w:rsid w:val="00950DA2"/>
    <w:rsid w:val="00955D90"/>
    <w:rsid w:val="00956E8D"/>
    <w:rsid w:val="009575A3"/>
    <w:rsid w:val="0096094F"/>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491F"/>
    <w:rsid w:val="00A72415"/>
    <w:rsid w:val="00A72EA0"/>
    <w:rsid w:val="00A755FD"/>
    <w:rsid w:val="00A80E56"/>
    <w:rsid w:val="00A828C2"/>
    <w:rsid w:val="00A834DB"/>
    <w:rsid w:val="00A83F23"/>
    <w:rsid w:val="00A8640D"/>
    <w:rsid w:val="00A87B4A"/>
    <w:rsid w:val="00A95207"/>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5D53"/>
    <w:rsid w:val="00B33CBD"/>
    <w:rsid w:val="00B37443"/>
    <w:rsid w:val="00B40CD7"/>
    <w:rsid w:val="00B412D6"/>
    <w:rsid w:val="00B41326"/>
    <w:rsid w:val="00B426C9"/>
    <w:rsid w:val="00B43C28"/>
    <w:rsid w:val="00B43FB1"/>
    <w:rsid w:val="00B44B5F"/>
    <w:rsid w:val="00B50BD5"/>
    <w:rsid w:val="00B54FDC"/>
    <w:rsid w:val="00B55684"/>
    <w:rsid w:val="00B556E3"/>
    <w:rsid w:val="00B57C9A"/>
    <w:rsid w:val="00B642BF"/>
    <w:rsid w:val="00B64524"/>
    <w:rsid w:val="00B65902"/>
    <w:rsid w:val="00B6680F"/>
    <w:rsid w:val="00B66FED"/>
    <w:rsid w:val="00B74E3B"/>
    <w:rsid w:val="00B811DA"/>
    <w:rsid w:val="00B94D1D"/>
    <w:rsid w:val="00B9673D"/>
    <w:rsid w:val="00B97514"/>
    <w:rsid w:val="00BA100D"/>
    <w:rsid w:val="00BA4318"/>
    <w:rsid w:val="00BA4DD6"/>
    <w:rsid w:val="00BA5A9C"/>
    <w:rsid w:val="00BB34AA"/>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371D"/>
    <w:rsid w:val="00C46707"/>
    <w:rsid w:val="00C547D0"/>
    <w:rsid w:val="00C63959"/>
    <w:rsid w:val="00C63E08"/>
    <w:rsid w:val="00C644BD"/>
    <w:rsid w:val="00C6684A"/>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1DC1"/>
    <w:rsid w:val="00CC6BA7"/>
    <w:rsid w:val="00CD1540"/>
    <w:rsid w:val="00CD6BA3"/>
    <w:rsid w:val="00CE0EA0"/>
    <w:rsid w:val="00CE208E"/>
    <w:rsid w:val="00CF0381"/>
    <w:rsid w:val="00CF11B2"/>
    <w:rsid w:val="00CF2862"/>
    <w:rsid w:val="00CF29FC"/>
    <w:rsid w:val="00CF34AB"/>
    <w:rsid w:val="00CF536B"/>
    <w:rsid w:val="00D003C7"/>
    <w:rsid w:val="00D02702"/>
    <w:rsid w:val="00D05BD7"/>
    <w:rsid w:val="00D13829"/>
    <w:rsid w:val="00D14865"/>
    <w:rsid w:val="00D155D0"/>
    <w:rsid w:val="00D15913"/>
    <w:rsid w:val="00D2752C"/>
    <w:rsid w:val="00D27ACE"/>
    <w:rsid w:val="00D3060F"/>
    <w:rsid w:val="00D31DEE"/>
    <w:rsid w:val="00D32841"/>
    <w:rsid w:val="00D355C9"/>
    <w:rsid w:val="00D35A39"/>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6991"/>
    <w:rsid w:val="00DD5668"/>
    <w:rsid w:val="00DD7A8F"/>
    <w:rsid w:val="00DE2A3C"/>
    <w:rsid w:val="00DE4F86"/>
    <w:rsid w:val="00DE5F94"/>
    <w:rsid w:val="00DF1553"/>
    <w:rsid w:val="00E02422"/>
    <w:rsid w:val="00E0339B"/>
    <w:rsid w:val="00E10998"/>
    <w:rsid w:val="00E128BD"/>
    <w:rsid w:val="00E12CE3"/>
    <w:rsid w:val="00E161B5"/>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338F8"/>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1092"/>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03485DC-2AE1-465C-8B66-E3A863B5C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Pages>
  <Words>637</Words>
  <Characters>3631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9</cp:revision>
  <dcterms:created xsi:type="dcterms:W3CDTF">2019-11-04T10:46:00Z</dcterms:created>
  <dcterms:modified xsi:type="dcterms:W3CDTF">2019-11-04T11:36:00Z</dcterms:modified>
</cp:coreProperties>
</file>