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Default="00935A55" w:rsidP="007A593B">
      <w:pPr>
        <w:spacing w:line="240" w:lineRule="auto"/>
        <w:ind w:firstLine="284"/>
        <w:jc w:val="center"/>
        <w:rPr>
          <w:b/>
          <w:bCs/>
          <w:rtl/>
        </w:rPr>
      </w:pPr>
      <w:bookmarkStart w:id="0" w:name="_GoBack"/>
      <w:r w:rsidRPr="00935A55">
        <w:rPr>
          <w:rFonts w:hint="cs"/>
          <w:b/>
          <w:bCs/>
          <w:rtl/>
        </w:rPr>
        <w:t>ب</w:t>
      </w:r>
      <w:r w:rsidR="00C91EB6">
        <w:rPr>
          <w:rFonts w:hint="cs"/>
          <w:b/>
          <w:bCs/>
          <w:rtl/>
        </w:rPr>
        <w:t>ا</w:t>
      </w:r>
      <w:r w:rsidRPr="00935A55">
        <w:rPr>
          <w:rFonts w:hint="cs"/>
          <w:b/>
          <w:bCs/>
          <w:rtl/>
        </w:rPr>
        <w:t>سمه تعالی</w:t>
      </w:r>
    </w:p>
    <w:p w:rsidR="005219F1" w:rsidRDefault="00F82F64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bCs/>
          <w:iCs/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bCs/>
          <w:iCs/>
          <w:noProof/>
          <w:webHidden/>
          <w:rtl/>
        </w:rPr>
        <w:fldChar w:fldCharType="separate"/>
      </w:r>
      <w:hyperlink w:anchor="_Toc461527977" w:history="1">
        <w:r w:rsidR="005219F1" w:rsidRPr="006543EE">
          <w:rPr>
            <w:rStyle w:val="Hyperlink"/>
            <w:rFonts w:cs="B Titr" w:hint="eastAsia"/>
            <w:i/>
            <w:noProof/>
            <w:rtl/>
          </w:rPr>
          <w:t>انحاء</w:t>
        </w:r>
        <w:r w:rsidR="005219F1"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="005219F1" w:rsidRPr="006543EE">
          <w:rPr>
            <w:rStyle w:val="Hyperlink"/>
            <w:rFonts w:cs="B Titr" w:hint="eastAsia"/>
            <w:i/>
            <w:noProof/>
            <w:rtl/>
          </w:rPr>
          <w:t>تصرف</w:t>
        </w:r>
        <w:r w:rsidR="005219F1"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="005219F1" w:rsidRPr="006543EE">
          <w:rPr>
            <w:rStyle w:val="Hyperlink"/>
            <w:rFonts w:cs="B Titr" w:hint="eastAsia"/>
            <w:i/>
            <w:noProof/>
            <w:rtl/>
          </w:rPr>
          <w:t>در</w:t>
        </w:r>
        <w:r w:rsidR="005219F1"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="005219F1" w:rsidRPr="006543EE">
          <w:rPr>
            <w:rStyle w:val="Hyperlink"/>
            <w:rFonts w:cs="B Titr" w:hint="eastAsia"/>
            <w:i/>
            <w:noProof/>
            <w:rtl/>
          </w:rPr>
          <w:t>توف</w:t>
        </w:r>
        <w:r w:rsidR="005219F1" w:rsidRPr="006543EE">
          <w:rPr>
            <w:rStyle w:val="Hyperlink"/>
            <w:rFonts w:cs="B Titr" w:hint="cs"/>
            <w:i/>
            <w:noProof/>
            <w:rtl/>
          </w:rPr>
          <w:t>ی</w:t>
        </w:r>
        <w:r w:rsidR="005219F1" w:rsidRPr="006543EE">
          <w:rPr>
            <w:rStyle w:val="Hyperlink"/>
            <w:rFonts w:cs="B Titr" w:hint="eastAsia"/>
            <w:i/>
            <w:noProof/>
            <w:rtl/>
          </w:rPr>
          <w:t>ق</w:t>
        </w:r>
        <w:r w:rsidR="005219F1"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="005219F1" w:rsidRPr="006543EE">
          <w:rPr>
            <w:rStyle w:val="Hyperlink"/>
            <w:rFonts w:cs="B Titr" w:hint="eastAsia"/>
            <w:i/>
            <w:noProof/>
            <w:rtl/>
          </w:rPr>
          <w:t>عرف</w:t>
        </w:r>
        <w:r w:rsidR="005219F1" w:rsidRPr="006543EE">
          <w:rPr>
            <w:rStyle w:val="Hyperlink"/>
            <w:rFonts w:cs="B Titr" w:hint="cs"/>
            <w:i/>
            <w:noProof/>
            <w:rtl/>
          </w:rPr>
          <w:t>ی</w:t>
        </w:r>
        <w:r w:rsidR="005219F1">
          <w:rPr>
            <w:noProof/>
            <w:webHidden/>
            <w:rtl/>
          </w:rPr>
          <w:tab/>
        </w:r>
        <w:r w:rsidR="005219F1">
          <w:rPr>
            <w:rStyle w:val="Hyperlink"/>
            <w:noProof/>
            <w:rtl/>
          </w:rPr>
          <w:fldChar w:fldCharType="begin"/>
        </w:r>
        <w:r w:rsidR="005219F1">
          <w:rPr>
            <w:noProof/>
            <w:webHidden/>
            <w:rtl/>
          </w:rPr>
          <w:instrText xml:space="preserve"> </w:instrText>
        </w:r>
        <w:r w:rsidR="005219F1">
          <w:rPr>
            <w:noProof/>
            <w:webHidden/>
          </w:rPr>
          <w:instrText>PAGEREF</w:instrText>
        </w:r>
        <w:r w:rsidR="005219F1">
          <w:rPr>
            <w:noProof/>
            <w:webHidden/>
            <w:rtl/>
          </w:rPr>
          <w:instrText xml:space="preserve"> _</w:instrText>
        </w:r>
        <w:r w:rsidR="005219F1">
          <w:rPr>
            <w:noProof/>
            <w:webHidden/>
          </w:rPr>
          <w:instrText>Toc461527977 \h</w:instrText>
        </w:r>
        <w:r w:rsidR="005219F1">
          <w:rPr>
            <w:noProof/>
            <w:webHidden/>
            <w:rtl/>
          </w:rPr>
          <w:instrText xml:space="preserve"> </w:instrText>
        </w:r>
        <w:r w:rsidR="005219F1">
          <w:rPr>
            <w:rStyle w:val="Hyperlink"/>
            <w:noProof/>
            <w:rtl/>
          </w:rPr>
        </w:r>
        <w:r w:rsidR="005219F1">
          <w:rPr>
            <w:rStyle w:val="Hyperlink"/>
            <w:noProof/>
            <w:rtl/>
          </w:rPr>
          <w:fldChar w:fldCharType="separate"/>
        </w:r>
        <w:r w:rsidR="005219F1">
          <w:rPr>
            <w:noProof/>
            <w:webHidden/>
            <w:rtl/>
          </w:rPr>
          <w:t>1</w:t>
        </w:r>
        <w:r w:rsidR="005219F1">
          <w:rPr>
            <w:rStyle w:val="Hyperlink"/>
            <w:noProof/>
            <w:rtl/>
          </w:rPr>
          <w:fldChar w:fldCharType="end"/>
        </w:r>
      </w:hyperlink>
    </w:p>
    <w:p w:rsidR="005219F1" w:rsidRDefault="005219F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1527978" w:history="1">
        <w:r w:rsidRPr="006543EE">
          <w:rPr>
            <w:rStyle w:val="Hyperlink"/>
            <w:rFonts w:cs="B Titr" w:hint="eastAsia"/>
            <w:i/>
            <w:noProof/>
            <w:rtl/>
          </w:rPr>
          <w:t>کلمها</w:t>
        </w:r>
        <w:r w:rsidRPr="006543EE">
          <w:rPr>
            <w:rStyle w:val="Hyperlink"/>
            <w:rFonts w:cs="B Titr" w:hint="cs"/>
            <w:i/>
            <w:noProof/>
            <w:rtl/>
          </w:rPr>
          <w:t>ی</w:t>
        </w:r>
        <w:r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Pr="006543EE">
          <w:rPr>
            <w:rStyle w:val="Hyperlink"/>
            <w:rFonts w:cs="B Titr" w:hint="eastAsia"/>
            <w:i/>
            <w:noProof/>
            <w:rtl/>
          </w:rPr>
          <w:t>از</w:t>
        </w:r>
        <w:r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Pr="006543EE">
          <w:rPr>
            <w:rStyle w:val="Hyperlink"/>
            <w:rFonts w:cs="B Titr" w:hint="eastAsia"/>
            <w:i/>
            <w:noProof/>
            <w:rtl/>
          </w:rPr>
          <w:t>کلام</w:t>
        </w:r>
        <w:r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Pr="006543EE">
          <w:rPr>
            <w:rStyle w:val="Hyperlink"/>
            <w:rFonts w:cs="B Titr" w:hint="eastAsia"/>
            <w:i/>
            <w:noProof/>
            <w:rtl/>
          </w:rPr>
          <w:t>آخوند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Toc461527978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219F1" w:rsidRDefault="005219F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1527979" w:history="1">
        <w:r w:rsidRPr="006543EE">
          <w:rPr>
            <w:rStyle w:val="Hyperlink"/>
            <w:rFonts w:cs="B Titr" w:hint="eastAsia"/>
            <w:i/>
            <w:noProof/>
            <w:rtl/>
          </w:rPr>
          <w:t>ناصاف</w:t>
        </w:r>
        <w:r w:rsidRPr="006543EE">
          <w:rPr>
            <w:rStyle w:val="Hyperlink"/>
            <w:rFonts w:cs="B Titr" w:hint="cs"/>
            <w:i/>
            <w:noProof/>
            <w:rtl/>
          </w:rPr>
          <w:t>ی</w:t>
        </w:r>
        <w:r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Pr="006543EE">
          <w:rPr>
            <w:rStyle w:val="Hyperlink"/>
            <w:rFonts w:cs="B Titr" w:hint="eastAsia"/>
            <w:i/>
            <w:noProof/>
            <w:rtl/>
          </w:rPr>
          <w:t>در</w:t>
        </w:r>
        <w:r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Pr="006543EE">
          <w:rPr>
            <w:rStyle w:val="Hyperlink"/>
            <w:rFonts w:cs="B Titr" w:hint="eastAsia"/>
            <w:i/>
            <w:noProof/>
            <w:rtl/>
          </w:rPr>
          <w:t>کلام</w:t>
        </w:r>
        <w:r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Pr="006543EE">
          <w:rPr>
            <w:rStyle w:val="Hyperlink"/>
            <w:rFonts w:cs="B Titr" w:hint="eastAsia"/>
            <w:i/>
            <w:noProof/>
            <w:rtl/>
          </w:rPr>
          <w:t>ش</w:t>
        </w:r>
        <w:r w:rsidRPr="006543EE">
          <w:rPr>
            <w:rStyle w:val="Hyperlink"/>
            <w:rFonts w:cs="B Titr" w:hint="cs"/>
            <w:i/>
            <w:noProof/>
            <w:rtl/>
          </w:rPr>
          <w:t>ی</w:t>
        </w:r>
        <w:r w:rsidRPr="006543EE">
          <w:rPr>
            <w:rStyle w:val="Hyperlink"/>
            <w:rFonts w:cs="B Titr" w:hint="eastAsia"/>
            <w:i/>
            <w:noProof/>
            <w:rtl/>
          </w:rPr>
          <w:t>خ</w:t>
        </w:r>
        <w:r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Pr="006543EE">
          <w:rPr>
            <w:rStyle w:val="Hyperlink"/>
            <w:rFonts w:cs="B Titr" w:hint="eastAsia"/>
            <w:i/>
            <w:noProof/>
            <w:rtl/>
          </w:rPr>
          <w:t>در</w:t>
        </w:r>
        <w:r w:rsidRPr="006543EE">
          <w:rPr>
            <w:rStyle w:val="Hyperlink"/>
            <w:rFonts w:cs="B Titr"/>
            <w:i/>
            <w:noProof/>
            <w:rtl/>
          </w:rPr>
          <w:t xml:space="preserve"> </w:t>
        </w:r>
        <w:r w:rsidRPr="006543EE">
          <w:rPr>
            <w:rStyle w:val="Hyperlink"/>
            <w:rFonts w:cs="B Titr" w:hint="eastAsia"/>
            <w:i/>
            <w:noProof/>
            <w:rtl/>
          </w:rPr>
          <w:t>رسائل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Toc461527979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219F1" w:rsidRDefault="005219F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1527980" w:history="1">
        <w:r w:rsidRPr="006543EE">
          <w:rPr>
            <w:rStyle w:val="Hyperlink"/>
            <w:noProof/>
            <w:rtl/>
          </w:rPr>
          <w:t>(</w:t>
        </w:r>
        <w:r w:rsidRPr="006543EE">
          <w:rPr>
            <w:rStyle w:val="Hyperlink"/>
            <w:rFonts w:hint="eastAsia"/>
            <w:noProof/>
            <w:rtl/>
          </w:rPr>
          <w:t>مرحوم</w:t>
        </w:r>
        <w:r w:rsidRPr="006543EE">
          <w:rPr>
            <w:rStyle w:val="Hyperlink"/>
            <w:noProof/>
            <w:rtl/>
          </w:rPr>
          <w:t xml:space="preserve"> </w:t>
        </w:r>
        <w:r w:rsidRPr="006543EE">
          <w:rPr>
            <w:rStyle w:val="Hyperlink"/>
            <w:rFonts w:hint="eastAsia"/>
            <w:noProof/>
            <w:rtl/>
          </w:rPr>
          <w:t>نائ</w:t>
        </w:r>
        <w:r w:rsidRPr="006543EE">
          <w:rPr>
            <w:rStyle w:val="Hyperlink"/>
            <w:rFonts w:hint="cs"/>
            <w:noProof/>
            <w:rtl/>
          </w:rPr>
          <w:t>ی</w:t>
        </w:r>
        <w:r w:rsidRPr="006543EE">
          <w:rPr>
            <w:rStyle w:val="Hyperlink"/>
            <w:rFonts w:hint="eastAsia"/>
            <w:noProof/>
            <w:rtl/>
          </w:rPr>
          <w:t>ن</w:t>
        </w:r>
        <w:r w:rsidRPr="006543EE">
          <w:rPr>
            <w:rStyle w:val="Hyperlink"/>
            <w:rFonts w:hint="cs"/>
            <w:noProof/>
            <w:rtl/>
          </w:rPr>
          <w:t>ی</w:t>
        </w:r>
        <w:r w:rsidRPr="006543EE">
          <w:rPr>
            <w:rStyle w:val="Hyperlink"/>
            <w:noProof/>
            <w:rtl/>
          </w:rPr>
          <w:t xml:space="preserve"> </w:t>
        </w:r>
        <w:r w:rsidRPr="006543EE">
          <w:rPr>
            <w:rStyle w:val="Hyperlink"/>
            <w:rFonts w:hint="eastAsia"/>
            <w:noProof/>
            <w:rtl/>
          </w:rPr>
          <w:t>و</w:t>
        </w:r>
        <w:r w:rsidRPr="006543EE">
          <w:rPr>
            <w:rStyle w:val="Hyperlink"/>
            <w:noProof/>
            <w:rtl/>
          </w:rPr>
          <w:t xml:space="preserve"> </w:t>
        </w:r>
        <w:r w:rsidRPr="006543EE">
          <w:rPr>
            <w:rStyle w:val="Hyperlink"/>
            <w:rFonts w:hint="eastAsia"/>
            <w:noProof/>
            <w:rtl/>
          </w:rPr>
          <w:t>خو</w:t>
        </w:r>
        <w:r w:rsidRPr="006543EE">
          <w:rPr>
            <w:rStyle w:val="Hyperlink"/>
            <w:rFonts w:hint="cs"/>
            <w:noProof/>
            <w:rtl/>
          </w:rPr>
          <w:t>یی</w:t>
        </w:r>
        <w:r w:rsidRPr="006543EE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Toc461527980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219F1" w:rsidRDefault="005219F1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461527981" w:history="1">
        <w:r w:rsidRPr="006543EE">
          <w:rPr>
            <w:rStyle w:val="Hyperlink"/>
            <w:rFonts w:hint="eastAsia"/>
            <w:noProof/>
            <w:rtl/>
          </w:rPr>
          <w:t>نسبت</w:t>
        </w:r>
        <w:r w:rsidRPr="006543EE">
          <w:rPr>
            <w:rStyle w:val="Hyperlink"/>
            <w:noProof/>
            <w:rtl/>
          </w:rPr>
          <w:t xml:space="preserve"> </w:t>
        </w:r>
        <w:r w:rsidRPr="006543EE">
          <w:rPr>
            <w:rStyle w:val="Hyperlink"/>
            <w:rFonts w:hint="eastAsia"/>
            <w:noProof/>
            <w:rtl/>
          </w:rPr>
          <w:t>ادله</w:t>
        </w:r>
        <w:r w:rsidRPr="006543EE">
          <w:rPr>
            <w:rStyle w:val="Hyperlink"/>
            <w:noProof/>
            <w:rtl/>
          </w:rPr>
          <w:t xml:space="preserve"> </w:t>
        </w:r>
        <w:r w:rsidRPr="006543EE">
          <w:rPr>
            <w:rStyle w:val="Hyperlink"/>
            <w:rFonts w:hint="eastAsia"/>
            <w:noProof/>
            <w:rtl/>
          </w:rPr>
          <w:t>امارات</w:t>
        </w:r>
        <w:r w:rsidRPr="006543EE">
          <w:rPr>
            <w:rStyle w:val="Hyperlink"/>
            <w:noProof/>
            <w:rtl/>
          </w:rPr>
          <w:t xml:space="preserve"> </w:t>
        </w:r>
        <w:r w:rsidRPr="006543EE">
          <w:rPr>
            <w:rStyle w:val="Hyperlink"/>
            <w:rFonts w:hint="eastAsia"/>
            <w:noProof/>
            <w:rtl/>
          </w:rPr>
          <w:t>به</w:t>
        </w:r>
        <w:r w:rsidRPr="006543EE">
          <w:rPr>
            <w:rStyle w:val="Hyperlink"/>
            <w:noProof/>
            <w:rtl/>
          </w:rPr>
          <w:t xml:space="preserve"> </w:t>
        </w:r>
        <w:r w:rsidRPr="006543EE">
          <w:rPr>
            <w:rStyle w:val="Hyperlink"/>
            <w:rFonts w:hint="eastAsia"/>
            <w:noProof/>
            <w:rtl/>
          </w:rPr>
          <w:t>ادله</w:t>
        </w:r>
        <w:r w:rsidRPr="006543EE">
          <w:rPr>
            <w:rStyle w:val="Hyperlink"/>
            <w:noProof/>
            <w:rtl/>
          </w:rPr>
          <w:t xml:space="preserve"> </w:t>
        </w:r>
        <w:r w:rsidRPr="006543EE">
          <w:rPr>
            <w:rStyle w:val="Hyperlink"/>
            <w:rFonts w:hint="eastAsia"/>
            <w:noProof/>
            <w:rtl/>
          </w:rPr>
          <w:t>اصول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Toc461527981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F82F64" w:rsidP="00CB2993">
      <w:pPr>
        <w:ind w:firstLine="284"/>
        <w:jc w:val="both"/>
      </w:pPr>
      <w:r>
        <w:rPr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CB2993">
      <w:pPr>
        <w:ind w:firstLine="284"/>
        <w:jc w:val="both"/>
        <w:rPr>
          <w:rtl/>
        </w:rPr>
      </w:pPr>
      <w:r w:rsidRPr="00EB78E3">
        <w:rPr>
          <w:rStyle w:val="Emphasis"/>
          <w:rFonts w:hint="cs"/>
          <w:rtl/>
        </w:rPr>
        <w:t>موضوع: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305CDF">
        <w:rPr>
          <w:rFonts w:hint="cs"/>
          <w:rtl/>
        </w:rPr>
        <w:t xml:space="preserve"> تعارض ادله / مقدمات</w:t>
      </w:r>
      <w:r w:rsidR="002528DC">
        <w:rPr>
          <w:rFonts w:hint="cs"/>
          <w:rtl/>
        </w:rPr>
        <w:t xml:space="preserve"> / مقدمه سوم</w:t>
      </w:r>
      <w:r w:rsidR="003E5C8A">
        <w:rPr>
          <w:rFonts w:hint="cs"/>
          <w:rtl/>
        </w:rPr>
        <w:t>: تعریف تعارض</w:t>
      </w:r>
    </w:p>
    <w:p w:rsidR="00DE50B3" w:rsidRDefault="00B07631" w:rsidP="00CB2993">
      <w:pPr>
        <w:ind w:firstLine="284"/>
        <w:jc w:val="both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720A9" wp14:editId="48FCC058">
                <wp:simplePos x="0" y="0"/>
                <wp:positionH relativeFrom="column">
                  <wp:posOffset>43180</wp:posOffset>
                </wp:positionH>
                <wp:positionV relativeFrom="paragraph">
                  <wp:posOffset>5554</wp:posOffset>
                </wp:positionV>
                <wp:extent cx="6317615" cy="1403985"/>
                <wp:effectExtent l="0" t="0" r="26035" b="23495"/>
                <wp:wrapNone/>
                <wp:docPr id="307" name="کادر مت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76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631" w:rsidRDefault="00B07631" w:rsidP="004332F0">
                            <w:pPr>
                              <w:jc w:val="both"/>
                              <w:rPr>
                                <w:rStyle w:val="Emphasis"/>
                                <w:rtl/>
                              </w:rPr>
                            </w:pPr>
                            <w:r w:rsidRPr="00124E3D">
                              <w:rPr>
                                <w:rStyle w:val="Emphasis"/>
                                <w:rFonts w:hint="cs"/>
                                <w:rtl/>
                              </w:rPr>
                              <w:t>خلاصه مباحث گذشته:</w:t>
                            </w:r>
                          </w:p>
                          <w:p w:rsidR="004A4FFE" w:rsidRDefault="004A4FFE" w:rsidP="004A4FFE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کلام واقع شد در</w:t>
                            </w:r>
                            <w:r w:rsidR="00536158">
                              <w:rPr>
                                <w:rFonts w:hint="cs"/>
                                <w:rtl/>
                              </w:rPr>
                              <w:t xml:space="preserve"> موارد جمع عرفی که از تعریف تعارض</w:t>
                            </w:r>
                            <w:r w:rsidR="00EC2B8E">
                              <w:rPr>
                                <w:rFonts w:hint="cs"/>
                                <w:rtl/>
                              </w:rPr>
                              <w:t xml:space="preserve"> خارج</w:t>
                            </w:r>
                            <w:r w:rsidR="00EC2B8E">
                              <w:rPr>
                                <w:rtl/>
                              </w:rPr>
                              <w:softHyphen/>
                            </w:r>
                            <w:r w:rsidR="00EC2B8E">
                              <w:rPr>
                                <w:rFonts w:hint="cs"/>
                                <w:rtl/>
                              </w:rPr>
                              <w:t>اند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</w:p>
                          <w:p w:rsidR="004A4FFE" w:rsidRDefault="006070EC" w:rsidP="004A4FFE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مرحوم آخون</w:t>
                            </w:r>
                            <w:r w:rsidR="00720D82">
                              <w:rPr>
                                <w:rFonts w:hint="cs"/>
                                <w:rtl/>
                              </w:rPr>
                              <w:t>د</w:t>
                            </w:r>
                            <w:r w:rsidR="004A4FFE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720D82">
                              <w:rPr>
                                <w:rFonts w:hint="cs"/>
                                <w:rtl/>
                              </w:rPr>
                              <w:t xml:space="preserve">مواردی را که خارج از تعارضند </w:t>
                            </w:r>
                            <w:r w:rsidR="004A4FFE">
                              <w:rPr>
                                <w:rFonts w:hint="cs"/>
                                <w:rtl/>
                              </w:rPr>
                              <w:t>سه مورد می</w:t>
                            </w:r>
                            <w:r w:rsidR="004A4FFE">
                              <w:rPr>
                                <w:rFonts w:hint="cs"/>
                                <w:rtl/>
                              </w:rPr>
                              <w:softHyphen/>
                              <w:t xml:space="preserve">داند 1. حاکم و محکوم 2. توفیق عرفی 3. اظهر </w:t>
                            </w:r>
                            <w:r w:rsidR="00A37B6C">
                              <w:rPr>
                                <w:rFonts w:hint="cs"/>
                                <w:rtl/>
                              </w:rPr>
                              <w:t>و ظاهر.</w:t>
                            </w:r>
                          </w:p>
                          <w:p w:rsidR="00A37B6C" w:rsidRDefault="00A37B6C" w:rsidP="004A4FFE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حکومت از نظر شریف آخوند بحث شد که همانا حکومت متقوم است به نظارت، و توفیق عرفی فی الجملة بحث گردید.</w:t>
                            </w:r>
                          </w:p>
                          <w:p w:rsidR="00C4516D" w:rsidRDefault="00A37B6C" w:rsidP="00A37B6C">
                            <w:pPr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آخوند </w:t>
                            </w:r>
                            <w:r w:rsidR="00EC2B8E">
                              <w:rPr>
                                <w:rFonts w:hint="cs"/>
                                <w:rtl/>
                              </w:rPr>
                              <w:t xml:space="preserve">در ادامه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از </w:t>
                            </w:r>
                            <w:r w:rsidR="00EC2B8E">
                              <w:rPr>
                                <w:rFonts w:hint="cs"/>
                                <w:rtl/>
                              </w:rPr>
                              <w:t>اظهر و ظاهر و نص و ظاهر</w:t>
                            </w:r>
                            <w:r w:rsidR="006467FE">
                              <w:rPr>
                                <w:rFonts w:hint="cs"/>
                                <w:rtl/>
                              </w:rPr>
                              <w:t xml:space="preserve"> و همچنین عام و خاص و مطلق و مقید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بحث خواهد کرد.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کادر متن 2" o:spid="_x0000_s1026" type="#_x0000_t202" style="position:absolute;left:0;text-align:left;margin-left:3.4pt;margin-top:.45pt;width:497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">
                <v:textbox style="mso-fit-shape-to-text:t">
                  <w:txbxContent>
                    <w:p w:rsidR="00B07631" w:rsidRDefault="00B07631" w:rsidP="004332F0">
                      <w:pPr>
                        <w:jc w:val="both"/>
                        <w:rPr>
                          <w:rStyle w:val="Emphasis"/>
                          <w:rtl/>
                        </w:rPr>
                      </w:pPr>
                      <w:r w:rsidRPr="00124E3D">
                        <w:rPr>
                          <w:rStyle w:val="Emphasis"/>
                          <w:rFonts w:hint="cs"/>
                          <w:rtl/>
                        </w:rPr>
                        <w:t>خلاصه مباحث گذشته:</w:t>
                      </w:r>
                    </w:p>
                    <w:p w:rsidR="004A4FFE" w:rsidRDefault="004A4FFE" w:rsidP="004A4FFE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کلام واقع شد در</w:t>
                      </w:r>
                      <w:r w:rsidR="00536158">
                        <w:rPr>
                          <w:rFonts w:hint="cs"/>
                          <w:rtl/>
                        </w:rPr>
                        <w:t xml:space="preserve"> موارد جمع عرفی که از تعریف تعارض</w:t>
                      </w:r>
                      <w:r w:rsidR="00EC2B8E">
                        <w:rPr>
                          <w:rFonts w:hint="cs"/>
                          <w:rtl/>
                        </w:rPr>
                        <w:t xml:space="preserve"> خارج</w:t>
                      </w:r>
                      <w:r w:rsidR="00EC2B8E">
                        <w:rPr>
                          <w:rtl/>
                        </w:rPr>
                        <w:softHyphen/>
                      </w:r>
                      <w:r w:rsidR="00EC2B8E">
                        <w:rPr>
                          <w:rFonts w:hint="cs"/>
                          <w:rtl/>
                        </w:rPr>
                        <w:t>اند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4A4FFE" w:rsidRDefault="006070EC" w:rsidP="004A4FFE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مرحوم آخون</w:t>
                      </w:r>
                      <w:r w:rsidR="00720D82">
                        <w:rPr>
                          <w:rFonts w:hint="cs"/>
                          <w:rtl/>
                        </w:rPr>
                        <w:t>د</w:t>
                      </w:r>
                      <w:r w:rsidR="004A4FFE">
                        <w:rPr>
                          <w:rFonts w:hint="cs"/>
                          <w:rtl/>
                        </w:rPr>
                        <w:t xml:space="preserve"> </w:t>
                      </w:r>
                      <w:r w:rsidR="00720D82">
                        <w:rPr>
                          <w:rFonts w:hint="cs"/>
                          <w:rtl/>
                        </w:rPr>
                        <w:t xml:space="preserve">مواردی را که خارج از تعارضند </w:t>
                      </w:r>
                      <w:r w:rsidR="004A4FFE">
                        <w:rPr>
                          <w:rFonts w:hint="cs"/>
                          <w:rtl/>
                        </w:rPr>
                        <w:t>سه مورد می</w:t>
                      </w:r>
                      <w:r w:rsidR="004A4FFE">
                        <w:rPr>
                          <w:rFonts w:hint="cs"/>
                          <w:rtl/>
                        </w:rPr>
                        <w:softHyphen/>
                        <w:t xml:space="preserve">داند 1. حاکم و محکوم 2. توفیق عرفی 3. اظهر </w:t>
                      </w:r>
                      <w:r w:rsidR="00A37B6C">
                        <w:rPr>
                          <w:rFonts w:hint="cs"/>
                          <w:rtl/>
                        </w:rPr>
                        <w:t>و ظاهر.</w:t>
                      </w:r>
                    </w:p>
                    <w:p w:rsidR="00A37B6C" w:rsidRDefault="00A37B6C" w:rsidP="004A4FFE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حکومت از نظر شریف آخوند بحث شد که همانا حکومت متقوم است به نظارت، و توفیق عرفی فی الجملة بحث گردید.</w:t>
                      </w:r>
                    </w:p>
                    <w:p w:rsidR="00C4516D" w:rsidRDefault="00A37B6C" w:rsidP="00A37B6C">
                      <w:pPr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آخوند </w:t>
                      </w:r>
                      <w:r w:rsidR="00EC2B8E">
                        <w:rPr>
                          <w:rFonts w:hint="cs"/>
                          <w:rtl/>
                        </w:rPr>
                        <w:t xml:space="preserve">در ادامه </w:t>
                      </w:r>
                      <w:r>
                        <w:rPr>
                          <w:rFonts w:hint="cs"/>
                          <w:rtl/>
                        </w:rPr>
                        <w:t xml:space="preserve">از </w:t>
                      </w:r>
                      <w:r w:rsidR="00EC2B8E">
                        <w:rPr>
                          <w:rFonts w:hint="cs"/>
                          <w:rtl/>
                        </w:rPr>
                        <w:t>اظهر و ظاهر و نص و ظاهر</w:t>
                      </w:r>
                      <w:r w:rsidR="006467FE">
                        <w:rPr>
                          <w:rFonts w:hint="cs"/>
                          <w:rtl/>
                        </w:rPr>
                        <w:t xml:space="preserve"> و همچنین عام و خاص و مطلق و مقید</w:t>
                      </w:r>
                      <w:r>
                        <w:rPr>
                          <w:rFonts w:hint="cs"/>
                          <w:rtl/>
                        </w:rPr>
                        <w:t xml:space="preserve"> بحث خواهد کرد.</w:t>
                      </w:r>
                    </w:p>
                  </w:txbxContent>
                </v:textbox>
              </v:shape>
            </w:pict>
          </mc:Fallback>
        </mc:AlternateContent>
      </w:r>
    </w:p>
    <w:p w:rsidR="00B07631" w:rsidRDefault="00B07631" w:rsidP="00CB2993">
      <w:pPr>
        <w:ind w:firstLine="284"/>
        <w:jc w:val="both"/>
        <w:rPr>
          <w:rtl/>
        </w:rPr>
      </w:pPr>
    </w:p>
    <w:p w:rsidR="00C4516D" w:rsidRDefault="00C4516D" w:rsidP="00CB2993">
      <w:pPr>
        <w:ind w:firstLine="284"/>
        <w:jc w:val="both"/>
        <w:rPr>
          <w:rtl/>
        </w:rPr>
      </w:pPr>
    </w:p>
    <w:p w:rsidR="00792F29" w:rsidRDefault="00792F29" w:rsidP="00CB2993">
      <w:pPr>
        <w:ind w:firstLine="284"/>
        <w:jc w:val="both"/>
        <w:rPr>
          <w:rtl/>
        </w:rPr>
      </w:pPr>
    </w:p>
    <w:p w:rsidR="00792F29" w:rsidRPr="00354793" w:rsidRDefault="00792F29" w:rsidP="00CB2993">
      <w:pPr>
        <w:ind w:firstLine="284"/>
        <w:jc w:val="both"/>
        <w:rPr>
          <w:sz w:val="30"/>
          <w:szCs w:val="36"/>
          <w:rtl/>
        </w:rPr>
      </w:pPr>
    </w:p>
    <w:p w:rsidR="00792F29" w:rsidRDefault="00535CA6" w:rsidP="00CB2993">
      <w:pPr>
        <w:ind w:firstLine="284"/>
        <w:jc w:val="both"/>
        <w:rPr>
          <w:rtl/>
        </w:rPr>
      </w:pPr>
      <w:r>
        <w:rPr>
          <w:rFonts w:hint="cs"/>
          <w:rtl/>
        </w:rPr>
        <w:t>کلمه</w:t>
      </w:r>
      <w:r>
        <w:rPr>
          <w:rFonts w:hint="cs"/>
          <w:rtl/>
        </w:rPr>
        <w:softHyphen/>
        <w:t>ای</w:t>
      </w:r>
      <w:r w:rsidR="00354793">
        <w:rPr>
          <w:rFonts w:hint="cs"/>
          <w:rtl/>
        </w:rPr>
        <w:t xml:space="preserve"> باقی ماند در توفیق عرفی و آن انحاء تصرف در توفیق عرفی است.</w:t>
      </w:r>
    </w:p>
    <w:p w:rsidR="00F82886" w:rsidRPr="00F82886" w:rsidRDefault="00F82886" w:rsidP="00AF76F1">
      <w:pPr>
        <w:pStyle w:val="Heading9"/>
        <w:rPr>
          <w:rStyle w:val="Emphasis"/>
          <w:rtl/>
        </w:rPr>
      </w:pPr>
      <w:bookmarkStart w:id="2" w:name="_Toc461527977"/>
      <w:r w:rsidRPr="00F82886">
        <w:rPr>
          <w:rStyle w:val="Emphasis"/>
          <w:rFonts w:hint="cs"/>
          <w:rtl/>
        </w:rPr>
        <w:t xml:space="preserve">انحاء </w:t>
      </w:r>
      <w:r w:rsidR="006F0F4C">
        <w:rPr>
          <w:rStyle w:val="Emphasis"/>
          <w:rFonts w:hint="cs"/>
          <w:rtl/>
        </w:rPr>
        <w:t>تصرف در توفیق عرفی</w:t>
      </w:r>
      <w:bookmarkEnd w:id="2"/>
    </w:p>
    <w:p w:rsidR="00F82886" w:rsidRDefault="006F0F4C" w:rsidP="004114A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در موارد جمع عرفی</w:t>
      </w:r>
      <w:r w:rsidR="00303538">
        <w:rPr>
          <w:rFonts w:hint="cs"/>
          <w:sz w:val="28"/>
          <w:rtl/>
        </w:rPr>
        <w:t>، عرف</w:t>
      </w:r>
      <w:r>
        <w:rPr>
          <w:rFonts w:hint="cs"/>
          <w:sz w:val="28"/>
          <w:rtl/>
        </w:rPr>
        <w:t xml:space="preserve"> گاهی </w:t>
      </w:r>
      <w:r w:rsidR="00303538">
        <w:rPr>
          <w:rFonts w:hint="cs"/>
          <w:sz w:val="28"/>
          <w:rtl/>
        </w:rPr>
        <w:t xml:space="preserve">به قرینه </w:t>
      </w:r>
      <w:r>
        <w:rPr>
          <w:rFonts w:hint="cs"/>
          <w:sz w:val="28"/>
          <w:rtl/>
        </w:rPr>
        <w:t>یکی از دلیلین تصرف می</w:t>
      </w:r>
      <w:r>
        <w:rPr>
          <w:rFonts w:hint="cs"/>
          <w:sz w:val="28"/>
          <w:rtl/>
        </w:rPr>
        <w:softHyphen/>
      </w:r>
      <w:r w:rsidR="0047359E">
        <w:rPr>
          <w:rFonts w:hint="cs"/>
          <w:sz w:val="28"/>
          <w:rtl/>
        </w:rPr>
        <w:t>کند در دلیل دیگر، گاهی به قرینیت هر دو، تصرف می</w:t>
      </w:r>
      <w:r w:rsidR="0047359E">
        <w:rPr>
          <w:rFonts w:hint="cs"/>
          <w:sz w:val="28"/>
          <w:rtl/>
        </w:rPr>
        <w:softHyphen/>
        <w:t>کند در هر دو</w:t>
      </w:r>
      <w:r>
        <w:rPr>
          <w:rFonts w:hint="cs"/>
          <w:sz w:val="28"/>
          <w:rtl/>
        </w:rPr>
        <w:t xml:space="preserve"> </w:t>
      </w:r>
      <w:r w:rsidR="0047359E">
        <w:rPr>
          <w:rFonts w:hint="cs"/>
          <w:sz w:val="28"/>
          <w:rtl/>
        </w:rPr>
        <w:t>و گاهی به قرینه هر دو تصرف می</w:t>
      </w:r>
      <w:r w:rsidR="0047359E">
        <w:rPr>
          <w:rFonts w:hint="cs"/>
          <w:sz w:val="28"/>
          <w:rtl/>
        </w:rPr>
        <w:softHyphen/>
        <w:t>کند در یکی</w:t>
      </w:r>
      <w:r w:rsidR="00775FE0">
        <w:rPr>
          <w:rFonts w:hint="cs"/>
          <w:sz w:val="28"/>
          <w:rtl/>
        </w:rPr>
        <w:t>.</w:t>
      </w:r>
    </w:p>
    <w:p w:rsidR="00727188" w:rsidRDefault="006F0F4C" w:rsidP="00303538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تصرف </w:t>
      </w:r>
      <w:r w:rsidR="00303538">
        <w:rPr>
          <w:rFonts w:hint="cs"/>
          <w:sz w:val="28"/>
          <w:rtl/>
        </w:rPr>
        <w:t xml:space="preserve">به قرینه </w:t>
      </w:r>
      <w:r w:rsidR="00354793">
        <w:rPr>
          <w:rFonts w:hint="cs"/>
          <w:sz w:val="28"/>
          <w:rtl/>
        </w:rPr>
        <w:t>دلیل</w:t>
      </w:r>
      <w:r w:rsidR="00303538">
        <w:rPr>
          <w:rFonts w:hint="cs"/>
          <w:sz w:val="28"/>
          <w:rtl/>
        </w:rPr>
        <w:t>ی</w:t>
      </w:r>
      <w:r w:rsidR="00354793">
        <w:rPr>
          <w:rFonts w:hint="cs"/>
          <w:sz w:val="28"/>
          <w:rtl/>
        </w:rPr>
        <w:t xml:space="preserve"> در دلیل دیگر مانند </w:t>
      </w:r>
      <w:r w:rsidR="008D0B09">
        <w:rPr>
          <w:rFonts w:hint="cs"/>
          <w:sz w:val="28"/>
          <w:rtl/>
        </w:rPr>
        <w:t xml:space="preserve">تصرف </w:t>
      </w:r>
      <w:r w:rsidR="00303538">
        <w:rPr>
          <w:rFonts w:hint="cs"/>
          <w:sz w:val="28"/>
          <w:rtl/>
        </w:rPr>
        <w:t xml:space="preserve">به قرینه </w:t>
      </w:r>
      <w:r w:rsidR="000E1B96">
        <w:rPr>
          <w:rFonts w:hint="cs"/>
          <w:sz w:val="28"/>
          <w:rtl/>
        </w:rPr>
        <w:t xml:space="preserve">ادله </w:t>
      </w:r>
      <w:r w:rsidR="008D0B09">
        <w:rPr>
          <w:rFonts w:hint="cs"/>
          <w:sz w:val="28"/>
          <w:rtl/>
        </w:rPr>
        <w:t>احکام ثانویه در</w:t>
      </w:r>
      <w:r w:rsidR="000E1B96">
        <w:rPr>
          <w:rFonts w:hint="cs"/>
          <w:sz w:val="28"/>
          <w:rtl/>
        </w:rPr>
        <w:t xml:space="preserve"> ادله احکام</w:t>
      </w:r>
      <w:r w:rsidR="008D0B09">
        <w:rPr>
          <w:rFonts w:hint="cs"/>
          <w:sz w:val="28"/>
          <w:rtl/>
        </w:rPr>
        <w:t xml:space="preserve"> اولیه</w:t>
      </w:r>
      <w:r w:rsidR="000E1B96">
        <w:rPr>
          <w:rFonts w:hint="cs"/>
          <w:sz w:val="28"/>
          <w:rtl/>
        </w:rPr>
        <w:t xml:space="preserve">، عرف در جمع بین ادله این دو حکم متحیر </w:t>
      </w:r>
      <w:r w:rsidR="00727188">
        <w:rPr>
          <w:rFonts w:hint="cs"/>
          <w:sz w:val="28"/>
          <w:rtl/>
        </w:rPr>
        <w:t>ن</w:t>
      </w:r>
      <w:r w:rsidR="000E1B96">
        <w:rPr>
          <w:rFonts w:hint="cs"/>
          <w:sz w:val="28"/>
          <w:rtl/>
        </w:rPr>
        <w:t>مانده و توفیق برقرار می</w:t>
      </w:r>
      <w:r w:rsidR="000E1B96">
        <w:rPr>
          <w:rFonts w:hint="cs"/>
          <w:sz w:val="28"/>
          <w:rtl/>
        </w:rPr>
        <w:softHyphen/>
      </w:r>
      <w:r w:rsidR="00727188">
        <w:rPr>
          <w:rFonts w:hint="cs"/>
          <w:sz w:val="28"/>
          <w:rtl/>
        </w:rPr>
        <w:t>کند.</w:t>
      </w:r>
    </w:p>
    <w:p w:rsidR="006F0F4C" w:rsidRDefault="000E1B96" w:rsidP="000E1B96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البته مخفی نماند که </w:t>
      </w:r>
      <w:r w:rsidR="00727188">
        <w:rPr>
          <w:rFonts w:hint="cs"/>
          <w:sz w:val="28"/>
          <w:rtl/>
        </w:rPr>
        <w:t xml:space="preserve">توفیق </w:t>
      </w:r>
      <w:r>
        <w:rPr>
          <w:rFonts w:hint="cs"/>
          <w:sz w:val="28"/>
          <w:rtl/>
        </w:rPr>
        <w:t>بین ادله</w:t>
      </w:r>
      <w:r w:rsidR="00727188">
        <w:rPr>
          <w:rFonts w:hint="cs"/>
          <w:sz w:val="28"/>
          <w:rtl/>
        </w:rPr>
        <w:t xml:space="preserve"> این دو حکم همه جایی نبوده و فی الجملة می</w:t>
      </w:r>
      <w:r w:rsidR="00727188">
        <w:rPr>
          <w:rFonts w:hint="cs"/>
          <w:sz w:val="28"/>
          <w:rtl/>
        </w:rPr>
        <w:softHyphen/>
        <w:t xml:space="preserve">باشد، </w:t>
      </w:r>
      <w:r w:rsidR="008A381A">
        <w:rPr>
          <w:rFonts w:hint="cs"/>
          <w:sz w:val="28"/>
          <w:rtl/>
        </w:rPr>
        <w:t>و چه بسا بین این دو نوع دلیل رابطه توفیق عرفی برقرار نیست، مثلاً بین ادله حرمت غیبت و ادله استحباب ادخال سرور در قلب مؤمن، عرف نمی</w:t>
      </w:r>
      <w:r w:rsidR="008A381A">
        <w:rPr>
          <w:rFonts w:hint="cs"/>
          <w:sz w:val="28"/>
          <w:rtl/>
        </w:rPr>
        <w:softHyphen/>
        <w:t xml:space="preserve">گوید: </w:t>
      </w:r>
      <w:r w:rsidR="008C5EF9">
        <w:rPr>
          <w:rFonts w:hint="cs"/>
          <w:sz w:val="28"/>
          <w:rtl/>
        </w:rPr>
        <w:t>«</w:t>
      </w:r>
      <w:r w:rsidR="008A381A">
        <w:rPr>
          <w:rFonts w:hint="cs"/>
          <w:sz w:val="28"/>
          <w:rtl/>
        </w:rPr>
        <w:t>غیبت به عنوان اولی حرام است و به عنوان ادخال سرور مستحب لذا</w:t>
      </w:r>
      <w:r w:rsidR="008C5EF9">
        <w:rPr>
          <w:rFonts w:hint="cs"/>
          <w:sz w:val="28"/>
          <w:rtl/>
        </w:rPr>
        <w:t xml:space="preserve"> غیبت با طاری شدن عنوان ادخال سرور بر آن مستحب است». بلکه عرف می</w:t>
      </w:r>
      <w:r w:rsidR="008C5EF9">
        <w:rPr>
          <w:rFonts w:hint="cs"/>
          <w:sz w:val="28"/>
          <w:rtl/>
        </w:rPr>
        <w:softHyphen/>
        <w:t>گوید: ملاک استحبابی توان آن را ندارد که ملاک لزومی را بردارد.</w:t>
      </w:r>
    </w:p>
    <w:p w:rsidR="008C5EF9" w:rsidRDefault="00775FE0" w:rsidP="00394EAE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lastRenderedPageBreak/>
        <w:t xml:space="preserve">ما برای تصرف به نحو دوم و سوم مثال پیدا نکردیم، و مراد آخوند از تقسیم، صرف </w:t>
      </w:r>
      <w:r w:rsidR="00394EAE">
        <w:rPr>
          <w:rFonts w:hint="cs"/>
          <w:sz w:val="28"/>
          <w:rtl/>
        </w:rPr>
        <w:t>بیان اقسام عقلی است.</w:t>
      </w:r>
    </w:p>
    <w:p w:rsidR="00A02F99" w:rsidRDefault="002871F4" w:rsidP="006908E8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نسخه </w:t>
      </w:r>
      <w:r w:rsidR="00422949">
        <w:rPr>
          <w:rFonts w:hint="cs"/>
          <w:sz w:val="28"/>
          <w:rtl/>
        </w:rPr>
        <w:t>«فیکون مجموعهما قرینة علی التصرف فیهما، او فی احدهما المعین و لو کان الآخر اظهر»</w:t>
      </w:r>
      <w:r w:rsidR="00422949">
        <w:rPr>
          <w:rStyle w:val="FootnoteReference"/>
          <w:sz w:val="28"/>
          <w:rtl/>
        </w:rPr>
        <w:footnoteReference w:id="1"/>
      </w:r>
      <w:r>
        <w:rPr>
          <w:rFonts w:hint="cs"/>
          <w:sz w:val="28"/>
          <w:rtl/>
        </w:rPr>
        <w:t xml:space="preserve"> غلط دارد. و نسخه</w:t>
      </w:r>
      <w:r>
        <w:rPr>
          <w:sz w:val="28"/>
          <w:rtl/>
        </w:rPr>
        <w:softHyphen/>
      </w:r>
      <w:r>
        <w:rPr>
          <w:rFonts w:hint="cs"/>
          <w:sz w:val="28"/>
          <w:rtl/>
        </w:rPr>
        <w:t>ی که «مِن»</w:t>
      </w:r>
      <w:r w:rsidR="00366CE2">
        <w:rPr>
          <w:rFonts w:hint="cs"/>
          <w:sz w:val="28"/>
          <w:rtl/>
        </w:rPr>
        <w:t xml:space="preserve"> دارد در«و لو کان من الأخر اظهر» صحیح است. </w:t>
      </w:r>
      <w:r w:rsidR="003A7019">
        <w:rPr>
          <w:rFonts w:hint="cs"/>
          <w:sz w:val="28"/>
          <w:rtl/>
        </w:rPr>
        <w:t xml:space="preserve">مقصود این است که </w:t>
      </w:r>
      <w:r w:rsidR="00A60A5F">
        <w:rPr>
          <w:rFonts w:hint="cs"/>
          <w:sz w:val="28"/>
          <w:rtl/>
        </w:rPr>
        <w:t>عرف مجموع را ن</w:t>
      </w:r>
      <w:r w:rsidR="003A7019">
        <w:rPr>
          <w:rFonts w:hint="cs"/>
          <w:sz w:val="28"/>
          <w:rtl/>
        </w:rPr>
        <w:t>گاه کرده</w:t>
      </w:r>
      <w:r w:rsidR="00A60A5F">
        <w:rPr>
          <w:rFonts w:hint="cs"/>
          <w:sz w:val="28"/>
          <w:rtl/>
        </w:rPr>
        <w:t xml:space="preserve"> و در یکی تصرف </w:t>
      </w:r>
      <w:r w:rsidR="003A7019">
        <w:rPr>
          <w:rFonts w:hint="cs"/>
          <w:sz w:val="28"/>
          <w:rtl/>
        </w:rPr>
        <w:t>می</w:t>
      </w:r>
      <w:r w:rsidR="003A7019">
        <w:rPr>
          <w:rFonts w:hint="cs"/>
          <w:sz w:val="28"/>
          <w:rtl/>
        </w:rPr>
        <w:softHyphen/>
      </w:r>
      <w:r w:rsidR="00A60A5F">
        <w:rPr>
          <w:rFonts w:hint="cs"/>
          <w:sz w:val="28"/>
          <w:rtl/>
        </w:rPr>
        <w:t>کند</w:t>
      </w:r>
      <w:r w:rsidR="003A7019">
        <w:rPr>
          <w:rFonts w:hint="cs"/>
          <w:sz w:val="28"/>
          <w:rtl/>
        </w:rPr>
        <w:t xml:space="preserve"> بدون ملاحظه قوت و ضعف دلالت</w:t>
      </w:r>
      <w:r w:rsidR="00A02F99">
        <w:rPr>
          <w:rFonts w:hint="cs"/>
          <w:sz w:val="28"/>
          <w:rtl/>
        </w:rPr>
        <w:t>.</w:t>
      </w:r>
      <w:r w:rsidR="00A60A5F">
        <w:rPr>
          <w:rFonts w:hint="cs"/>
          <w:sz w:val="28"/>
          <w:rtl/>
        </w:rPr>
        <w:t xml:space="preserve"> </w:t>
      </w:r>
      <w:r w:rsidR="0095446E">
        <w:rPr>
          <w:rFonts w:hint="cs"/>
          <w:sz w:val="28"/>
          <w:rtl/>
        </w:rPr>
        <w:t xml:space="preserve">حال </w:t>
      </w:r>
      <w:r w:rsidR="00576017">
        <w:rPr>
          <w:rFonts w:hint="cs"/>
          <w:sz w:val="28"/>
          <w:rtl/>
        </w:rPr>
        <w:t>دلیل دیگر</w:t>
      </w:r>
      <w:r w:rsidR="0087760D">
        <w:rPr>
          <w:rFonts w:hint="cs"/>
          <w:sz w:val="28"/>
          <w:rtl/>
        </w:rPr>
        <w:t xml:space="preserve"> چه اظهر باشد و چه ظاهر، ذکر اظهر</w:t>
      </w:r>
      <w:r w:rsidR="002A586C">
        <w:rPr>
          <w:rFonts w:hint="cs"/>
          <w:sz w:val="28"/>
          <w:rtl/>
        </w:rPr>
        <w:t xml:space="preserve"> اشاره به فرد جلی است و مناسب نیست، و آنچه مناسب است اشاره به فرد خفی است</w:t>
      </w:r>
      <w:r w:rsidR="00576017">
        <w:rPr>
          <w:rFonts w:hint="cs"/>
          <w:sz w:val="28"/>
          <w:rtl/>
        </w:rPr>
        <w:t xml:space="preserve"> که دلیل دیگر با آنکه ظاهر</w:t>
      </w:r>
      <w:r w:rsidR="00493E87">
        <w:rPr>
          <w:rFonts w:hint="cs"/>
          <w:sz w:val="28"/>
          <w:rtl/>
        </w:rPr>
        <w:t xml:space="preserve"> است اما عرف در</w:t>
      </w:r>
      <w:r w:rsidR="00BD7D3F">
        <w:rPr>
          <w:rFonts w:hint="cs"/>
          <w:sz w:val="28"/>
          <w:rtl/>
        </w:rPr>
        <w:t xml:space="preserve"> آن تصرف نمی</w:t>
      </w:r>
      <w:r w:rsidR="00BD7D3F">
        <w:rPr>
          <w:rFonts w:hint="cs"/>
          <w:sz w:val="28"/>
          <w:rtl/>
        </w:rPr>
        <w:softHyphen/>
        <w:t>کند و در</w:t>
      </w:r>
      <w:r w:rsidR="00493E87">
        <w:rPr>
          <w:rFonts w:hint="cs"/>
          <w:sz w:val="28"/>
          <w:rtl/>
        </w:rPr>
        <w:t xml:space="preserve"> اظهر تصرف می</w:t>
      </w:r>
      <w:r w:rsidR="00493E87">
        <w:rPr>
          <w:rFonts w:hint="cs"/>
          <w:sz w:val="28"/>
          <w:rtl/>
        </w:rPr>
        <w:softHyphen/>
        <w:t xml:space="preserve">کند. لذا </w:t>
      </w:r>
      <w:r w:rsidR="006908E8">
        <w:rPr>
          <w:rFonts w:hint="cs"/>
          <w:sz w:val="28"/>
          <w:rtl/>
        </w:rPr>
        <w:t xml:space="preserve">اگر </w:t>
      </w:r>
      <w:r w:rsidR="00493E87">
        <w:rPr>
          <w:rFonts w:hint="cs"/>
          <w:sz w:val="28"/>
          <w:rtl/>
        </w:rPr>
        <w:t>عبارت</w:t>
      </w:r>
      <w:r w:rsidR="006908E8">
        <w:rPr>
          <w:rFonts w:hint="cs"/>
          <w:sz w:val="28"/>
          <w:rtl/>
        </w:rPr>
        <w:t xml:space="preserve"> آخوند نسخه اول باشد</w:t>
      </w:r>
      <w:r w:rsidR="00493E87">
        <w:rPr>
          <w:rFonts w:hint="cs"/>
          <w:sz w:val="28"/>
          <w:rtl/>
        </w:rPr>
        <w:t xml:space="preserve"> صحیح اینگونه </w:t>
      </w:r>
      <w:r w:rsidR="006908E8">
        <w:rPr>
          <w:rFonts w:hint="cs"/>
          <w:sz w:val="28"/>
          <w:rtl/>
        </w:rPr>
        <w:t>است که بگوید</w:t>
      </w:r>
      <w:r w:rsidR="00493E87">
        <w:rPr>
          <w:rFonts w:hint="cs"/>
          <w:sz w:val="28"/>
          <w:rtl/>
        </w:rPr>
        <w:t xml:space="preserve"> «</w:t>
      </w:r>
      <w:r w:rsidR="00BD7D3F">
        <w:rPr>
          <w:rFonts w:hint="cs"/>
          <w:sz w:val="28"/>
          <w:rtl/>
        </w:rPr>
        <w:t>و لو کان الآخر اضعف</w:t>
      </w:r>
      <w:r w:rsidR="00493E87">
        <w:rPr>
          <w:rFonts w:hint="cs"/>
          <w:sz w:val="28"/>
          <w:rtl/>
        </w:rPr>
        <w:t>»</w:t>
      </w:r>
      <w:r w:rsidR="00BD7D3F">
        <w:rPr>
          <w:rFonts w:hint="cs"/>
          <w:sz w:val="28"/>
          <w:rtl/>
        </w:rPr>
        <w:t>.</w:t>
      </w:r>
    </w:p>
    <w:p w:rsidR="003630C5" w:rsidRPr="00FD73ED" w:rsidRDefault="00B540EB" w:rsidP="003630C5">
      <w:pPr>
        <w:pStyle w:val="Heading9"/>
        <w:rPr>
          <w:rStyle w:val="Emphasis"/>
          <w:rtl/>
        </w:rPr>
      </w:pPr>
      <w:bookmarkStart w:id="3" w:name="_Toc461527978"/>
      <w:r>
        <w:rPr>
          <w:rStyle w:val="Emphasis"/>
          <w:rFonts w:hint="cs"/>
          <w:rtl/>
        </w:rPr>
        <w:t>کلمه</w:t>
      </w:r>
      <w:r w:rsidR="00AF76F1">
        <w:rPr>
          <w:rStyle w:val="Emphasis"/>
          <w:rtl/>
        </w:rPr>
        <w:softHyphen/>
      </w:r>
      <w:r w:rsidR="00AF76F1">
        <w:rPr>
          <w:rStyle w:val="Emphasis"/>
          <w:rFonts w:hint="cs"/>
          <w:rtl/>
        </w:rPr>
        <w:t>ای</w:t>
      </w:r>
      <w:r>
        <w:rPr>
          <w:rStyle w:val="Emphasis"/>
          <w:rFonts w:hint="cs"/>
          <w:rtl/>
        </w:rPr>
        <w:t xml:space="preserve"> از کلام آخوند</w:t>
      </w:r>
      <w:bookmarkEnd w:id="3"/>
    </w:p>
    <w:p w:rsidR="00535CA6" w:rsidRDefault="00535CA6" w:rsidP="00576017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و کلمه</w:t>
      </w:r>
      <w:r>
        <w:rPr>
          <w:rFonts w:hint="cs"/>
          <w:sz w:val="28"/>
          <w:rtl/>
        </w:rPr>
        <w:softHyphen/>
        <w:t>ای باقی ماند در</w:t>
      </w:r>
      <w:r w:rsidR="002A77AF">
        <w:rPr>
          <w:rFonts w:hint="cs"/>
          <w:sz w:val="28"/>
          <w:rtl/>
        </w:rPr>
        <w:t xml:space="preserve"> کلام آخوند</w:t>
      </w:r>
      <w:r w:rsidR="00AD2BC6">
        <w:rPr>
          <w:rFonts w:hint="cs"/>
          <w:sz w:val="28"/>
          <w:rtl/>
        </w:rPr>
        <w:t>.</w:t>
      </w:r>
    </w:p>
    <w:p w:rsidR="00F82886" w:rsidRDefault="00AD2BC6" w:rsidP="004114A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در رأی شریف ایشان، وجه تقدم ادله امارات بر ادله اصول حکومت نیست بلکه توفیق عرفی است</w:t>
      </w:r>
      <w:r w:rsidR="00741549">
        <w:rPr>
          <w:rFonts w:hint="cs"/>
          <w:sz w:val="28"/>
          <w:rtl/>
        </w:rPr>
        <w:t>، و تحلیل عرفی توفیق در بحث استصحاب نیز گذشت.</w:t>
      </w:r>
      <w:r w:rsidR="00E44D3D">
        <w:rPr>
          <w:rFonts w:hint="cs"/>
          <w:sz w:val="28"/>
          <w:rtl/>
        </w:rPr>
        <w:t xml:space="preserve"> آنجا فرمود با تقدم ادله امارات محذور پیش نمی</w:t>
      </w:r>
      <w:r w:rsidR="00E44D3D">
        <w:rPr>
          <w:rFonts w:hint="cs"/>
          <w:sz w:val="28"/>
          <w:rtl/>
        </w:rPr>
        <w:softHyphen/>
        <w:t xml:space="preserve">آید اما با عمل به </w:t>
      </w:r>
      <w:r w:rsidR="00696DB4">
        <w:rPr>
          <w:rFonts w:hint="cs"/>
          <w:sz w:val="28"/>
          <w:rtl/>
        </w:rPr>
        <w:t>اصل باید ادله امارات یا بلامخصص تخصیص زده شود یا با تخصیص دوری.</w:t>
      </w:r>
    </w:p>
    <w:p w:rsidR="00696DB4" w:rsidRDefault="00696DB4" w:rsidP="004114A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در آنجا </w:t>
      </w:r>
      <w:r w:rsidR="00CC5D1A">
        <w:rPr>
          <w:rFonts w:hint="cs"/>
          <w:sz w:val="28"/>
          <w:rtl/>
        </w:rPr>
        <w:t>فرمود: وجه تقدم امارات ورود است،</w:t>
      </w:r>
      <w:r w:rsidR="00EE7296">
        <w:rPr>
          <w:rFonts w:hint="cs"/>
          <w:sz w:val="28"/>
          <w:rtl/>
        </w:rPr>
        <w:t xml:space="preserve"> و کسانی که گفته</w:t>
      </w:r>
      <w:r w:rsidR="00EE7296">
        <w:rPr>
          <w:rFonts w:hint="cs"/>
          <w:sz w:val="28"/>
          <w:rtl/>
        </w:rPr>
        <w:softHyphen/>
        <w:t>اند توفیق عرفی سخنشان درست نیست مگر اینکه مرداشان از توفیق عرفی همان ورود باشد،</w:t>
      </w:r>
      <w:r w:rsidR="00CC5D1A">
        <w:rPr>
          <w:rFonts w:hint="cs"/>
          <w:sz w:val="28"/>
          <w:rtl/>
        </w:rPr>
        <w:t xml:space="preserve"> </w:t>
      </w:r>
      <w:r w:rsidR="0041789D">
        <w:rPr>
          <w:rFonts w:hint="cs"/>
          <w:sz w:val="28"/>
          <w:rtl/>
        </w:rPr>
        <w:t>عمل به اماره عمل به یقین و حجت است با وجود عمل به یقین ما شک نداریم و به برکت اماره وجدانا موضوع استصحاب برداشته می</w:t>
      </w:r>
      <w:r w:rsidR="0041789D">
        <w:rPr>
          <w:rFonts w:hint="cs"/>
          <w:sz w:val="28"/>
          <w:rtl/>
        </w:rPr>
        <w:softHyphen/>
        <w:t>شود.</w:t>
      </w:r>
    </w:p>
    <w:p w:rsidR="00F82886" w:rsidRDefault="00EE7296" w:rsidP="00F90284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ما برای حفظ کلام آخوند از تنافض می</w:t>
      </w:r>
      <w:r>
        <w:rPr>
          <w:rFonts w:hint="cs"/>
          <w:sz w:val="28"/>
          <w:rtl/>
        </w:rPr>
        <w:softHyphen/>
        <w:t>گوییم اینجا هم مراد ایشان از توفیق عرفی ورود است.</w:t>
      </w:r>
      <w:r w:rsidR="00961B07">
        <w:rPr>
          <w:rFonts w:hint="cs"/>
          <w:sz w:val="28"/>
          <w:rtl/>
        </w:rPr>
        <w:t xml:space="preserve"> اضافه نمودن توفیق عرفی از سوی آخوند به موارد جمع عرف</w:t>
      </w:r>
      <w:r w:rsidR="00BF3285">
        <w:rPr>
          <w:rFonts w:hint="cs"/>
          <w:sz w:val="28"/>
          <w:rtl/>
        </w:rPr>
        <w:t>ی</w:t>
      </w:r>
      <w:r w:rsidR="00961B07">
        <w:rPr>
          <w:rFonts w:hint="cs"/>
          <w:sz w:val="28"/>
          <w:rtl/>
        </w:rPr>
        <w:t xml:space="preserve"> به خاطر تعریف ضیق ایشان از حکومت است، ایشان حکومت را به نظارت معنا کرد در نتیجه دید که </w:t>
      </w:r>
      <w:r w:rsidR="00F90284">
        <w:rPr>
          <w:rFonts w:hint="cs"/>
          <w:sz w:val="28"/>
          <w:rtl/>
        </w:rPr>
        <w:t>در مواردی تعارض نیست، و آن موارد نه از موارد حکوم</w:t>
      </w:r>
      <w:r w:rsidR="00BF3285">
        <w:rPr>
          <w:rFonts w:hint="cs"/>
          <w:sz w:val="28"/>
          <w:rtl/>
        </w:rPr>
        <w:t>ت است و نه اظهر و ظاهر، لذا توفیق عرفی را به موارد جمع عرفی افزود.</w:t>
      </w:r>
    </w:p>
    <w:p w:rsidR="00B540EB" w:rsidRPr="00FD73ED" w:rsidRDefault="00B056C5" w:rsidP="00B540EB">
      <w:pPr>
        <w:pStyle w:val="Heading9"/>
        <w:rPr>
          <w:rStyle w:val="Emphasis"/>
          <w:rtl/>
        </w:rPr>
      </w:pPr>
      <w:bookmarkStart w:id="4" w:name="_Toc461527979"/>
      <w:r>
        <w:rPr>
          <w:rStyle w:val="Emphasis"/>
          <w:rFonts w:hint="cs"/>
          <w:rtl/>
        </w:rPr>
        <w:t xml:space="preserve">ناصافی در کلام </w:t>
      </w:r>
      <w:r w:rsidR="00B540EB">
        <w:rPr>
          <w:rStyle w:val="Emphasis"/>
          <w:rFonts w:hint="cs"/>
          <w:rtl/>
        </w:rPr>
        <w:t>شیخ</w:t>
      </w:r>
      <w:r>
        <w:rPr>
          <w:rStyle w:val="Emphasis"/>
          <w:rFonts w:hint="cs"/>
          <w:rtl/>
        </w:rPr>
        <w:t xml:space="preserve"> در رسائل</w:t>
      </w:r>
      <w:bookmarkEnd w:id="4"/>
    </w:p>
    <w:p w:rsidR="00B540EB" w:rsidRDefault="00B056C5" w:rsidP="00114A2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کلام شیخ در بیان حکومت صاف نیست، برخی از عبارات ایشان ظهور دارد در شرط نظارت برای حکومت. </w:t>
      </w:r>
      <w:r w:rsidR="00114A22">
        <w:rPr>
          <w:rFonts w:hint="cs"/>
          <w:sz w:val="28"/>
          <w:rtl/>
        </w:rPr>
        <w:t>از سه جای عبارت ایشان اینگونه استظهار می</w:t>
      </w:r>
      <w:r w:rsidR="00114A22">
        <w:rPr>
          <w:rFonts w:hint="cs"/>
          <w:sz w:val="28"/>
          <w:rtl/>
        </w:rPr>
        <w:softHyphen/>
        <w:t>شود:</w:t>
      </w:r>
    </w:p>
    <w:p w:rsidR="00114A22" w:rsidRPr="00114A22" w:rsidRDefault="00114A22" w:rsidP="0069657E">
      <w:pPr>
        <w:pStyle w:val="ListParagraph"/>
        <w:numPr>
          <w:ilvl w:val="0"/>
          <w:numId w:val="17"/>
        </w:numPr>
        <w:jc w:val="both"/>
        <w:rPr>
          <w:sz w:val="28"/>
          <w:rtl/>
        </w:rPr>
      </w:pPr>
      <w:r>
        <w:rPr>
          <w:rFonts w:hint="cs"/>
          <w:sz w:val="28"/>
          <w:rtl/>
        </w:rPr>
        <w:lastRenderedPageBreak/>
        <w:t>«</w:t>
      </w:r>
      <w:r w:rsidR="0069657E" w:rsidRPr="0069657E">
        <w:rPr>
          <w:rFonts w:hint="cs"/>
          <w:sz w:val="28"/>
          <w:rtl/>
        </w:rPr>
        <w:t>و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ميزان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ذلك</w:t>
      </w:r>
      <w:r w:rsidR="0069657E" w:rsidRPr="0069657E">
        <w:rPr>
          <w:sz w:val="28"/>
          <w:rtl/>
        </w:rPr>
        <w:t xml:space="preserve">: </w:t>
      </w:r>
      <w:r w:rsidR="0069657E" w:rsidRPr="0069657E">
        <w:rPr>
          <w:rFonts w:hint="cs"/>
          <w:sz w:val="28"/>
          <w:rtl/>
        </w:rPr>
        <w:t>أن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يكون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بحيث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لو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فرض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عدم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ورود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ذلك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الدليل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لكان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هذا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الدليل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لغوا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خاليا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عن</w:t>
      </w:r>
      <w:r w:rsidR="0069657E" w:rsidRPr="0069657E">
        <w:rPr>
          <w:sz w:val="28"/>
          <w:rtl/>
        </w:rPr>
        <w:t xml:space="preserve"> </w:t>
      </w:r>
      <w:r w:rsidR="0069657E" w:rsidRPr="0069657E">
        <w:rPr>
          <w:rFonts w:hint="cs"/>
          <w:sz w:val="28"/>
          <w:rtl/>
        </w:rPr>
        <w:t>المورد</w:t>
      </w:r>
      <w:r>
        <w:rPr>
          <w:rFonts w:hint="cs"/>
          <w:sz w:val="28"/>
          <w:rtl/>
        </w:rPr>
        <w:t>»</w:t>
      </w:r>
      <w:r w:rsidR="0069657E">
        <w:rPr>
          <w:rStyle w:val="FootnoteReference"/>
          <w:sz w:val="28"/>
          <w:rtl/>
        </w:rPr>
        <w:footnoteReference w:id="2"/>
      </w:r>
      <w:r>
        <w:rPr>
          <w:rFonts w:hint="cs"/>
          <w:sz w:val="28"/>
          <w:rtl/>
        </w:rPr>
        <w:t xml:space="preserve"> حکومت نظارت است به گونه</w:t>
      </w:r>
      <w:r>
        <w:rPr>
          <w:rFonts w:hint="cs"/>
          <w:sz w:val="28"/>
          <w:rtl/>
        </w:rPr>
        <w:softHyphen/>
        <w:t>ای که اگر محکوم نباشد حاکم لغو است، این سخن همان سخن آخوند است.</w:t>
      </w:r>
    </w:p>
    <w:p w:rsidR="00BF3285" w:rsidRDefault="000B01EE" w:rsidP="00F90284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مرحوم سید یزدی فرموده است، شیخ اعظم در برخی از نسخ بر این عبارت قلم زده است. بلی اینچنین است و باید قلم بزند، زیرا شیخ اماره را حاکم بر اصول، و خاص را حاکم بر عام می</w:t>
      </w:r>
      <w:r>
        <w:rPr>
          <w:rFonts w:hint="cs"/>
          <w:sz w:val="28"/>
          <w:rtl/>
        </w:rPr>
        <w:softHyphen/>
        <w:t>داند با آنکه با نبود اماره، اصل معنا دارد، و با نبود خاص، عام معنا دارد.</w:t>
      </w:r>
    </w:p>
    <w:p w:rsidR="00796161" w:rsidRDefault="00E3140D" w:rsidP="00E262EF">
      <w:pPr>
        <w:pStyle w:val="ListParagraph"/>
        <w:numPr>
          <w:ilvl w:val="0"/>
          <w:numId w:val="17"/>
        </w:numPr>
        <w:jc w:val="both"/>
        <w:rPr>
          <w:sz w:val="28"/>
        </w:rPr>
      </w:pPr>
      <w:r>
        <w:rPr>
          <w:rFonts w:hint="cs"/>
          <w:sz w:val="28"/>
          <w:rtl/>
        </w:rPr>
        <w:t>شیخ فرموده است: «حاکم مفسر محکوم است».</w:t>
      </w:r>
      <w:r w:rsidR="006D20CC">
        <w:rPr>
          <w:rFonts w:hint="cs"/>
          <w:sz w:val="28"/>
          <w:rtl/>
        </w:rPr>
        <w:t xml:space="preserve"> این کلام شیخ را می</w:t>
      </w:r>
      <w:r w:rsidR="006D20CC">
        <w:rPr>
          <w:rFonts w:hint="cs"/>
          <w:sz w:val="28"/>
          <w:rtl/>
        </w:rPr>
        <w:softHyphen/>
        <w:t>توان توجیه کرد، مراد ایشان آن نیست که حاکم واقعا مفسر است، بلکه نیتجه</w:t>
      </w:r>
      <w:r w:rsidR="00E262EF">
        <w:rPr>
          <w:rFonts w:hint="cs"/>
          <w:sz w:val="28"/>
          <w:rtl/>
        </w:rPr>
        <w:t xml:space="preserve"> حکومت</w:t>
      </w:r>
      <w:r w:rsidR="006D20CC">
        <w:rPr>
          <w:rFonts w:hint="cs"/>
          <w:sz w:val="28"/>
          <w:rtl/>
        </w:rPr>
        <w:t xml:space="preserve"> تفسیر است</w:t>
      </w:r>
      <w:r w:rsidR="00E262EF">
        <w:rPr>
          <w:rFonts w:hint="cs"/>
          <w:sz w:val="28"/>
          <w:rtl/>
        </w:rPr>
        <w:t>، اگر مفسر بود در عمل چه می</w:t>
      </w:r>
      <w:r w:rsidR="00E262EF">
        <w:rPr>
          <w:rFonts w:hint="cs"/>
          <w:sz w:val="28"/>
          <w:rtl/>
        </w:rPr>
        <w:softHyphen/>
        <w:t>کردیم؟ به مفاد مفسر عمل می</w:t>
      </w:r>
      <w:r w:rsidR="00E262EF">
        <w:rPr>
          <w:rFonts w:hint="cs"/>
          <w:sz w:val="28"/>
          <w:rtl/>
        </w:rPr>
        <w:softHyphen/>
        <w:t xml:space="preserve">کردیم، اینجا هم به مفاد </w:t>
      </w:r>
      <w:r w:rsidR="00C30824">
        <w:rPr>
          <w:rFonts w:hint="cs"/>
          <w:sz w:val="28"/>
          <w:rtl/>
        </w:rPr>
        <w:t>حاکم باید عمل کرد.</w:t>
      </w:r>
    </w:p>
    <w:p w:rsidR="00C30824" w:rsidRPr="00796161" w:rsidRDefault="00C30824" w:rsidP="00C30824">
      <w:pPr>
        <w:pStyle w:val="ListParagraph"/>
        <w:numPr>
          <w:ilvl w:val="0"/>
          <w:numId w:val="17"/>
        </w:numPr>
        <w:jc w:val="both"/>
        <w:rPr>
          <w:sz w:val="28"/>
          <w:rtl/>
        </w:rPr>
      </w:pPr>
      <w:r>
        <w:rPr>
          <w:rFonts w:hint="cs"/>
          <w:sz w:val="28"/>
          <w:rtl/>
        </w:rPr>
        <w:t>«</w:t>
      </w:r>
      <w:r w:rsidRPr="00C30824">
        <w:rPr>
          <w:rFonts w:hint="cs"/>
          <w:sz w:val="28"/>
          <w:rtl/>
        </w:rPr>
        <w:t>متفرّعا</w:t>
      </w:r>
      <w:r>
        <w:rPr>
          <w:sz w:val="28"/>
          <w:rtl/>
        </w:rPr>
        <w:t xml:space="preserve"> </w:t>
      </w:r>
      <w:r w:rsidRPr="00C30824">
        <w:rPr>
          <w:rFonts w:hint="cs"/>
          <w:sz w:val="28"/>
          <w:rtl/>
        </w:rPr>
        <w:t>عليه</w:t>
      </w:r>
      <w:r>
        <w:rPr>
          <w:rFonts w:hint="cs"/>
          <w:sz w:val="28"/>
          <w:rtl/>
        </w:rPr>
        <w:t>»</w:t>
      </w:r>
      <w:r>
        <w:rPr>
          <w:rStyle w:val="FootnoteReference"/>
          <w:sz w:val="28"/>
          <w:rtl/>
        </w:rPr>
        <w:footnoteReference w:id="3"/>
      </w:r>
      <w:r>
        <w:rPr>
          <w:rFonts w:hint="cs"/>
          <w:sz w:val="28"/>
          <w:rtl/>
        </w:rPr>
        <w:t xml:space="preserve"> حاکم متفرع بر محکوم است،</w:t>
      </w:r>
      <w:r w:rsidR="00973700">
        <w:rPr>
          <w:rFonts w:hint="cs"/>
          <w:sz w:val="28"/>
          <w:rtl/>
        </w:rPr>
        <w:t xml:space="preserve"> این عبارت را نمی</w:t>
      </w:r>
      <w:r w:rsidR="00973700">
        <w:rPr>
          <w:rFonts w:hint="cs"/>
          <w:sz w:val="28"/>
          <w:rtl/>
        </w:rPr>
        <w:softHyphen/>
        <w:t>شود توجیه کرد، و در برخی از نسخه</w:t>
      </w:r>
      <w:r w:rsidR="00973700">
        <w:rPr>
          <w:rFonts w:hint="cs"/>
          <w:sz w:val="28"/>
          <w:rtl/>
        </w:rPr>
        <w:softHyphen/>
        <w:t>ها این تعبیر نیز قلم زده شده است.</w:t>
      </w:r>
    </w:p>
    <w:p w:rsidR="00F82886" w:rsidRDefault="00973700" w:rsidP="004114A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مرحوم شیخ انصاری در باب استصحاب</w:t>
      </w:r>
      <w:r w:rsidR="004D7A33">
        <w:rPr>
          <w:rFonts w:hint="cs"/>
          <w:sz w:val="28"/>
          <w:rtl/>
        </w:rPr>
        <w:t xml:space="preserve"> عبارتی نزدیک به همان مضمون را دارد و فرموده است که تفصیل حکومت در تعادل و تراجیح خواهد و آمد و در اینجا هم سه جای از عبارتشان ظاهر در شرط نظارت می</w:t>
      </w:r>
      <w:r w:rsidR="004D7A33">
        <w:rPr>
          <w:rFonts w:hint="cs"/>
          <w:sz w:val="28"/>
          <w:rtl/>
        </w:rPr>
        <w:softHyphen/>
        <w:t>باشد.</w:t>
      </w:r>
    </w:p>
    <w:p w:rsidR="00706696" w:rsidRDefault="00FA1D78" w:rsidP="00706696">
      <w:pPr>
        <w:pStyle w:val="Heading9"/>
        <w:rPr>
          <w:rtl/>
        </w:rPr>
      </w:pPr>
      <w:bookmarkStart w:id="5" w:name="_Toc461527980"/>
      <w:r>
        <w:rPr>
          <w:rFonts w:hint="cs"/>
          <w:rtl/>
        </w:rPr>
        <w:t>(مرحوم نائینی و خویی)</w:t>
      </w:r>
      <w:bookmarkEnd w:id="5"/>
    </w:p>
    <w:p w:rsidR="00706696" w:rsidRDefault="00706696" w:rsidP="004114A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مرحوم </w:t>
      </w:r>
      <w:r w:rsidR="00FA1D78">
        <w:rPr>
          <w:rFonts w:hint="cs"/>
          <w:sz w:val="28"/>
          <w:rtl/>
        </w:rPr>
        <w:t xml:space="preserve">نائینی و مرحوم خویی </w:t>
      </w:r>
      <w:r w:rsidR="00FA1D78" w:rsidRPr="00FA1D78">
        <w:rPr>
          <w:rFonts w:hint="cs"/>
          <w:sz w:val="28"/>
          <w:vertAlign w:val="superscript"/>
          <w:rtl/>
        </w:rPr>
        <w:t>قدس سرهما</w:t>
      </w:r>
      <w:r w:rsidR="00FA1D78">
        <w:rPr>
          <w:rFonts w:hint="cs"/>
          <w:sz w:val="28"/>
          <w:rtl/>
        </w:rPr>
        <w:t xml:space="preserve"> </w:t>
      </w:r>
      <w:r w:rsidR="00574C97">
        <w:rPr>
          <w:rFonts w:hint="cs"/>
          <w:sz w:val="28"/>
          <w:rtl/>
        </w:rPr>
        <w:t>حکومت را خوب معنا کرده</w:t>
      </w:r>
      <w:r w:rsidR="00574C97">
        <w:rPr>
          <w:rFonts w:hint="cs"/>
          <w:sz w:val="28"/>
          <w:rtl/>
        </w:rPr>
        <w:softHyphen/>
        <w:t>اند. ایشان می</w:t>
      </w:r>
      <w:r w:rsidR="00574C97">
        <w:rPr>
          <w:rFonts w:hint="cs"/>
          <w:sz w:val="28"/>
          <w:rtl/>
        </w:rPr>
        <w:softHyphen/>
        <w:t>فرمایند حکومت دو گونه است: 1. حکومت ناظریه 2. حکومت تصرف گونه.</w:t>
      </w:r>
    </w:p>
    <w:p w:rsidR="00827008" w:rsidRDefault="00574C97" w:rsidP="00827008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و در نظر تحقیق افزودیم که </w:t>
      </w:r>
      <w:r w:rsidR="00284E4C">
        <w:rPr>
          <w:rFonts w:hint="cs"/>
          <w:sz w:val="28"/>
          <w:rtl/>
        </w:rPr>
        <w:t xml:space="preserve">حکومت عبارت است از «تصرف دلیل در </w:t>
      </w:r>
      <w:r w:rsidR="00F81AB0">
        <w:rPr>
          <w:rFonts w:hint="cs"/>
          <w:sz w:val="28"/>
          <w:rtl/>
        </w:rPr>
        <w:t xml:space="preserve">ظهور دلیل دیگر ـ یا در </w:t>
      </w:r>
      <w:r w:rsidR="00F81AB0">
        <w:rPr>
          <w:rFonts w:cs="Times New Roman" w:hint="cs"/>
          <w:sz w:val="28"/>
          <w:rtl/>
        </w:rPr>
        <w:t>"</w:t>
      </w:r>
      <w:r w:rsidR="00284E4C">
        <w:rPr>
          <w:rFonts w:hint="cs"/>
          <w:sz w:val="28"/>
          <w:rtl/>
        </w:rPr>
        <w:t>عقد الوضع</w:t>
      </w:r>
      <w:r w:rsidR="00F81AB0">
        <w:rPr>
          <w:rFonts w:cs="Times New Roman" w:hint="cs"/>
          <w:sz w:val="28"/>
          <w:rtl/>
        </w:rPr>
        <w:t>"</w:t>
      </w:r>
      <w:r w:rsidR="00284E4C">
        <w:rPr>
          <w:rFonts w:hint="cs"/>
          <w:sz w:val="28"/>
          <w:rtl/>
        </w:rPr>
        <w:t xml:space="preserve"> </w:t>
      </w:r>
      <w:r w:rsidR="00F81AB0">
        <w:rPr>
          <w:rFonts w:hint="cs"/>
          <w:sz w:val="28"/>
          <w:rtl/>
        </w:rPr>
        <w:t xml:space="preserve">آن یا </w:t>
      </w:r>
      <w:r w:rsidR="00284E4C">
        <w:rPr>
          <w:rFonts w:hint="cs"/>
          <w:sz w:val="28"/>
          <w:rtl/>
        </w:rPr>
        <w:t xml:space="preserve">در </w:t>
      </w:r>
      <w:r w:rsidR="00F81AB0">
        <w:rPr>
          <w:rFonts w:cs="Times New Roman" w:hint="cs"/>
          <w:sz w:val="28"/>
          <w:rtl/>
        </w:rPr>
        <w:t>"</w:t>
      </w:r>
      <w:r w:rsidR="00284E4C">
        <w:rPr>
          <w:rFonts w:hint="cs"/>
          <w:sz w:val="28"/>
          <w:rtl/>
        </w:rPr>
        <w:t>عقد الحمل</w:t>
      </w:r>
      <w:r w:rsidR="00F81AB0">
        <w:rPr>
          <w:rFonts w:cs="Times New Roman" w:hint="cs"/>
          <w:sz w:val="28"/>
          <w:rtl/>
        </w:rPr>
        <w:t>"</w:t>
      </w:r>
      <w:r w:rsidR="00284E4C">
        <w:rPr>
          <w:rFonts w:hint="cs"/>
          <w:sz w:val="28"/>
          <w:rtl/>
        </w:rPr>
        <w:t xml:space="preserve"> آن</w:t>
      </w:r>
      <w:r w:rsidR="00F81AB0">
        <w:rPr>
          <w:rFonts w:hint="cs"/>
          <w:sz w:val="28"/>
          <w:rtl/>
        </w:rPr>
        <w:t xml:space="preserve"> ـ یا در جهت صدور دلیل دیگر یا در صدور</w:t>
      </w:r>
      <w:r w:rsidR="00827008">
        <w:rPr>
          <w:rFonts w:hint="cs"/>
          <w:sz w:val="28"/>
          <w:rtl/>
        </w:rPr>
        <w:t>ش</w:t>
      </w:r>
      <w:r w:rsidR="00284E4C">
        <w:rPr>
          <w:rFonts w:hint="cs"/>
          <w:sz w:val="28"/>
          <w:rtl/>
        </w:rPr>
        <w:t>»</w:t>
      </w:r>
      <w:r w:rsidR="00827008">
        <w:rPr>
          <w:rFonts w:hint="cs"/>
          <w:sz w:val="28"/>
          <w:rtl/>
        </w:rPr>
        <w:t>. البته این اضافه را خود اصولیون در جاهای دیگر افزوده</w:t>
      </w:r>
      <w:r w:rsidR="00827008">
        <w:rPr>
          <w:rFonts w:hint="cs"/>
          <w:sz w:val="28"/>
          <w:rtl/>
        </w:rPr>
        <w:softHyphen/>
        <w:t>اند و ما در تعریف حکومت آوردیم.</w:t>
      </w:r>
    </w:p>
    <w:p w:rsidR="00F82886" w:rsidRDefault="00F40E01" w:rsidP="000C0D2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تصرف دلیل در جهت صدور مانند جایی که امام علیه السلام‌ می</w:t>
      </w:r>
      <w:r>
        <w:rPr>
          <w:rFonts w:hint="cs"/>
          <w:sz w:val="28"/>
          <w:rtl/>
        </w:rPr>
        <w:softHyphen/>
        <w:t>فرمای</w:t>
      </w:r>
      <w:r w:rsidR="000C0D20">
        <w:rPr>
          <w:rFonts w:hint="cs"/>
          <w:sz w:val="28"/>
          <w:rtl/>
        </w:rPr>
        <w:t>ند: «</w:t>
      </w:r>
      <w:r>
        <w:rPr>
          <w:rFonts w:hint="cs"/>
          <w:sz w:val="28"/>
          <w:rtl/>
        </w:rPr>
        <w:t>فلان روایت به خاطر تقیه صادر شده است</w:t>
      </w:r>
      <w:r w:rsidR="000C0D20">
        <w:rPr>
          <w:rFonts w:hint="cs"/>
          <w:sz w:val="28"/>
          <w:rtl/>
        </w:rPr>
        <w:t>»</w:t>
      </w:r>
      <w:r w:rsidR="0044351E">
        <w:rPr>
          <w:rFonts w:hint="cs"/>
          <w:sz w:val="28"/>
          <w:rtl/>
        </w:rPr>
        <w:t xml:space="preserve"> این بیان امام علیه السلام‌ نه در موضوع دلیل دیگر تصرف می</w:t>
      </w:r>
      <w:r w:rsidR="0044351E">
        <w:rPr>
          <w:rFonts w:hint="cs"/>
          <w:sz w:val="28"/>
          <w:rtl/>
        </w:rPr>
        <w:softHyphen/>
        <w:t>کند و نه در محمول آن، بلکه در جهت صدورش تصرف می</w:t>
      </w:r>
      <w:r w:rsidR="0044351E">
        <w:rPr>
          <w:rFonts w:hint="cs"/>
          <w:sz w:val="28"/>
          <w:rtl/>
        </w:rPr>
        <w:softHyphen/>
        <w:t>کند.</w:t>
      </w:r>
    </w:p>
    <w:p w:rsidR="0044351E" w:rsidRDefault="0044351E" w:rsidP="004114A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lastRenderedPageBreak/>
        <w:t>تصرف دلیل در صدور و سند مانند جایی که امام علیه السلام‌ می</w:t>
      </w:r>
      <w:r>
        <w:rPr>
          <w:rFonts w:hint="cs"/>
          <w:sz w:val="28"/>
          <w:rtl/>
        </w:rPr>
        <w:softHyphen/>
      </w:r>
      <w:r w:rsidR="000C0D20">
        <w:rPr>
          <w:rFonts w:hint="cs"/>
          <w:sz w:val="28"/>
          <w:rtl/>
        </w:rPr>
        <w:t>فرمایند: «فلانی که از پدرم نقل می</w:t>
      </w:r>
      <w:r w:rsidR="000C0D20">
        <w:rPr>
          <w:rFonts w:hint="cs"/>
          <w:sz w:val="28"/>
          <w:rtl/>
        </w:rPr>
        <w:softHyphen/>
        <w:t>کند که «فلان شیئ حرام است» دروغ بسته است بر پدرم»</w:t>
      </w:r>
      <w:r w:rsidR="002C0AEE">
        <w:rPr>
          <w:rFonts w:hint="cs"/>
          <w:sz w:val="28"/>
          <w:rtl/>
        </w:rPr>
        <w:t>.</w:t>
      </w:r>
    </w:p>
    <w:p w:rsidR="002C0AEE" w:rsidRDefault="002C0AEE" w:rsidP="004227AB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برخی </w:t>
      </w:r>
      <w:r w:rsidR="004227AB">
        <w:rPr>
          <w:rFonts w:hint="cs"/>
          <w:sz w:val="28"/>
          <w:rtl/>
        </w:rPr>
        <w:t xml:space="preserve">اشکال دارند </w:t>
      </w:r>
      <w:r>
        <w:rPr>
          <w:rFonts w:hint="cs"/>
          <w:sz w:val="28"/>
          <w:rtl/>
        </w:rPr>
        <w:t xml:space="preserve">در مورد اخیر </w:t>
      </w:r>
      <w:r w:rsidR="004227AB">
        <w:rPr>
          <w:rFonts w:hint="cs"/>
          <w:sz w:val="28"/>
          <w:rtl/>
        </w:rPr>
        <w:t>که مدلول مطابقی یک دلیل، مفاد دلیل دیگر را تکذیب می</w:t>
      </w:r>
      <w:r w:rsidR="004227AB">
        <w:rPr>
          <w:rFonts w:hint="cs"/>
          <w:sz w:val="28"/>
          <w:rtl/>
        </w:rPr>
        <w:softHyphen/>
        <w:t>کند،</w:t>
      </w:r>
      <w:r w:rsidR="00283028">
        <w:rPr>
          <w:rFonts w:hint="cs"/>
          <w:sz w:val="28"/>
          <w:rtl/>
        </w:rPr>
        <w:t xml:space="preserve"> و آن را از موارد تعارض ادله می</w:t>
      </w:r>
      <w:r w:rsidR="00283028">
        <w:rPr>
          <w:rFonts w:hint="cs"/>
          <w:sz w:val="28"/>
          <w:rtl/>
        </w:rPr>
        <w:softHyphen/>
        <w:t>دانند، چون مدلول التزامی روایتی که می</w:t>
      </w:r>
      <w:r w:rsidR="00283028">
        <w:rPr>
          <w:rFonts w:hint="cs"/>
          <w:sz w:val="28"/>
          <w:rtl/>
        </w:rPr>
        <w:softHyphen/>
        <w:t>گوید «فلان شیئ حرام است» می</w:t>
      </w:r>
      <w:r w:rsidR="00283028">
        <w:rPr>
          <w:rFonts w:hint="cs"/>
          <w:sz w:val="28"/>
          <w:rtl/>
        </w:rPr>
        <w:softHyphen/>
        <w:t>گوید روایت</w:t>
      </w:r>
      <w:r w:rsidR="000966B5">
        <w:rPr>
          <w:rFonts w:hint="cs"/>
          <w:sz w:val="28"/>
          <w:rtl/>
        </w:rPr>
        <w:t xml:space="preserve"> دیگری دروغ است بنابراین بین مدلول التزامی آن با مدلول مطابقی دلیل دیگر تعارض وجود دارد.</w:t>
      </w:r>
    </w:p>
    <w:p w:rsidR="000966B5" w:rsidRDefault="000966B5" w:rsidP="004227AB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لکن در نظر تحقیق عرف بین این دو روایت جمع می</w:t>
      </w:r>
      <w:r>
        <w:rPr>
          <w:rFonts w:hint="cs"/>
          <w:sz w:val="28"/>
          <w:rtl/>
        </w:rPr>
        <w:softHyphen/>
        <w:t>کند و تنافی نمی</w:t>
      </w:r>
      <w:r>
        <w:rPr>
          <w:rFonts w:hint="cs"/>
          <w:sz w:val="28"/>
          <w:rtl/>
        </w:rPr>
        <w:softHyphen/>
      </w:r>
      <w:r w:rsidR="00F60DDA">
        <w:rPr>
          <w:rFonts w:hint="cs"/>
          <w:sz w:val="28"/>
          <w:rtl/>
        </w:rPr>
        <w:t>بیند.</w:t>
      </w:r>
    </w:p>
    <w:p w:rsidR="00F60DDA" w:rsidRDefault="00F60DDA" w:rsidP="004227AB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مرحوم محقق نائینی می</w:t>
      </w:r>
      <w:r>
        <w:rPr>
          <w:rFonts w:hint="cs"/>
          <w:sz w:val="28"/>
          <w:rtl/>
        </w:rPr>
        <w:softHyphen/>
        <w:t>فرماید حکومت تصرف دلیل است در دلیل دیگر و مهم تصرف است، حال شرح بدهد یا ندهد</w:t>
      </w:r>
      <w:r w:rsidR="00D642C6">
        <w:rPr>
          <w:rFonts w:hint="cs"/>
          <w:sz w:val="28"/>
          <w:rtl/>
        </w:rPr>
        <w:t>، حکومت</w:t>
      </w:r>
      <w:r>
        <w:rPr>
          <w:rFonts w:hint="cs"/>
          <w:sz w:val="28"/>
          <w:rtl/>
        </w:rPr>
        <w:t xml:space="preserve"> دو قسم است 1. شارحیه 2. غیر شارحیه.</w:t>
      </w:r>
    </w:p>
    <w:p w:rsidR="00724924" w:rsidRDefault="00724924" w:rsidP="00730E66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مرحوم آخوند: در باب حکومت نه به نسبت نگاه می</w:t>
      </w:r>
      <w:r>
        <w:rPr>
          <w:rFonts w:hint="cs"/>
          <w:sz w:val="28"/>
          <w:rtl/>
        </w:rPr>
        <w:softHyphen/>
        <w:t>شود و نه به قوت و ضعف دلالت، و</w:t>
      </w:r>
      <w:r w:rsidR="00730E66">
        <w:rPr>
          <w:rFonts w:hint="cs"/>
          <w:sz w:val="28"/>
          <w:rtl/>
        </w:rPr>
        <w:t xml:space="preserve"> در</w:t>
      </w:r>
      <w:r>
        <w:rPr>
          <w:rFonts w:hint="cs"/>
          <w:sz w:val="28"/>
          <w:rtl/>
        </w:rPr>
        <w:t xml:space="preserve"> بحث </w:t>
      </w:r>
      <w:r w:rsidR="00730E66">
        <w:rPr>
          <w:rFonts w:hint="cs"/>
          <w:sz w:val="28"/>
          <w:rtl/>
        </w:rPr>
        <w:t xml:space="preserve">اظهر و ظاهر </w:t>
      </w:r>
      <w:r>
        <w:rPr>
          <w:rFonts w:hint="cs"/>
          <w:sz w:val="28"/>
          <w:rtl/>
        </w:rPr>
        <w:t xml:space="preserve">خواهد آمد کسی که حکومت را تصور کند، </w:t>
      </w:r>
      <w:r w:rsidR="00730E66">
        <w:rPr>
          <w:rFonts w:hint="cs"/>
          <w:sz w:val="28"/>
          <w:rtl/>
        </w:rPr>
        <w:t>دلیل متصرف را اخذ کرده و با آن تصرف می</w:t>
      </w:r>
      <w:r w:rsidR="00730E66">
        <w:rPr>
          <w:rFonts w:hint="cs"/>
          <w:sz w:val="28"/>
          <w:rtl/>
        </w:rPr>
        <w:softHyphen/>
        <w:t>کند در متصرف فیه.</w:t>
      </w:r>
    </w:p>
    <w:p w:rsidR="00730E66" w:rsidRDefault="00047519" w:rsidP="00047519">
      <w:pPr>
        <w:pStyle w:val="Heading9"/>
        <w:rPr>
          <w:rtl/>
        </w:rPr>
      </w:pPr>
      <w:bookmarkStart w:id="6" w:name="_Toc461527981"/>
      <w:r>
        <w:rPr>
          <w:rFonts w:hint="cs"/>
          <w:rtl/>
        </w:rPr>
        <w:t>نسبت ادله امارات به ادله اصول</w:t>
      </w:r>
      <w:bookmarkEnd w:id="6"/>
    </w:p>
    <w:p w:rsidR="007F4A21" w:rsidRDefault="00812970" w:rsidP="007F4A21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اصولیون بعد از ارائه تعریف حکومت و توفیق عرفی، </w:t>
      </w:r>
      <w:r w:rsidR="007F4A21">
        <w:rPr>
          <w:rFonts w:hint="cs"/>
          <w:sz w:val="28"/>
          <w:rtl/>
        </w:rPr>
        <w:t>بحث از نسبت بین ادله اماره با ادله اصول را متفرع تعریف خود کرده</w:t>
      </w:r>
      <w:r w:rsidR="007F4A21">
        <w:rPr>
          <w:rFonts w:hint="cs"/>
          <w:sz w:val="28"/>
          <w:rtl/>
        </w:rPr>
        <w:softHyphen/>
        <w:t>اند.</w:t>
      </w:r>
    </w:p>
    <w:p w:rsidR="0092257D" w:rsidRDefault="0092257D" w:rsidP="007F4A21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تصریح آخوند و ظاهر برخی از کلمات شیخ آن است که </w:t>
      </w:r>
      <w:r w:rsidR="002078AB">
        <w:rPr>
          <w:rFonts w:hint="cs"/>
          <w:sz w:val="28"/>
          <w:rtl/>
        </w:rPr>
        <w:t xml:space="preserve">ادله امارات با ادله اصول عملیه توفیق عرفی دارند، ادله امارات تعبد به علم است و موضوع اصول شک، اگر شک </w:t>
      </w:r>
      <w:r w:rsidR="00E77E4D">
        <w:rPr>
          <w:rFonts w:hint="cs"/>
          <w:sz w:val="28"/>
          <w:rtl/>
        </w:rPr>
        <w:t>داری لاتنقض الیقین بالشک می</w:t>
      </w:r>
      <w:r w:rsidR="00E77E4D">
        <w:rPr>
          <w:rFonts w:hint="cs"/>
          <w:sz w:val="28"/>
          <w:rtl/>
        </w:rPr>
        <w:softHyphen/>
        <w:t>گوید: «در شک به یقین سابق عمل کن». و اماره به برکت دلیل حجیت می</w:t>
      </w:r>
      <w:r w:rsidR="00E77E4D">
        <w:rPr>
          <w:rFonts w:hint="cs"/>
          <w:sz w:val="28"/>
          <w:rtl/>
        </w:rPr>
        <w:softHyphen/>
        <w:t>گوید: «تو علم داری»</w:t>
      </w:r>
      <w:r w:rsidR="002E1F71">
        <w:rPr>
          <w:rFonts w:hint="cs"/>
          <w:sz w:val="28"/>
          <w:rtl/>
        </w:rPr>
        <w:t>.</w:t>
      </w:r>
    </w:p>
    <w:p w:rsidR="002E1F71" w:rsidRDefault="004B5416" w:rsidP="00AE037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مبنای مرحوم شیخ در مفاد ادله حجیت امارات، جعل علمیت است و ظاهر ایشان آن است که </w:t>
      </w:r>
      <w:r w:rsidR="00AE0370">
        <w:rPr>
          <w:rFonts w:hint="cs"/>
          <w:sz w:val="28"/>
          <w:rtl/>
        </w:rPr>
        <w:t>ادله امارات</w:t>
      </w:r>
      <w:r w:rsidR="002E1F71">
        <w:rPr>
          <w:rFonts w:hint="cs"/>
          <w:sz w:val="28"/>
          <w:rtl/>
        </w:rPr>
        <w:t xml:space="preserve"> حاکم</w:t>
      </w:r>
      <w:r w:rsidR="007D4D09">
        <w:rPr>
          <w:rFonts w:hint="cs"/>
          <w:sz w:val="28"/>
          <w:rtl/>
        </w:rPr>
        <w:t xml:space="preserve"> بر ادله اصول </w:t>
      </w:r>
      <w:r w:rsidR="00AE0370">
        <w:rPr>
          <w:rFonts w:hint="cs"/>
          <w:sz w:val="28"/>
          <w:rtl/>
        </w:rPr>
        <w:t>هستند.</w:t>
      </w:r>
      <w:r w:rsidR="007D4D09">
        <w:rPr>
          <w:rFonts w:hint="cs"/>
          <w:sz w:val="28"/>
          <w:rtl/>
        </w:rPr>
        <w:t xml:space="preserve"> مرحوم آخوند</w:t>
      </w:r>
      <w:r w:rsidR="00AE0370">
        <w:rPr>
          <w:rFonts w:hint="cs"/>
          <w:sz w:val="28"/>
          <w:rtl/>
        </w:rPr>
        <w:t xml:space="preserve"> نیز</w:t>
      </w:r>
      <w:r w:rsidR="007D4D09">
        <w:rPr>
          <w:rFonts w:hint="cs"/>
          <w:sz w:val="28"/>
          <w:rtl/>
        </w:rPr>
        <w:t xml:space="preserve"> حکومت را فقط با مبنای جعل علمیت</w:t>
      </w:r>
      <w:r>
        <w:rPr>
          <w:rFonts w:hint="cs"/>
          <w:sz w:val="28"/>
          <w:rtl/>
        </w:rPr>
        <w:t xml:space="preserve"> (الغای احتمال خلاف)</w:t>
      </w:r>
      <w:r w:rsidR="007D4D09">
        <w:rPr>
          <w:rFonts w:hint="cs"/>
          <w:sz w:val="28"/>
          <w:rtl/>
        </w:rPr>
        <w:t xml:space="preserve"> درست می</w:t>
      </w:r>
      <w:r w:rsidR="007D4D09">
        <w:rPr>
          <w:rFonts w:hint="cs"/>
          <w:sz w:val="28"/>
          <w:rtl/>
        </w:rPr>
        <w:softHyphen/>
        <w:t>داند.</w:t>
      </w:r>
    </w:p>
    <w:p w:rsidR="00AE0370" w:rsidRPr="00AE0370" w:rsidRDefault="00AE0370" w:rsidP="00AE0370">
      <w:pPr>
        <w:jc w:val="both"/>
        <w:rPr>
          <w:rStyle w:val="Emphasis"/>
          <w:rtl/>
        </w:rPr>
      </w:pPr>
      <w:r w:rsidRPr="00AE0370">
        <w:rPr>
          <w:rStyle w:val="Emphasis"/>
          <w:rFonts w:hint="cs"/>
          <w:rtl/>
        </w:rPr>
        <w:t>مناقشه</w:t>
      </w:r>
    </w:p>
    <w:p w:rsidR="00AE0370" w:rsidRDefault="00AE0370" w:rsidP="00AE037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لکن ظاهر شیخ و تصریح آخوند قابل مناقشه است.</w:t>
      </w:r>
      <w:r w:rsidR="006068C6">
        <w:rPr>
          <w:rFonts w:hint="cs"/>
          <w:sz w:val="28"/>
          <w:rtl/>
        </w:rPr>
        <w:t xml:space="preserve"> ادله امارات حاکم بر ادله اصولند چه با مبنای جعل مؤدی که مبنای مشهور است و چه با مبنای جعل علمیت.</w:t>
      </w:r>
    </w:p>
    <w:p w:rsidR="00E56323" w:rsidRDefault="006068C6" w:rsidP="00E56323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بیان حکومت:</w:t>
      </w:r>
    </w:p>
    <w:p w:rsidR="006068C6" w:rsidRDefault="00EB7398" w:rsidP="00E56323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lastRenderedPageBreak/>
        <w:t xml:space="preserve">مرحوم آخوند در اول ج 2 کفایه </w:t>
      </w:r>
      <w:r w:rsidR="00E56323">
        <w:rPr>
          <w:rFonts w:hint="cs"/>
          <w:sz w:val="28"/>
          <w:rtl/>
        </w:rPr>
        <w:t xml:space="preserve">در بحث قیام </w:t>
      </w:r>
      <w:r>
        <w:rPr>
          <w:rFonts w:hint="cs"/>
          <w:sz w:val="28"/>
          <w:rtl/>
        </w:rPr>
        <w:t xml:space="preserve">اماره </w:t>
      </w:r>
      <w:r w:rsidR="00E56323">
        <w:rPr>
          <w:rFonts w:hint="cs"/>
          <w:sz w:val="28"/>
          <w:rtl/>
        </w:rPr>
        <w:t>در</w:t>
      </w:r>
      <w:r>
        <w:rPr>
          <w:rFonts w:hint="cs"/>
          <w:sz w:val="28"/>
          <w:rtl/>
        </w:rPr>
        <w:t xml:space="preserve"> مقام قطع موضوعی </w:t>
      </w:r>
      <w:r w:rsidR="00E56323">
        <w:rPr>
          <w:rFonts w:hint="cs"/>
          <w:sz w:val="28"/>
          <w:rtl/>
        </w:rPr>
        <w:t xml:space="preserve">اشکال دارند و </w:t>
      </w:r>
      <w:r>
        <w:rPr>
          <w:rFonts w:hint="cs"/>
          <w:sz w:val="28"/>
          <w:rtl/>
        </w:rPr>
        <w:t xml:space="preserve"> </w:t>
      </w:r>
      <w:r w:rsidR="00E56323">
        <w:rPr>
          <w:rFonts w:hint="cs"/>
          <w:sz w:val="28"/>
          <w:rtl/>
        </w:rPr>
        <w:t>اماره را قائم مقام قطع موضوعی نمی</w:t>
      </w:r>
      <w:r w:rsidR="00E56323">
        <w:rPr>
          <w:rFonts w:hint="cs"/>
          <w:sz w:val="28"/>
          <w:rtl/>
        </w:rPr>
        <w:softHyphen/>
        <w:t>دانند،</w:t>
      </w:r>
      <w:r w:rsidR="00B91668">
        <w:rPr>
          <w:rFonts w:hint="cs"/>
          <w:sz w:val="28"/>
          <w:rtl/>
        </w:rPr>
        <w:t xml:space="preserve"> ردّ آخونند آن است که مقتضای ادله امارات آن است که اماره قائم مقام قطع موضوعی به نحو قطع موضوعی است می</w:t>
      </w:r>
      <w:r w:rsidR="00B91668">
        <w:rPr>
          <w:rFonts w:hint="cs"/>
          <w:sz w:val="28"/>
          <w:rtl/>
        </w:rPr>
        <w:softHyphen/>
        <w:t>شود نه به نحو وصفی.</w:t>
      </w:r>
    </w:p>
    <w:p w:rsidR="00F455AF" w:rsidRDefault="00F455AF" w:rsidP="00B70CD6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ادله حجیت امارات گرچه ما را عالم به واقع قرار نمی</w:t>
      </w:r>
      <w:r>
        <w:rPr>
          <w:rFonts w:hint="cs"/>
          <w:sz w:val="28"/>
          <w:rtl/>
        </w:rPr>
        <w:softHyphen/>
        <w:t xml:space="preserve">دهد و مفاد </w:t>
      </w:r>
      <w:r w:rsidR="00B70CD6">
        <w:rPr>
          <w:rFonts w:hint="cs"/>
          <w:sz w:val="28"/>
          <w:rtl/>
        </w:rPr>
        <w:t xml:space="preserve">آن </w:t>
      </w:r>
      <w:r>
        <w:rPr>
          <w:rFonts w:hint="cs"/>
          <w:sz w:val="28"/>
          <w:rtl/>
        </w:rPr>
        <w:t xml:space="preserve">جعل علمیت نیست، </w:t>
      </w:r>
      <w:r w:rsidR="00B70CD6">
        <w:rPr>
          <w:rFonts w:hint="cs"/>
          <w:sz w:val="28"/>
          <w:rtl/>
        </w:rPr>
        <w:t>اما با جعل حکم ظاهری در حق مکلف می</w:t>
      </w:r>
      <w:r w:rsidR="00B70CD6">
        <w:rPr>
          <w:rFonts w:hint="cs"/>
          <w:sz w:val="28"/>
          <w:rtl/>
        </w:rPr>
        <w:softHyphen/>
        <w:t>گوید: «</w:t>
      </w:r>
      <w:r w:rsidR="00960959">
        <w:rPr>
          <w:rFonts w:hint="cs"/>
          <w:sz w:val="28"/>
          <w:rtl/>
        </w:rPr>
        <w:t>حکمی که</w:t>
      </w:r>
      <w:r w:rsidR="00B70CD6">
        <w:rPr>
          <w:rFonts w:hint="cs"/>
          <w:sz w:val="28"/>
          <w:rtl/>
        </w:rPr>
        <w:t xml:space="preserve"> ثقه خبر داد وظیفه ظاهری تو همان است»</w:t>
      </w:r>
      <w:r w:rsidR="00D75108">
        <w:rPr>
          <w:rFonts w:hint="cs"/>
          <w:sz w:val="28"/>
          <w:rtl/>
        </w:rPr>
        <w:t xml:space="preserve"> و همان حکم </w:t>
      </w:r>
      <w:r w:rsidR="00960959">
        <w:rPr>
          <w:rFonts w:hint="cs"/>
          <w:sz w:val="28"/>
          <w:rtl/>
        </w:rPr>
        <w:t>علم به واقع</w:t>
      </w:r>
      <w:r w:rsidR="00C3029D">
        <w:rPr>
          <w:rFonts w:hint="cs"/>
          <w:sz w:val="28"/>
          <w:rtl/>
        </w:rPr>
        <w:t xml:space="preserve"> تنزیلی است. یعنی علم به حکم ظاهری، علم به واقع تنزیلی است و مفاد حجیت جعل علمیت است به حمل شایع، اما به حمل اولی جعل علمیت نیست. یعنی مدلول مطابقی ادله اعتبار امارات جعل علمیت نیست.</w:t>
      </w:r>
      <w:r w:rsidR="00D75108">
        <w:rPr>
          <w:rFonts w:hint="cs"/>
          <w:sz w:val="28"/>
          <w:rtl/>
        </w:rPr>
        <w:t xml:space="preserve"> در نتیجه اماره قائم مقام علم موضوعی شده و رافع شک است.</w:t>
      </w:r>
    </w:p>
    <w:p w:rsidR="00C3029D" w:rsidRDefault="00F22AA7" w:rsidP="00F22AA7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ادله اصول می</w:t>
      </w:r>
      <w:r>
        <w:rPr>
          <w:rFonts w:hint="cs"/>
          <w:sz w:val="28"/>
          <w:rtl/>
        </w:rPr>
        <w:softHyphen/>
        <w:t>گویند: «اگر شک داری به یقین سابق عمل کن». ادله اعتبار اماره می</w:t>
      </w:r>
      <w:r>
        <w:rPr>
          <w:rFonts w:hint="cs"/>
          <w:sz w:val="28"/>
          <w:rtl/>
        </w:rPr>
        <w:softHyphen/>
        <w:t xml:space="preserve">گوید «با قیام اماره تو عالم به واقع هستی». </w:t>
      </w:r>
      <w:r w:rsidR="00047961">
        <w:rPr>
          <w:rFonts w:hint="cs"/>
          <w:sz w:val="28"/>
          <w:rtl/>
        </w:rPr>
        <w:t>ادله حجیت، مؤدای اماره را حکم واقعی قرار می</w:t>
      </w:r>
      <w:r w:rsidR="00047961">
        <w:rPr>
          <w:rFonts w:hint="cs"/>
          <w:sz w:val="28"/>
          <w:rtl/>
        </w:rPr>
        <w:softHyphen/>
        <w:t xml:space="preserve">دهد و </w:t>
      </w:r>
      <w:r w:rsidR="006457A0">
        <w:rPr>
          <w:rFonts w:hint="cs"/>
          <w:sz w:val="28"/>
          <w:rtl/>
        </w:rPr>
        <w:t xml:space="preserve">همین که آن را واقع قرار داد </w:t>
      </w:r>
      <w:r w:rsidR="00047961">
        <w:rPr>
          <w:rFonts w:hint="cs"/>
          <w:sz w:val="28"/>
          <w:rtl/>
        </w:rPr>
        <w:t>مکلف با علم به مؤدی</w:t>
      </w:r>
      <w:r w:rsidR="006457A0">
        <w:rPr>
          <w:rFonts w:hint="cs"/>
          <w:sz w:val="28"/>
          <w:rtl/>
        </w:rPr>
        <w:t xml:space="preserve"> به واقع عالم می</w:t>
      </w:r>
      <w:r w:rsidR="006457A0">
        <w:rPr>
          <w:rFonts w:hint="cs"/>
          <w:sz w:val="28"/>
          <w:rtl/>
        </w:rPr>
        <w:softHyphen/>
        <w:t>شود و شک ندارد، اما عالم شدن ادعایی است، مکلف به برکت تعبد وجدانا عالم است.</w:t>
      </w:r>
    </w:p>
    <w:p w:rsidR="00AE0370" w:rsidRDefault="00816708" w:rsidP="00AE037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حاصل کلام:</w:t>
      </w:r>
    </w:p>
    <w:p w:rsidR="00816708" w:rsidRDefault="00816708" w:rsidP="00AE037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مسلک مشهور در مفاد ادله حجیت اماره، جعل مؤدی است، و آخوند می</w:t>
      </w:r>
      <w:r>
        <w:rPr>
          <w:rFonts w:hint="cs"/>
          <w:sz w:val="28"/>
          <w:rtl/>
        </w:rPr>
        <w:softHyphen/>
        <w:t>فرماید با مبنای جعل مؤدی، ادله اعتبار امارات نظارتی به ادله اصول ندارند. در نظر تحقیق</w:t>
      </w:r>
      <w:r w:rsidR="00E03E29">
        <w:rPr>
          <w:rFonts w:hint="cs"/>
          <w:sz w:val="28"/>
          <w:rtl/>
        </w:rPr>
        <w:t xml:space="preserve"> بین مسلک جعل مؤدی و مسلک جعل علمیت در این جهت فرقی نیست</w:t>
      </w:r>
      <w:r w:rsidR="00D37768">
        <w:rPr>
          <w:rFonts w:hint="cs"/>
          <w:sz w:val="28"/>
          <w:rtl/>
        </w:rPr>
        <w:t>؛</w:t>
      </w:r>
      <w:r w:rsidR="00E03E29">
        <w:rPr>
          <w:rFonts w:hint="cs"/>
          <w:sz w:val="28"/>
          <w:rtl/>
        </w:rPr>
        <w:t xml:space="preserve"> مفاد </w:t>
      </w:r>
      <w:r w:rsidR="00D37768">
        <w:rPr>
          <w:rFonts w:hint="cs"/>
          <w:sz w:val="28"/>
          <w:rtl/>
        </w:rPr>
        <w:t xml:space="preserve">دلیل حجیت </w:t>
      </w:r>
      <w:r w:rsidR="00E03E29">
        <w:rPr>
          <w:rFonts w:hint="cs"/>
          <w:sz w:val="28"/>
          <w:rtl/>
        </w:rPr>
        <w:t xml:space="preserve">اماره در مسلک جعل علمیت، </w:t>
      </w:r>
      <w:r w:rsidR="006C413D">
        <w:rPr>
          <w:rFonts w:hint="cs"/>
          <w:sz w:val="28"/>
          <w:rtl/>
        </w:rPr>
        <w:t xml:space="preserve">بالمطابقة ادعا دارد که مکلف </w:t>
      </w:r>
      <w:r w:rsidR="00E03E29">
        <w:rPr>
          <w:rFonts w:hint="cs"/>
          <w:sz w:val="28"/>
          <w:rtl/>
        </w:rPr>
        <w:t>ع</w:t>
      </w:r>
      <w:r w:rsidR="006C413D">
        <w:rPr>
          <w:rFonts w:hint="cs"/>
          <w:sz w:val="28"/>
          <w:rtl/>
        </w:rPr>
        <w:t>ا</w:t>
      </w:r>
      <w:r w:rsidR="00E03E29">
        <w:rPr>
          <w:rFonts w:hint="cs"/>
          <w:sz w:val="28"/>
          <w:rtl/>
        </w:rPr>
        <w:t xml:space="preserve">لم است </w:t>
      </w:r>
      <w:r w:rsidR="006C413D">
        <w:rPr>
          <w:rFonts w:hint="cs"/>
          <w:sz w:val="28"/>
          <w:rtl/>
        </w:rPr>
        <w:t>و در مسلک جعل مؤدی بالالتزام ادعا دارد که مکلف عالم است.</w:t>
      </w:r>
    </w:p>
    <w:p w:rsidR="006C413D" w:rsidRDefault="006C413D" w:rsidP="00AE037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بلی حکومت </w:t>
      </w:r>
      <w:r w:rsidR="00395E80">
        <w:rPr>
          <w:rFonts w:hint="cs"/>
          <w:sz w:val="28"/>
          <w:rtl/>
        </w:rPr>
        <w:t xml:space="preserve">فقط </w:t>
      </w:r>
      <w:r>
        <w:rPr>
          <w:rFonts w:hint="cs"/>
          <w:sz w:val="28"/>
          <w:rtl/>
        </w:rPr>
        <w:t>با مبنای جعل حجیت معنا ندارد</w:t>
      </w:r>
      <w:r w:rsidR="00395E80">
        <w:rPr>
          <w:rFonts w:hint="cs"/>
          <w:sz w:val="28"/>
          <w:rtl/>
        </w:rPr>
        <w:t>. اما با مبنای جعل مؤدی و جعل علمیت معنا دارد.</w:t>
      </w:r>
    </w:p>
    <w:p w:rsidR="00395E80" w:rsidRDefault="00395E80" w:rsidP="00AE0370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به این بحث کلام در حکومت و توفیق عرفی و تفریع شیخ تمام شد و بحث رسید به مورد بعدی از موارد جمع عرفی و آن اظهر و ظاهر است.</w:t>
      </w:r>
      <w:r w:rsidR="001D779A">
        <w:rPr>
          <w:rFonts w:hint="cs"/>
          <w:sz w:val="28"/>
          <w:rtl/>
        </w:rPr>
        <w:t xml:space="preserve"> کلامی را شیخ در اظهر و ظاهر دارد و کلامی را مرحوم نائینی.</w:t>
      </w:r>
    </w:p>
    <w:p w:rsidR="004B5416" w:rsidRDefault="004B5416" w:rsidP="007F4A21">
      <w:pPr>
        <w:jc w:val="both"/>
        <w:rPr>
          <w:sz w:val="28"/>
          <w:rtl/>
        </w:rPr>
      </w:pPr>
    </w:p>
    <w:p w:rsidR="007F4A21" w:rsidRDefault="007F4A21" w:rsidP="007F4A21">
      <w:pPr>
        <w:jc w:val="both"/>
        <w:rPr>
          <w:sz w:val="28"/>
          <w:rtl/>
        </w:rPr>
      </w:pPr>
    </w:p>
    <w:p w:rsidR="00047519" w:rsidRDefault="00047519" w:rsidP="00730E66">
      <w:pPr>
        <w:jc w:val="both"/>
        <w:rPr>
          <w:sz w:val="28"/>
          <w:rtl/>
        </w:rPr>
      </w:pPr>
    </w:p>
    <w:bookmarkEnd w:id="0"/>
    <w:p w:rsidR="00720D82" w:rsidRPr="004114A0" w:rsidRDefault="00720D82" w:rsidP="004114A0">
      <w:pPr>
        <w:jc w:val="both"/>
        <w:rPr>
          <w:sz w:val="10"/>
          <w:szCs w:val="16"/>
          <w:rtl/>
        </w:rPr>
      </w:pPr>
    </w:p>
    <w:sectPr w:rsidR="00720D82" w:rsidRPr="004114A0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F9" w:rsidRDefault="00931FF9" w:rsidP="008B750B">
      <w:pPr>
        <w:spacing w:line="240" w:lineRule="auto"/>
      </w:pPr>
      <w:r>
        <w:separator/>
      </w:r>
    </w:p>
  </w:endnote>
  <w:endnote w:type="continuationSeparator" w:id="0">
    <w:p w:rsidR="00931FF9" w:rsidRDefault="00931FF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219F1" w:rsidRPr="005219F1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D694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4" w:name="BokAdres"/>
          <w:bookmarkEnd w:id="14"/>
          <w:r>
            <w:rPr>
              <w:color w:val="808080" w:themeColor="background1" w:themeShade="80"/>
            </w:rPr>
            <w:t>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F9" w:rsidRDefault="00931FF9" w:rsidP="008B750B">
      <w:pPr>
        <w:spacing w:line="240" w:lineRule="auto"/>
      </w:pPr>
      <w:r>
        <w:separator/>
      </w:r>
    </w:p>
  </w:footnote>
  <w:footnote w:type="continuationSeparator" w:id="0">
    <w:p w:rsidR="00931FF9" w:rsidRDefault="00931FF9" w:rsidP="008B750B">
      <w:pPr>
        <w:spacing w:line="240" w:lineRule="auto"/>
      </w:pPr>
      <w:r>
        <w:continuationSeparator/>
      </w:r>
    </w:p>
  </w:footnote>
  <w:footnote w:id="1">
    <w:p w:rsidR="00422949" w:rsidRDefault="0042294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کفایة الاصول 2/276.</w:t>
      </w:r>
    </w:p>
  </w:footnote>
  <w:footnote w:id="2">
    <w:p w:rsidR="0069657E" w:rsidRDefault="0069657E" w:rsidP="0069657E">
      <w:pPr>
        <w:pStyle w:val="FootnoteText"/>
        <w:rPr>
          <w:rtl/>
        </w:rPr>
      </w:pPr>
      <w:r>
        <w:rPr>
          <w:rStyle w:val="FootnoteReference"/>
        </w:rPr>
        <w:footnoteRef/>
      </w:r>
      <w:r w:rsidRPr="0069657E">
        <w:rPr>
          <w:rtl/>
        </w:rPr>
        <w:t xml:space="preserve"> </w:t>
      </w:r>
      <w:r w:rsidRPr="0069657E">
        <w:rPr>
          <w:rFonts w:hint="cs"/>
          <w:rtl/>
        </w:rPr>
        <w:t>فرائد</w:t>
      </w:r>
      <w:r w:rsidRPr="0069657E">
        <w:rPr>
          <w:rtl/>
        </w:rPr>
        <w:t xml:space="preserve"> </w:t>
      </w:r>
      <w:r w:rsidRPr="0069657E">
        <w:rPr>
          <w:rFonts w:hint="cs"/>
          <w:rtl/>
        </w:rPr>
        <w:t>الأصول،</w:t>
      </w:r>
      <w:r w:rsidRPr="0069657E">
        <w:rPr>
          <w:rtl/>
        </w:rPr>
        <w:t xml:space="preserve"> </w:t>
      </w:r>
      <w:r w:rsidRPr="0069657E">
        <w:rPr>
          <w:rFonts w:hint="cs"/>
          <w:rtl/>
        </w:rPr>
        <w:t>ج‏</w:t>
      </w:r>
      <w:r w:rsidRPr="0069657E">
        <w:rPr>
          <w:rtl/>
        </w:rPr>
        <w:t>4</w:t>
      </w:r>
      <w:r w:rsidRPr="0069657E">
        <w:rPr>
          <w:rFonts w:hint="cs"/>
          <w:rtl/>
        </w:rPr>
        <w:t>،</w:t>
      </w:r>
      <w:r w:rsidRPr="0069657E">
        <w:rPr>
          <w:rtl/>
        </w:rPr>
        <w:t xml:space="preserve"> </w:t>
      </w:r>
      <w:r w:rsidRPr="0069657E">
        <w:rPr>
          <w:rFonts w:hint="cs"/>
          <w:rtl/>
        </w:rPr>
        <w:t>ص</w:t>
      </w:r>
      <w:r w:rsidRPr="0069657E">
        <w:rPr>
          <w:rtl/>
        </w:rPr>
        <w:t>: 13</w:t>
      </w:r>
      <w:r>
        <w:rPr>
          <w:rFonts w:hint="cs"/>
          <w:rtl/>
        </w:rPr>
        <w:t>.</w:t>
      </w:r>
    </w:p>
  </w:footnote>
  <w:footnote w:id="3">
    <w:p w:rsidR="00C30824" w:rsidRDefault="00C3082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همان.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8B1A1B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bookmarkStart w:id="7" w:name="BokNum"/>
    <w:bookmarkEnd w:id="7"/>
    <w:r w:rsidR="008637C6">
      <w:rPr>
        <w:rFonts w:hint="cs"/>
        <w:b/>
        <w:bCs/>
        <w:sz w:val="20"/>
        <w:szCs w:val="24"/>
        <w:rtl/>
      </w:rPr>
      <w:t>: 00</w:t>
    </w:r>
    <w:r w:rsidR="008B1A1B">
      <w:rPr>
        <w:rFonts w:hint="cs"/>
        <w:b/>
        <w:bCs/>
        <w:sz w:val="20"/>
        <w:szCs w:val="24"/>
        <w:rtl/>
      </w:rPr>
      <w:t>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>رس خارج</w:t>
    </w:r>
    <w:bookmarkStart w:id="8" w:name="Bokdars"/>
    <w:bookmarkStart w:id="9" w:name="Bokostad"/>
    <w:bookmarkEnd w:id="8"/>
    <w:bookmarkEnd w:id="9"/>
    <w:r w:rsidR="002D7B11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اصول استاد گنجی</w:t>
    </w:r>
    <w:r w:rsidR="002D7B11">
      <w:rPr>
        <w:rFonts w:cs="ALAEM"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0" w:name="BokTarikh"/>
    <w:bookmarkEnd w:id="10"/>
    <w:r w:rsidR="008B1A1B">
      <w:rPr>
        <w:rFonts w:hint="cs"/>
        <w:sz w:val="24"/>
        <w:szCs w:val="24"/>
        <w:rtl/>
      </w:rPr>
      <w:t>20</w:t>
    </w:r>
    <w:r w:rsidR="002D7B11">
      <w:rPr>
        <w:rFonts w:hint="cs"/>
        <w:sz w:val="24"/>
        <w:szCs w:val="24"/>
        <w:rtl/>
      </w:rPr>
      <w:t>/</w:t>
    </w:r>
    <w:r w:rsidR="00C520E5">
      <w:rPr>
        <w:rFonts w:hint="cs"/>
        <w:sz w:val="24"/>
        <w:szCs w:val="24"/>
        <w:rtl/>
      </w:rPr>
      <w:t>6/</w:t>
    </w:r>
    <w:r w:rsidR="002D7B11">
      <w:rPr>
        <w:rFonts w:hint="cs"/>
        <w:sz w:val="24"/>
        <w:szCs w:val="24"/>
        <w:rtl/>
      </w:rPr>
      <w:t>1395</w:t>
    </w:r>
  </w:p>
  <w:p w:rsidR="00FA3B17" w:rsidRPr="00F16B53" w:rsidRDefault="00935A55" w:rsidP="00305CDF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1" w:name="BokSabj"/>
    <w:bookmarkEnd w:id="11"/>
    <w:r w:rsidR="00305CDF">
      <w:rPr>
        <w:rFonts w:hint="cs"/>
        <w:sz w:val="24"/>
        <w:szCs w:val="24"/>
        <w:rtl/>
      </w:rPr>
      <w:t xml:space="preserve"> تعارض ادله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2" w:name="Bokmoqarer"/>
    <w:bookmarkEnd w:id="12"/>
    <w:r w:rsidR="00305CDF">
      <w:rPr>
        <w:rFonts w:hint="cs"/>
        <w:sz w:val="24"/>
        <w:szCs w:val="24"/>
        <w:rtl/>
      </w:rPr>
      <w:t>محمود بیات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3" w:name="BokSabj2"/>
    <w:bookmarkEnd w:id="13"/>
    <w:r w:rsidR="00305CDF">
      <w:rPr>
        <w:rFonts w:hint="cs"/>
        <w:sz w:val="24"/>
        <w:szCs w:val="24"/>
        <w:rtl/>
      </w:rPr>
      <w:t>مقدمات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C3CB7"/>
    <w:multiLevelType w:val="hybridMultilevel"/>
    <w:tmpl w:val="6FD60594"/>
    <w:lvl w:ilvl="0" w:tplc="069E18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D3B13FA"/>
    <w:multiLevelType w:val="hybridMultilevel"/>
    <w:tmpl w:val="F2929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3"/>
  </w:num>
  <w:num w:numId="13">
    <w:abstractNumId w:val="16"/>
  </w:num>
  <w:num w:numId="14">
    <w:abstractNumId w:val="14"/>
  </w:num>
  <w:num w:numId="15">
    <w:abstractNumId w:val="15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68E9"/>
    <w:rsid w:val="000072A3"/>
    <w:rsid w:val="0002310A"/>
    <w:rsid w:val="00023739"/>
    <w:rsid w:val="0002461B"/>
    <w:rsid w:val="00025777"/>
    <w:rsid w:val="0003327F"/>
    <w:rsid w:val="000353D7"/>
    <w:rsid w:val="00037710"/>
    <w:rsid w:val="0004113D"/>
    <w:rsid w:val="00044786"/>
    <w:rsid w:val="00047519"/>
    <w:rsid w:val="00047961"/>
    <w:rsid w:val="00050570"/>
    <w:rsid w:val="00075A16"/>
    <w:rsid w:val="00076267"/>
    <w:rsid w:val="00080A41"/>
    <w:rsid w:val="000819D4"/>
    <w:rsid w:val="0008299B"/>
    <w:rsid w:val="00085C42"/>
    <w:rsid w:val="000913AA"/>
    <w:rsid w:val="000928DA"/>
    <w:rsid w:val="00093960"/>
    <w:rsid w:val="00096208"/>
    <w:rsid w:val="000966B5"/>
    <w:rsid w:val="00097EF7"/>
    <w:rsid w:val="000A2885"/>
    <w:rsid w:val="000A31FC"/>
    <w:rsid w:val="000A716D"/>
    <w:rsid w:val="000B01EE"/>
    <w:rsid w:val="000B5DB5"/>
    <w:rsid w:val="000C0D20"/>
    <w:rsid w:val="000C3947"/>
    <w:rsid w:val="000D30E9"/>
    <w:rsid w:val="000D6818"/>
    <w:rsid w:val="000E1B96"/>
    <w:rsid w:val="000E335E"/>
    <w:rsid w:val="000F16CF"/>
    <w:rsid w:val="000F5BAC"/>
    <w:rsid w:val="00114A22"/>
    <w:rsid w:val="001168DD"/>
    <w:rsid w:val="00116B2B"/>
    <w:rsid w:val="00116C83"/>
    <w:rsid w:val="00117BE0"/>
    <w:rsid w:val="00124257"/>
    <w:rsid w:val="00124E3D"/>
    <w:rsid w:val="00127E95"/>
    <w:rsid w:val="00130659"/>
    <w:rsid w:val="00132AF8"/>
    <w:rsid w:val="00132FFF"/>
    <w:rsid w:val="001347C7"/>
    <w:rsid w:val="001356B0"/>
    <w:rsid w:val="00135B62"/>
    <w:rsid w:val="00137942"/>
    <w:rsid w:val="00146F54"/>
    <w:rsid w:val="00151937"/>
    <w:rsid w:val="001547E3"/>
    <w:rsid w:val="0015576F"/>
    <w:rsid w:val="00163454"/>
    <w:rsid w:val="001643E8"/>
    <w:rsid w:val="001673E8"/>
    <w:rsid w:val="00173B36"/>
    <w:rsid w:val="001802A0"/>
    <w:rsid w:val="00183629"/>
    <w:rsid w:val="001837E9"/>
    <w:rsid w:val="0019435F"/>
    <w:rsid w:val="001965C6"/>
    <w:rsid w:val="001A2574"/>
    <w:rsid w:val="001A294E"/>
    <w:rsid w:val="001A4ED8"/>
    <w:rsid w:val="001B6799"/>
    <w:rsid w:val="001C1362"/>
    <w:rsid w:val="001C6375"/>
    <w:rsid w:val="001D15C3"/>
    <w:rsid w:val="001D17D4"/>
    <w:rsid w:val="001D2E9A"/>
    <w:rsid w:val="001D597F"/>
    <w:rsid w:val="001D5FCA"/>
    <w:rsid w:val="001D6E97"/>
    <w:rsid w:val="001D779A"/>
    <w:rsid w:val="001E2587"/>
    <w:rsid w:val="001E2647"/>
    <w:rsid w:val="001E3922"/>
    <w:rsid w:val="001E3FD4"/>
    <w:rsid w:val="001E5E18"/>
    <w:rsid w:val="001E6AD5"/>
    <w:rsid w:val="001F085A"/>
    <w:rsid w:val="001F3AD2"/>
    <w:rsid w:val="0020241A"/>
    <w:rsid w:val="00203821"/>
    <w:rsid w:val="002078AB"/>
    <w:rsid w:val="0021630D"/>
    <w:rsid w:val="002235D2"/>
    <w:rsid w:val="00234D9E"/>
    <w:rsid w:val="002528DC"/>
    <w:rsid w:val="00256560"/>
    <w:rsid w:val="00264ACF"/>
    <w:rsid w:val="0026714E"/>
    <w:rsid w:val="00274875"/>
    <w:rsid w:val="00275ECF"/>
    <w:rsid w:val="0027605E"/>
    <w:rsid w:val="00281E00"/>
    <w:rsid w:val="00283028"/>
    <w:rsid w:val="00284E4C"/>
    <w:rsid w:val="002871F4"/>
    <w:rsid w:val="00287B99"/>
    <w:rsid w:val="00294A52"/>
    <w:rsid w:val="002967F1"/>
    <w:rsid w:val="002A22AF"/>
    <w:rsid w:val="002A586C"/>
    <w:rsid w:val="002A6B18"/>
    <w:rsid w:val="002A77AF"/>
    <w:rsid w:val="002B575F"/>
    <w:rsid w:val="002B57D4"/>
    <w:rsid w:val="002B729B"/>
    <w:rsid w:val="002C0AEE"/>
    <w:rsid w:val="002C53A2"/>
    <w:rsid w:val="002D1D3A"/>
    <w:rsid w:val="002D4220"/>
    <w:rsid w:val="002D47F8"/>
    <w:rsid w:val="002D77FD"/>
    <w:rsid w:val="002D7B11"/>
    <w:rsid w:val="002E1F71"/>
    <w:rsid w:val="002E220F"/>
    <w:rsid w:val="002F0047"/>
    <w:rsid w:val="002F3ABF"/>
    <w:rsid w:val="00303538"/>
    <w:rsid w:val="00303ABD"/>
    <w:rsid w:val="00305CDF"/>
    <w:rsid w:val="0032100F"/>
    <w:rsid w:val="00331A52"/>
    <w:rsid w:val="0033402C"/>
    <w:rsid w:val="003345AF"/>
    <w:rsid w:val="00340521"/>
    <w:rsid w:val="00345C73"/>
    <w:rsid w:val="00354793"/>
    <w:rsid w:val="00354A99"/>
    <w:rsid w:val="00357303"/>
    <w:rsid w:val="00360276"/>
    <w:rsid w:val="00360311"/>
    <w:rsid w:val="00361922"/>
    <w:rsid w:val="003630C5"/>
    <w:rsid w:val="00366CE2"/>
    <w:rsid w:val="00370D0A"/>
    <w:rsid w:val="003754AE"/>
    <w:rsid w:val="003758D3"/>
    <w:rsid w:val="00394EAE"/>
    <w:rsid w:val="00395E80"/>
    <w:rsid w:val="00397466"/>
    <w:rsid w:val="003A6148"/>
    <w:rsid w:val="003A7019"/>
    <w:rsid w:val="003C1509"/>
    <w:rsid w:val="003C33F6"/>
    <w:rsid w:val="003C3D2E"/>
    <w:rsid w:val="003C43A5"/>
    <w:rsid w:val="003C63BB"/>
    <w:rsid w:val="003D1BF5"/>
    <w:rsid w:val="003D5390"/>
    <w:rsid w:val="003D5CA4"/>
    <w:rsid w:val="003E1C5C"/>
    <w:rsid w:val="003E5C8A"/>
    <w:rsid w:val="003F20EC"/>
    <w:rsid w:val="003F5B46"/>
    <w:rsid w:val="00401363"/>
    <w:rsid w:val="00401C07"/>
    <w:rsid w:val="00402E47"/>
    <w:rsid w:val="0040435F"/>
    <w:rsid w:val="004114A0"/>
    <w:rsid w:val="004150E1"/>
    <w:rsid w:val="0041789D"/>
    <w:rsid w:val="004227AB"/>
    <w:rsid w:val="00422949"/>
    <w:rsid w:val="00424A98"/>
    <w:rsid w:val="00425015"/>
    <w:rsid w:val="00427657"/>
    <w:rsid w:val="0043089C"/>
    <w:rsid w:val="00430994"/>
    <w:rsid w:val="004332F0"/>
    <w:rsid w:val="004371CD"/>
    <w:rsid w:val="00440D8B"/>
    <w:rsid w:val="00441B6D"/>
    <w:rsid w:val="00443094"/>
    <w:rsid w:val="0044351E"/>
    <w:rsid w:val="004441F7"/>
    <w:rsid w:val="00454C61"/>
    <w:rsid w:val="004556EF"/>
    <w:rsid w:val="004578D4"/>
    <w:rsid w:val="00462B07"/>
    <w:rsid w:val="00465BD2"/>
    <w:rsid w:val="00471E76"/>
    <w:rsid w:val="0047359E"/>
    <w:rsid w:val="004760AE"/>
    <w:rsid w:val="00480824"/>
    <w:rsid w:val="004871AA"/>
    <w:rsid w:val="004926E1"/>
    <w:rsid w:val="00493E2D"/>
    <w:rsid w:val="00493E87"/>
    <w:rsid w:val="004A2FEA"/>
    <w:rsid w:val="004A3B7C"/>
    <w:rsid w:val="004A4FFE"/>
    <w:rsid w:val="004B5416"/>
    <w:rsid w:val="004D426B"/>
    <w:rsid w:val="004D75C5"/>
    <w:rsid w:val="004D7A33"/>
    <w:rsid w:val="004E2186"/>
    <w:rsid w:val="004E66FB"/>
    <w:rsid w:val="004E67D2"/>
    <w:rsid w:val="004F1828"/>
    <w:rsid w:val="004F22F9"/>
    <w:rsid w:val="004F4758"/>
    <w:rsid w:val="004F4C59"/>
    <w:rsid w:val="00500C8F"/>
    <w:rsid w:val="00501909"/>
    <w:rsid w:val="0050299D"/>
    <w:rsid w:val="00506361"/>
    <w:rsid w:val="005066F0"/>
    <w:rsid w:val="005128DF"/>
    <w:rsid w:val="005206FE"/>
    <w:rsid w:val="005219F1"/>
    <w:rsid w:val="0052458E"/>
    <w:rsid w:val="005257ED"/>
    <w:rsid w:val="005306F8"/>
    <w:rsid w:val="00533CB6"/>
    <w:rsid w:val="00535CA6"/>
    <w:rsid w:val="00536158"/>
    <w:rsid w:val="00542F94"/>
    <w:rsid w:val="0054669A"/>
    <w:rsid w:val="00554C54"/>
    <w:rsid w:val="00557432"/>
    <w:rsid w:val="0056213C"/>
    <w:rsid w:val="00570DEC"/>
    <w:rsid w:val="00571372"/>
    <w:rsid w:val="00574C97"/>
    <w:rsid w:val="00576017"/>
    <w:rsid w:val="00580C24"/>
    <w:rsid w:val="00581DB3"/>
    <w:rsid w:val="00593B44"/>
    <w:rsid w:val="005968EF"/>
    <w:rsid w:val="00596C1E"/>
    <w:rsid w:val="005A2E26"/>
    <w:rsid w:val="005A3725"/>
    <w:rsid w:val="005A37FC"/>
    <w:rsid w:val="005A6017"/>
    <w:rsid w:val="005B1750"/>
    <w:rsid w:val="005B27CA"/>
    <w:rsid w:val="005B3E44"/>
    <w:rsid w:val="005C0DAE"/>
    <w:rsid w:val="005C188E"/>
    <w:rsid w:val="005C7FD2"/>
    <w:rsid w:val="005E3800"/>
    <w:rsid w:val="005E5507"/>
    <w:rsid w:val="005E607B"/>
    <w:rsid w:val="005E6767"/>
    <w:rsid w:val="005F268C"/>
    <w:rsid w:val="005F3AAE"/>
    <w:rsid w:val="00601229"/>
    <w:rsid w:val="00603B67"/>
    <w:rsid w:val="00605101"/>
    <w:rsid w:val="006068C6"/>
    <w:rsid w:val="006070EC"/>
    <w:rsid w:val="00607FF3"/>
    <w:rsid w:val="00630382"/>
    <w:rsid w:val="00630D05"/>
    <w:rsid w:val="0063256E"/>
    <w:rsid w:val="00633AB8"/>
    <w:rsid w:val="00635219"/>
    <w:rsid w:val="00635EC0"/>
    <w:rsid w:val="00637D3A"/>
    <w:rsid w:val="006408B4"/>
    <w:rsid w:val="00640B58"/>
    <w:rsid w:val="006457A0"/>
    <w:rsid w:val="006467FE"/>
    <w:rsid w:val="00651B02"/>
    <w:rsid w:val="00651B19"/>
    <w:rsid w:val="006539EB"/>
    <w:rsid w:val="00660A29"/>
    <w:rsid w:val="006640C6"/>
    <w:rsid w:val="00666B74"/>
    <w:rsid w:val="00683F7B"/>
    <w:rsid w:val="00686B08"/>
    <w:rsid w:val="00686D54"/>
    <w:rsid w:val="006879CA"/>
    <w:rsid w:val="006908E8"/>
    <w:rsid w:val="00692C82"/>
    <w:rsid w:val="0069657E"/>
    <w:rsid w:val="00696DB4"/>
    <w:rsid w:val="006A4134"/>
    <w:rsid w:val="006A5DDA"/>
    <w:rsid w:val="006A6701"/>
    <w:rsid w:val="006B21F4"/>
    <w:rsid w:val="006B2829"/>
    <w:rsid w:val="006B3753"/>
    <w:rsid w:val="006B7AD6"/>
    <w:rsid w:val="006C413D"/>
    <w:rsid w:val="006C50FD"/>
    <w:rsid w:val="006C61B8"/>
    <w:rsid w:val="006D20CC"/>
    <w:rsid w:val="006D44C1"/>
    <w:rsid w:val="006D59FC"/>
    <w:rsid w:val="006D65DC"/>
    <w:rsid w:val="006E3471"/>
    <w:rsid w:val="006E5651"/>
    <w:rsid w:val="006E5B85"/>
    <w:rsid w:val="006E674B"/>
    <w:rsid w:val="006F0F4C"/>
    <w:rsid w:val="0070265B"/>
    <w:rsid w:val="00704813"/>
    <w:rsid w:val="00705111"/>
    <w:rsid w:val="00706696"/>
    <w:rsid w:val="00716399"/>
    <w:rsid w:val="00720D82"/>
    <w:rsid w:val="0072290D"/>
    <w:rsid w:val="00723D6D"/>
    <w:rsid w:val="007241F0"/>
    <w:rsid w:val="00724537"/>
    <w:rsid w:val="00724924"/>
    <w:rsid w:val="00727188"/>
    <w:rsid w:val="00730E66"/>
    <w:rsid w:val="00731724"/>
    <w:rsid w:val="0073474B"/>
    <w:rsid w:val="00734976"/>
    <w:rsid w:val="00735511"/>
    <w:rsid w:val="00735BBB"/>
    <w:rsid w:val="00737DDC"/>
    <w:rsid w:val="00741549"/>
    <w:rsid w:val="00744DE6"/>
    <w:rsid w:val="00755E8F"/>
    <w:rsid w:val="00760C36"/>
    <w:rsid w:val="00762452"/>
    <w:rsid w:val="007639E0"/>
    <w:rsid w:val="00775507"/>
    <w:rsid w:val="00775FE0"/>
    <w:rsid w:val="0077770A"/>
    <w:rsid w:val="0078594B"/>
    <w:rsid w:val="00792F29"/>
    <w:rsid w:val="00795E02"/>
    <w:rsid w:val="00796161"/>
    <w:rsid w:val="007979D0"/>
    <w:rsid w:val="007A10AB"/>
    <w:rsid w:val="007A16EF"/>
    <w:rsid w:val="007A37FA"/>
    <w:rsid w:val="007A4A43"/>
    <w:rsid w:val="007A4E18"/>
    <w:rsid w:val="007A593B"/>
    <w:rsid w:val="007A61A3"/>
    <w:rsid w:val="007A7B8C"/>
    <w:rsid w:val="007B682B"/>
    <w:rsid w:val="007C6D9E"/>
    <w:rsid w:val="007D06BF"/>
    <w:rsid w:val="007D4D09"/>
    <w:rsid w:val="007D6C53"/>
    <w:rsid w:val="007E1E87"/>
    <w:rsid w:val="007E2383"/>
    <w:rsid w:val="007E2D68"/>
    <w:rsid w:val="007E5B3F"/>
    <w:rsid w:val="007E71E6"/>
    <w:rsid w:val="007F2257"/>
    <w:rsid w:val="007F4A21"/>
    <w:rsid w:val="007F6228"/>
    <w:rsid w:val="007F6F76"/>
    <w:rsid w:val="0080091D"/>
    <w:rsid w:val="00804108"/>
    <w:rsid w:val="0080652F"/>
    <w:rsid w:val="00812970"/>
    <w:rsid w:val="00816367"/>
    <w:rsid w:val="00816708"/>
    <w:rsid w:val="008169A5"/>
    <w:rsid w:val="00816A0B"/>
    <w:rsid w:val="00824627"/>
    <w:rsid w:val="00827008"/>
    <w:rsid w:val="0082777D"/>
    <w:rsid w:val="00830C53"/>
    <w:rsid w:val="008342E3"/>
    <w:rsid w:val="00837FAA"/>
    <w:rsid w:val="00841523"/>
    <w:rsid w:val="00841F77"/>
    <w:rsid w:val="00847299"/>
    <w:rsid w:val="00851270"/>
    <w:rsid w:val="008541C0"/>
    <w:rsid w:val="00855E96"/>
    <w:rsid w:val="008566BD"/>
    <w:rsid w:val="00863390"/>
    <w:rsid w:val="008637C6"/>
    <w:rsid w:val="0086385C"/>
    <w:rsid w:val="00865815"/>
    <w:rsid w:val="008710DD"/>
    <w:rsid w:val="00871916"/>
    <w:rsid w:val="0087760D"/>
    <w:rsid w:val="00881D74"/>
    <w:rsid w:val="008823C5"/>
    <w:rsid w:val="008852E4"/>
    <w:rsid w:val="008933EA"/>
    <w:rsid w:val="00894DCD"/>
    <w:rsid w:val="00896A9E"/>
    <w:rsid w:val="008A381A"/>
    <w:rsid w:val="008A510E"/>
    <w:rsid w:val="008B1A1B"/>
    <w:rsid w:val="008B2BED"/>
    <w:rsid w:val="008B4464"/>
    <w:rsid w:val="008B52A3"/>
    <w:rsid w:val="008B750B"/>
    <w:rsid w:val="008C3162"/>
    <w:rsid w:val="008C4EA8"/>
    <w:rsid w:val="008C5EF9"/>
    <w:rsid w:val="008D0B09"/>
    <w:rsid w:val="008E33CA"/>
    <w:rsid w:val="008E3924"/>
    <w:rsid w:val="008E70EC"/>
    <w:rsid w:val="008F0380"/>
    <w:rsid w:val="008F0479"/>
    <w:rsid w:val="008F13F7"/>
    <w:rsid w:val="009008B3"/>
    <w:rsid w:val="0090286A"/>
    <w:rsid w:val="00904CDB"/>
    <w:rsid w:val="00907425"/>
    <w:rsid w:val="00912814"/>
    <w:rsid w:val="00912CB3"/>
    <w:rsid w:val="009161B9"/>
    <w:rsid w:val="00917338"/>
    <w:rsid w:val="0092257D"/>
    <w:rsid w:val="00923C34"/>
    <w:rsid w:val="00924152"/>
    <w:rsid w:val="0092513D"/>
    <w:rsid w:val="00927A9F"/>
    <w:rsid w:val="00931FF9"/>
    <w:rsid w:val="009329BB"/>
    <w:rsid w:val="00933075"/>
    <w:rsid w:val="009335CC"/>
    <w:rsid w:val="00935A55"/>
    <w:rsid w:val="00941CEB"/>
    <w:rsid w:val="00946AAC"/>
    <w:rsid w:val="00947FCE"/>
    <w:rsid w:val="00951355"/>
    <w:rsid w:val="00953B28"/>
    <w:rsid w:val="00954322"/>
    <w:rsid w:val="0095446E"/>
    <w:rsid w:val="00954B22"/>
    <w:rsid w:val="00957888"/>
    <w:rsid w:val="00957CAA"/>
    <w:rsid w:val="009600FD"/>
    <w:rsid w:val="00960959"/>
    <w:rsid w:val="00961B07"/>
    <w:rsid w:val="0096778A"/>
    <w:rsid w:val="00973700"/>
    <w:rsid w:val="00977656"/>
    <w:rsid w:val="0098794D"/>
    <w:rsid w:val="0099497B"/>
    <w:rsid w:val="009A6CF0"/>
    <w:rsid w:val="009B0D05"/>
    <w:rsid w:val="009B4CA6"/>
    <w:rsid w:val="009B7532"/>
    <w:rsid w:val="009B79F8"/>
    <w:rsid w:val="009B7C7A"/>
    <w:rsid w:val="009C7F49"/>
    <w:rsid w:val="009D13FD"/>
    <w:rsid w:val="009D266A"/>
    <w:rsid w:val="009D48EA"/>
    <w:rsid w:val="009D522B"/>
    <w:rsid w:val="009E6877"/>
    <w:rsid w:val="009E74A2"/>
    <w:rsid w:val="009E7A58"/>
    <w:rsid w:val="009F7E07"/>
    <w:rsid w:val="00A0100D"/>
    <w:rsid w:val="00A02F99"/>
    <w:rsid w:val="00A05F33"/>
    <w:rsid w:val="00A10A11"/>
    <w:rsid w:val="00A13C6A"/>
    <w:rsid w:val="00A17B09"/>
    <w:rsid w:val="00A2251F"/>
    <w:rsid w:val="00A37B6C"/>
    <w:rsid w:val="00A457C6"/>
    <w:rsid w:val="00A46AD0"/>
    <w:rsid w:val="00A47063"/>
    <w:rsid w:val="00A473A8"/>
    <w:rsid w:val="00A60A5F"/>
    <w:rsid w:val="00A61AC8"/>
    <w:rsid w:val="00A643BD"/>
    <w:rsid w:val="00A65D4C"/>
    <w:rsid w:val="00A83799"/>
    <w:rsid w:val="00A85E46"/>
    <w:rsid w:val="00AA40D7"/>
    <w:rsid w:val="00AA4772"/>
    <w:rsid w:val="00AB2BBC"/>
    <w:rsid w:val="00AB5F7D"/>
    <w:rsid w:val="00AC07C0"/>
    <w:rsid w:val="00AC0C50"/>
    <w:rsid w:val="00AC1EFF"/>
    <w:rsid w:val="00AC6FE2"/>
    <w:rsid w:val="00AD0A9A"/>
    <w:rsid w:val="00AD2BC6"/>
    <w:rsid w:val="00AD3BD3"/>
    <w:rsid w:val="00AD42E3"/>
    <w:rsid w:val="00AD535F"/>
    <w:rsid w:val="00AD681F"/>
    <w:rsid w:val="00AE0370"/>
    <w:rsid w:val="00AE4120"/>
    <w:rsid w:val="00AE5AC6"/>
    <w:rsid w:val="00AF3925"/>
    <w:rsid w:val="00AF428A"/>
    <w:rsid w:val="00AF48A8"/>
    <w:rsid w:val="00AF76F1"/>
    <w:rsid w:val="00B00E85"/>
    <w:rsid w:val="00B03481"/>
    <w:rsid w:val="00B0487E"/>
    <w:rsid w:val="00B056C5"/>
    <w:rsid w:val="00B07631"/>
    <w:rsid w:val="00B12680"/>
    <w:rsid w:val="00B1502B"/>
    <w:rsid w:val="00B161C0"/>
    <w:rsid w:val="00B203F3"/>
    <w:rsid w:val="00B21D8E"/>
    <w:rsid w:val="00B2292F"/>
    <w:rsid w:val="00B31014"/>
    <w:rsid w:val="00B336CC"/>
    <w:rsid w:val="00B41950"/>
    <w:rsid w:val="00B43169"/>
    <w:rsid w:val="00B4370D"/>
    <w:rsid w:val="00B53601"/>
    <w:rsid w:val="00B540EB"/>
    <w:rsid w:val="00B55AE4"/>
    <w:rsid w:val="00B64124"/>
    <w:rsid w:val="00B66730"/>
    <w:rsid w:val="00B70CD6"/>
    <w:rsid w:val="00B739B0"/>
    <w:rsid w:val="00B814A3"/>
    <w:rsid w:val="00B81B06"/>
    <w:rsid w:val="00B8327D"/>
    <w:rsid w:val="00B83E7D"/>
    <w:rsid w:val="00B86049"/>
    <w:rsid w:val="00B903F7"/>
    <w:rsid w:val="00B91668"/>
    <w:rsid w:val="00B96F38"/>
    <w:rsid w:val="00BB6081"/>
    <w:rsid w:val="00BC5469"/>
    <w:rsid w:val="00BD0E74"/>
    <w:rsid w:val="00BD3969"/>
    <w:rsid w:val="00BD5F8C"/>
    <w:rsid w:val="00BD6946"/>
    <w:rsid w:val="00BD7D3F"/>
    <w:rsid w:val="00BE29DD"/>
    <w:rsid w:val="00BF3285"/>
    <w:rsid w:val="00C01314"/>
    <w:rsid w:val="00C016CD"/>
    <w:rsid w:val="00C066AF"/>
    <w:rsid w:val="00C07114"/>
    <w:rsid w:val="00C072F8"/>
    <w:rsid w:val="00C077C2"/>
    <w:rsid w:val="00C10E06"/>
    <w:rsid w:val="00C145B8"/>
    <w:rsid w:val="00C210E0"/>
    <w:rsid w:val="00C2438F"/>
    <w:rsid w:val="00C24B80"/>
    <w:rsid w:val="00C26C4D"/>
    <w:rsid w:val="00C3029D"/>
    <w:rsid w:val="00C30824"/>
    <w:rsid w:val="00C32A7E"/>
    <w:rsid w:val="00C34F28"/>
    <w:rsid w:val="00C352BA"/>
    <w:rsid w:val="00C368DF"/>
    <w:rsid w:val="00C4516D"/>
    <w:rsid w:val="00C46DD9"/>
    <w:rsid w:val="00C520E5"/>
    <w:rsid w:val="00C56AA0"/>
    <w:rsid w:val="00C57B5C"/>
    <w:rsid w:val="00C61049"/>
    <w:rsid w:val="00C620E6"/>
    <w:rsid w:val="00C63E54"/>
    <w:rsid w:val="00C63EE7"/>
    <w:rsid w:val="00C63FFE"/>
    <w:rsid w:val="00C64D22"/>
    <w:rsid w:val="00C64D3C"/>
    <w:rsid w:val="00C8351D"/>
    <w:rsid w:val="00C850A1"/>
    <w:rsid w:val="00C91EB6"/>
    <w:rsid w:val="00C9236D"/>
    <w:rsid w:val="00C94042"/>
    <w:rsid w:val="00CA10B0"/>
    <w:rsid w:val="00CA2F8E"/>
    <w:rsid w:val="00CA324C"/>
    <w:rsid w:val="00CA600F"/>
    <w:rsid w:val="00CA7FD5"/>
    <w:rsid w:val="00CB20B3"/>
    <w:rsid w:val="00CB2993"/>
    <w:rsid w:val="00CB3287"/>
    <w:rsid w:val="00CB33E2"/>
    <w:rsid w:val="00CB4E68"/>
    <w:rsid w:val="00CB68C0"/>
    <w:rsid w:val="00CC2733"/>
    <w:rsid w:val="00CC31DB"/>
    <w:rsid w:val="00CC3DE7"/>
    <w:rsid w:val="00CC5D1A"/>
    <w:rsid w:val="00CD0050"/>
    <w:rsid w:val="00CD12E6"/>
    <w:rsid w:val="00CD5C28"/>
    <w:rsid w:val="00CE0905"/>
    <w:rsid w:val="00CE7481"/>
    <w:rsid w:val="00CF0A8F"/>
    <w:rsid w:val="00CF634A"/>
    <w:rsid w:val="00D011CE"/>
    <w:rsid w:val="00D063AE"/>
    <w:rsid w:val="00D10998"/>
    <w:rsid w:val="00D1438C"/>
    <w:rsid w:val="00D1603D"/>
    <w:rsid w:val="00D200E7"/>
    <w:rsid w:val="00D23391"/>
    <w:rsid w:val="00D31805"/>
    <w:rsid w:val="00D323F1"/>
    <w:rsid w:val="00D37768"/>
    <w:rsid w:val="00D4584F"/>
    <w:rsid w:val="00D53225"/>
    <w:rsid w:val="00D552B9"/>
    <w:rsid w:val="00D61704"/>
    <w:rsid w:val="00D642C6"/>
    <w:rsid w:val="00D64518"/>
    <w:rsid w:val="00D74021"/>
    <w:rsid w:val="00D74213"/>
    <w:rsid w:val="00D75108"/>
    <w:rsid w:val="00D76D01"/>
    <w:rsid w:val="00D9062A"/>
    <w:rsid w:val="00D92284"/>
    <w:rsid w:val="00D922A9"/>
    <w:rsid w:val="00D9394A"/>
    <w:rsid w:val="00D95429"/>
    <w:rsid w:val="00DA2343"/>
    <w:rsid w:val="00DB0CBB"/>
    <w:rsid w:val="00DB30D3"/>
    <w:rsid w:val="00DB67CC"/>
    <w:rsid w:val="00DE0699"/>
    <w:rsid w:val="00DE1070"/>
    <w:rsid w:val="00DE50B3"/>
    <w:rsid w:val="00DE5F6D"/>
    <w:rsid w:val="00DF18FD"/>
    <w:rsid w:val="00E00219"/>
    <w:rsid w:val="00E022BA"/>
    <w:rsid w:val="00E0316B"/>
    <w:rsid w:val="00E03E29"/>
    <w:rsid w:val="00E172E5"/>
    <w:rsid w:val="00E17ADB"/>
    <w:rsid w:val="00E217EA"/>
    <w:rsid w:val="00E25447"/>
    <w:rsid w:val="00E25E10"/>
    <w:rsid w:val="00E262EF"/>
    <w:rsid w:val="00E27852"/>
    <w:rsid w:val="00E305FD"/>
    <w:rsid w:val="00E3140D"/>
    <w:rsid w:val="00E43E81"/>
    <w:rsid w:val="00E44D3D"/>
    <w:rsid w:val="00E5219B"/>
    <w:rsid w:val="00E53849"/>
    <w:rsid w:val="00E5518B"/>
    <w:rsid w:val="00E56323"/>
    <w:rsid w:val="00E609FE"/>
    <w:rsid w:val="00E6187F"/>
    <w:rsid w:val="00E639F9"/>
    <w:rsid w:val="00E67B70"/>
    <w:rsid w:val="00E72F3E"/>
    <w:rsid w:val="00E747A7"/>
    <w:rsid w:val="00E74894"/>
    <w:rsid w:val="00E75920"/>
    <w:rsid w:val="00E77625"/>
    <w:rsid w:val="00E77D2C"/>
    <w:rsid w:val="00E77E4D"/>
    <w:rsid w:val="00E80D96"/>
    <w:rsid w:val="00E85056"/>
    <w:rsid w:val="00E871FA"/>
    <w:rsid w:val="00E936A4"/>
    <w:rsid w:val="00E954BB"/>
    <w:rsid w:val="00EA45E7"/>
    <w:rsid w:val="00EA7FBB"/>
    <w:rsid w:val="00EB7398"/>
    <w:rsid w:val="00EB78E3"/>
    <w:rsid w:val="00EC1C4B"/>
    <w:rsid w:val="00EC2B8E"/>
    <w:rsid w:val="00EC735A"/>
    <w:rsid w:val="00ED5DA4"/>
    <w:rsid w:val="00ED7469"/>
    <w:rsid w:val="00ED7998"/>
    <w:rsid w:val="00EE6016"/>
    <w:rsid w:val="00EE7296"/>
    <w:rsid w:val="00EF27FE"/>
    <w:rsid w:val="00EF4290"/>
    <w:rsid w:val="00F02B4D"/>
    <w:rsid w:val="00F048D2"/>
    <w:rsid w:val="00F07FB6"/>
    <w:rsid w:val="00F157DF"/>
    <w:rsid w:val="00F16B53"/>
    <w:rsid w:val="00F22AA7"/>
    <w:rsid w:val="00F30AAE"/>
    <w:rsid w:val="00F318BE"/>
    <w:rsid w:val="00F33297"/>
    <w:rsid w:val="00F343FB"/>
    <w:rsid w:val="00F34408"/>
    <w:rsid w:val="00F359FE"/>
    <w:rsid w:val="00F40E01"/>
    <w:rsid w:val="00F42159"/>
    <w:rsid w:val="00F4256E"/>
    <w:rsid w:val="00F42EE1"/>
    <w:rsid w:val="00F455AF"/>
    <w:rsid w:val="00F467D9"/>
    <w:rsid w:val="00F543EB"/>
    <w:rsid w:val="00F60DDA"/>
    <w:rsid w:val="00F61526"/>
    <w:rsid w:val="00F620A9"/>
    <w:rsid w:val="00F64141"/>
    <w:rsid w:val="00F67508"/>
    <w:rsid w:val="00F71FC9"/>
    <w:rsid w:val="00F73B48"/>
    <w:rsid w:val="00F74F51"/>
    <w:rsid w:val="00F75F22"/>
    <w:rsid w:val="00F81AB0"/>
    <w:rsid w:val="00F82886"/>
    <w:rsid w:val="00F82F64"/>
    <w:rsid w:val="00F842AD"/>
    <w:rsid w:val="00F86871"/>
    <w:rsid w:val="00F90284"/>
    <w:rsid w:val="00F914EB"/>
    <w:rsid w:val="00F91B85"/>
    <w:rsid w:val="00F92B9B"/>
    <w:rsid w:val="00F94226"/>
    <w:rsid w:val="00FA1D78"/>
    <w:rsid w:val="00FA3B17"/>
    <w:rsid w:val="00FA5E8D"/>
    <w:rsid w:val="00FA5F3D"/>
    <w:rsid w:val="00FB399E"/>
    <w:rsid w:val="00FB7914"/>
    <w:rsid w:val="00FB7F50"/>
    <w:rsid w:val="00FC2A85"/>
    <w:rsid w:val="00FC37AB"/>
    <w:rsid w:val="00FC3AC2"/>
    <w:rsid w:val="00FC40AF"/>
    <w:rsid w:val="00FC7184"/>
    <w:rsid w:val="00FD0A16"/>
    <w:rsid w:val="00FD243D"/>
    <w:rsid w:val="00FD3E27"/>
    <w:rsid w:val="00FD4C87"/>
    <w:rsid w:val="00FD605C"/>
    <w:rsid w:val="00FD6522"/>
    <w:rsid w:val="00FE3D7D"/>
    <w:rsid w:val="00FE693C"/>
    <w:rsid w:val="00FE6DCF"/>
    <w:rsid w:val="00FF49C0"/>
    <w:rsid w:val="00FF5E4D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026DE-BD3A-414F-9FB5-D1EEE028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1073</TotalTime>
  <Pages>1</Pages>
  <Words>1171</Words>
  <Characters>6675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7831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47</cp:revision>
  <dcterms:created xsi:type="dcterms:W3CDTF">2014-11-18T06:53:00Z</dcterms:created>
  <dcterms:modified xsi:type="dcterms:W3CDTF">2016-09-13T06:35:00Z</dcterms:modified>
</cp:coreProperties>
</file>