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AF5398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192AD6" w:rsidRDefault="00187DF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2251657" w:history="1">
        <w:r w:rsidR="00192AD6" w:rsidRPr="00277BE5">
          <w:rPr>
            <w:rStyle w:val="Hyperlink"/>
            <w:rFonts w:hint="eastAsia"/>
            <w:noProof/>
            <w:rtl/>
          </w:rPr>
          <w:t>مرحله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نخست</w:t>
        </w:r>
        <w:r w:rsidR="00192AD6" w:rsidRPr="00277BE5">
          <w:rPr>
            <w:rStyle w:val="Hyperlink"/>
            <w:noProof/>
            <w:rtl/>
          </w:rPr>
          <w:t xml:space="preserve">: </w:t>
        </w:r>
        <w:r w:rsidR="00192AD6" w:rsidRPr="00277BE5">
          <w:rPr>
            <w:rStyle w:val="Hyperlink"/>
            <w:rFonts w:hint="eastAsia"/>
            <w:noProof/>
            <w:rtl/>
          </w:rPr>
          <w:t>شناخت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اطراف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تعارض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Toc462251657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1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251658" w:history="1">
        <w:r w:rsidR="00192AD6" w:rsidRPr="00277BE5">
          <w:rPr>
            <w:rStyle w:val="Hyperlink"/>
            <w:rFonts w:hint="eastAsia"/>
            <w:noProof/>
            <w:rtl/>
          </w:rPr>
          <w:t>مرحله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دوم</w:t>
        </w:r>
        <w:r w:rsidR="00192AD6" w:rsidRPr="00277BE5">
          <w:rPr>
            <w:rStyle w:val="Hyperlink"/>
            <w:noProof/>
            <w:rtl/>
          </w:rPr>
          <w:t xml:space="preserve">: </w:t>
        </w:r>
        <w:r w:rsidR="00192AD6" w:rsidRPr="00277BE5">
          <w:rPr>
            <w:rStyle w:val="Hyperlink"/>
            <w:rFonts w:hint="eastAsia"/>
            <w:noProof/>
            <w:rtl/>
          </w:rPr>
          <w:t>تحل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ل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ارتکاز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Toc462251658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2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251659" w:history="1">
        <w:r w:rsidR="00192AD6" w:rsidRPr="00277BE5">
          <w:rPr>
            <w:rStyle w:val="Hyperlink"/>
            <w:rFonts w:hint="eastAsia"/>
            <w:noProof/>
            <w:rtl/>
          </w:rPr>
          <w:t>سه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نظر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ه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موارد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جمع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عرف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Toc462251659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5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251660" w:history="1">
        <w:r w:rsidR="00192AD6" w:rsidRPr="00277BE5">
          <w:rPr>
            <w:rStyle w:val="Hyperlink"/>
            <w:rFonts w:hint="eastAsia"/>
            <w:noProof/>
            <w:rtl/>
          </w:rPr>
          <w:t>تطب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ق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نظر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ه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سوم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موارد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جمع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عرف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Toc462251660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5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251661" w:history="1">
        <w:r w:rsidR="00192AD6" w:rsidRPr="00277BE5">
          <w:rPr>
            <w:rStyle w:val="Hyperlink"/>
            <w:rFonts w:hint="eastAsia"/>
            <w:noProof/>
            <w:rtl/>
          </w:rPr>
          <w:t>تلائم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مدلولها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و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دلالتها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حکومت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Toc462251661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5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251662" w:history="1">
        <w:r w:rsidR="00192AD6" w:rsidRPr="00277BE5">
          <w:rPr>
            <w:rStyle w:val="Hyperlink"/>
            <w:rFonts w:hint="eastAsia"/>
            <w:noProof/>
            <w:rtl/>
          </w:rPr>
          <w:t>مناقشه</w:t>
        </w:r>
        <w:r w:rsidR="00192AD6" w:rsidRPr="00277BE5">
          <w:rPr>
            <w:rStyle w:val="Hyperlink"/>
            <w:noProof/>
            <w:rtl/>
          </w:rPr>
          <w:t xml:space="preserve">: </w:t>
        </w:r>
        <w:r w:rsidR="00192AD6" w:rsidRPr="00277BE5">
          <w:rPr>
            <w:rStyle w:val="Hyperlink"/>
            <w:rFonts w:hint="eastAsia"/>
            <w:noProof/>
            <w:rtl/>
          </w:rPr>
          <w:t>تناف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حکومت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در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عقد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الحمل</w:t>
        </w:r>
        <w:r w:rsidR="00192AD6" w:rsidRPr="00277BE5">
          <w:rPr>
            <w:rStyle w:val="Hyperlink"/>
            <w:noProof/>
            <w:rtl/>
          </w:rPr>
          <w:t xml:space="preserve"> (</w:t>
        </w:r>
        <w:r w:rsidR="00192AD6" w:rsidRPr="00277BE5">
          <w:rPr>
            <w:rStyle w:val="Hyperlink"/>
            <w:rFonts w:hint="eastAsia"/>
            <w:noProof/>
            <w:rtl/>
          </w:rPr>
          <w:t>صدر</w:t>
        </w:r>
        <w:r w:rsidR="00192AD6" w:rsidRPr="00277BE5">
          <w:rPr>
            <w:rStyle w:val="Hyperlink"/>
            <w:noProof/>
            <w:rtl/>
          </w:rPr>
          <w:t>)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Toc462251662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6</w:t>
        </w:r>
        <w:r w:rsidR="00192AD6">
          <w:rPr>
            <w:noProof/>
            <w:webHidden/>
            <w:rtl/>
          </w:rPr>
          <w:fldChar w:fldCharType="end"/>
        </w:r>
      </w:hyperlink>
    </w:p>
    <w:p w:rsidR="00192AD6" w:rsidRDefault="0003080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2251663" w:history="1">
        <w:r w:rsidR="00192AD6" w:rsidRPr="00277BE5">
          <w:rPr>
            <w:rStyle w:val="Hyperlink"/>
            <w:rFonts w:hint="eastAsia"/>
            <w:noProof/>
            <w:rtl/>
          </w:rPr>
          <w:t>جواب</w:t>
        </w:r>
        <w:r w:rsidR="00192AD6" w:rsidRPr="00277BE5">
          <w:rPr>
            <w:rStyle w:val="Hyperlink"/>
            <w:noProof/>
            <w:rtl/>
          </w:rPr>
          <w:t xml:space="preserve">: </w:t>
        </w:r>
        <w:r w:rsidR="00192AD6" w:rsidRPr="00277BE5">
          <w:rPr>
            <w:rStyle w:val="Hyperlink"/>
            <w:rFonts w:hint="eastAsia"/>
            <w:noProof/>
            <w:rtl/>
          </w:rPr>
          <w:t>تلائم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ب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ن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اثبات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حق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ق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و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نف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ادعا</w:t>
        </w:r>
        <w:r w:rsidR="00192AD6" w:rsidRPr="00277BE5">
          <w:rPr>
            <w:rStyle w:val="Hyperlink"/>
            <w:rFonts w:hint="cs"/>
            <w:noProof/>
            <w:rtl/>
          </w:rPr>
          <w:t>یی</w:t>
        </w:r>
        <w:r w:rsidR="00192AD6" w:rsidRPr="00277BE5">
          <w:rPr>
            <w:rStyle w:val="Hyperlink"/>
            <w:noProof/>
            <w:rtl/>
          </w:rPr>
          <w:t xml:space="preserve"> (</w:t>
        </w:r>
        <w:r w:rsidR="00192AD6" w:rsidRPr="00277BE5">
          <w:rPr>
            <w:rStyle w:val="Hyperlink"/>
            <w:rFonts w:hint="eastAsia"/>
            <w:noProof/>
            <w:rtl/>
          </w:rPr>
          <w:t>نظر</w:t>
        </w:r>
        <w:r w:rsidR="00192AD6" w:rsidRPr="00277BE5">
          <w:rPr>
            <w:rStyle w:val="Hyperlink"/>
            <w:noProof/>
            <w:rtl/>
          </w:rPr>
          <w:t xml:space="preserve"> </w:t>
        </w:r>
        <w:r w:rsidR="00192AD6" w:rsidRPr="00277BE5">
          <w:rPr>
            <w:rStyle w:val="Hyperlink"/>
            <w:rFonts w:hint="eastAsia"/>
            <w:noProof/>
            <w:rtl/>
          </w:rPr>
          <w:t>تحق</w:t>
        </w:r>
        <w:r w:rsidR="00192AD6" w:rsidRPr="00277BE5">
          <w:rPr>
            <w:rStyle w:val="Hyperlink"/>
            <w:rFonts w:hint="cs"/>
            <w:noProof/>
            <w:rtl/>
          </w:rPr>
          <w:t>ی</w:t>
        </w:r>
        <w:r w:rsidR="00192AD6" w:rsidRPr="00277BE5">
          <w:rPr>
            <w:rStyle w:val="Hyperlink"/>
            <w:rFonts w:hint="eastAsia"/>
            <w:noProof/>
            <w:rtl/>
          </w:rPr>
          <w:t>ق</w:t>
        </w:r>
        <w:r w:rsidR="00192AD6" w:rsidRPr="00277BE5">
          <w:rPr>
            <w:rStyle w:val="Hyperlink"/>
            <w:noProof/>
            <w:rtl/>
          </w:rPr>
          <w:t>)</w:t>
        </w:r>
        <w:r w:rsidR="00192AD6">
          <w:rPr>
            <w:noProof/>
            <w:webHidden/>
            <w:rtl/>
          </w:rPr>
          <w:tab/>
        </w:r>
        <w:r w:rsidR="00192AD6">
          <w:rPr>
            <w:noProof/>
            <w:webHidden/>
            <w:rtl/>
          </w:rPr>
          <w:fldChar w:fldCharType="begin"/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</w:rPr>
          <w:instrText>PAGEREF</w:instrText>
        </w:r>
        <w:r w:rsidR="00192AD6">
          <w:rPr>
            <w:noProof/>
            <w:webHidden/>
            <w:rtl/>
          </w:rPr>
          <w:instrText xml:space="preserve"> _</w:instrText>
        </w:r>
        <w:r w:rsidR="00192AD6">
          <w:rPr>
            <w:noProof/>
            <w:webHidden/>
          </w:rPr>
          <w:instrText>Toc462251663 \h</w:instrText>
        </w:r>
        <w:r w:rsidR="00192AD6">
          <w:rPr>
            <w:noProof/>
            <w:webHidden/>
            <w:rtl/>
          </w:rPr>
          <w:instrText xml:space="preserve"> </w:instrText>
        </w:r>
        <w:r w:rsidR="00192AD6">
          <w:rPr>
            <w:noProof/>
            <w:webHidden/>
            <w:rtl/>
          </w:rPr>
        </w:r>
        <w:r w:rsidR="00192AD6">
          <w:rPr>
            <w:noProof/>
            <w:webHidden/>
            <w:rtl/>
          </w:rPr>
          <w:fldChar w:fldCharType="separate"/>
        </w:r>
        <w:r w:rsidR="00192AD6">
          <w:rPr>
            <w:noProof/>
            <w:webHidden/>
            <w:rtl/>
          </w:rPr>
          <w:t>6</w:t>
        </w:r>
        <w:r w:rsidR="00192AD6">
          <w:rPr>
            <w:noProof/>
            <w:webHidden/>
            <w:rtl/>
          </w:rPr>
          <w:fldChar w:fldCharType="end"/>
        </w:r>
      </w:hyperlink>
    </w:p>
    <w:p w:rsidR="00C91EB6" w:rsidRPr="00C91EB6" w:rsidRDefault="00187DFA" w:rsidP="00AF5398">
      <w:pPr>
        <w:ind w:firstLine="284"/>
        <w:jc w:val="both"/>
        <w:rPr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AF5398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48560E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1" w:name="BokSabj_d"/>
      <w:bookmarkEnd w:id="1"/>
      <w:r w:rsidR="0048560E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48560E">
        <w:rPr>
          <w:rFonts w:hint="cs"/>
          <w:rtl/>
        </w:rPr>
        <w:t>مقدمه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یکم</w:t>
      </w:r>
      <w:r w:rsidR="0048560E">
        <w:rPr>
          <w:rtl/>
        </w:rPr>
        <w:t xml:space="preserve">: </w:t>
      </w:r>
      <w:r w:rsidR="0048560E">
        <w:rPr>
          <w:rFonts w:hint="cs"/>
          <w:rtl/>
        </w:rPr>
        <w:t>تعریف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AF5398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295462" w:rsidRDefault="00295462" w:rsidP="00942218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بحث در ظهوراتی همچون عام و خاص، مطلق و مقید و اظهر و ظاهر بود.</w:t>
      </w:r>
      <w:r w:rsidR="008E41A5">
        <w:rPr>
          <w:rFonts w:hint="cs"/>
          <w:rtl/>
        </w:rPr>
        <w:t xml:space="preserve"> مبنانی در وجه تقدم خاص</w:t>
      </w:r>
      <w:r>
        <w:rPr>
          <w:rFonts w:hint="cs"/>
          <w:rtl/>
        </w:rPr>
        <w:t xml:space="preserve"> </w:t>
      </w:r>
      <w:r w:rsidR="008E41A5">
        <w:rPr>
          <w:rFonts w:hint="cs"/>
          <w:rtl/>
        </w:rPr>
        <w:t>در جایی که خاص ظنی بود به تفصیل گذشت و اجمال آن این است.</w:t>
      </w:r>
    </w:p>
    <w:p w:rsidR="008E41A5" w:rsidRDefault="008E41A5" w:rsidP="00942218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مرحوم شیخ: تفصیل بین مبنای اصل عدم قرینه و ظن نوعی، خاص و مقید و اظهر بنابر اصل عدم قرینه حاکم است بر عام و مطلق و ظاهر و احتمال وارد بودن هم هست، و بنابر ظن نوعی</w:t>
      </w:r>
      <w:r w:rsidR="008951DB">
        <w:rPr>
          <w:rFonts w:hint="cs"/>
          <w:rtl/>
        </w:rPr>
        <w:t xml:space="preserve"> فقط واردند.</w:t>
      </w:r>
    </w:p>
    <w:p w:rsidR="008951DB" w:rsidRDefault="008951DB" w:rsidP="00942218">
      <w:pPr>
        <w:pBdr>
          <w:bottom w:val="double" w:sz="6" w:space="1" w:color="auto"/>
        </w:pBdr>
        <w:ind w:firstLine="284"/>
        <w:jc w:val="both"/>
        <w:rPr>
          <w:rtl/>
        </w:rPr>
      </w:pPr>
      <w:r>
        <w:rPr>
          <w:rFonts w:hint="cs"/>
          <w:rtl/>
        </w:rPr>
        <w:t>نائینی و به تبع آن مرحوم خویی: مطلقا حکومت.</w:t>
      </w:r>
    </w:p>
    <w:p w:rsidR="00A52A65" w:rsidRPr="00614F0F" w:rsidRDefault="008951DB" w:rsidP="00F446BA">
      <w:pPr>
        <w:pBdr>
          <w:bottom w:val="double" w:sz="6" w:space="1" w:color="auto"/>
        </w:pBdr>
        <w:ind w:firstLine="284"/>
        <w:jc w:val="both"/>
      </w:pPr>
      <w:r>
        <w:rPr>
          <w:rFonts w:hint="cs"/>
          <w:rtl/>
        </w:rPr>
        <w:t xml:space="preserve">آقا ضیاء: عام و خاص </w:t>
      </w:r>
      <w:r w:rsidR="00F446BA">
        <w:rPr>
          <w:rFonts w:hint="cs"/>
          <w:rtl/>
        </w:rPr>
        <w:t>از باب تزاحم دو مقتضی است و اقوی الحجتین مقدم است.</w:t>
      </w:r>
    </w:p>
    <w:p w:rsidR="008F5B4D" w:rsidRPr="00A52A65" w:rsidRDefault="008F5B4D" w:rsidP="00AF5398">
      <w:pPr>
        <w:ind w:firstLine="284"/>
        <w:jc w:val="both"/>
      </w:pPr>
    </w:p>
    <w:p w:rsidR="00822F27" w:rsidRDefault="00F446BA" w:rsidP="0064412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آغاز کار باید اطراف تعارض ـ و لو تعارض بدوی ـ </w:t>
      </w:r>
      <w:r w:rsidR="006800A8">
        <w:rPr>
          <w:rFonts w:hint="cs"/>
          <w:rtl/>
        </w:rPr>
        <w:t xml:space="preserve">عام و خاص، مطلق و مقید و اظهر و ظاهر را پیدا کرد، سپس دید تحلیل ارتکاز تقدم خاص و مقید و اظهر </w:t>
      </w:r>
      <w:r w:rsidR="00822F27">
        <w:rPr>
          <w:rFonts w:hint="cs"/>
          <w:rtl/>
        </w:rPr>
        <w:t>چیست؟</w:t>
      </w:r>
      <w:r w:rsidR="00CB560A">
        <w:rPr>
          <w:rFonts w:hint="cs"/>
          <w:rtl/>
        </w:rPr>
        <w:t xml:space="preserve"> </w:t>
      </w:r>
    </w:p>
    <w:p w:rsidR="00822F27" w:rsidRDefault="00CB560A" w:rsidP="00822F27">
      <w:pPr>
        <w:ind w:firstLine="284"/>
        <w:jc w:val="both"/>
        <w:rPr>
          <w:rtl/>
        </w:rPr>
      </w:pPr>
      <w:r>
        <w:rPr>
          <w:rFonts w:hint="cs"/>
          <w:rtl/>
        </w:rPr>
        <w:t>لذا بحث در دو مرحله است. مرحله نخست: شناخت اطراف تعار</w:t>
      </w:r>
      <w:r w:rsidR="002E6761">
        <w:rPr>
          <w:rFonts w:hint="cs"/>
          <w:rtl/>
        </w:rPr>
        <w:t>ض و مرحله دوم: تحلیل ارتکاز</w:t>
      </w:r>
      <w:r>
        <w:rPr>
          <w:rFonts w:hint="cs"/>
          <w:rtl/>
        </w:rPr>
        <w:t>.</w:t>
      </w:r>
    </w:p>
    <w:p w:rsidR="00CB560A" w:rsidRDefault="00CB560A" w:rsidP="00CB560A">
      <w:pPr>
        <w:pStyle w:val="Heading5"/>
        <w:rPr>
          <w:rtl/>
        </w:rPr>
      </w:pPr>
      <w:bookmarkStart w:id="3" w:name="_Toc462251657"/>
      <w:r>
        <w:rPr>
          <w:rFonts w:hint="cs"/>
          <w:rtl/>
        </w:rPr>
        <w:t>مرحله نخست: شناخت اطراف تعارض</w:t>
      </w:r>
      <w:bookmarkEnd w:id="3"/>
    </w:p>
    <w:p w:rsidR="0064412C" w:rsidRDefault="0064412C" w:rsidP="0064412C">
      <w:pPr>
        <w:ind w:firstLine="284"/>
        <w:jc w:val="both"/>
        <w:rPr>
          <w:rtl/>
        </w:rPr>
      </w:pPr>
      <w:r>
        <w:rPr>
          <w:rFonts w:hint="cs"/>
          <w:rtl/>
        </w:rPr>
        <w:t>اطراف تعارض در عام و خاص مثلاً ـ از باب اختصار پس از این فقط از خاص و عام نام می</w:t>
      </w:r>
      <w:r>
        <w:rPr>
          <w:rFonts w:hint="cs"/>
          <w:rtl/>
        </w:rPr>
        <w:softHyphen/>
        <w:t>بریم ـ چیست؟ چه چیز با چه چیزی تعارض دارد؟</w:t>
      </w:r>
    </w:p>
    <w:p w:rsidR="00AF5891" w:rsidRDefault="0064412C" w:rsidP="00AF5891">
      <w:pPr>
        <w:ind w:firstLine="284"/>
        <w:jc w:val="both"/>
        <w:rPr>
          <w:rtl/>
        </w:rPr>
      </w:pPr>
      <w:r>
        <w:rPr>
          <w:rFonts w:hint="cs"/>
          <w:rtl/>
        </w:rPr>
        <w:t>در هر کدام از عام و خاص یک سند داریم و یک دلالت</w:t>
      </w:r>
      <w:r w:rsidR="00AF5891">
        <w:rPr>
          <w:rFonts w:hint="cs"/>
          <w:rtl/>
        </w:rPr>
        <w:t>.</w:t>
      </w:r>
    </w:p>
    <w:p w:rsidR="0064412C" w:rsidRDefault="0064412C" w:rsidP="00AF5891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ادله سند خود به خود و فی حد نفسه با هم تعارض ندارند، دلیل عام می</w:t>
      </w:r>
      <w:r>
        <w:rPr>
          <w:rFonts w:hint="cs"/>
          <w:rtl/>
        </w:rPr>
        <w:softHyphen/>
        <w:t>گوید «مولا عام را فرمود». و دلیل خاص که صدق العادل است می</w:t>
      </w:r>
      <w:r>
        <w:rPr>
          <w:rFonts w:hint="cs"/>
          <w:rtl/>
        </w:rPr>
        <w:softHyphen/>
        <w:t>گوید: «مولا خاص را فرمود».</w:t>
      </w:r>
      <w:r w:rsidR="00033A52">
        <w:rPr>
          <w:rFonts w:hint="cs"/>
          <w:rtl/>
        </w:rPr>
        <w:t xml:space="preserve"> قال الصادق علیه السلام‌ العامَّ. و قال علیه السلام‌ الخاصَّ.</w:t>
      </w:r>
      <w:r w:rsidR="00AF5891">
        <w:rPr>
          <w:rFonts w:hint="cs"/>
          <w:rtl/>
        </w:rPr>
        <w:t xml:space="preserve"> علم به کذب یکی نداریم، احتمال صدق هر دو هست، اح</w:t>
      </w:r>
      <w:r w:rsidR="00F01610">
        <w:rPr>
          <w:rFonts w:hint="cs"/>
          <w:rtl/>
        </w:rPr>
        <w:t>تمال دارد مرادش از عام خاص باشد.</w:t>
      </w:r>
    </w:p>
    <w:p w:rsidR="0064412C" w:rsidRDefault="00F01610" w:rsidP="0064412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ناحیه دلالت </w:t>
      </w:r>
      <w:r w:rsidR="00DF70A6">
        <w:rPr>
          <w:rFonts w:hint="cs"/>
          <w:rtl/>
        </w:rPr>
        <w:t xml:space="preserve">[تصدیقه تفهیمیه] </w:t>
      </w:r>
      <w:r>
        <w:rPr>
          <w:rFonts w:hint="cs"/>
          <w:rtl/>
        </w:rPr>
        <w:t>هم همچنین</w:t>
      </w:r>
      <w:r w:rsidR="00FB3EC7">
        <w:rPr>
          <w:rFonts w:hint="cs"/>
          <w:rtl/>
        </w:rPr>
        <w:t xml:space="preserve"> تعارضی نیست، احتمال صدق هر دو هست، امام علیه السلام‌ هم وجوب اکرام همه علما را فهماند و هم وجوب اکرام علماء عادل را.</w:t>
      </w:r>
    </w:p>
    <w:p w:rsidR="005D16E5" w:rsidRDefault="005D16E5" w:rsidP="0064412C">
      <w:pPr>
        <w:ind w:firstLine="284"/>
        <w:jc w:val="both"/>
        <w:rPr>
          <w:rtl/>
        </w:rPr>
      </w:pPr>
      <w:r>
        <w:rPr>
          <w:rFonts w:hint="cs"/>
          <w:rtl/>
        </w:rPr>
        <w:t>دلیل سند در یکی با دلالت استعمالی در دیگری هم با هم تعارض ندارند، دلیل سند عام می</w:t>
      </w:r>
      <w:r>
        <w:rPr>
          <w:rFonts w:hint="cs"/>
          <w:rtl/>
        </w:rPr>
        <w:softHyphen/>
        <w:t>گوید «عام راست است و مولا عام را فرمود»، دلیل دلالت خاص هم می</w:t>
      </w:r>
      <w:r>
        <w:rPr>
          <w:rFonts w:hint="cs"/>
          <w:rtl/>
        </w:rPr>
        <w:softHyphen/>
        <w:t>گوید «خاص مراد مولا است».</w:t>
      </w:r>
    </w:p>
    <w:p w:rsidR="005D16E5" w:rsidRDefault="005D16E5" w:rsidP="0064412C">
      <w:pPr>
        <w:ind w:firstLine="284"/>
        <w:jc w:val="both"/>
        <w:rPr>
          <w:rtl/>
        </w:rPr>
      </w:pPr>
      <w:r>
        <w:rPr>
          <w:rFonts w:hint="cs"/>
          <w:rtl/>
        </w:rPr>
        <w:t>در عکس صورت پیشین نیز تعارضی نیست.</w:t>
      </w:r>
      <w:r w:rsidR="00131F78">
        <w:rPr>
          <w:rFonts w:hint="cs"/>
          <w:rtl/>
        </w:rPr>
        <w:t xml:space="preserve"> دلیل سند خاص می</w:t>
      </w:r>
      <w:r w:rsidR="00131F78">
        <w:rPr>
          <w:rFonts w:hint="cs"/>
          <w:rtl/>
        </w:rPr>
        <w:softHyphen/>
        <w:t>گوید «خاص راست است» و دلیل دلالت عام می</w:t>
      </w:r>
      <w:r w:rsidR="00131F78">
        <w:rPr>
          <w:rFonts w:hint="cs"/>
          <w:rtl/>
        </w:rPr>
        <w:softHyphen/>
        <w:t>گوید: «عام مراد مولا است».</w:t>
      </w:r>
    </w:p>
    <w:p w:rsidR="00D41F9A" w:rsidRDefault="00131F78" w:rsidP="00181BC2">
      <w:pPr>
        <w:ind w:firstLine="284"/>
        <w:jc w:val="both"/>
        <w:rPr>
          <w:rtl/>
        </w:rPr>
      </w:pPr>
      <w:r>
        <w:rPr>
          <w:rFonts w:hint="cs"/>
          <w:rtl/>
        </w:rPr>
        <w:t>همانا تنافی و تعارض در</w:t>
      </w:r>
      <w:r w:rsidR="00061031">
        <w:rPr>
          <w:rFonts w:hint="cs"/>
          <w:rtl/>
        </w:rPr>
        <w:t xml:space="preserve"> موضع چهارم، دلالت</w:t>
      </w:r>
      <w:r w:rsidR="00666778">
        <w:rPr>
          <w:rFonts w:hint="cs"/>
          <w:rtl/>
        </w:rPr>
        <w:t xml:space="preserve"> [تصدیقیه جدیه]</w:t>
      </w:r>
      <w:r w:rsidR="00061031">
        <w:rPr>
          <w:rtl/>
        </w:rPr>
        <w:softHyphen/>
      </w:r>
      <w:r w:rsidR="00061031">
        <w:rPr>
          <w:rFonts w:hint="cs"/>
          <w:rtl/>
        </w:rPr>
        <w:t xml:space="preserve"> عام و خاص می</w:t>
      </w:r>
      <w:r w:rsidR="00061031">
        <w:rPr>
          <w:rFonts w:hint="cs"/>
          <w:rtl/>
        </w:rPr>
        <w:softHyphen/>
        <w:t>باشد، اصالة التطابق در عام با اصالة التطابق در خاص تنافی دارند.</w:t>
      </w:r>
      <w:r w:rsidR="00666778">
        <w:rPr>
          <w:rFonts w:hint="cs"/>
          <w:rtl/>
        </w:rPr>
        <w:t xml:space="preserve"> اصالة التطابق در عام می</w:t>
      </w:r>
      <w:r w:rsidR="00666778">
        <w:rPr>
          <w:rFonts w:hint="cs"/>
          <w:rtl/>
        </w:rPr>
        <w:softHyphen/>
        <w:t>گوید: «</w:t>
      </w:r>
      <w:r w:rsidR="00D41F9A">
        <w:rPr>
          <w:rFonts w:hint="cs"/>
          <w:rtl/>
        </w:rPr>
        <w:t>مراد مولا وجوب اکرام همه علما است</w:t>
      </w:r>
      <w:r w:rsidR="00666778">
        <w:rPr>
          <w:rFonts w:hint="cs"/>
          <w:rtl/>
        </w:rPr>
        <w:t>»</w:t>
      </w:r>
      <w:r w:rsidR="00D41F9A">
        <w:rPr>
          <w:rFonts w:hint="cs"/>
          <w:rtl/>
        </w:rPr>
        <w:t xml:space="preserve"> اصالة التطابق در خاص می</w:t>
      </w:r>
      <w:r w:rsidR="00D41F9A">
        <w:rPr>
          <w:rFonts w:hint="cs"/>
          <w:rtl/>
        </w:rPr>
        <w:softHyphen/>
        <w:t>گوید «ماعدای خاص مراد جدی است».</w:t>
      </w:r>
      <w:r w:rsidR="00181BC2">
        <w:rPr>
          <w:rFonts w:hint="cs"/>
          <w:rtl/>
        </w:rPr>
        <w:t xml:space="preserve"> اصالة الظهورها با هم تنافی دارند اصالة الظهور کاشف از مراد جدی است، اصالة التطابق</w:t>
      </w:r>
      <w:r w:rsidR="00181BC2">
        <w:rPr>
          <w:rFonts w:hint="cs"/>
          <w:rtl/>
        </w:rPr>
        <w:softHyphen/>
        <w:t>ها با هم تعارض و تنافی دارند.</w:t>
      </w:r>
    </w:p>
    <w:p w:rsidR="00181BC2" w:rsidRDefault="00181BC2" w:rsidP="00181BC2">
      <w:pPr>
        <w:ind w:firstLine="284"/>
        <w:jc w:val="both"/>
        <w:rPr>
          <w:rtl/>
        </w:rPr>
      </w:pPr>
      <w:r>
        <w:rPr>
          <w:rFonts w:hint="cs"/>
          <w:rtl/>
        </w:rPr>
        <w:t>و اینکه آیا تنافی به سند سرایت می</w:t>
      </w:r>
      <w:r>
        <w:rPr>
          <w:rtl/>
        </w:rPr>
        <w:softHyphen/>
      </w:r>
      <w:r>
        <w:rPr>
          <w:rFonts w:hint="cs"/>
          <w:rtl/>
        </w:rPr>
        <w:t>کند یا نه، این بحث مهم نیست.</w:t>
      </w:r>
    </w:p>
    <w:p w:rsidR="002509EC" w:rsidRDefault="002509EC" w:rsidP="002509EC">
      <w:pPr>
        <w:pStyle w:val="Heading5"/>
        <w:rPr>
          <w:rtl/>
        </w:rPr>
      </w:pPr>
      <w:bookmarkStart w:id="4" w:name="_Toc462251658"/>
      <w:r>
        <w:rPr>
          <w:rFonts w:hint="cs"/>
          <w:rtl/>
        </w:rPr>
        <w:t xml:space="preserve">مرحله دوم: </w:t>
      </w:r>
      <w:r w:rsidR="002E6761">
        <w:rPr>
          <w:rFonts w:hint="cs"/>
          <w:rtl/>
        </w:rPr>
        <w:t>تحلیل ارتکاز</w:t>
      </w:r>
      <w:bookmarkEnd w:id="4"/>
    </w:p>
    <w:p w:rsidR="002509EC" w:rsidRDefault="001C545A" w:rsidP="001C545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عقلا با ارتکاز خود </w:t>
      </w:r>
      <w:r w:rsidR="002E6761">
        <w:rPr>
          <w:rFonts w:hint="cs"/>
          <w:rtl/>
        </w:rPr>
        <w:t>این تنافی را حل کرده و خاص را مقدم می</w:t>
      </w:r>
      <w:r w:rsidR="002E6761">
        <w:rPr>
          <w:rFonts w:hint="cs"/>
          <w:rtl/>
        </w:rPr>
        <w:softHyphen/>
        <w:t>دار</w:t>
      </w:r>
      <w:r w:rsidR="00A03682">
        <w:rPr>
          <w:rFonts w:hint="cs"/>
          <w:rtl/>
        </w:rPr>
        <w:t>ن</w:t>
      </w:r>
      <w:r w:rsidR="002E6761">
        <w:rPr>
          <w:rFonts w:hint="cs"/>
          <w:rtl/>
        </w:rPr>
        <w:t xml:space="preserve">د، حال باید دید تحلیل </w:t>
      </w:r>
      <w:r>
        <w:rPr>
          <w:rFonts w:hint="cs"/>
          <w:rtl/>
        </w:rPr>
        <w:t xml:space="preserve">ارتکاز و </w:t>
      </w:r>
      <w:r w:rsidR="002E6761">
        <w:rPr>
          <w:rFonts w:hint="cs"/>
          <w:rtl/>
        </w:rPr>
        <w:t>سیره</w:t>
      </w:r>
      <w:r>
        <w:rPr>
          <w:rFonts w:hint="cs"/>
          <w:rtl/>
        </w:rPr>
        <w:t xml:space="preserve"> چیست؟ و آیا می</w:t>
      </w:r>
      <w:r>
        <w:rPr>
          <w:rFonts w:hint="cs"/>
          <w:rtl/>
        </w:rPr>
        <w:softHyphen/>
        <w:t>توان آن را به یکی از اصطلاح</w:t>
      </w:r>
      <w:r>
        <w:rPr>
          <w:rFonts w:hint="cs"/>
          <w:rtl/>
        </w:rPr>
        <w:softHyphen/>
        <w:t>های معروف</w:t>
      </w:r>
      <w:r w:rsidR="004F2C5B">
        <w:rPr>
          <w:rFonts w:hint="cs"/>
          <w:rtl/>
        </w:rPr>
        <w:t xml:space="preserve"> همچون</w:t>
      </w:r>
      <w:r>
        <w:rPr>
          <w:rFonts w:hint="cs"/>
          <w:rtl/>
        </w:rPr>
        <w:t xml:space="preserve"> حکومت و ورود</w:t>
      </w:r>
      <w:r w:rsidR="004F2C5B">
        <w:rPr>
          <w:rFonts w:hint="cs"/>
          <w:rtl/>
        </w:rPr>
        <w:t xml:space="preserve"> ارجاع داد؟</w:t>
      </w:r>
    </w:p>
    <w:p w:rsidR="00D15D36" w:rsidRDefault="00D15D36" w:rsidP="00D15D36">
      <w:pPr>
        <w:ind w:firstLine="284"/>
        <w:jc w:val="both"/>
        <w:rPr>
          <w:rtl/>
        </w:rPr>
      </w:pPr>
      <w:r>
        <w:rPr>
          <w:rFonts w:hint="cs"/>
          <w:rtl/>
        </w:rPr>
        <w:t>آیا در سیره عقلا و عرف تعبدی در کار است که خاص را مقدم بر عام می</w:t>
      </w:r>
      <w:r>
        <w:rPr>
          <w:rFonts w:hint="cs"/>
          <w:rtl/>
        </w:rPr>
        <w:softHyphen/>
        <w:t>کنند؟ و اصالة الظهور در عام با تعبد زائل می</w:t>
      </w:r>
      <w:r>
        <w:rPr>
          <w:rFonts w:hint="cs"/>
          <w:rtl/>
        </w:rPr>
        <w:softHyphen/>
        <w:t>شود؟ یا تعبدی در کار نیست؟</w:t>
      </w:r>
    </w:p>
    <w:p w:rsidR="00181FEC" w:rsidRDefault="00A03682" w:rsidP="00D15D36">
      <w:pPr>
        <w:ind w:firstLine="284"/>
        <w:jc w:val="both"/>
        <w:rPr>
          <w:rtl/>
        </w:rPr>
      </w:pPr>
      <w:r>
        <w:rPr>
          <w:rFonts w:hint="cs"/>
          <w:rtl/>
        </w:rPr>
        <w:t>مرحوم شیخ و مرحوم نائینی می</w:t>
      </w:r>
      <w:r>
        <w:rPr>
          <w:rFonts w:hint="cs"/>
          <w:rtl/>
        </w:rPr>
        <w:softHyphen/>
        <w:t xml:space="preserve">فرمایند تنافی </w:t>
      </w:r>
      <w:r w:rsidR="00C0644D">
        <w:rPr>
          <w:rFonts w:hint="cs"/>
          <w:rtl/>
        </w:rPr>
        <w:t>با تعبد حل می</w:t>
      </w:r>
      <w:r w:rsidR="00C0644D">
        <w:rPr>
          <w:rFonts w:hint="cs"/>
          <w:rtl/>
        </w:rPr>
        <w:softHyphen/>
        <w:t>شود، مرحوم شیخ</w:t>
      </w:r>
      <w:r>
        <w:rPr>
          <w:rFonts w:hint="cs"/>
          <w:rtl/>
        </w:rPr>
        <w:t xml:space="preserve"> تفصیل داده و </w:t>
      </w:r>
      <w:r w:rsidR="00181FEC">
        <w:rPr>
          <w:rFonts w:hint="cs"/>
          <w:rtl/>
        </w:rPr>
        <w:t>حکومت و ورود را وجه تقدم می</w:t>
      </w:r>
      <w:r w:rsidR="00181FEC">
        <w:rPr>
          <w:rFonts w:hint="cs"/>
          <w:rtl/>
        </w:rPr>
        <w:softHyphen/>
        <w:t>دانند و مرحوم نائینی مطلقا حکومت. مرحوم آقا ضیاء هم می</w:t>
      </w:r>
      <w:r w:rsidR="00181FEC">
        <w:rPr>
          <w:rFonts w:hint="cs"/>
          <w:rtl/>
        </w:rPr>
        <w:softHyphen/>
        <w:t>فرمایند تعبدی در کار نیست، مقتضی اقوی مقدم است.</w:t>
      </w:r>
      <w:r w:rsidR="007C54A9">
        <w:rPr>
          <w:rFonts w:hint="cs"/>
          <w:rtl/>
        </w:rPr>
        <w:t xml:space="preserve"> </w:t>
      </w:r>
    </w:p>
    <w:p w:rsidR="008C03D1" w:rsidRDefault="00D15D36" w:rsidP="00B2263B">
      <w:pPr>
        <w:ind w:firstLine="284"/>
        <w:jc w:val="both"/>
        <w:rPr>
          <w:rtl/>
        </w:rPr>
      </w:pPr>
      <w:r>
        <w:rPr>
          <w:rFonts w:hint="cs"/>
          <w:rtl/>
        </w:rPr>
        <w:t>نظر تحقیق</w:t>
      </w:r>
      <w:r w:rsidR="008C2C0F">
        <w:rPr>
          <w:rFonts w:hint="cs"/>
          <w:rtl/>
        </w:rPr>
        <w:t>:</w:t>
      </w:r>
      <w:r w:rsidR="004A78B5">
        <w:rPr>
          <w:rFonts w:hint="cs"/>
          <w:rtl/>
        </w:rPr>
        <w:t xml:space="preserve"> تقید و</w:t>
      </w:r>
      <w:r w:rsidR="008C2C0F">
        <w:rPr>
          <w:rFonts w:hint="cs"/>
          <w:rtl/>
        </w:rPr>
        <w:t xml:space="preserve"> </w:t>
      </w:r>
      <w:r w:rsidR="00EA1753">
        <w:rPr>
          <w:rFonts w:hint="cs"/>
          <w:rtl/>
        </w:rPr>
        <w:t xml:space="preserve">تعبد </w:t>
      </w:r>
      <w:r w:rsidR="00F205F2">
        <w:rPr>
          <w:rFonts w:hint="cs"/>
          <w:rtl/>
        </w:rPr>
        <w:t xml:space="preserve">در </w:t>
      </w:r>
      <w:r w:rsidR="00EA1753">
        <w:rPr>
          <w:rFonts w:hint="cs"/>
          <w:rtl/>
        </w:rPr>
        <w:t>سیره عقلا وجود ندارد</w:t>
      </w:r>
      <w:r w:rsidR="000B60FA">
        <w:rPr>
          <w:rFonts w:hint="cs"/>
          <w:rtl/>
        </w:rPr>
        <w:t>، نه در ناحیه عام و نه در ناحیه خاص.</w:t>
      </w:r>
    </w:p>
    <w:p w:rsidR="002509EC" w:rsidRDefault="008E3639" w:rsidP="005D6CAC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در </w:t>
      </w:r>
      <w:r w:rsidR="005D6CAC">
        <w:rPr>
          <w:rFonts w:hint="cs"/>
          <w:rtl/>
        </w:rPr>
        <w:t>ناحیه عام،</w:t>
      </w:r>
      <w:r w:rsidR="005C03B2">
        <w:rPr>
          <w:rFonts w:hint="cs"/>
          <w:rtl/>
        </w:rPr>
        <w:t xml:space="preserve"> ارتکاز عقلا حجیت </w:t>
      </w:r>
      <w:r w:rsidR="00922B27">
        <w:rPr>
          <w:rFonts w:hint="cs"/>
          <w:rtl/>
        </w:rPr>
        <w:t xml:space="preserve">اصالة الظهور </w:t>
      </w:r>
      <w:r w:rsidR="008948FF">
        <w:rPr>
          <w:rFonts w:hint="cs"/>
          <w:rtl/>
        </w:rPr>
        <w:t xml:space="preserve">را </w:t>
      </w:r>
      <w:r w:rsidR="005D6CAC">
        <w:rPr>
          <w:rFonts w:hint="cs"/>
          <w:rtl/>
        </w:rPr>
        <w:t>مقید نمی</w:t>
      </w:r>
      <w:r w:rsidR="005D6CAC">
        <w:rPr>
          <w:rFonts w:hint="cs"/>
          <w:rtl/>
        </w:rPr>
        <w:softHyphen/>
        <w:t>داند</w:t>
      </w:r>
      <w:r w:rsidR="008948FF">
        <w:rPr>
          <w:rFonts w:hint="cs"/>
          <w:rtl/>
        </w:rPr>
        <w:t>، اینگونه نیست که</w:t>
      </w:r>
      <w:r w:rsidR="005D6CAC">
        <w:rPr>
          <w:rFonts w:hint="cs"/>
          <w:rtl/>
        </w:rPr>
        <w:t xml:space="preserve"> </w:t>
      </w:r>
      <w:r w:rsidR="00B2263B">
        <w:rPr>
          <w:rFonts w:hint="cs"/>
          <w:rtl/>
        </w:rPr>
        <w:t>اصل بر این باشد که مراد استعمالی با مراد جدی تطابق دارد مگر آ</w:t>
      </w:r>
      <w:r w:rsidR="00DF6700">
        <w:rPr>
          <w:rFonts w:hint="cs"/>
          <w:rtl/>
        </w:rPr>
        <w:t>نکه حجت بر خلاف وجود داشته باشد</w:t>
      </w:r>
      <w:r w:rsidR="00FD7AF3">
        <w:rPr>
          <w:rFonts w:hint="cs"/>
          <w:rtl/>
        </w:rPr>
        <w:t xml:space="preserve"> ـ طبق بیان ورود ـ یا اینکه اصل تطابق مراد جدی و استعمالی باشد اگر شک در مراد داری ـ طبق بیان حکومت ـ .</w:t>
      </w:r>
    </w:p>
    <w:p w:rsidR="00A3251A" w:rsidRDefault="00165D67" w:rsidP="00D2577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ناحیه خاص هم </w:t>
      </w:r>
      <w:r w:rsidR="004A78B5">
        <w:rPr>
          <w:rFonts w:hint="cs"/>
          <w:rtl/>
        </w:rPr>
        <w:t>عقلا تعبد و بنایی ندارند</w:t>
      </w:r>
      <w:r>
        <w:rPr>
          <w:rFonts w:hint="cs"/>
          <w:rtl/>
        </w:rPr>
        <w:t xml:space="preserve">. </w:t>
      </w:r>
      <w:r w:rsidR="00D25774">
        <w:rPr>
          <w:rFonts w:hint="cs"/>
          <w:rtl/>
        </w:rPr>
        <w:t xml:space="preserve">تعبد و ادعای اینکه </w:t>
      </w:r>
      <w:r w:rsidR="006A70F9">
        <w:rPr>
          <w:rFonts w:hint="cs"/>
          <w:rtl/>
        </w:rPr>
        <w:t>«خاص علم است» و با این ادعا شک در موضوع اصالة الظهور عام</w:t>
      </w:r>
      <w:r w:rsidR="00E47913">
        <w:rPr>
          <w:rFonts w:hint="cs"/>
          <w:rtl/>
        </w:rPr>
        <w:t xml:space="preserve"> منتفی گردد.</w:t>
      </w:r>
    </w:p>
    <w:p w:rsidR="00822F27" w:rsidRDefault="00D25774" w:rsidP="00822F27">
      <w:pPr>
        <w:ind w:firstLine="284"/>
        <w:jc w:val="both"/>
        <w:rPr>
          <w:rtl/>
        </w:rPr>
      </w:pPr>
      <w:r>
        <w:rPr>
          <w:rFonts w:hint="cs"/>
          <w:rtl/>
        </w:rPr>
        <w:t>در نظر تحقیق تقید در ناحیه عام و تعبد در ناحیه خاص خلاف ارتکاز است.</w:t>
      </w:r>
    </w:p>
    <w:p w:rsidR="00D25774" w:rsidRDefault="00A734DB" w:rsidP="00391084">
      <w:pPr>
        <w:ind w:firstLine="284"/>
        <w:jc w:val="both"/>
        <w:rPr>
          <w:rtl/>
        </w:rPr>
      </w:pPr>
      <w:r>
        <w:rPr>
          <w:rFonts w:hint="cs"/>
          <w:rtl/>
        </w:rPr>
        <w:t>آنچه در ارتکاز عملی عقلا است عبارت است از اینکه</w:t>
      </w:r>
      <w:r w:rsidR="00B55D5F">
        <w:rPr>
          <w:rFonts w:hint="cs"/>
          <w:rtl/>
        </w:rPr>
        <w:t xml:space="preserve"> عمل به</w:t>
      </w:r>
      <w:r w:rsidR="003F1D17">
        <w:rPr>
          <w:rFonts w:hint="cs"/>
          <w:rtl/>
        </w:rPr>
        <w:t xml:space="preserve"> عام وقتی که عام صادر شود و خاص</w:t>
      </w:r>
      <w:r w:rsidR="00B55D5F">
        <w:rPr>
          <w:rFonts w:hint="cs"/>
          <w:rtl/>
        </w:rPr>
        <w:t xml:space="preserve"> نباشد، و اگر خاص آمد به خاص عمل می</w:t>
      </w:r>
      <w:r w:rsidR="00B55D5F">
        <w:rPr>
          <w:rFonts w:hint="cs"/>
          <w:rtl/>
        </w:rPr>
        <w:softHyphen/>
        <w:t>کنند.</w:t>
      </w:r>
      <w:r w:rsidR="003F1D17">
        <w:rPr>
          <w:rFonts w:hint="cs"/>
          <w:rtl/>
        </w:rPr>
        <w:t xml:space="preserve"> </w:t>
      </w:r>
      <w:r w:rsidR="00391084">
        <w:rPr>
          <w:rFonts w:hint="cs"/>
          <w:rtl/>
        </w:rPr>
        <w:t>ارتکاز عقلا مجرد عمل است و در ذهنشان این تقید</w:t>
      </w:r>
      <w:r w:rsidR="00391084">
        <w:rPr>
          <w:rFonts w:hint="cs"/>
          <w:rtl/>
        </w:rPr>
        <w:softHyphen/>
        <w:t xml:space="preserve">ها نیست. تقید اصالة الظهور در ناحیه عام و تعبد در ناحیه خاص خلاف ارتکاز است، </w:t>
      </w:r>
      <w:r w:rsidR="003F1D17">
        <w:rPr>
          <w:rFonts w:hint="cs"/>
          <w:rtl/>
        </w:rPr>
        <w:t>در ارتکاز عقلا این نیست که عام حجت است اگر تو شک داشته باشی، یا وقتی قرینه بر خلاف نباشد</w:t>
      </w:r>
      <w:r w:rsidR="00391084">
        <w:rPr>
          <w:rFonts w:hint="cs"/>
          <w:rtl/>
        </w:rPr>
        <w:t>.</w:t>
      </w:r>
    </w:p>
    <w:p w:rsidR="00442603" w:rsidRDefault="00442603" w:rsidP="00391084">
      <w:pPr>
        <w:ind w:firstLine="284"/>
        <w:jc w:val="both"/>
        <w:rPr>
          <w:rtl/>
        </w:rPr>
      </w:pPr>
      <w:r>
        <w:rPr>
          <w:rFonts w:hint="cs"/>
          <w:rtl/>
        </w:rPr>
        <w:t>در ارتکاز عقلا اقوائیت هم وجود ندارد، مردم عام را بدون خاص شنیدند به عام عمل</w:t>
      </w:r>
      <w:r>
        <w:rPr>
          <w:rFonts w:hint="cs"/>
          <w:rtl/>
        </w:rPr>
        <w:softHyphen/>
        <w:t xml:space="preserve"> می</w:t>
      </w:r>
      <w:r>
        <w:rPr>
          <w:rFonts w:hint="cs"/>
          <w:rtl/>
        </w:rPr>
        <w:softHyphen/>
        <w:t>کنند و وقتی خاص را شنیدند به خاص عمل</w:t>
      </w:r>
      <w:r>
        <w:rPr>
          <w:rFonts w:hint="cs"/>
          <w:rtl/>
        </w:rPr>
        <w:softHyphen/>
        <w:t xml:space="preserve"> می</w:t>
      </w:r>
      <w:r>
        <w:rPr>
          <w:rFonts w:hint="cs"/>
          <w:rtl/>
        </w:rPr>
        <w:softHyphen/>
        <w:t xml:space="preserve">کنند، </w:t>
      </w:r>
      <w:r w:rsidR="000F76F4">
        <w:rPr>
          <w:rFonts w:hint="cs"/>
          <w:rtl/>
        </w:rPr>
        <w:t>ظهور را اندازه گیری نمی</w:t>
      </w:r>
      <w:r w:rsidR="000F76F4">
        <w:rPr>
          <w:rFonts w:hint="cs"/>
          <w:rtl/>
        </w:rPr>
        <w:softHyphen/>
        <w:t>کنند حساب و کتاب نمی</w:t>
      </w:r>
      <w:r w:rsidR="000F76F4">
        <w:rPr>
          <w:rFonts w:hint="cs"/>
          <w:rtl/>
        </w:rPr>
        <w:softHyphen/>
        <w:t>کنند که کدام اقوی است و کدام اقوی نیست.</w:t>
      </w:r>
      <w:r w:rsidR="00D8102B">
        <w:rPr>
          <w:rFonts w:hint="cs"/>
          <w:rtl/>
        </w:rPr>
        <w:t xml:space="preserve"> قضیه اقوائیت خلاف ارتکاز است. مورد عمل به ذوالقرینه زمانی است که قرینه نباشد.</w:t>
      </w:r>
    </w:p>
    <w:p w:rsidR="000F76F4" w:rsidRDefault="000F76F4" w:rsidP="0039108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در نظر تحقیق سخن مرحوم نائینی مبنی بر قرینه بودن خاص </w:t>
      </w:r>
      <w:r w:rsidR="00252DC2">
        <w:rPr>
          <w:rFonts w:hint="cs"/>
          <w:rtl/>
        </w:rPr>
        <w:t xml:space="preserve">و بیان بودن آن </w:t>
      </w:r>
      <w:r>
        <w:rPr>
          <w:rFonts w:hint="cs"/>
          <w:rtl/>
        </w:rPr>
        <w:t>نزد عرف سخن درستی است</w:t>
      </w:r>
      <w:r w:rsidR="00252DC2">
        <w:rPr>
          <w:rFonts w:hint="cs"/>
          <w:rtl/>
        </w:rPr>
        <w:t>، وقی خاص آمد عرف و عقلا آن را بیان می</w:t>
      </w:r>
      <w:r w:rsidR="00252DC2">
        <w:rPr>
          <w:rFonts w:hint="cs"/>
          <w:rtl/>
        </w:rPr>
        <w:softHyphen/>
        <w:t>دانند، آن را اساس می</w:t>
      </w:r>
      <w:r w:rsidR="00252DC2">
        <w:rPr>
          <w:rFonts w:hint="cs"/>
          <w:rtl/>
        </w:rPr>
        <w:softHyphen/>
        <w:t>دانند و طبق آن عمل می</w:t>
      </w:r>
      <w:r w:rsidR="00252DC2">
        <w:rPr>
          <w:rFonts w:hint="cs"/>
          <w:rtl/>
        </w:rPr>
        <w:softHyphen/>
        <w:t>کنند هر چند منشأ عملشان غ</w:t>
      </w:r>
      <w:r w:rsidR="00781D8F">
        <w:rPr>
          <w:rFonts w:hint="cs"/>
          <w:rtl/>
        </w:rPr>
        <w:t>لبه باشد، چون خاص قرینه است بر عام نه بر عکس لذا همیشه خاص را مقدم می</w:t>
      </w:r>
      <w:r w:rsidR="00781D8F">
        <w:rPr>
          <w:rFonts w:hint="cs"/>
          <w:rtl/>
        </w:rPr>
        <w:softHyphen/>
        <w:t>کنند.</w:t>
      </w:r>
    </w:p>
    <w:p w:rsidR="0006527A" w:rsidRDefault="00781D8F" w:rsidP="003E44D1">
      <w:pPr>
        <w:ind w:firstLine="284"/>
        <w:jc w:val="both"/>
        <w:rPr>
          <w:rtl/>
        </w:rPr>
      </w:pPr>
      <w:r>
        <w:rPr>
          <w:rFonts w:hint="cs"/>
          <w:rtl/>
        </w:rPr>
        <w:t>اگر بخواهییم از اصطلاح</w:t>
      </w:r>
      <w:r>
        <w:rPr>
          <w:rFonts w:hint="cs"/>
          <w:rtl/>
        </w:rPr>
        <w:softHyphen/>
        <w:t xml:space="preserve">های معروف نامی برای </w:t>
      </w:r>
      <w:r w:rsidR="0006527A">
        <w:rPr>
          <w:rFonts w:hint="cs"/>
          <w:rtl/>
        </w:rPr>
        <w:t xml:space="preserve">این تحلیل ارتکاز و </w:t>
      </w:r>
      <w:r>
        <w:rPr>
          <w:rFonts w:hint="cs"/>
          <w:rtl/>
        </w:rPr>
        <w:t>این</w:t>
      </w:r>
      <w:r w:rsidR="0006527A">
        <w:rPr>
          <w:rFonts w:hint="cs"/>
          <w:rtl/>
        </w:rPr>
        <w:t xml:space="preserve"> تحلیل</w:t>
      </w:r>
      <w:r>
        <w:rPr>
          <w:rFonts w:hint="cs"/>
          <w:rtl/>
        </w:rPr>
        <w:t xml:space="preserve"> تقدم بگذاریم</w:t>
      </w:r>
      <w:r w:rsidR="0006527A">
        <w:rPr>
          <w:rFonts w:hint="cs"/>
          <w:rtl/>
        </w:rPr>
        <w:t>، نام آن تخصص است.</w:t>
      </w:r>
      <w:r w:rsidR="00A92749">
        <w:rPr>
          <w:rFonts w:hint="cs"/>
          <w:rtl/>
        </w:rPr>
        <w:t xml:space="preserve"> </w:t>
      </w:r>
      <w:r w:rsidR="0006527A">
        <w:rPr>
          <w:rFonts w:hint="cs"/>
          <w:rtl/>
        </w:rPr>
        <w:t xml:space="preserve">ارتکاز عقلا بر عمل بر عام است اگر قرینه و بیان نباشد، اگر بیان ایجاد شد، مورد عمل </w:t>
      </w:r>
      <w:r w:rsidR="00A92749">
        <w:rPr>
          <w:rFonts w:hint="cs"/>
          <w:rtl/>
        </w:rPr>
        <w:t>به عام تکوینا از بین می</w:t>
      </w:r>
      <w:r w:rsidR="00A92749">
        <w:rPr>
          <w:rFonts w:hint="cs"/>
          <w:rtl/>
        </w:rPr>
        <w:softHyphen/>
        <w:t>رود نه تعبداً. و اینکه می</w:t>
      </w:r>
      <w:r w:rsidR="00A92749">
        <w:rPr>
          <w:rFonts w:hint="cs"/>
          <w:rtl/>
        </w:rPr>
        <w:softHyphen/>
        <w:t>گوییم «عام مورد عمل عقلا</w:t>
      </w:r>
      <w:r w:rsidR="003E44D1">
        <w:rPr>
          <w:rFonts w:hint="cs"/>
          <w:rtl/>
        </w:rPr>
        <w:t xml:space="preserve"> است در جایی که </w:t>
      </w:r>
      <w:r w:rsidR="00A92749">
        <w:rPr>
          <w:rFonts w:hint="cs"/>
          <w:rtl/>
        </w:rPr>
        <w:t>خاص نباشد»</w:t>
      </w:r>
      <w:r w:rsidR="00A51CF8">
        <w:rPr>
          <w:rFonts w:hint="cs"/>
          <w:rtl/>
        </w:rPr>
        <w:t xml:space="preserve"> این تعبیر و انتزاع ماست و الا عمل عرف و عقلا مثل تقیید شرعی «اعتق رقبة مؤمنة» قید ندارد، ما با این تعبیر از منطقه عمل عقلا حکایت می</w:t>
      </w:r>
      <w:r w:rsidR="00A51CF8">
        <w:rPr>
          <w:rFonts w:hint="cs"/>
          <w:rtl/>
        </w:rPr>
        <w:softHyphen/>
        <w:t>کنیم.</w:t>
      </w:r>
    </w:p>
    <w:p w:rsidR="003F1D17" w:rsidRDefault="00157378" w:rsidP="00565705">
      <w:pPr>
        <w:ind w:firstLine="284"/>
        <w:jc w:val="both"/>
        <w:rPr>
          <w:rtl/>
        </w:rPr>
      </w:pPr>
      <w:r>
        <w:rPr>
          <w:rFonts w:hint="cs"/>
          <w:rtl/>
        </w:rPr>
        <w:t>خاص</w:t>
      </w:r>
      <w:r w:rsidR="00B4729D">
        <w:rPr>
          <w:rFonts w:hint="cs"/>
          <w:rtl/>
        </w:rPr>
        <w:t xml:space="preserve"> موضوع عام </w:t>
      </w:r>
      <w:r>
        <w:rPr>
          <w:rFonts w:hint="cs"/>
          <w:rtl/>
        </w:rPr>
        <w:t>را وجدانا زائل می</w:t>
      </w:r>
      <w:r>
        <w:rPr>
          <w:rFonts w:hint="cs"/>
          <w:rtl/>
        </w:rPr>
        <w:softHyphen/>
        <w:t xml:space="preserve">کند </w:t>
      </w:r>
      <w:r w:rsidR="00B4729D">
        <w:rPr>
          <w:rFonts w:hint="cs"/>
          <w:rtl/>
        </w:rPr>
        <w:t>و این تخصص است نه ورود،</w:t>
      </w:r>
      <w:r>
        <w:rPr>
          <w:rFonts w:hint="cs"/>
          <w:rtl/>
        </w:rPr>
        <w:t xml:space="preserve"> بله </w:t>
      </w:r>
      <w:r w:rsidR="00565705">
        <w:rPr>
          <w:rFonts w:hint="cs"/>
          <w:rtl/>
        </w:rPr>
        <w:t xml:space="preserve">ممکن است گاهی </w:t>
      </w:r>
      <w:r>
        <w:rPr>
          <w:rFonts w:hint="cs"/>
          <w:rtl/>
        </w:rPr>
        <w:t>مفاد خاص تعبد</w:t>
      </w:r>
      <w:r w:rsidR="00565705">
        <w:rPr>
          <w:rFonts w:hint="cs"/>
          <w:rtl/>
        </w:rPr>
        <w:t xml:space="preserve"> باشد اما گاهی هم اخبار و ارشاد است.</w:t>
      </w:r>
      <w:r w:rsidR="003A321D">
        <w:rPr>
          <w:rFonts w:hint="cs"/>
          <w:rtl/>
        </w:rPr>
        <w:t xml:space="preserve"> از بین رفتن موضوع عام با یک امر تکوینی است، فرض کنید مولا کاری که کرد که زید عالم، </w:t>
      </w:r>
      <w:r w:rsidR="00A807EE">
        <w:rPr>
          <w:rFonts w:hint="cs"/>
          <w:rtl/>
        </w:rPr>
        <w:lastRenderedPageBreak/>
        <w:t>[</w:t>
      </w:r>
      <w:r w:rsidR="003A321D">
        <w:rPr>
          <w:rFonts w:hint="cs"/>
          <w:rtl/>
        </w:rPr>
        <w:t>فراموش</w:t>
      </w:r>
      <w:r w:rsidR="00A807EE">
        <w:rPr>
          <w:rFonts w:hint="cs"/>
          <w:rtl/>
        </w:rPr>
        <w:t xml:space="preserve"> کرد] جاهل شد، اینجا زید از «اکرم العلماء» خارج شد اما با کار تکوینی مولا،</w:t>
      </w:r>
      <w:r w:rsidR="00FC044C">
        <w:rPr>
          <w:rFonts w:hint="cs"/>
          <w:rtl/>
        </w:rPr>
        <w:t xml:space="preserve"> در خاص هم شارع با کار تکوینی</w:t>
      </w:r>
      <w:r w:rsidR="00FC044C">
        <w:rPr>
          <w:rFonts w:hint="cs"/>
          <w:rtl/>
        </w:rPr>
        <w:softHyphen/>
        <w:t>اش موضوع «عمل به عام لولا الخاص » را از بین برد.</w:t>
      </w:r>
    </w:p>
    <w:p w:rsidR="001040FE" w:rsidRDefault="001040FE" w:rsidP="00764D22">
      <w:pPr>
        <w:ind w:firstLine="284"/>
        <w:jc w:val="both"/>
        <w:rPr>
          <w:rtl/>
        </w:rPr>
      </w:pPr>
      <w:r>
        <w:rPr>
          <w:rFonts w:hint="cs"/>
          <w:rtl/>
        </w:rPr>
        <w:t>به نظر م</w:t>
      </w:r>
      <w:r w:rsidR="00921198">
        <w:rPr>
          <w:rFonts w:hint="cs"/>
          <w:rtl/>
        </w:rPr>
        <w:t xml:space="preserve">ا </w:t>
      </w:r>
      <w:r w:rsidR="00F7453A">
        <w:rPr>
          <w:rFonts w:hint="cs"/>
          <w:rtl/>
        </w:rPr>
        <w:t xml:space="preserve">توجیه </w:t>
      </w:r>
      <w:r w:rsidR="00921198">
        <w:rPr>
          <w:rFonts w:hint="cs"/>
          <w:rtl/>
        </w:rPr>
        <w:t xml:space="preserve">مراد شیخ اعظم انصاری </w:t>
      </w:r>
      <w:r w:rsidR="00ED703F" w:rsidRPr="00C77F1D">
        <w:rPr>
          <w:rFonts w:hint="cs"/>
          <w:vertAlign w:val="superscript"/>
          <w:rtl/>
        </w:rPr>
        <w:t>قدس سره</w:t>
      </w:r>
      <w:r w:rsidR="00ED703F">
        <w:rPr>
          <w:rFonts w:hint="cs"/>
          <w:rtl/>
        </w:rPr>
        <w:t xml:space="preserve"> </w:t>
      </w:r>
      <w:r w:rsidR="00921198">
        <w:rPr>
          <w:rFonts w:hint="cs"/>
          <w:rtl/>
        </w:rPr>
        <w:t>از احتمال ورود بنابر اصل عدم قرینه</w:t>
      </w:r>
      <w:r w:rsidR="00DA7C6A">
        <w:rPr>
          <w:rFonts w:hint="cs"/>
          <w:rtl/>
        </w:rPr>
        <w:t xml:space="preserve"> و ورود بنابر ظن نوعی همان تخصص است</w:t>
      </w:r>
      <w:r w:rsidR="00F7453A">
        <w:rPr>
          <w:rFonts w:hint="cs"/>
          <w:rtl/>
        </w:rPr>
        <w:t>، نه ورود اصطلاحی مقابل حکومت. یعنی با آمدن خاص تکوینا قرینه در خارج محقق می</w:t>
      </w:r>
      <w:r w:rsidR="00F7453A">
        <w:rPr>
          <w:rFonts w:hint="cs"/>
          <w:rtl/>
        </w:rPr>
        <w:softHyphen/>
        <w:t xml:space="preserve">شود و تکوینا موضوع عام منتفی است و </w:t>
      </w:r>
      <w:r w:rsidR="00D665CB">
        <w:rPr>
          <w:rFonts w:hint="cs"/>
          <w:rtl/>
        </w:rPr>
        <w:t xml:space="preserve">با حصول ظن نوعی بر خلاف، تکوینا ظن نوعی بر عام محقق نیست. مراد شیخ آن نیست که موضوع حجیت عام مقید </w:t>
      </w:r>
      <w:r w:rsidR="00075078">
        <w:rPr>
          <w:rFonts w:hint="cs"/>
          <w:rtl/>
        </w:rPr>
        <w:t>باشد به اصل عدم قرینه یا ظن نوعی بر وفاق. حکومت طبق مبنای شیخ نیاز به تعبد دارد در حالی که عقلا در ناحیه خاص</w:t>
      </w:r>
      <w:r w:rsidR="00C77F1D">
        <w:rPr>
          <w:rFonts w:hint="cs"/>
          <w:rtl/>
        </w:rPr>
        <w:t xml:space="preserve"> ادعا ندارند که خاص «علم» است و موضوع عام را که شک است را زائل می</w:t>
      </w:r>
      <w:r w:rsidR="00C77F1D">
        <w:rPr>
          <w:rFonts w:hint="cs"/>
          <w:rtl/>
        </w:rPr>
        <w:softHyphen/>
        <w:t>کند. لذا ایشان بنابر اصل عدم قرینه در حکومت اشکال داشته و فرموده در آنجا احتمال ورود و در ظن نوعی مطلقا ورود.</w:t>
      </w:r>
      <w:r w:rsidR="000266CD">
        <w:rPr>
          <w:rFonts w:hint="cs"/>
          <w:rtl/>
        </w:rPr>
        <w:t xml:space="preserve"> و اینکه فرموده «فتأمل» نائینی می</w:t>
      </w:r>
      <w:r w:rsidR="000266CD">
        <w:rPr>
          <w:rFonts w:hint="cs"/>
          <w:rtl/>
        </w:rPr>
        <w:softHyphen/>
        <w:t>فرمایند «اشاره به ضعف مطلب است»</w:t>
      </w:r>
      <w:r w:rsidR="00764D22">
        <w:rPr>
          <w:rFonts w:hint="cs"/>
          <w:rtl/>
        </w:rPr>
        <w:t xml:space="preserve"> لکن در نظر تحقیق اشاره به دقت مطلب است، تأمل نما که جای تأمل دارد. </w:t>
      </w:r>
      <w:r w:rsidR="00C77F1D">
        <w:rPr>
          <w:rFonts w:hint="cs"/>
          <w:rtl/>
        </w:rPr>
        <w:t xml:space="preserve"> ذهنیت </w:t>
      </w:r>
      <w:r w:rsidR="000266CD">
        <w:rPr>
          <w:rFonts w:hint="cs"/>
          <w:rtl/>
        </w:rPr>
        <w:t>و ارتکاز شیخ</w:t>
      </w:r>
      <w:r w:rsidR="00C77F1D">
        <w:rPr>
          <w:rFonts w:hint="cs"/>
          <w:rtl/>
        </w:rPr>
        <w:t xml:space="preserve"> </w:t>
      </w:r>
      <w:r w:rsidR="00C77F1D" w:rsidRPr="00C77F1D">
        <w:rPr>
          <w:rFonts w:hint="cs"/>
          <w:vertAlign w:val="superscript"/>
          <w:rtl/>
        </w:rPr>
        <w:t>قدس سره</w:t>
      </w:r>
      <w:r w:rsidR="00C77F1D">
        <w:rPr>
          <w:rFonts w:hint="cs"/>
          <w:rtl/>
        </w:rPr>
        <w:t xml:space="preserve"> درست بوده است.</w:t>
      </w:r>
    </w:p>
    <w:p w:rsidR="00300005" w:rsidRDefault="00621BE1" w:rsidP="00621BE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خاص </w:t>
      </w:r>
      <w:r w:rsidR="00C02352">
        <w:rPr>
          <w:rFonts w:hint="cs"/>
          <w:rtl/>
        </w:rPr>
        <w:t xml:space="preserve">«علمِ» ادعایی </w:t>
      </w:r>
      <w:r>
        <w:rPr>
          <w:rFonts w:hint="cs"/>
          <w:rtl/>
        </w:rPr>
        <w:t xml:space="preserve">باشد </w:t>
      </w:r>
      <w:r w:rsidR="00C02352">
        <w:rPr>
          <w:rFonts w:hint="cs"/>
          <w:rtl/>
        </w:rPr>
        <w:t>از ذهن ما دور است،</w:t>
      </w:r>
      <w:r>
        <w:rPr>
          <w:rFonts w:hint="cs"/>
          <w:rtl/>
        </w:rPr>
        <w:t xml:space="preserve"> لذا سخن نائینی که فرمود «اصالة الظهور در ناحیه خاص حاکم است جون خاص علم ادعایی است» از ذهن ما دور است.</w:t>
      </w:r>
    </w:p>
    <w:p w:rsidR="00942218" w:rsidRDefault="00E04502" w:rsidP="00E0450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ادعای ورود از </w:t>
      </w:r>
      <w:r w:rsidR="00300005">
        <w:rPr>
          <w:rFonts w:hint="cs"/>
          <w:rtl/>
        </w:rPr>
        <w:t xml:space="preserve">مرحوم سید محمد باقر صدر هم که فرمود «اصالة الظهور در خاص وارد است» </w:t>
      </w:r>
      <w:r>
        <w:rPr>
          <w:rFonts w:hint="cs"/>
          <w:rtl/>
        </w:rPr>
        <w:t>نیاز به تعبد دارد،</w:t>
      </w:r>
      <w:r w:rsidR="00300005">
        <w:rPr>
          <w:rFonts w:hint="cs"/>
          <w:rtl/>
        </w:rPr>
        <w:t xml:space="preserve"> </w:t>
      </w:r>
      <w:r w:rsidR="00EB3F56">
        <w:rPr>
          <w:rFonts w:hint="cs"/>
          <w:rtl/>
        </w:rPr>
        <w:t xml:space="preserve">چون </w:t>
      </w:r>
      <w:r w:rsidR="00300005">
        <w:rPr>
          <w:rFonts w:hint="cs"/>
          <w:rtl/>
        </w:rPr>
        <w:t xml:space="preserve">قوام ورود به ارتفاع تعبدی است، و </w:t>
      </w:r>
      <w:r w:rsidR="00EB3F56">
        <w:rPr>
          <w:rFonts w:hint="cs"/>
          <w:rtl/>
        </w:rPr>
        <w:t xml:space="preserve">با ادعای ما </w:t>
      </w:r>
      <w:r w:rsidR="00300005">
        <w:rPr>
          <w:rFonts w:hint="cs"/>
          <w:rtl/>
        </w:rPr>
        <w:t>موضوع عام با تعبد مرتفع نشده است، آنچه هست عمل عرف است و عرف طبق خاص عمل</w:t>
      </w:r>
      <w:r w:rsidR="00684BAB">
        <w:rPr>
          <w:rFonts w:hint="cs"/>
          <w:rtl/>
        </w:rPr>
        <w:t xml:space="preserve"> می</w:t>
      </w:r>
      <w:r w:rsidR="00684BAB">
        <w:rPr>
          <w:rFonts w:hint="cs"/>
          <w:rtl/>
        </w:rPr>
        <w:softHyphen/>
        <w:t>کند و هنگام عمل به آن عمل به عام مرتفع است.</w:t>
      </w:r>
    </w:p>
    <w:p w:rsidR="00352168" w:rsidRDefault="00E04502" w:rsidP="00621BE1">
      <w:pPr>
        <w:ind w:firstLine="284"/>
        <w:jc w:val="both"/>
        <w:rPr>
          <w:rtl/>
        </w:rPr>
      </w:pPr>
      <w:r>
        <w:rPr>
          <w:rFonts w:hint="cs"/>
          <w:rtl/>
        </w:rPr>
        <w:t>حکومت دور از ذهن است و ورود نیاز به تعبد دارد،</w:t>
      </w:r>
      <w:r w:rsidR="00352168">
        <w:rPr>
          <w:rFonts w:hint="cs"/>
          <w:rtl/>
        </w:rPr>
        <w:t xml:space="preserve"> اقوائیت هم خلاف ارتکاز است.</w:t>
      </w:r>
    </w:p>
    <w:p w:rsidR="00EB3F56" w:rsidRDefault="00E04502" w:rsidP="00621BE1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 آنچه هست اینجا عبارت است دو عمل، و این دو عمل دو موضوع دارد 1) عام بلامخصص 2)</w:t>
      </w:r>
      <w:r w:rsidR="00352168">
        <w:rPr>
          <w:rFonts w:hint="cs"/>
          <w:rtl/>
        </w:rPr>
        <w:t xml:space="preserve"> آمدن مخصص، و این دو موضوع هر کدام اثر خودش را دارد. مانند، علما و وجوب اکرام ایشان، جهال و عدم وجوب ایشان.</w:t>
      </w:r>
    </w:p>
    <w:p w:rsidR="00352168" w:rsidRPr="009E0501" w:rsidRDefault="009E0501" w:rsidP="00621BE1">
      <w:pPr>
        <w:ind w:firstLine="284"/>
        <w:jc w:val="both"/>
        <w:rPr>
          <w:rStyle w:val="Emphasis"/>
          <w:rtl/>
        </w:rPr>
      </w:pPr>
      <w:r w:rsidRPr="009E0501">
        <w:rPr>
          <w:rStyle w:val="Emphasis"/>
          <w:rFonts w:hint="cs"/>
          <w:rtl/>
        </w:rPr>
        <w:t>نکته</w:t>
      </w:r>
    </w:p>
    <w:p w:rsidR="009E0501" w:rsidRDefault="009E0501" w:rsidP="00621BE1">
      <w:pPr>
        <w:ind w:firstLine="284"/>
        <w:jc w:val="both"/>
        <w:rPr>
          <w:rtl/>
        </w:rPr>
      </w:pPr>
      <w:r>
        <w:rPr>
          <w:rFonts w:hint="cs"/>
          <w:rtl/>
        </w:rPr>
        <w:t>مردم کوچه و بازار هنگام آمدن خاص به خاص عمل می</w:t>
      </w:r>
      <w:r>
        <w:rPr>
          <w:rFonts w:hint="cs"/>
          <w:rtl/>
        </w:rPr>
        <w:softHyphen/>
        <w:t>کنند و می</w:t>
      </w:r>
      <w:r>
        <w:rPr>
          <w:rFonts w:hint="cs"/>
          <w:rtl/>
        </w:rPr>
        <w:softHyphen/>
        <w:t xml:space="preserve">گویند مولا پشیمان شد، عبید </w:t>
      </w:r>
      <w:r w:rsidR="00C269E5">
        <w:rPr>
          <w:rFonts w:hint="cs"/>
          <w:rtl/>
        </w:rPr>
        <w:t xml:space="preserve">هم </w:t>
      </w:r>
      <w:r>
        <w:rPr>
          <w:rFonts w:hint="cs"/>
          <w:rtl/>
        </w:rPr>
        <w:t>می</w:t>
      </w:r>
      <w:r>
        <w:rPr>
          <w:rFonts w:hint="cs"/>
          <w:rtl/>
        </w:rPr>
        <w:softHyphen/>
        <w:t>گویند مولایمان دید پذیرایی همه علما برایش خرج زیادی دارد لذا</w:t>
      </w:r>
      <w:r w:rsidR="00C269E5">
        <w:rPr>
          <w:rFonts w:hint="cs"/>
          <w:rtl/>
        </w:rPr>
        <w:t xml:space="preserve"> پشیمان شد و گفت فقط علمای عادل را دعوت کن.</w:t>
      </w:r>
    </w:p>
    <w:p w:rsidR="00C269E5" w:rsidRDefault="0019112A" w:rsidP="0019112A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عمل به خاص در مواردی که مولا حکیم است از باب پشیمانی نیست، از باب بیان مراد عام است، </w:t>
      </w:r>
      <w:r w:rsidR="00C269E5">
        <w:rPr>
          <w:rFonts w:hint="cs"/>
          <w:rtl/>
        </w:rPr>
        <w:t xml:space="preserve">در شریعت </w:t>
      </w:r>
      <w:r>
        <w:rPr>
          <w:rFonts w:hint="cs"/>
          <w:rtl/>
        </w:rPr>
        <w:t xml:space="preserve">نیز </w:t>
      </w:r>
      <w:r w:rsidR="00C269E5">
        <w:rPr>
          <w:rFonts w:hint="cs"/>
          <w:rtl/>
        </w:rPr>
        <w:t>که مولا مولای حکیم</w:t>
      </w:r>
      <w:r>
        <w:rPr>
          <w:rFonts w:hint="cs"/>
          <w:rtl/>
        </w:rPr>
        <w:t>ی</w:t>
      </w:r>
      <w:r w:rsidR="00C269E5">
        <w:rPr>
          <w:rFonts w:hint="cs"/>
          <w:rtl/>
        </w:rPr>
        <w:t xml:space="preserve"> است، درست نیست که خاص</w:t>
      </w:r>
      <w:r w:rsidR="00C269E5">
        <w:rPr>
          <w:rFonts w:hint="cs"/>
          <w:rtl/>
        </w:rPr>
        <w:softHyphen/>
        <w:t>ها همه ناسخ باشند،</w:t>
      </w:r>
      <w:r>
        <w:rPr>
          <w:rFonts w:hint="cs"/>
          <w:rtl/>
        </w:rPr>
        <w:t xml:space="preserve"> نسخ بسیار نادر و اندک ا</w:t>
      </w:r>
      <w:r w:rsidR="00B62F4F">
        <w:rPr>
          <w:rFonts w:hint="cs"/>
          <w:rtl/>
        </w:rPr>
        <w:t>ست، خاص برای بیان مراد از عام است و مقید برای بیان مراد از مطلق.</w:t>
      </w:r>
    </w:p>
    <w:p w:rsidR="001E5BC8" w:rsidRDefault="001E5BC8" w:rsidP="001E5BC8">
      <w:pPr>
        <w:pStyle w:val="Heading4"/>
        <w:rPr>
          <w:rtl/>
        </w:rPr>
      </w:pPr>
      <w:bookmarkStart w:id="5" w:name="_Toc462251659"/>
      <w:r>
        <w:rPr>
          <w:rFonts w:hint="cs"/>
          <w:rtl/>
        </w:rPr>
        <w:t>سه نظریه در موارد جمع عرفی</w:t>
      </w:r>
      <w:bookmarkEnd w:id="5"/>
    </w:p>
    <w:p w:rsidR="00DA11C0" w:rsidRDefault="00F903B5" w:rsidP="0019112A">
      <w:pPr>
        <w:ind w:firstLine="284"/>
        <w:jc w:val="both"/>
        <w:rPr>
          <w:rtl/>
        </w:rPr>
      </w:pPr>
      <w:r>
        <w:rPr>
          <w:rFonts w:hint="cs"/>
          <w:rtl/>
        </w:rPr>
        <w:t>حاصل</w:t>
      </w:r>
      <w:r w:rsidR="0022689B">
        <w:rPr>
          <w:rFonts w:hint="cs"/>
          <w:rtl/>
        </w:rPr>
        <w:t xml:space="preserve"> انظار در وجود یا نفی تنافی</w:t>
      </w:r>
      <w:r w:rsidR="001E5BC8">
        <w:rPr>
          <w:rFonts w:hint="cs"/>
          <w:rtl/>
        </w:rPr>
        <w:t xml:space="preserve"> در موارد جمع عرفی</w:t>
      </w:r>
      <w:r w:rsidR="007E4ACD">
        <w:rPr>
          <w:rFonts w:hint="cs"/>
          <w:rtl/>
        </w:rPr>
        <w:t>، سه نظر شد.</w:t>
      </w:r>
    </w:p>
    <w:p w:rsidR="005274D2" w:rsidRDefault="005274D2" w:rsidP="00DA11C0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>تنافی مدلول</w:t>
      </w:r>
      <w:r>
        <w:rPr>
          <w:rFonts w:hint="cs"/>
          <w:rtl/>
        </w:rPr>
        <w:softHyphen/>
        <w:t>ها و تلائم دلالت</w:t>
      </w:r>
      <w:r>
        <w:rPr>
          <w:rFonts w:hint="cs"/>
          <w:rtl/>
        </w:rPr>
        <w:softHyphen/>
        <w:t>ها (آخوند)</w:t>
      </w:r>
    </w:p>
    <w:p w:rsidR="00DA11C0" w:rsidRDefault="00DA11C0" w:rsidP="005274D2">
      <w:pPr>
        <w:pStyle w:val="ListParagraph"/>
        <w:ind w:left="644"/>
        <w:jc w:val="both"/>
      </w:pPr>
      <w:r>
        <w:rPr>
          <w:rFonts w:hint="cs"/>
          <w:rtl/>
        </w:rPr>
        <w:t>مرحوم آخوند</w:t>
      </w:r>
      <w:r w:rsidR="00634B71">
        <w:rPr>
          <w:rFonts w:hint="cs"/>
          <w:rtl/>
        </w:rPr>
        <w:t>: در موارد جمع عرفی</w:t>
      </w:r>
      <w:r w:rsidR="007E4ACD">
        <w:rPr>
          <w:rFonts w:hint="cs"/>
          <w:rtl/>
        </w:rPr>
        <w:t>، تنافی در مدلول است، اما در دلالت</w:t>
      </w:r>
      <w:r w:rsidR="007E4ACD">
        <w:rPr>
          <w:rtl/>
        </w:rPr>
        <w:softHyphen/>
      </w:r>
      <w:r w:rsidR="007E4ACD">
        <w:rPr>
          <w:rFonts w:hint="cs"/>
          <w:rtl/>
        </w:rPr>
        <w:t>ها تنافی نیست</w:t>
      </w:r>
      <w:r w:rsidR="000B592E">
        <w:rPr>
          <w:rFonts w:hint="cs"/>
          <w:rtl/>
        </w:rPr>
        <w:t>، وقتی عرف دلالت</w:t>
      </w:r>
      <w:r w:rsidR="000B592E">
        <w:rPr>
          <w:rFonts w:hint="cs"/>
          <w:rtl/>
        </w:rPr>
        <w:softHyphen/>
        <w:t>ها را جمع می</w:t>
      </w:r>
      <w:r w:rsidR="000B592E">
        <w:rPr>
          <w:rFonts w:hint="cs"/>
          <w:rtl/>
        </w:rPr>
        <w:softHyphen/>
        <w:t>کند پس بین آنها تنافی نیست. اما مدلول «وجوب اکرام همه علما» با مدلول «وجوب اکرام عدول» تنافی دارند.</w:t>
      </w:r>
    </w:p>
    <w:p w:rsidR="005274D2" w:rsidRDefault="005274D2" w:rsidP="005274D2">
      <w:pPr>
        <w:pStyle w:val="ListParagraph"/>
        <w:numPr>
          <w:ilvl w:val="0"/>
          <w:numId w:val="17"/>
        </w:numPr>
        <w:spacing w:before="240"/>
        <w:jc w:val="both"/>
      </w:pPr>
      <w:r>
        <w:rPr>
          <w:rFonts w:hint="cs"/>
          <w:rtl/>
        </w:rPr>
        <w:t>تنافی مدلول</w:t>
      </w:r>
      <w:r>
        <w:rPr>
          <w:rFonts w:hint="cs"/>
          <w:rtl/>
        </w:rPr>
        <w:softHyphen/>
        <w:t>ها و دلالت</w:t>
      </w:r>
      <w:r>
        <w:rPr>
          <w:rFonts w:hint="cs"/>
          <w:rtl/>
        </w:rPr>
        <w:softHyphen/>
        <w:t>ها</w:t>
      </w:r>
      <w:r w:rsidR="00A52A2C">
        <w:rPr>
          <w:rFonts w:hint="cs"/>
          <w:rtl/>
        </w:rPr>
        <w:t xml:space="preserve"> (سید صدر)</w:t>
      </w:r>
    </w:p>
    <w:p w:rsidR="007E4ACD" w:rsidRDefault="007E4ACD" w:rsidP="005274D2">
      <w:pPr>
        <w:pStyle w:val="ListParagraph"/>
        <w:ind w:left="644"/>
        <w:jc w:val="both"/>
        <w:rPr>
          <w:rtl/>
        </w:rPr>
      </w:pPr>
      <w:r>
        <w:rPr>
          <w:rFonts w:hint="cs"/>
          <w:rtl/>
        </w:rPr>
        <w:t>مرحوم سید محمد باقر صدر:</w:t>
      </w:r>
      <w:r w:rsidR="000B592E">
        <w:rPr>
          <w:rFonts w:hint="cs"/>
          <w:rtl/>
        </w:rPr>
        <w:t xml:space="preserve"> هم دلالت</w:t>
      </w:r>
      <w:r w:rsidR="000B592E">
        <w:rPr>
          <w:rFonts w:hint="cs"/>
          <w:rtl/>
        </w:rPr>
        <w:softHyphen/>
        <w:t>ها تنافی دارند و هم مدلول</w:t>
      </w:r>
      <w:r w:rsidR="000B592E">
        <w:rPr>
          <w:rFonts w:hint="cs"/>
          <w:rtl/>
        </w:rPr>
        <w:softHyphen/>
        <w:t>ها.</w:t>
      </w:r>
    </w:p>
    <w:p w:rsidR="00A52A2C" w:rsidRDefault="00A52A2C" w:rsidP="00A52A2C">
      <w:pPr>
        <w:pStyle w:val="ListParagraph"/>
        <w:numPr>
          <w:ilvl w:val="0"/>
          <w:numId w:val="17"/>
        </w:numPr>
        <w:jc w:val="both"/>
        <w:rPr>
          <w:rtl/>
        </w:rPr>
      </w:pPr>
      <w:r>
        <w:rPr>
          <w:rFonts w:hint="cs"/>
          <w:rtl/>
        </w:rPr>
        <w:t>تلائم مدلول</w:t>
      </w:r>
      <w:r>
        <w:rPr>
          <w:rFonts w:hint="cs"/>
          <w:rtl/>
        </w:rPr>
        <w:softHyphen/>
        <w:t>ها و دلالت</w:t>
      </w:r>
      <w:r>
        <w:rPr>
          <w:rFonts w:hint="cs"/>
          <w:rtl/>
        </w:rPr>
        <w:softHyphen/>
        <w:t>ها (خویی)</w:t>
      </w:r>
    </w:p>
    <w:p w:rsidR="00595CCE" w:rsidRDefault="00595CCE" w:rsidP="00595CCE">
      <w:pPr>
        <w:pStyle w:val="Heading5"/>
        <w:rPr>
          <w:rtl/>
        </w:rPr>
      </w:pPr>
      <w:bookmarkStart w:id="6" w:name="_Toc462251660"/>
      <w:r>
        <w:rPr>
          <w:rFonts w:hint="cs"/>
          <w:rtl/>
        </w:rPr>
        <w:t>تطبیق نظریه سوم در موارد جمع عرفی</w:t>
      </w:r>
      <w:bookmarkEnd w:id="6"/>
    </w:p>
    <w:p w:rsidR="00942218" w:rsidRDefault="003A6102" w:rsidP="00942218">
      <w:pPr>
        <w:ind w:firstLine="284"/>
        <w:jc w:val="both"/>
        <w:rPr>
          <w:rtl/>
        </w:rPr>
      </w:pPr>
      <w:r>
        <w:rPr>
          <w:rFonts w:hint="cs"/>
          <w:rtl/>
        </w:rPr>
        <w:t>بیان مرحوم محقق خویی را مورد بحث تفصیلی قرار داده و در موارد جمع عرفی نظریه ایشان را تطبیق می</w:t>
      </w:r>
      <w:r>
        <w:rPr>
          <w:rFonts w:hint="cs"/>
          <w:rtl/>
        </w:rPr>
        <w:softHyphen/>
        <w:t>کنیم.</w:t>
      </w:r>
    </w:p>
    <w:p w:rsidR="003A6102" w:rsidRDefault="003A6102" w:rsidP="00595CCE">
      <w:pPr>
        <w:pStyle w:val="Heading6"/>
        <w:rPr>
          <w:rtl/>
        </w:rPr>
      </w:pPr>
      <w:bookmarkStart w:id="7" w:name="_Toc462251661"/>
      <w:r>
        <w:rPr>
          <w:rFonts w:hint="cs"/>
          <w:rtl/>
        </w:rPr>
        <w:t>تلائم مدلول</w:t>
      </w:r>
      <w:r>
        <w:rPr>
          <w:rFonts w:hint="cs"/>
          <w:rtl/>
        </w:rPr>
        <w:softHyphen/>
        <w:t>ها و دلالت</w:t>
      </w:r>
      <w:r w:rsidR="0000598D">
        <w:rPr>
          <w:rtl/>
        </w:rPr>
        <w:softHyphen/>
      </w:r>
      <w:r w:rsidR="0000598D">
        <w:rPr>
          <w:rFonts w:hint="cs"/>
          <w:rtl/>
        </w:rPr>
        <w:t xml:space="preserve">ها در </w:t>
      </w:r>
      <w:r>
        <w:rPr>
          <w:rFonts w:hint="cs"/>
          <w:rtl/>
        </w:rPr>
        <w:t>حکومت</w:t>
      </w:r>
      <w:bookmarkEnd w:id="7"/>
    </w:p>
    <w:p w:rsidR="001D4CE7" w:rsidRDefault="001D4CE7" w:rsidP="00520407">
      <w:pPr>
        <w:ind w:firstLine="284"/>
        <w:jc w:val="both"/>
        <w:rPr>
          <w:rtl/>
        </w:rPr>
      </w:pPr>
      <w:r>
        <w:rPr>
          <w:rFonts w:hint="cs"/>
          <w:rtl/>
        </w:rPr>
        <w:t>در تنافی هشت وحدت شرط است، و یکی از آنها وحدت موضوع است، موضوع حاکم و محکوم اتحاد ندارند.</w:t>
      </w:r>
    </w:p>
    <w:p w:rsidR="00111761" w:rsidRDefault="00C64A2D" w:rsidP="00C64A2D">
      <w:pPr>
        <w:ind w:firstLine="284"/>
        <w:jc w:val="both"/>
        <w:rPr>
          <w:rtl/>
        </w:rPr>
      </w:pPr>
      <w:r>
        <w:rPr>
          <w:rFonts w:hint="cs"/>
          <w:rtl/>
        </w:rPr>
        <w:t>م</w:t>
      </w:r>
      <w:r w:rsidR="0000598D">
        <w:rPr>
          <w:rFonts w:hint="cs"/>
          <w:rtl/>
        </w:rPr>
        <w:t>دلول محکوم قضیه تعلیقیه است</w:t>
      </w:r>
      <w:r w:rsidR="00180632">
        <w:rPr>
          <w:rFonts w:hint="cs"/>
          <w:rtl/>
        </w:rPr>
        <w:t xml:space="preserve">، محمول را مترتب کرده بر فرض وجود موضوع. </w:t>
      </w:r>
      <w:r w:rsidR="00111761">
        <w:rPr>
          <w:rFonts w:hint="cs"/>
          <w:rtl/>
        </w:rPr>
        <w:t>قضیه تعلیقه قضیه حقیقیه است و با وجود بالفعل موضوع کار ندارد، با اینکه</w:t>
      </w:r>
      <w:r w:rsidR="00520407">
        <w:rPr>
          <w:rFonts w:hint="cs"/>
          <w:rtl/>
        </w:rPr>
        <w:t xml:space="preserve"> زید عالم است یا جاهل کار ندارد. «اکرم العلماء» یعنی اگر عالمی وجود داشت او را اکرام کن، تعلیق جزاء بر فرض وجود موضوع.</w:t>
      </w:r>
    </w:p>
    <w:p w:rsidR="00520407" w:rsidRDefault="004C3657" w:rsidP="00520407">
      <w:pPr>
        <w:ind w:firstLine="284"/>
        <w:jc w:val="both"/>
        <w:rPr>
          <w:rtl/>
        </w:rPr>
      </w:pPr>
      <w:r>
        <w:rPr>
          <w:rFonts w:hint="cs"/>
          <w:rtl/>
        </w:rPr>
        <w:t>مدلول حاکم قضیه فرض وجود موضوع است یا قضیه نبود</w:t>
      </w:r>
      <w:r w:rsidR="00BF6507">
        <w:rPr>
          <w:rFonts w:hint="cs"/>
          <w:rtl/>
        </w:rPr>
        <w:t xml:space="preserve"> آن. «المتقی عالم» «الفاسق لیس بعالم». محکوم می</w:t>
      </w:r>
      <w:r w:rsidR="00BF6507">
        <w:rPr>
          <w:rFonts w:hint="cs"/>
          <w:rtl/>
        </w:rPr>
        <w:softHyphen/>
        <w:t>گوید: «اگر ربایی محقق شد حکم آن حرمت است». حاکم می</w:t>
      </w:r>
      <w:r w:rsidR="00BF6507">
        <w:rPr>
          <w:rFonts w:hint="cs"/>
          <w:rtl/>
        </w:rPr>
        <w:softHyphen/>
        <w:t>گوید «لاربا بین الوالد و الولد»</w:t>
      </w:r>
      <w:r w:rsidR="001D4CE7">
        <w:rPr>
          <w:rFonts w:hint="cs"/>
          <w:rtl/>
        </w:rPr>
        <w:t xml:space="preserve"> موضوع ربا در اینجا وجود ندارد.</w:t>
      </w:r>
    </w:p>
    <w:p w:rsidR="001D4CE7" w:rsidRDefault="0016312C" w:rsidP="00520407">
      <w:pPr>
        <w:ind w:firstLine="284"/>
        <w:jc w:val="both"/>
        <w:rPr>
          <w:rtl/>
        </w:rPr>
      </w:pPr>
      <w:r>
        <w:rPr>
          <w:rFonts w:hint="cs"/>
          <w:rtl/>
        </w:rPr>
        <w:t>موضوعِ قضیه شرطیه «اگر موضوع محقق باشد» با موضوع قضیه</w:t>
      </w:r>
      <w:r w:rsidR="00094B83">
        <w:rPr>
          <w:rFonts w:hint="cs"/>
          <w:rtl/>
        </w:rPr>
        <w:t xml:space="preserve"> حملیه «موضوع محقق است» «موضوع محقق نیست» تنافی ندارند لذا</w:t>
      </w:r>
      <w:r w:rsidR="001D4CE7">
        <w:rPr>
          <w:rFonts w:hint="cs"/>
          <w:rtl/>
        </w:rPr>
        <w:t xml:space="preserve"> حاکم و محکوم هیچ تنافی با یکدیگر ندارند.</w:t>
      </w:r>
    </w:p>
    <w:p w:rsidR="00094B83" w:rsidRDefault="00094B83" w:rsidP="00EB4D17">
      <w:pPr>
        <w:pStyle w:val="Heading7"/>
        <w:rPr>
          <w:rtl/>
        </w:rPr>
      </w:pPr>
      <w:bookmarkStart w:id="8" w:name="_Toc462251662"/>
      <w:r>
        <w:rPr>
          <w:rFonts w:hint="cs"/>
          <w:rtl/>
        </w:rPr>
        <w:lastRenderedPageBreak/>
        <w:t>مناقشه:</w:t>
      </w:r>
      <w:r w:rsidR="00EB4D17">
        <w:rPr>
          <w:rFonts w:hint="cs"/>
          <w:rtl/>
        </w:rPr>
        <w:t xml:space="preserve"> تنافی در حکومت</w:t>
      </w:r>
      <w:r w:rsidR="00CB0764">
        <w:rPr>
          <w:rFonts w:hint="cs"/>
          <w:rtl/>
        </w:rPr>
        <w:t xml:space="preserve"> در عقد الحمل </w:t>
      </w:r>
      <w:r>
        <w:rPr>
          <w:rFonts w:hint="cs"/>
          <w:rtl/>
        </w:rPr>
        <w:t>(صدر)</w:t>
      </w:r>
      <w:bookmarkEnd w:id="8"/>
    </w:p>
    <w:p w:rsidR="003A6102" w:rsidRDefault="00EB4D17" w:rsidP="00942218">
      <w:pPr>
        <w:ind w:firstLine="284"/>
        <w:jc w:val="both"/>
        <w:rPr>
          <w:rtl/>
        </w:rPr>
      </w:pPr>
      <w:r>
        <w:rPr>
          <w:rFonts w:hint="cs"/>
          <w:rtl/>
        </w:rPr>
        <w:t>آنچه از بیان تلائم بین مدلول</w:t>
      </w:r>
      <w:r>
        <w:rPr>
          <w:rFonts w:hint="cs"/>
          <w:rtl/>
        </w:rPr>
        <w:softHyphen/>
        <w:t>ها گذشت، در حکومت در عقد الوضع بود، لکن حکومت در عقد الحمل نیز حکومت است و مدلول</w:t>
      </w:r>
      <w:r>
        <w:rPr>
          <w:rFonts w:hint="cs"/>
          <w:rtl/>
        </w:rPr>
        <w:softHyphen/>
        <w:t>ها در آنجا تنافی دارند.</w:t>
      </w:r>
    </w:p>
    <w:p w:rsidR="00EB4D17" w:rsidRDefault="006E29A5" w:rsidP="00942218">
      <w:pPr>
        <w:ind w:firstLine="284"/>
        <w:jc w:val="both"/>
        <w:rPr>
          <w:rtl/>
        </w:rPr>
      </w:pPr>
      <w:r>
        <w:rPr>
          <w:rFonts w:hint="cs"/>
          <w:rtl/>
        </w:rPr>
        <w:t>اطلاق دلیل «اذا قمتم الی الصلاة فاغسلوا وجوهکم ...» می</w:t>
      </w:r>
      <w:r>
        <w:rPr>
          <w:rFonts w:hint="cs"/>
          <w:rtl/>
        </w:rPr>
        <w:softHyphen/>
        <w:t>گوید «وضوی حرجی واجب است» و دلیل «ما جعل علیکم فی الدین من حرج» می</w:t>
      </w:r>
      <w:r>
        <w:rPr>
          <w:rFonts w:hint="cs"/>
          <w:rtl/>
        </w:rPr>
        <w:softHyphen/>
        <w:t>گوید «وضوی حرجی واجب نیست».</w:t>
      </w:r>
    </w:p>
    <w:p w:rsidR="006E29A5" w:rsidRDefault="006E29A5" w:rsidP="00942218">
      <w:pPr>
        <w:ind w:firstLine="284"/>
        <w:jc w:val="both"/>
        <w:rPr>
          <w:rtl/>
        </w:rPr>
      </w:pPr>
      <w:r>
        <w:rPr>
          <w:rFonts w:hint="cs"/>
          <w:rtl/>
        </w:rPr>
        <w:t>مدلول «وجوب وضوی حرجی» با مدلول «عدم وجوب وضوی حرجی» تنافی دارند.</w:t>
      </w:r>
    </w:p>
    <w:p w:rsidR="00573145" w:rsidRDefault="00573145" w:rsidP="00573145">
      <w:pPr>
        <w:pStyle w:val="Heading8"/>
        <w:rPr>
          <w:rtl/>
        </w:rPr>
      </w:pPr>
      <w:bookmarkStart w:id="9" w:name="_Toc462251663"/>
      <w:r>
        <w:rPr>
          <w:rFonts w:hint="cs"/>
          <w:rtl/>
        </w:rPr>
        <w:t>جواب:</w:t>
      </w:r>
      <w:r w:rsidR="003725FC">
        <w:rPr>
          <w:rFonts w:hint="cs"/>
          <w:rtl/>
        </w:rPr>
        <w:t xml:space="preserve"> تلائم</w:t>
      </w:r>
      <w:r w:rsidR="00D92C4B">
        <w:rPr>
          <w:rFonts w:hint="cs"/>
          <w:rtl/>
        </w:rPr>
        <w:t xml:space="preserve"> بین اثبات حقیقی و نفی ادعایی</w:t>
      </w:r>
      <w:r>
        <w:rPr>
          <w:rFonts w:hint="cs"/>
          <w:rtl/>
        </w:rPr>
        <w:t xml:space="preserve"> (نظر تحقیق)</w:t>
      </w:r>
      <w:bookmarkEnd w:id="9"/>
    </w:p>
    <w:p w:rsidR="00563311" w:rsidRDefault="00573145" w:rsidP="00563311">
      <w:pPr>
        <w:ind w:firstLine="284"/>
        <w:jc w:val="both"/>
        <w:rPr>
          <w:rtl/>
        </w:rPr>
      </w:pPr>
      <w:r>
        <w:rPr>
          <w:rFonts w:hint="cs"/>
          <w:rtl/>
        </w:rPr>
        <w:t>ظاهر عبارت مرحوم محقق خویی قاصر است، لکن</w:t>
      </w:r>
      <w:r w:rsidR="00563311">
        <w:rPr>
          <w:rFonts w:hint="cs"/>
          <w:rtl/>
        </w:rPr>
        <w:t xml:space="preserve"> </w:t>
      </w:r>
      <w:r>
        <w:rPr>
          <w:rFonts w:hint="cs"/>
          <w:rtl/>
        </w:rPr>
        <w:t xml:space="preserve"> مراد ایشان خالی از مناقشه است.</w:t>
      </w:r>
      <w:r w:rsidR="00563311">
        <w:rPr>
          <w:rFonts w:hint="cs"/>
          <w:rtl/>
        </w:rPr>
        <w:t xml:space="preserve"> عبارت را در تصرف در عقد الحمل تغییر می</w:t>
      </w:r>
      <w:r w:rsidR="00563311">
        <w:rPr>
          <w:rFonts w:hint="cs"/>
          <w:rtl/>
        </w:rPr>
        <w:softHyphen/>
        <w:t>دهیم.</w:t>
      </w:r>
    </w:p>
    <w:p w:rsidR="003E22A3" w:rsidRDefault="003E22A3" w:rsidP="00563311">
      <w:pPr>
        <w:ind w:firstLine="284"/>
        <w:jc w:val="both"/>
        <w:rPr>
          <w:rtl/>
        </w:rPr>
      </w:pPr>
      <w:r>
        <w:rPr>
          <w:rFonts w:hint="cs"/>
          <w:rtl/>
        </w:rPr>
        <w:t>وقتی متکلم می</w:t>
      </w:r>
      <w:r>
        <w:rPr>
          <w:rFonts w:hint="cs"/>
          <w:rtl/>
        </w:rPr>
        <w:softHyphen/>
        <w:t>گوید «این شیر است» و وقتی می</w:t>
      </w:r>
      <w:r>
        <w:rPr>
          <w:rFonts w:hint="cs"/>
          <w:rtl/>
        </w:rPr>
        <w:softHyphen/>
        <w:t>گوید «این شیر نیست ادعاءً» بین مدلول این دو کلام او تنافی نیست زیرا بین ثبوت حقیقی و نفی ادعایی تنافی نیست.</w:t>
      </w:r>
    </w:p>
    <w:p w:rsidR="00561837" w:rsidRDefault="00561837" w:rsidP="003725FC">
      <w:pPr>
        <w:ind w:firstLine="284"/>
        <w:jc w:val="both"/>
        <w:rPr>
          <w:rtl/>
        </w:rPr>
      </w:pPr>
      <w:r>
        <w:rPr>
          <w:rFonts w:hint="cs"/>
          <w:rtl/>
        </w:rPr>
        <w:t>دلیل وجوب وضو می</w:t>
      </w:r>
      <w:r>
        <w:rPr>
          <w:rFonts w:hint="cs"/>
          <w:rtl/>
        </w:rPr>
        <w:softHyphen/>
        <w:t>گوید: «وضوی حرجی واجب است» اما دلیل نفی حرج می</w:t>
      </w:r>
      <w:r>
        <w:rPr>
          <w:rFonts w:hint="cs"/>
          <w:rtl/>
        </w:rPr>
        <w:softHyphen/>
        <w:t>گوید «</w:t>
      </w:r>
      <w:r w:rsidR="00BE35AB">
        <w:rPr>
          <w:rFonts w:hint="cs"/>
          <w:rtl/>
        </w:rPr>
        <w:t>وجوب</w:t>
      </w:r>
      <w:r w:rsidR="00A112FE">
        <w:rPr>
          <w:rFonts w:hint="cs"/>
          <w:rtl/>
        </w:rPr>
        <w:t xml:space="preserve"> وضو</w:t>
      </w:r>
      <w:r w:rsidR="003725FC">
        <w:rPr>
          <w:rFonts w:hint="cs"/>
          <w:rtl/>
        </w:rPr>
        <w:t>ی حرج</w:t>
      </w:r>
      <w:r w:rsidR="00BE35AB">
        <w:rPr>
          <w:rFonts w:hint="cs"/>
          <w:rtl/>
        </w:rPr>
        <w:t>ی را که با لفظ وجوب حقیقی گفتم، الآن ادعا</w:t>
      </w:r>
      <w:r w:rsidR="003725FC">
        <w:rPr>
          <w:rFonts w:hint="cs"/>
          <w:rtl/>
        </w:rPr>
        <w:t>ء می</w:t>
      </w:r>
      <w:r w:rsidR="003725FC">
        <w:rPr>
          <w:rFonts w:hint="cs"/>
          <w:rtl/>
        </w:rPr>
        <w:softHyphen/>
        <w:t>گویم آن وجوب حقیقی به حسب ظاهر وجود ندارد</w:t>
      </w:r>
      <w:r>
        <w:rPr>
          <w:rFonts w:hint="cs"/>
          <w:rtl/>
        </w:rPr>
        <w:t>»</w:t>
      </w:r>
      <w:r w:rsidR="003725FC">
        <w:rPr>
          <w:rFonts w:hint="cs"/>
          <w:rtl/>
        </w:rPr>
        <w:t>.</w:t>
      </w:r>
    </w:p>
    <w:p w:rsidR="00D92C4B" w:rsidRDefault="00D92C4B" w:rsidP="003725F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به نظر ما ذهن مرحوم خویی درست عمل کرده است، </w:t>
      </w:r>
      <w:r w:rsidR="00376C2D">
        <w:rPr>
          <w:rFonts w:hint="cs"/>
          <w:rtl/>
        </w:rPr>
        <w:t>تعبیر ایشان ناقص است، گاهی حاکم قضیه حقیقیه نیست و قضیه خارجیه است مثل «اکرم هؤلاء الطلاب»</w:t>
      </w:r>
      <w:r w:rsidR="002E7654">
        <w:rPr>
          <w:rFonts w:hint="cs"/>
          <w:rtl/>
        </w:rPr>
        <w:t xml:space="preserve"> و «الفاسق لیس من الطلاب» </w:t>
      </w:r>
      <w:r>
        <w:rPr>
          <w:rFonts w:hint="cs"/>
          <w:rtl/>
        </w:rPr>
        <w:t>و تنافی بین حاکم و محکوم نیست.</w:t>
      </w:r>
      <w:r w:rsidR="000E2E31">
        <w:rPr>
          <w:rFonts w:hint="cs"/>
          <w:rtl/>
        </w:rPr>
        <w:t xml:space="preserve"> تعبیر صحیح و جامع آن است که بگوییم تنافی بین واقعیت و ادعا وجود ندارد.</w:t>
      </w:r>
    </w:p>
    <w:p w:rsidR="00942218" w:rsidRPr="00D75B74" w:rsidRDefault="00EA65D1" w:rsidP="00EA65D1">
      <w:pPr>
        <w:ind w:firstLine="284"/>
        <w:jc w:val="both"/>
        <w:rPr>
          <w:rtl/>
        </w:rPr>
      </w:pPr>
      <w:r>
        <w:rPr>
          <w:rFonts w:hint="cs"/>
          <w:rtl/>
        </w:rPr>
        <w:t>جلسه بعد</w:t>
      </w:r>
      <w:r w:rsidR="000E2E31">
        <w:rPr>
          <w:rFonts w:hint="cs"/>
          <w:rtl/>
        </w:rPr>
        <w:t xml:space="preserve"> بحث می</w:t>
      </w:r>
      <w:r w:rsidR="000E2E31">
        <w:rPr>
          <w:rFonts w:hint="cs"/>
          <w:rtl/>
        </w:rPr>
        <w:softHyphen/>
        <w:t xml:space="preserve">کنیم ان شاء الله از اینکه </w:t>
      </w:r>
      <w:r>
        <w:rPr>
          <w:rFonts w:hint="cs"/>
          <w:rtl/>
        </w:rPr>
        <w:t>آ</w:t>
      </w:r>
      <w:r w:rsidR="000E2E31">
        <w:rPr>
          <w:rFonts w:hint="cs"/>
          <w:rtl/>
        </w:rPr>
        <w:t>یا بین ظاهر</w:t>
      </w:r>
      <w:r>
        <w:rPr>
          <w:rFonts w:hint="cs"/>
          <w:rtl/>
        </w:rPr>
        <w:t xml:space="preserve"> </w:t>
      </w:r>
      <w:r w:rsidR="000E2E31">
        <w:rPr>
          <w:rFonts w:hint="cs"/>
          <w:rtl/>
        </w:rPr>
        <w:t>و اظهر تنافی هست یا نه؟</w:t>
      </w:r>
      <w:bookmarkStart w:id="10" w:name="_GoBack"/>
      <w:bookmarkEnd w:id="10"/>
    </w:p>
    <w:sectPr w:rsidR="00942218" w:rsidRPr="00D75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80E" w:rsidRDefault="0003080E" w:rsidP="008B750B">
      <w:pPr>
        <w:spacing w:line="240" w:lineRule="auto"/>
      </w:pPr>
      <w:r>
        <w:separator/>
      </w:r>
    </w:p>
  </w:endnote>
  <w:endnote w:type="continuationSeparator" w:id="0">
    <w:p w:rsidR="0003080E" w:rsidRDefault="0003080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112FE" w:rsidRPr="00A112FE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8560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U1mg1_13950627-010_mb1_mfeb.ir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80E" w:rsidRDefault="0003080E" w:rsidP="008B750B">
      <w:pPr>
        <w:spacing w:line="240" w:lineRule="auto"/>
      </w:pPr>
      <w:r>
        <w:separator/>
      </w:r>
    </w:p>
  </w:footnote>
  <w:footnote w:type="continuationSeparator" w:id="0">
    <w:p w:rsidR="0003080E" w:rsidRDefault="0003080E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94221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1" w:name="BokNum"/>
    <w:bookmarkEnd w:id="11"/>
    <w:r w:rsidR="0048560E">
      <w:rPr>
        <w:b/>
        <w:bCs/>
        <w:sz w:val="20"/>
        <w:szCs w:val="24"/>
        <w:rtl/>
      </w:rPr>
      <w:t>01</w:t>
    </w:r>
    <w:r w:rsidR="00942218">
      <w:rPr>
        <w:rFonts w:hint="cs"/>
        <w:b/>
        <w:bCs/>
        <w:sz w:val="20"/>
        <w:szCs w:val="24"/>
        <w:rtl/>
      </w:rPr>
      <w:t>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4" w:name="BokTarikh"/>
    <w:bookmarkEnd w:id="14"/>
    <w:r w:rsidR="00942218">
      <w:rPr>
        <w:rFonts w:hint="cs"/>
        <w:sz w:val="24"/>
        <w:szCs w:val="24"/>
        <w:rtl/>
      </w:rPr>
      <w:t>31</w:t>
    </w:r>
    <w:r w:rsidR="0048560E">
      <w:rPr>
        <w:sz w:val="24"/>
        <w:szCs w:val="24"/>
        <w:rtl/>
      </w:rPr>
      <w:t xml:space="preserve"> /6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5" w:name="BokSabj"/>
    <w:bookmarkEnd w:id="15"/>
    <w:r w:rsidR="0048560E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6" w:name="Bokmoqarer"/>
    <w:bookmarkEnd w:id="16"/>
    <w:r w:rsidR="0048560E">
      <w:rPr>
        <w:rFonts w:hint="cs"/>
        <w:sz w:val="24"/>
        <w:szCs w:val="24"/>
        <w:rtl/>
      </w:rPr>
      <w:t>محمود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48560E">
      <w:rPr>
        <w:rFonts w:hint="cs"/>
        <w:sz w:val="24"/>
        <w:szCs w:val="24"/>
        <w:rtl/>
      </w:rPr>
      <w:t>مقدمه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یکم</w:t>
    </w:r>
    <w:r w:rsidR="0048560E">
      <w:rPr>
        <w:sz w:val="24"/>
        <w:szCs w:val="24"/>
        <w:rtl/>
      </w:rPr>
      <w:t xml:space="preserve">: </w:t>
    </w:r>
    <w:r w:rsidR="0048560E">
      <w:rPr>
        <w:rFonts w:hint="cs"/>
        <w:sz w:val="24"/>
        <w:szCs w:val="24"/>
        <w:rtl/>
      </w:rPr>
      <w:t>تعریف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02616"/>
    <w:multiLevelType w:val="hybridMultilevel"/>
    <w:tmpl w:val="1D9405DA"/>
    <w:lvl w:ilvl="0" w:tplc="BD421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C81AE5"/>
    <w:multiLevelType w:val="hybridMultilevel"/>
    <w:tmpl w:val="07E40282"/>
    <w:lvl w:ilvl="0" w:tplc="945057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6"/>
  </w:num>
  <w:num w:numId="14">
    <w:abstractNumId w:val="14"/>
  </w:num>
  <w:num w:numId="15">
    <w:abstractNumId w:val="15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98D"/>
    <w:rsid w:val="000072A3"/>
    <w:rsid w:val="00025777"/>
    <w:rsid w:val="000266CD"/>
    <w:rsid w:val="0003080E"/>
    <w:rsid w:val="00033A52"/>
    <w:rsid w:val="000353D7"/>
    <w:rsid w:val="00036108"/>
    <w:rsid w:val="000406FB"/>
    <w:rsid w:val="0005146D"/>
    <w:rsid w:val="000556AA"/>
    <w:rsid w:val="00060DF3"/>
    <w:rsid w:val="00061031"/>
    <w:rsid w:val="0006120B"/>
    <w:rsid w:val="00062813"/>
    <w:rsid w:val="0006527A"/>
    <w:rsid w:val="00075078"/>
    <w:rsid w:val="00080A41"/>
    <w:rsid w:val="0008299B"/>
    <w:rsid w:val="00083183"/>
    <w:rsid w:val="00083539"/>
    <w:rsid w:val="0009105E"/>
    <w:rsid w:val="000913AA"/>
    <w:rsid w:val="00091B33"/>
    <w:rsid w:val="000920BA"/>
    <w:rsid w:val="00094B83"/>
    <w:rsid w:val="00094EF0"/>
    <w:rsid w:val="000A0BC5"/>
    <w:rsid w:val="000A3AD6"/>
    <w:rsid w:val="000A521F"/>
    <w:rsid w:val="000A6B5A"/>
    <w:rsid w:val="000B33C5"/>
    <w:rsid w:val="000B4514"/>
    <w:rsid w:val="000B592E"/>
    <w:rsid w:val="000B5DB5"/>
    <w:rsid w:val="000B60FA"/>
    <w:rsid w:val="000B6674"/>
    <w:rsid w:val="000B77FE"/>
    <w:rsid w:val="000C3947"/>
    <w:rsid w:val="000C5403"/>
    <w:rsid w:val="000C7F52"/>
    <w:rsid w:val="000D2A95"/>
    <w:rsid w:val="000D30E9"/>
    <w:rsid w:val="000D6818"/>
    <w:rsid w:val="000E2E31"/>
    <w:rsid w:val="000E335E"/>
    <w:rsid w:val="000F16CF"/>
    <w:rsid w:val="000F5BAC"/>
    <w:rsid w:val="000F76F4"/>
    <w:rsid w:val="000F7DDF"/>
    <w:rsid w:val="00102100"/>
    <w:rsid w:val="001040FE"/>
    <w:rsid w:val="00104E04"/>
    <w:rsid w:val="0010774D"/>
    <w:rsid w:val="00111761"/>
    <w:rsid w:val="00112EED"/>
    <w:rsid w:val="00113C2E"/>
    <w:rsid w:val="00115FC9"/>
    <w:rsid w:val="00116B2B"/>
    <w:rsid w:val="00120157"/>
    <w:rsid w:val="00124E3D"/>
    <w:rsid w:val="00127E95"/>
    <w:rsid w:val="0013061E"/>
    <w:rsid w:val="00130659"/>
    <w:rsid w:val="00131F78"/>
    <w:rsid w:val="0013360C"/>
    <w:rsid w:val="00134683"/>
    <w:rsid w:val="001347C7"/>
    <w:rsid w:val="001356B0"/>
    <w:rsid w:val="00151937"/>
    <w:rsid w:val="00157378"/>
    <w:rsid w:val="0016312C"/>
    <w:rsid w:val="00165D67"/>
    <w:rsid w:val="0016680F"/>
    <w:rsid w:val="0017038D"/>
    <w:rsid w:val="001703EE"/>
    <w:rsid w:val="0017598A"/>
    <w:rsid w:val="00180632"/>
    <w:rsid w:val="00181844"/>
    <w:rsid w:val="00181BC2"/>
    <w:rsid w:val="00181FEC"/>
    <w:rsid w:val="0018274C"/>
    <w:rsid w:val="001837E9"/>
    <w:rsid w:val="001848A1"/>
    <w:rsid w:val="00187DFA"/>
    <w:rsid w:val="001907AF"/>
    <w:rsid w:val="00190E4F"/>
    <w:rsid w:val="0019112A"/>
    <w:rsid w:val="00192AD6"/>
    <w:rsid w:val="001A1EA5"/>
    <w:rsid w:val="001A2574"/>
    <w:rsid w:val="001A27D7"/>
    <w:rsid w:val="001A294E"/>
    <w:rsid w:val="001A37AB"/>
    <w:rsid w:val="001A4ED8"/>
    <w:rsid w:val="001B6799"/>
    <w:rsid w:val="001C1362"/>
    <w:rsid w:val="001C20B6"/>
    <w:rsid w:val="001C545A"/>
    <w:rsid w:val="001C7142"/>
    <w:rsid w:val="001D2E9A"/>
    <w:rsid w:val="001D4CAC"/>
    <w:rsid w:val="001D4CE7"/>
    <w:rsid w:val="001D597F"/>
    <w:rsid w:val="001E2014"/>
    <w:rsid w:val="001E3FD4"/>
    <w:rsid w:val="001E5BC8"/>
    <w:rsid w:val="001E6C61"/>
    <w:rsid w:val="001E6EF0"/>
    <w:rsid w:val="001F0BFB"/>
    <w:rsid w:val="001F5F31"/>
    <w:rsid w:val="0020148A"/>
    <w:rsid w:val="0020241A"/>
    <w:rsid w:val="00203821"/>
    <w:rsid w:val="00205E55"/>
    <w:rsid w:val="002118F2"/>
    <w:rsid w:val="0021630D"/>
    <w:rsid w:val="0022689B"/>
    <w:rsid w:val="002342D8"/>
    <w:rsid w:val="0023556A"/>
    <w:rsid w:val="00237416"/>
    <w:rsid w:val="00247D2F"/>
    <w:rsid w:val="002509EC"/>
    <w:rsid w:val="00250AEB"/>
    <w:rsid w:val="00252DC2"/>
    <w:rsid w:val="00256560"/>
    <w:rsid w:val="00263782"/>
    <w:rsid w:val="002731AB"/>
    <w:rsid w:val="0027605E"/>
    <w:rsid w:val="00277A27"/>
    <w:rsid w:val="00281E00"/>
    <w:rsid w:val="0028262B"/>
    <w:rsid w:val="00283847"/>
    <w:rsid w:val="00291564"/>
    <w:rsid w:val="00294A52"/>
    <w:rsid w:val="00295462"/>
    <w:rsid w:val="002B575F"/>
    <w:rsid w:val="002B729B"/>
    <w:rsid w:val="002B78EB"/>
    <w:rsid w:val="002C452F"/>
    <w:rsid w:val="002C53A2"/>
    <w:rsid w:val="002D0040"/>
    <w:rsid w:val="002D36D0"/>
    <w:rsid w:val="002D4573"/>
    <w:rsid w:val="002E220F"/>
    <w:rsid w:val="002E4F23"/>
    <w:rsid w:val="002E6761"/>
    <w:rsid w:val="002E7654"/>
    <w:rsid w:val="00300005"/>
    <w:rsid w:val="00301D62"/>
    <w:rsid w:val="00320581"/>
    <w:rsid w:val="0032100F"/>
    <w:rsid w:val="0033402C"/>
    <w:rsid w:val="00336464"/>
    <w:rsid w:val="00340521"/>
    <w:rsid w:val="00345C73"/>
    <w:rsid w:val="00346310"/>
    <w:rsid w:val="003478F8"/>
    <w:rsid w:val="00352168"/>
    <w:rsid w:val="00354A99"/>
    <w:rsid w:val="00356D5B"/>
    <w:rsid w:val="0035721D"/>
    <w:rsid w:val="00360311"/>
    <w:rsid w:val="00361922"/>
    <w:rsid w:val="003725FC"/>
    <w:rsid w:val="00376C2D"/>
    <w:rsid w:val="00391084"/>
    <w:rsid w:val="003921C7"/>
    <w:rsid w:val="0039718A"/>
    <w:rsid w:val="00397466"/>
    <w:rsid w:val="003A321D"/>
    <w:rsid w:val="003A5A5A"/>
    <w:rsid w:val="003A6102"/>
    <w:rsid w:val="003A6148"/>
    <w:rsid w:val="003C33F6"/>
    <w:rsid w:val="003C3D2E"/>
    <w:rsid w:val="003C43A5"/>
    <w:rsid w:val="003D3970"/>
    <w:rsid w:val="003E1C5C"/>
    <w:rsid w:val="003E22A3"/>
    <w:rsid w:val="003E3A76"/>
    <w:rsid w:val="003E44D1"/>
    <w:rsid w:val="003E6DD5"/>
    <w:rsid w:val="003F1C52"/>
    <w:rsid w:val="003F1D17"/>
    <w:rsid w:val="003F5B46"/>
    <w:rsid w:val="00401363"/>
    <w:rsid w:val="0040249B"/>
    <w:rsid w:val="00402E47"/>
    <w:rsid w:val="00403454"/>
    <w:rsid w:val="00406F5C"/>
    <w:rsid w:val="004146AA"/>
    <w:rsid w:val="004164B6"/>
    <w:rsid w:val="00425015"/>
    <w:rsid w:val="00430994"/>
    <w:rsid w:val="004366B9"/>
    <w:rsid w:val="004375AC"/>
    <w:rsid w:val="00441B6D"/>
    <w:rsid w:val="00442603"/>
    <w:rsid w:val="004542F2"/>
    <w:rsid w:val="004556EF"/>
    <w:rsid w:val="00461748"/>
    <w:rsid w:val="00462B07"/>
    <w:rsid w:val="00465A4A"/>
    <w:rsid w:val="00465BD2"/>
    <w:rsid w:val="0048560E"/>
    <w:rsid w:val="004871AA"/>
    <w:rsid w:val="00491553"/>
    <w:rsid w:val="00491E73"/>
    <w:rsid w:val="004926E1"/>
    <w:rsid w:val="004A2FEA"/>
    <w:rsid w:val="004A49BF"/>
    <w:rsid w:val="004A78B5"/>
    <w:rsid w:val="004B762C"/>
    <w:rsid w:val="004C0C4A"/>
    <w:rsid w:val="004C3657"/>
    <w:rsid w:val="004C7535"/>
    <w:rsid w:val="004D0CC3"/>
    <w:rsid w:val="004D2366"/>
    <w:rsid w:val="004D47A9"/>
    <w:rsid w:val="004D75C5"/>
    <w:rsid w:val="004E13A2"/>
    <w:rsid w:val="004E1ABA"/>
    <w:rsid w:val="004E2186"/>
    <w:rsid w:val="004E66FB"/>
    <w:rsid w:val="004F2C5B"/>
    <w:rsid w:val="004F3465"/>
    <w:rsid w:val="004F470A"/>
    <w:rsid w:val="004F4C59"/>
    <w:rsid w:val="00500C8F"/>
    <w:rsid w:val="00501909"/>
    <w:rsid w:val="0051283B"/>
    <w:rsid w:val="005128DF"/>
    <w:rsid w:val="00520407"/>
    <w:rsid w:val="005206FE"/>
    <w:rsid w:val="005257ED"/>
    <w:rsid w:val="005274D2"/>
    <w:rsid w:val="005306F8"/>
    <w:rsid w:val="00534DBD"/>
    <w:rsid w:val="0054023D"/>
    <w:rsid w:val="00561837"/>
    <w:rsid w:val="0056213C"/>
    <w:rsid w:val="00563311"/>
    <w:rsid w:val="00565705"/>
    <w:rsid w:val="00573145"/>
    <w:rsid w:val="00580C24"/>
    <w:rsid w:val="00583BA3"/>
    <w:rsid w:val="00583D02"/>
    <w:rsid w:val="0059287E"/>
    <w:rsid w:val="00595CCE"/>
    <w:rsid w:val="005968EF"/>
    <w:rsid w:val="00596C1E"/>
    <w:rsid w:val="0059741D"/>
    <w:rsid w:val="005A2E26"/>
    <w:rsid w:val="005A303F"/>
    <w:rsid w:val="005B273B"/>
    <w:rsid w:val="005C03B2"/>
    <w:rsid w:val="005C066C"/>
    <w:rsid w:val="005C0DAE"/>
    <w:rsid w:val="005C188E"/>
    <w:rsid w:val="005D16E5"/>
    <w:rsid w:val="005D2349"/>
    <w:rsid w:val="005D5226"/>
    <w:rsid w:val="005D6839"/>
    <w:rsid w:val="005D6CAC"/>
    <w:rsid w:val="005E0BF4"/>
    <w:rsid w:val="005E5507"/>
    <w:rsid w:val="005E607B"/>
    <w:rsid w:val="00601229"/>
    <w:rsid w:val="006030EA"/>
    <w:rsid w:val="00603B67"/>
    <w:rsid w:val="006105EA"/>
    <w:rsid w:val="00614F0F"/>
    <w:rsid w:val="006162A2"/>
    <w:rsid w:val="00621BE1"/>
    <w:rsid w:val="0063256E"/>
    <w:rsid w:val="00634B71"/>
    <w:rsid w:val="00635219"/>
    <w:rsid w:val="00635EC0"/>
    <w:rsid w:val="00640B58"/>
    <w:rsid w:val="0064412C"/>
    <w:rsid w:val="006500B5"/>
    <w:rsid w:val="00651B02"/>
    <w:rsid w:val="00651B19"/>
    <w:rsid w:val="006529FD"/>
    <w:rsid w:val="00652D56"/>
    <w:rsid w:val="00657030"/>
    <w:rsid w:val="00660A29"/>
    <w:rsid w:val="00666778"/>
    <w:rsid w:val="00673B47"/>
    <w:rsid w:val="00675B26"/>
    <w:rsid w:val="006800A8"/>
    <w:rsid w:val="00684BAB"/>
    <w:rsid w:val="006865C3"/>
    <w:rsid w:val="00691D38"/>
    <w:rsid w:val="00695519"/>
    <w:rsid w:val="006A4134"/>
    <w:rsid w:val="006A468C"/>
    <w:rsid w:val="006A4DC2"/>
    <w:rsid w:val="006A5DDA"/>
    <w:rsid w:val="006A6701"/>
    <w:rsid w:val="006A70F9"/>
    <w:rsid w:val="006B21F4"/>
    <w:rsid w:val="006B3753"/>
    <w:rsid w:val="006B4D4D"/>
    <w:rsid w:val="006B7AD6"/>
    <w:rsid w:val="006C50FD"/>
    <w:rsid w:val="006C674C"/>
    <w:rsid w:val="006C7395"/>
    <w:rsid w:val="006D44C1"/>
    <w:rsid w:val="006E2268"/>
    <w:rsid w:val="006E26C1"/>
    <w:rsid w:val="006E29A5"/>
    <w:rsid w:val="006E5651"/>
    <w:rsid w:val="006E5B85"/>
    <w:rsid w:val="006F1C2B"/>
    <w:rsid w:val="006F3B05"/>
    <w:rsid w:val="0070105C"/>
    <w:rsid w:val="00701464"/>
    <w:rsid w:val="0070265B"/>
    <w:rsid w:val="00703CD4"/>
    <w:rsid w:val="00704813"/>
    <w:rsid w:val="007053D2"/>
    <w:rsid w:val="00720AE2"/>
    <w:rsid w:val="00721BAF"/>
    <w:rsid w:val="00722474"/>
    <w:rsid w:val="0072290D"/>
    <w:rsid w:val="00722C37"/>
    <w:rsid w:val="00723D6D"/>
    <w:rsid w:val="00724537"/>
    <w:rsid w:val="00731724"/>
    <w:rsid w:val="0073474B"/>
    <w:rsid w:val="00735511"/>
    <w:rsid w:val="00744DE6"/>
    <w:rsid w:val="00744E48"/>
    <w:rsid w:val="00755436"/>
    <w:rsid w:val="007604FC"/>
    <w:rsid w:val="00762452"/>
    <w:rsid w:val="007639E0"/>
    <w:rsid w:val="00764D22"/>
    <w:rsid w:val="00765235"/>
    <w:rsid w:val="00773E6D"/>
    <w:rsid w:val="00775507"/>
    <w:rsid w:val="00781D8F"/>
    <w:rsid w:val="007854E3"/>
    <w:rsid w:val="0078594B"/>
    <w:rsid w:val="00787F5E"/>
    <w:rsid w:val="007917B5"/>
    <w:rsid w:val="00795E02"/>
    <w:rsid w:val="007979D0"/>
    <w:rsid w:val="007A4E18"/>
    <w:rsid w:val="007A7B8C"/>
    <w:rsid w:val="007B10BA"/>
    <w:rsid w:val="007B268F"/>
    <w:rsid w:val="007C1F14"/>
    <w:rsid w:val="007C54A9"/>
    <w:rsid w:val="007C6D9E"/>
    <w:rsid w:val="007D1C43"/>
    <w:rsid w:val="007D2907"/>
    <w:rsid w:val="007D4CBE"/>
    <w:rsid w:val="007D6C53"/>
    <w:rsid w:val="007E175B"/>
    <w:rsid w:val="007E1E87"/>
    <w:rsid w:val="007E39AE"/>
    <w:rsid w:val="007E4ACD"/>
    <w:rsid w:val="007E5B3F"/>
    <w:rsid w:val="007E5ECB"/>
    <w:rsid w:val="007F2257"/>
    <w:rsid w:val="0080091D"/>
    <w:rsid w:val="00804108"/>
    <w:rsid w:val="00816367"/>
    <w:rsid w:val="00816A0B"/>
    <w:rsid w:val="00822F27"/>
    <w:rsid w:val="00830C53"/>
    <w:rsid w:val="00832D37"/>
    <w:rsid w:val="00834B25"/>
    <w:rsid w:val="00836406"/>
    <w:rsid w:val="00837FAA"/>
    <w:rsid w:val="00841F77"/>
    <w:rsid w:val="00845830"/>
    <w:rsid w:val="008608F7"/>
    <w:rsid w:val="00863390"/>
    <w:rsid w:val="0086385C"/>
    <w:rsid w:val="00865341"/>
    <w:rsid w:val="00871916"/>
    <w:rsid w:val="008740E3"/>
    <w:rsid w:val="00891F40"/>
    <w:rsid w:val="008948FF"/>
    <w:rsid w:val="008951DB"/>
    <w:rsid w:val="008A510E"/>
    <w:rsid w:val="008A522A"/>
    <w:rsid w:val="008B4464"/>
    <w:rsid w:val="008B750B"/>
    <w:rsid w:val="008C03D1"/>
    <w:rsid w:val="008C2C0F"/>
    <w:rsid w:val="008C3162"/>
    <w:rsid w:val="008D09B4"/>
    <w:rsid w:val="008D173D"/>
    <w:rsid w:val="008D3E22"/>
    <w:rsid w:val="008D788F"/>
    <w:rsid w:val="008E3639"/>
    <w:rsid w:val="008E3924"/>
    <w:rsid w:val="008E41A5"/>
    <w:rsid w:val="008E45F9"/>
    <w:rsid w:val="008E4B3B"/>
    <w:rsid w:val="008F13F7"/>
    <w:rsid w:val="008F5B4D"/>
    <w:rsid w:val="00907425"/>
    <w:rsid w:val="00921198"/>
    <w:rsid w:val="00922412"/>
    <w:rsid w:val="00922B27"/>
    <w:rsid w:val="00922D3F"/>
    <w:rsid w:val="00923C34"/>
    <w:rsid w:val="00924152"/>
    <w:rsid w:val="0092513D"/>
    <w:rsid w:val="00927A9F"/>
    <w:rsid w:val="009335CC"/>
    <w:rsid w:val="00935A55"/>
    <w:rsid w:val="00941376"/>
    <w:rsid w:val="00941CEB"/>
    <w:rsid w:val="00942218"/>
    <w:rsid w:val="0094639F"/>
    <w:rsid w:val="0095158D"/>
    <w:rsid w:val="00953821"/>
    <w:rsid w:val="00953B28"/>
    <w:rsid w:val="00954322"/>
    <w:rsid w:val="00955F0B"/>
    <w:rsid w:val="009575DF"/>
    <w:rsid w:val="00957CAA"/>
    <w:rsid w:val="0096748C"/>
    <w:rsid w:val="0096778A"/>
    <w:rsid w:val="00975C43"/>
    <w:rsid w:val="00975F19"/>
    <w:rsid w:val="00977656"/>
    <w:rsid w:val="00980C85"/>
    <w:rsid w:val="0098794D"/>
    <w:rsid w:val="0099497B"/>
    <w:rsid w:val="009A3F18"/>
    <w:rsid w:val="009B0D05"/>
    <w:rsid w:val="009B3547"/>
    <w:rsid w:val="009B4CA6"/>
    <w:rsid w:val="009B79F8"/>
    <w:rsid w:val="009D13FD"/>
    <w:rsid w:val="009D266A"/>
    <w:rsid w:val="009E0501"/>
    <w:rsid w:val="009F48A3"/>
    <w:rsid w:val="009F5837"/>
    <w:rsid w:val="009F7E07"/>
    <w:rsid w:val="00A00002"/>
    <w:rsid w:val="00A00149"/>
    <w:rsid w:val="00A03682"/>
    <w:rsid w:val="00A10A11"/>
    <w:rsid w:val="00A112FE"/>
    <w:rsid w:val="00A13C6A"/>
    <w:rsid w:val="00A17B09"/>
    <w:rsid w:val="00A25BCA"/>
    <w:rsid w:val="00A3251A"/>
    <w:rsid w:val="00A3665E"/>
    <w:rsid w:val="00A457C6"/>
    <w:rsid w:val="00A46AD0"/>
    <w:rsid w:val="00A47063"/>
    <w:rsid w:val="00A473A8"/>
    <w:rsid w:val="00A51CF8"/>
    <w:rsid w:val="00A52A2C"/>
    <w:rsid w:val="00A52A65"/>
    <w:rsid w:val="00A61AC8"/>
    <w:rsid w:val="00A65733"/>
    <w:rsid w:val="00A65D4C"/>
    <w:rsid w:val="00A72DC8"/>
    <w:rsid w:val="00A734DB"/>
    <w:rsid w:val="00A807EE"/>
    <w:rsid w:val="00A81440"/>
    <w:rsid w:val="00A8258B"/>
    <w:rsid w:val="00A82842"/>
    <w:rsid w:val="00A837E6"/>
    <w:rsid w:val="00A92749"/>
    <w:rsid w:val="00AA40D7"/>
    <w:rsid w:val="00AA510F"/>
    <w:rsid w:val="00AB5F7D"/>
    <w:rsid w:val="00AC0C50"/>
    <w:rsid w:val="00AC410B"/>
    <w:rsid w:val="00AC455A"/>
    <w:rsid w:val="00AC6FE2"/>
    <w:rsid w:val="00AE0873"/>
    <w:rsid w:val="00AF3925"/>
    <w:rsid w:val="00AF5398"/>
    <w:rsid w:val="00AF5891"/>
    <w:rsid w:val="00B035FB"/>
    <w:rsid w:val="00B11C74"/>
    <w:rsid w:val="00B2263B"/>
    <w:rsid w:val="00B2292F"/>
    <w:rsid w:val="00B34304"/>
    <w:rsid w:val="00B36795"/>
    <w:rsid w:val="00B36886"/>
    <w:rsid w:val="00B43169"/>
    <w:rsid w:val="00B45232"/>
    <w:rsid w:val="00B4729D"/>
    <w:rsid w:val="00B51160"/>
    <w:rsid w:val="00B55275"/>
    <w:rsid w:val="00B55AE4"/>
    <w:rsid w:val="00B55D5F"/>
    <w:rsid w:val="00B6196F"/>
    <w:rsid w:val="00B62F4F"/>
    <w:rsid w:val="00B6316F"/>
    <w:rsid w:val="00B654B8"/>
    <w:rsid w:val="00B71E0F"/>
    <w:rsid w:val="00B739B0"/>
    <w:rsid w:val="00B814A3"/>
    <w:rsid w:val="00B81932"/>
    <w:rsid w:val="00B86C29"/>
    <w:rsid w:val="00B93C8F"/>
    <w:rsid w:val="00B940EA"/>
    <w:rsid w:val="00B96F38"/>
    <w:rsid w:val="00BB6FF7"/>
    <w:rsid w:val="00BC6B1F"/>
    <w:rsid w:val="00BD0E74"/>
    <w:rsid w:val="00BD2229"/>
    <w:rsid w:val="00BD56A3"/>
    <w:rsid w:val="00BD5F8C"/>
    <w:rsid w:val="00BD7D1D"/>
    <w:rsid w:val="00BE29DD"/>
    <w:rsid w:val="00BE35AB"/>
    <w:rsid w:val="00BF6507"/>
    <w:rsid w:val="00C00877"/>
    <w:rsid w:val="00C01C8C"/>
    <w:rsid w:val="00C02352"/>
    <w:rsid w:val="00C0644D"/>
    <w:rsid w:val="00C066AF"/>
    <w:rsid w:val="00C10E06"/>
    <w:rsid w:val="00C145B8"/>
    <w:rsid w:val="00C20399"/>
    <w:rsid w:val="00C2438F"/>
    <w:rsid w:val="00C269E5"/>
    <w:rsid w:val="00C3224F"/>
    <w:rsid w:val="00C32A7E"/>
    <w:rsid w:val="00C34F28"/>
    <w:rsid w:val="00C35A6B"/>
    <w:rsid w:val="00C368DF"/>
    <w:rsid w:val="00C50703"/>
    <w:rsid w:val="00C57B5C"/>
    <w:rsid w:val="00C61049"/>
    <w:rsid w:val="00C63FFE"/>
    <w:rsid w:val="00C64A2D"/>
    <w:rsid w:val="00C77E88"/>
    <w:rsid w:val="00C77F1D"/>
    <w:rsid w:val="00C85380"/>
    <w:rsid w:val="00C91EB6"/>
    <w:rsid w:val="00C94BF9"/>
    <w:rsid w:val="00C965FB"/>
    <w:rsid w:val="00C96E7F"/>
    <w:rsid w:val="00CA10B0"/>
    <w:rsid w:val="00CA2F8E"/>
    <w:rsid w:val="00CA4E4C"/>
    <w:rsid w:val="00CA7FD5"/>
    <w:rsid w:val="00CB0764"/>
    <w:rsid w:val="00CB1C0B"/>
    <w:rsid w:val="00CB2556"/>
    <w:rsid w:val="00CB3287"/>
    <w:rsid w:val="00CB33E2"/>
    <w:rsid w:val="00CB3E6D"/>
    <w:rsid w:val="00CB4E68"/>
    <w:rsid w:val="00CB560A"/>
    <w:rsid w:val="00CB594F"/>
    <w:rsid w:val="00CB5EE2"/>
    <w:rsid w:val="00CB6702"/>
    <w:rsid w:val="00CB72EB"/>
    <w:rsid w:val="00CC2733"/>
    <w:rsid w:val="00CC5ABF"/>
    <w:rsid w:val="00CD0050"/>
    <w:rsid w:val="00CD12CD"/>
    <w:rsid w:val="00CE1478"/>
    <w:rsid w:val="00CE3F27"/>
    <w:rsid w:val="00CE7481"/>
    <w:rsid w:val="00CF0A8F"/>
    <w:rsid w:val="00CF41CF"/>
    <w:rsid w:val="00D048CE"/>
    <w:rsid w:val="00D06AD7"/>
    <w:rsid w:val="00D10998"/>
    <w:rsid w:val="00D15D36"/>
    <w:rsid w:val="00D2052C"/>
    <w:rsid w:val="00D23391"/>
    <w:rsid w:val="00D25774"/>
    <w:rsid w:val="00D30300"/>
    <w:rsid w:val="00D30320"/>
    <w:rsid w:val="00D31805"/>
    <w:rsid w:val="00D326B3"/>
    <w:rsid w:val="00D3501B"/>
    <w:rsid w:val="00D36ADD"/>
    <w:rsid w:val="00D41F9A"/>
    <w:rsid w:val="00D47B96"/>
    <w:rsid w:val="00D52C28"/>
    <w:rsid w:val="00D5484B"/>
    <w:rsid w:val="00D552B9"/>
    <w:rsid w:val="00D665CB"/>
    <w:rsid w:val="00D74021"/>
    <w:rsid w:val="00D75B74"/>
    <w:rsid w:val="00D76D01"/>
    <w:rsid w:val="00D8102B"/>
    <w:rsid w:val="00D84DDC"/>
    <w:rsid w:val="00D86ED4"/>
    <w:rsid w:val="00D87B98"/>
    <w:rsid w:val="00D922A9"/>
    <w:rsid w:val="00D92C4B"/>
    <w:rsid w:val="00D9394A"/>
    <w:rsid w:val="00D9439D"/>
    <w:rsid w:val="00DA0654"/>
    <w:rsid w:val="00DA11C0"/>
    <w:rsid w:val="00DA4B3A"/>
    <w:rsid w:val="00DA7C6A"/>
    <w:rsid w:val="00DB027C"/>
    <w:rsid w:val="00DB0CBB"/>
    <w:rsid w:val="00DB4C57"/>
    <w:rsid w:val="00DB67CC"/>
    <w:rsid w:val="00DD3D79"/>
    <w:rsid w:val="00DE1070"/>
    <w:rsid w:val="00DE22C3"/>
    <w:rsid w:val="00DF6700"/>
    <w:rsid w:val="00DF70A6"/>
    <w:rsid w:val="00E00219"/>
    <w:rsid w:val="00E0316B"/>
    <w:rsid w:val="00E04502"/>
    <w:rsid w:val="00E060E4"/>
    <w:rsid w:val="00E063BC"/>
    <w:rsid w:val="00E07AB8"/>
    <w:rsid w:val="00E21347"/>
    <w:rsid w:val="00E25E10"/>
    <w:rsid w:val="00E26771"/>
    <w:rsid w:val="00E349B9"/>
    <w:rsid w:val="00E37DC9"/>
    <w:rsid w:val="00E47913"/>
    <w:rsid w:val="00E5219B"/>
    <w:rsid w:val="00E5518B"/>
    <w:rsid w:val="00E609FE"/>
    <w:rsid w:val="00E6139F"/>
    <w:rsid w:val="00E64A47"/>
    <w:rsid w:val="00E75920"/>
    <w:rsid w:val="00E80D96"/>
    <w:rsid w:val="00E83EFB"/>
    <w:rsid w:val="00E871FA"/>
    <w:rsid w:val="00E936A4"/>
    <w:rsid w:val="00E954BB"/>
    <w:rsid w:val="00EA1753"/>
    <w:rsid w:val="00EA45E7"/>
    <w:rsid w:val="00EA5462"/>
    <w:rsid w:val="00EA65D1"/>
    <w:rsid w:val="00EB3F56"/>
    <w:rsid w:val="00EB4D17"/>
    <w:rsid w:val="00EB4F50"/>
    <w:rsid w:val="00EB78E3"/>
    <w:rsid w:val="00EC125A"/>
    <w:rsid w:val="00EC1412"/>
    <w:rsid w:val="00EC1C4B"/>
    <w:rsid w:val="00EC735A"/>
    <w:rsid w:val="00ED1B47"/>
    <w:rsid w:val="00ED38B5"/>
    <w:rsid w:val="00ED703F"/>
    <w:rsid w:val="00EE287B"/>
    <w:rsid w:val="00EE59F8"/>
    <w:rsid w:val="00EF27FE"/>
    <w:rsid w:val="00EF646E"/>
    <w:rsid w:val="00EF6B2B"/>
    <w:rsid w:val="00F00C02"/>
    <w:rsid w:val="00F01610"/>
    <w:rsid w:val="00F07FB6"/>
    <w:rsid w:val="00F16B53"/>
    <w:rsid w:val="00F17A0B"/>
    <w:rsid w:val="00F20093"/>
    <w:rsid w:val="00F205F2"/>
    <w:rsid w:val="00F20848"/>
    <w:rsid w:val="00F30AFD"/>
    <w:rsid w:val="00F318BE"/>
    <w:rsid w:val="00F33297"/>
    <w:rsid w:val="00F343FB"/>
    <w:rsid w:val="00F359FE"/>
    <w:rsid w:val="00F369BA"/>
    <w:rsid w:val="00F37450"/>
    <w:rsid w:val="00F42159"/>
    <w:rsid w:val="00F4256E"/>
    <w:rsid w:val="00F42EE1"/>
    <w:rsid w:val="00F442F6"/>
    <w:rsid w:val="00F446BA"/>
    <w:rsid w:val="00F46371"/>
    <w:rsid w:val="00F56A69"/>
    <w:rsid w:val="00F628A7"/>
    <w:rsid w:val="00F64141"/>
    <w:rsid w:val="00F65435"/>
    <w:rsid w:val="00F67508"/>
    <w:rsid w:val="00F71FC9"/>
    <w:rsid w:val="00F73B48"/>
    <w:rsid w:val="00F7453A"/>
    <w:rsid w:val="00F74F51"/>
    <w:rsid w:val="00F81FDA"/>
    <w:rsid w:val="00F842AD"/>
    <w:rsid w:val="00F903B5"/>
    <w:rsid w:val="00F914EB"/>
    <w:rsid w:val="00F91B85"/>
    <w:rsid w:val="00FA1542"/>
    <w:rsid w:val="00FA3B17"/>
    <w:rsid w:val="00FA5E8D"/>
    <w:rsid w:val="00FA5F3D"/>
    <w:rsid w:val="00FA730D"/>
    <w:rsid w:val="00FB399E"/>
    <w:rsid w:val="00FB3EC7"/>
    <w:rsid w:val="00FB7F50"/>
    <w:rsid w:val="00FC044C"/>
    <w:rsid w:val="00FC2A85"/>
    <w:rsid w:val="00FC40AF"/>
    <w:rsid w:val="00FD0A16"/>
    <w:rsid w:val="00FD7AF3"/>
    <w:rsid w:val="00FE3D7D"/>
    <w:rsid w:val="00FE6DCF"/>
    <w:rsid w:val="00FF683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81A1F-8DD9-4FB4-A4C4-BEDAF1F6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2020</TotalTime>
  <Pages>6</Pages>
  <Words>1510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10103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57</cp:revision>
  <dcterms:created xsi:type="dcterms:W3CDTF">2016-09-15T04:48:00Z</dcterms:created>
  <dcterms:modified xsi:type="dcterms:W3CDTF">2016-09-23T17:17:00Z</dcterms:modified>
</cp:coreProperties>
</file>