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AF5398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DB17E7" w:rsidRDefault="00187DF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2522637" w:history="1">
        <w:r w:rsidR="00DB17E7" w:rsidRPr="00875107">
          <w:rPr>
            <w:rStyle w:val="Hyperlink"/>
            <w:rFonts w:hint="eastAsia"/>
            <w:noProof/>
            <w:rtl/>
          </w:rPr>
          <w:t>تق</w:t>
        </w:r>
        <w:r w:rsidR="00DB17E7" w:rsidRPr="00875107">
          <w:rPr>
            <w:rStyle w:val="Hyperlink"/>
            <w:rFonts w:hint="cs"/>
            <w:noProof/>
            <w:rtl/>
          </w:rPr>
          <w:t>ی</w:t>
        </w:r>
        <w:r w:rsidR="00DB17E7" w:rsidRPr="00875107">
          <w:rPr>
            <w:rStyle w:val="Hyperlink"/>
            <w:rFonts w:hint="eastAsia"/>
            <w:noProof/>
            <w:rtl/>
          </w:rPr>
          <w:t>ه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و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غ</w:t>
        </w:r>
        <w:r w:rsidR="00DB17E7" w:rsidRPr="00875107">
          <w:rPr>
            <w:rStyle w:val="Hyperlink"/>
            <w:rFonts w:hint="cs"/>
            <w:noProof/>
            <w:rtl/>
          </w:rPr>
          <w:t>ی</w:t>
        </w:r>
        <w:r w:rsidR="00DB17E7" w:rsidRPr="00875107">
          <w:rPr>
            <w:rStyle w:val="Hyperlink"/>
            <w:rFonts w:hint="eastAsia"/>
            <w:noProof/>
            <w:rtl/>
          </w:rPr>
          <w:t>ر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تق</w:t>
        </w:r>
        <w:r w:rsidR="00DB17E7" w:rsidRPr="00875107">
          <w:rPr>
            <w:rStyle w:val="Hyperlink"/>
            <w:rFonts w:hint="cs"/>
            <w:noProof/>
            <w:rtl/>
          </w:rPr>
          <w:t>ی</w:t>
        </w:r>
        <w:r w:rsidR="00DB17E7" w:rsidRPr="00875107">
          <w:rPr>
            <w:rStyle w:val="Hyperlink"/>
            <w:rFonts w:hint="eastAsia"/>
            <w:noProof/>
            <w:rtl/>
          </w:rPr>
          <w:t>ه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از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موارد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جمع</w:t>
        </w:r>
        <w:r w:rsidR="00DB17E7" w:rsidRPr="00875107">
          <w:rPr>
            <w:rStyle w:val="Hyperlink"/>
            <w:noProof/>
            <w:rtl/>
          </w:rPr>
          <w:t xml:space="preserve"> </w:t>
        </w:r>
        <w:r w:rsidR="00DB17E7" w:rsidRPr="00875107">
          <w:rPr>
            <w:rStyle w:val="Hyperlink"/>
            <w:rFonts w:hint="eastAsia"/>
            <w:noProof/>
            <w:rtl/>
          </w:rPr>
          <w:t>عرف</w:t>
        </w:r>
        <w:r w:rsidR="00DB17E7" w:rsidRPr="00875107">
          <w:rPr>
            <w:rStyle w:val="Hyperlink"/>
            <w:rFonts w:hint="cs"/>
            <w:noProof/>
            <w:rtl/>
          </w:rPr>
          <w:t>ی</w:t>
        </w:r>
        <w:r w:rsidR="00DB17E7">
          <w:rPr>
            <w:noProof/>
            <w:webHidden/>
            <w:rtl/>
          </w:rPr>
          <w:tab/>
        </w:r>
        <w:r w:rsidR="00DB17E7">
          <w:rPr>
            <w:rStyle w:val="Hyperlink"/>
            <w:noProof/>
            <w:rtl/>
          </w:rPr>
          <w:fldChar w:fldCharType="begin"/>
        </w:r>
        <w:r w:rsidR="00DB17E7">
          <w:rPr>
            <w:noProof/>
            <w:webHidden/>
            <w:rtl/>
          </w:rPr>
          <w:instrText xml:space="preserve"> </w:instrText>
        </w:r>
        <w:r w:rsidR="00DB17E7">
          <w:rPr>
            <w:noProof/>
            <w:webHidden/>
          </w:rPr>
          <w:instrText>PAGEREF</w:instrText>
        </w:r>
        <w:r w:rsidR="00DB17E7">
          <w:rPr>
            <w:noProof/>
            <w:webHidden/>
            <w:rtl/>
          </w:rPr>
          <w:instrText xml:space="preserve"> _</w:instrText>
        </w:r>
        <w:r w:rsidR="00DB17E7">
          <w:rPr>
            <w:noProof/>
            <w:webHidden/>
          </w:rPr>
          <w:instrText>Toc462522637 \h</w:instrText>
        </w:r>
        <w:r w:rsidR="00DB17E7">
          <w:rPr>
            <w:noProof/>
            <w:webHidden/>
            <w:rtl/>
          </w:rPr>
          <w:instrText xml:space="preserve"> </w:instrText>
        </w:r>
        <w:r w:rsidR="00DB17E7">
          <w:rPr>
            <w:rStyle w:val="Hyperlink"/>
            <w:noProof/>
            <w:rtl/>
          </w:rPr>
        </w:r>
        <w:r w:rsidR="00DB17E7">
          <w:rPr>
            <w:rStyle w:val="Hyperlink"/>
            <w:noProof/>
            <w:rtl/>
          </w:rPr>
          <w:fldChar w:fldCharType="separate"/>
        </w:r>
        <w:r w:rsidR="00DB17E7">
          <w:rPr>
            <w:noProof/>
            <w:webHidden/>
            <w:rtl/>
          </w:rPr>
          <w:t>1</w:t>
        </w:r>
        <w:r w:rsidR="00DB17E7">
          <w:rPr>
            <w:rStyle w:val="Hyperlink"/>
            <w:noProof/>
            <w:rtl/>
          </w:rPr>
          <w:fldChar w:fldCharType="end"/>
        </w:r>
      </w:hyperlink>
    </w:p>
    <w:p w:rsidR="00DB17E7" w:rsidRDefault="00DB17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522638" w:history="1">
        <w:r w:rsidRPr="00875107">
          <w:rPr>
            <w:rStyle w:val="Hyperlink"/>
            <w:rFonts w:hint="eastAsia"/>
            <w:noProof/>
            <w:rtl/>
          </w:rPr>
          <w:t>مناقشه</w:t>
        </w:r>
        <w:r w:rsidRPr="00875107">
          <w:rPr>
            <w:rStyle w:val="Hyperlink"/>
            <w:noProof/>
            <w:rtl/>
          </w:rPr>
          <w:t xml:space="preserve">: </w:t>
        </w:r>
        <w:r w:rsidRPr="00875107">
          <w:rPr>
            <w:rStyle w:val="Hyperlink"/>
            <w:rFonts w:hint="eastAsia"/>
            <w:noProof/>
            <w:rtl/>
          </w:rPr>
          <w:t>دخول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موارد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جمع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عرف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در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تعر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ف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Toc462522638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B17E7" w:rsidRDefault="00DB17E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522639" w:history="1">
        <w:r w:rsidRPr="00875107">
          <w:rPr>
            <w:rStyle w:val="Hyperlink"/>
            <w:rFonts w:hint="eastAsia"/>
            <w:noProof/>
            <w:rtl/>
          </w:rPr>
          <w:t>جواب</w:t>
        </w:r>
        <w:r w:rsidRPr="00875107">
          <w:rPr>
            <w:rStyle w:val="Hyperlink"/>
            <w:noProof/>
            <w:rtl/>
          </w:rPr>
          <w:t xml:space="preserve">: </w:t>
        </w:r>
        <w:r w:rsidRPr="00875107">
          <w:rPr>
            <w:rStyle w:val="Hyperlink"/>
            <w:rFonts w:hint="eastAsia"/>
            <w:noProof/>
            <w:rtl/>
          </w:rPr>
          <w:t>تناف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در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مراد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استعمال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فهم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عرف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>(</w:t>
        </w:r>
        <w:r w:rsidRPr="00875107">
          <w:rPr>
            <w:rStyle w:val="Hyperlink"/>
            <w:rFonts w:hint="eastAsia"/>
            <w:noProof/>
            <w:rtl/>
          </w:rPr>
          <w:t>نظر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تحق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ق</w:t>
        </w:r>
        <w:r w:rsidRPr="00875107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Toc462522639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B17E7" w:rsidRDefault="00DB17E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522640" w:history="1">
        <w:r w:rsidRPr="00875107">
          <w:rPr>
            <w:rStyle w:val="Hyperlink"/>
            <w:rFonts w:hint="eastAsia"/>
            <w:noProof/>
            <w:rtl/>
          </w:rPr>
          <w:t>تناف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مدلولها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و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تناف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دلالتها</w:t>
        </w:r>
        <w:r w:rsidRPr="00875107">
          <w:rPr>
            <w:rStyle w:val="Hyperlink"/>
            <w:noProof/>
            <w:rtl/>
          </w:rPr>
          <w:t xml:space="preserve"> (</w:t>
        </w:r>
        <w:r w:rsidRPr="00875107">
          <w:rPr>
            <w:rStyle w:val="Hyperlink"/>
            <w:rFonts w:hint="eastAsia"/>
            <w:noProof/>
            <w:rtl/>
          </w:rPr>
          <w:t>س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د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صدر</w:t>
        </w:r>
        <w:r w:rsidRPr="00875107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Toc462522640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B17E7" w:rsidRDefault="00DB17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522641" w:history="1">
        <w:r w:rsidRPr="00875107">
          <w:rPr>
            <w:rStyle w:val="Hyperlink"/>
            <w:rFonts w:hint="eastAsia"/>
            <w:noProof/>
            <w:rtl/>
          </w:rPr>
          <w:t>مناقشه</w:t>
        </w:r>
        <w:r w:rsidRPr="00875107">
          <w:rPr>
            <w:rStyle w:val="Hyperlink"/>
            <w:noProof/>
            <w:rtl/>
          </w:rPr>
          <w:t xml:space="preserve">: </w:t>
        </w:r>
        <w:r w:rsidRPr="00875107">
          <w:rPr>
            <w:rStyle w:val="Hyperlink"/>
            <w:rFonts w:hint="eastAsia"/>
            <w:noProof/>
            <w:rtl/>
          </w:rPr>
          <w:t>تکلف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بودن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ادعا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تناف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مجعول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ن</w:t>
        </w:r>
        <w:r w:rsidRPr="00875107">
          <w:rPr>
            <w:rStyle w:val="Hyperlink"/>
            <w:noProof/>
            <w:rtl/>
          </w:rPr>
          <w:t>(</w:t>
        </w:r>
        <w:r w:rsidRPr="00875107">
          <w:rPr>
            <w:rStyle w:val="Hyperlink"/>
            <w:rFonts w:hint="eastAsia"/>
            <w:noProof/>
            <w:rtl/>
          </w:rPr>
          <w:t>نظر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تحق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ق</w:t>
        </w:r>
        <w:r w:rsidRPr="00875107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Toc462522641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B17E7" w:rsidRDefault="00DB17E7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62522642" w:history="1">
        <w:r w:rsidRPr="00875107">
          <w:rPr>
            <w:rStyle w:val="Hyperlink"/>
            <w:rFonts w:hint="eastAsia"/>
            <w:noProof/>
            <w:rtl/>
          </w:rPr>
          <w:t>خروج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cs"/>
            <w:noProof/>
            <w:rtl/>
          </w:rPr>
          <w:t>ی</w:t>
        </w:r>
        <w:r w:rsidRPr="00875107">
          <w:rPr>
            <w:rStyle w:val="Hyperlink"/>
            <w:rFonts w:hint="eastAsia"/>
            <w:noProof/>
            <w:rtl/>
          </w:rPr>
          <w:t>ا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دخول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موارد</w:t>
        </w:r>
        <w:r w:rsidRPr="00875107">
          <w:rPr>
            <w:rStyle w:val="Hyperlink"/>
            <w:noProof/>
            <w:rtl/>
          </w:rPr>
          <w:t xml:space="preserve"> </w:t>
        </w:r>
        <w:r w:rsidRPr="00875107">
          <w:rPr>
            <w:rStyle w:val="Hyperlink"/>
            <w:rFonts w:hint="eastAsia"/>
            <w:noProof/>
            <w:rtl/>
          </w:rPr>
          <w:t>تزاحم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Toc462522642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AF5398">
      <w:pPr>
        <w:ind w:firstLine="284"/>
        <w:jc w:val="both"/>
        <w:rPr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AF5398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48560E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48560E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48560E">
        <w:rPr>
          <w:rFonts w:hint="cs"/>
          <w:rtl/>
        </w:rPr>
        <w:t>مقدمه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یکم</w:t>
      </w:r>
      <w:r w:rsidR="0048560E">
        <w:rPr>
          <w:rtl/>
        </w:rPr>
        <w:t xml:space="preserve">: </w:t>
      </w:r>
      <w:r w:rsidR="0048560E">
        <w:rPr>
          <w:rFonts w:hint="cs"/>
          <w:rtl/>
        </w:rPr>
        <w:t>تعریف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AF5398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AF1AA9" w:rsidRPr="00AF1AA9" w:rsidRDefault="00295462" w:rsidP="00AF1AA9">
      <w:pPr>
        <w:pBdr>
          <w:bottom w:val="double" w:sz="6" w:space="1" w:color="auto"/>
        </w:pBdr>
        <w:ind w:firstLine="284"/>
        <w:jc w:val="both"/>
      </w:pPr>
      <w:r>
        <w:rPr>
          <w:rFonts w:hint="cs"/>
          <w:rtl/>
        </w:rPr>
        <w:t>ب</w:t>
      </w:r>
      <w:r w:rsidR="008339A9">
        <w:rPr>
          <w:rFonts w:hint="cs"/>
          <w:rtl/>
        </w:rPr>
        <w:t>حث در این بود که آیا در موارد جمع عرفی دلالت</w:t>
      </w:r>
      <w:r w:rsidR="008339A9">
        <w:rPr>
          <w:rFonts w:hint="cs"/>
          <w:rtl/>
        </w:rPr>
        <w:softHyphen/>
        <w:t>ها تنافی دارند یا نه؟ آیا مدلول</w:t>
      </w:r>
      <w:r w:rsidR="008339A9">
        <w:rPr>
          <w:rFonts w:hint="cs"/>
          <w:rtl/>
        </w:rPr>
        <w:softHyphen/>
        <w:t>ها تنافی دارند یا نه؟</w:t>
      </w:r>
      <w:r w:rsidR="00AF1AA9">
        <w:rPr>
          <w:rFonts w:hint="cs"/>
          <w:rtl/>
        </w:rPr>
        <w:t xml:space="preserve"> و مرحوم خویی در مصباح الاصول فرمود: «در موارد جمع عرفی نه مدلول</w:t>
      </w:r>
      <w:r w:rsidR="00AF1AA9">
        <w:rPr>
          <w:rFonts w:hint="cs"/>
          <w:rtl/>
        </w:rPr>
        <w:softHyphen/>
        <w:t>ها با هم تنافی دارند و نه دلالت</w:t>
      </w:r>
      <w:r w:rsidR="00AF1AA9">
        <w:rPr>
          <w:rtl/>
        </w:rPr>
        <w:softHyphen/>
      </w:r>
      <w:r w:rsidR="00AF1AA9">
        <w:rPr>
          <w:rFonts w:hint="cs"/>
          <w:rtl/>
        </w:rPr>
        <w:t>ها».</w:t>
      </w:r>
    </w:p>
    <w:p w:rsidR="00A52A65" w:rsidRPr="00614F0F" w:rsidRDefault="00A52A65" w:rsidP="00F446BA">
      <w:pPr>
        <w:pBdr>
          <w:bottom w:val="double" w:sz="6" w:space="1" w:color="auto"/>
        </w:pBdr>
        <w:ind w:firstLine="284"/>
        <w:jc w:val="both"/>
      </w:pPr>
    </w:p>
    <w:p w:rsidR="008F5B4D" w:rsidRPr="00115934" w:rsidRDefault="008F5B4D" w:rsidP="00AF5398">
      <w:pPr>
        <w:ind w:firstLine="284"/>
        <w:jc w:val="both"/>
      </w:pPr>
    </w:p>
    <w:p w:rsidR="00B31DFF" w:rsidRDefault="00B31DFF" w:rsidP="00B31DFF">
      <w:pPr>
        <w:pStyle w:val="Heading4"/>
        <w:rPr>
          <w:rtl/>
        </w:rPr>
      </w:pPr>
      <w:bookmarkStart w:id="3" w:name="_Toc462522637"/>
      <w:r>
        <w:rPr>
          <w:rFonts w:hint="cs"/>
          <w:rtl/>
        </w:rPr>
        <w:t>تقیه و غیر تقیه از موارد جمع عرفی</w:t>
      </w:r>
      <w:bookmarkEnd w:id="3"/>
    </w:p>
    <w:p w:rsidR="00115934" w:rsidRDefault="00AF1AA9" w:rsidP="00115934">
      <w:pPr>
        <w:ind w:firstLine="284"/>
        <w:jc w:val="both"/>
        <w:rPr>
          <w:rtl/>
        </w:rPr>
      </w:pPr>
      <w:r>
        <w:rPr>
          <w:rFonts w:hint="cs"/>
          <w:rtl/>
        </w:rPr>
        <w:t>کلمه</w:t>
      </w:r>
      <w:r>
        <w:rPr>
          <w:rtl/>
        </w:rPr>
        <w:softHyphen/>
      </w:r>
      <w:r>
        <w:rPr>
          <w:rFonts w:hint="cs"/>
          <w:rtl/>
        </w:rPr>
        <w:t>ای از مباحث گذشته جا ماند:</w:t>
      </w:r>
    </w:p>
    <w:p w:rsidR="004B3C15" w:rsidRDefault="00B31DFF" w:rsidP="004B3C15">
      <w:pPr>
        <w:ind w:firstLine="284"/>
        <w:jc w:val="both"/>
        <w:rPr>
          <w:rtl/>
        </w:rPr>
      </w:pPr>
      <w:r>
        <w:rPr>
          <w:rFonts w:hint="cs"/>
          <w:rtl/>
        </w:rPr>
        <w:t>یکی از موارد جمع عرفی عبارت است دلیل تقیه</w:t>
      </w:r>
      <w:r>
        <w:rPr>
          <w:rFonts w:hint="cs"/>
          <w:rtl/>
        </w:rPr>
        <w:softHyphen/>
        <w:t>ای و دلیل غیر تقیه</w:t>
      </w:r>
      <w:r>
        <w:rPr>
          <w:rFonts w:hint="cs"/>
          <w:rtl/>
        </w:rPr>
        <w:softHyphen/>
        <w:t>ای</w:t>
      </w:r>
      <w:r w:rsidR="004B3C15">
        <w:rPr>
          <w:rFonts w:hint="cs"/>
          <w:rtl/>
        </w:rPr>
        <w:t>. و این مورد را باید به حاکم و محکوم، خاص و عام، مطلق و مقید و اظهر و ظاهر اضافه کرد. مرحوم آخوند این مورد را ذکر نکرده است اما روشن است که از موارد جمع عرفی است.</w:t>
      </w:r>
    </w:p>
    <w:p w:rsidR="00AF1AA9" w:rsidRDefault="00410BB8" w:rsidP="00115934">
      <w:pPr>
        <w:ind w:firstLine="284"/>
        <w:jc w:val="both"/>
        <w:rPr>
          <w:rtl/>
        </w:rPr>
      </w:pPr>
      <w:r>
        <w:rPr>
          <w:rFonts w:hint="cs"/>
          <w:rtl/>
        </w:rPr>
        <w:t>دلیل تقیه</w:t>
      </w:r>
      <w:r>
        <w:rPr>
          <w:rFonts w:hint="cs"/>
          <w:rtl/>
        </w:rPr>
        <w:softHyphen/>
        <w:t>ای دلیلی است که یکی از دلیلین دارای قرینه یا قرائنی است که عرف از آن استظهار می</w:t>
      </w:r>
      <w:r>
        <w:rPr>
          <w:rFonts w:hint="cs"/>
          <w:rtl/>
        </w:rPr>
        <w:softHyphen/>
        <w:t>کند که از جهت تقیه صادر شده است. و دلیل دیگری بدون قرینه صادر شده است. بر این اساس اصالة الجد را در دلیل نخست جاری نمی</w:t>
      </w:r>
      <w:r>
        <w:rPr>
          <w:rFonts w:hint="cs"/>
          <w:rtl/>
        </w:rPr>
        <w:softHyphen/>
        <w:t>کند و در دلیل دوم جاری می</w:t>
      </w:r>
      <w:r>
        <w:rPr>
          <w:rFonts w:hint="cs"/>
          <w:rtl/>
        </w:rPr>
        <w:softHyphen/>
        <w:t>کند.</w:t>
      </w:r>
    </w:p>
    <w:p w:rsidR="00AF1AA9" w:rsidRPr="00B60D61" w:rsidRDefault="00B60D61" w:rsidP="00115934">
      <w:pPr>
        <w:ind w:firstLine="284"/>
        <w:jc w:val="both"/>
        <w:rPr>
          <w:rStyle w:val="Emphasis"/>
          <w:rtl/>
        </w:rPr>
      </w:pPr>
      <w:r w:rsidRPr="00B60D61">
        <w:rPr>
          <w:rStyle w:val="Emphasis"/>
          <w:rFonts w:hint="cs"/>
          <w:rtl/>
        </w:rPr>
        <w:t>نکته:</w:t>
      </w:r>
    </w:p>
    <w:p w:rsidR="00206DA4" w:rsidRDefault="00B60D61" w:rsidP="00AB2A8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این مورد از موارد جمع عرفی با </w:t>
      </w:r>
      <w:r w:rsidR="00206DA4">
        <w:rPr>
          <w:rFonts w:hint="cs"/>
          <w:rtl/>
        </w:rPr>
        <w:t>مورد تعارض زیر اشتباه نشود.</w:t>
      </w:r>
    </w:p>
    <w:p w:rsidR="00942218" w:rsidRDefault="00B60D61" w:rsidP="00AB2A8E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جایی که دو دلیل با هم تعارض دارند و اصالة الجد در هر دو جاری است</w:t>
      </w:r>
      <w:r w:rsidR="00AB2A8E">
        <w:rPr>
          <w:rFonts w:hint="cs"/>
          <w:rtl/>
        </w:rPr>
        <w:t>، و با مرحج بودن مخالفت عامه یکی را ترجیح می</w:t>
      </w:r>
      <w:r w:rsidR="00AB2A8E">
        <w:rPr>
          <w:rFonts w:hint="cs"/>
          <w:rtl/>
        </w:rPr>
        <w:softHyphen/>
        <w:t>دهیم</w:t>
      </w:r>
      <w:r w:rsidR="00206DA4">
        <w:rPr>
          <w:rFonts w:hint="cs"/>
          <w:rtl/>
        </w:rPr>
        <w:t>.</w:t>
      </w:r>
    </w:p>
    <w:p w:rsidR="00206DA4" w:rsidRDefault="00634C1D" w:rsidP="00AB2A8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عرف </w:t>
      </w:r>
      <w:r w:rsidR="00060B29">
        <w:rPr>
          <w:rFonts w:hint="cs"/>
          <w:rtl/>
        </w:rPr>
        <w:t xml:space="preserve">در موارد جمع عرفی </w:t>
      </w:r>
      <w:r>
        <w:rPr>
          <w:rFonts w:hint="cs"/>
          <w:rtl/>
        </w:rPr>
        <w:t xml:space="preserve">ـ </w:t>
      </w:r>
      <w:r w:rsidR="00060B29">
        <w:rPr>
          <w:rFonts w:hint="cs"/>
          <w:rtl/>
        </w:rPr>
        <w:t>که گفتیم یکی از آنها هم تقیه</w:t>
      </w:r>
      <w:r w:rsidR="00060B29">
        <w:rPr>
          <w:rFonts w:hint="cs"/>
          <w:rtl/>
        </w:rPr>
        <w:softHyphen/>
        <w:t>ای و غیر تقیه</w:t>
      </w:r>
      <w:r w:rsidR="00060B29">
        <w:rPr>
          <w:rFonts w:hint="cs"/>
          <w:rtl/>
        </w:rPr>
        <w:softHyphen/>
      </w:r>
      <w:r>
        <w:rPr>
          <w:rFonts w:hint="cs"/>
          <w:rtl/>
        </w:rPr>
        <w:t xml:space="preserve">ای است ـ </w:t>
      </w:r>
      <w:r w:rsidR="00060B29">
        <w:rPr>
          <w:rFonts w:hint="cs"/>
          <w:rtl/>
        </w:rPr>
        <w:t>جمع دلالی می</w:t>
      </w:r>
      <w:r w:rsidR="00060B29">
        <w:rPr>
          <w:rFonts w:hint="cs"/>
          <w:rtl/>
        </w:rPr>
        <w:softHyphen/>
        <w:t>کند</w:t>
      </w:r>
      <w:r>
        <w:rPr>
          <w:rFonts w:hint="cs"/>
          <w:rtl/>
        </w:rPr>
        <w:t xml:space="preserve">، عرف به حکم اینکه یکی قرینه بر دیگری است در </w:t>
      </w:r>
      <w:r w:rsidR="001F3D5B">
        <w:rPr>
          <w:rFonts w:hint="cs"/>
          <w:rtl/>
        </w:rPr>
        <w:t>دیگری تصرف می</w:t>
      </w:r>
      <w:r w:rsidR="001F3D5B">
        <w:rPr>
          <w:rFonts w:hint="cs"/>
          <w:rtl/>
        </w:rPr>
        <w:softHyphen/>
        <w:t>کند، یا به حکم اینکه هر دو قرینه می</w:t>
      </w:r>
      <w:r w:rsidR="001F3D5B">
        <w:rPr>
          <w:rFonts w:hint="cs"/>
          <w:rtl/>
        </w:rPr>
        <w:softHyphen/>
        <w:t>شوند برای تصرف در دیگری.</w:t>
      </w:r>
      <w:r w:rsidR="00225338">
        <w:rPr>
          <w:rFonts w:hint="cs"/>
          <w:rtl/>
        </w:rPr>
        <w:t xml:space="preserve"> به تعبیر دیگر عرف یکی را بر دیگری ترجیح می</w:t>
      </w:r>
      <w:r w:rsidR="00225338">
        <w:rPr>
          <w:rFonts w:hint="cs"/>
          <w:rtl/>
        </w:rPr>
        <w:softHyphen/>
        <w:t>دهد.</w:t>
      </w:r>
    </w:p>
    <w:p w:rsidR="001F3D5B" w:rsidRDefault="001F3D5B" w:rsidP="00AB2A8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اما </w:t>
      </w:r>
      <w:r w:rsidR="0059045A">
        <w:rPr>
          <w:rFonts w:hint="cs"/>
          <w:rtl/>
        </w:rPr>
        <w:t xml:space="preserve">عقلا </w:t>
      </w:r>
      <w:r>
        <w:rPr>
          <w:rFonts w:hint="cs"/>
          <w:rtl/>
        </w:rPr>
        <w:t>در موارد تعارض</w:t>
      </w:r>
      <w:r w:rsidR="00C92C12">
        <w:rPr>
          <w:rFonts w:hint="cs"/>
          <w:rtl/>
        </w:rPr>
        <w:t xml:space="preserve"> </w:t>
      </w:r>
      <w:r w:rsidR="0059045A">
        <w:rPr>
          <w:rFonts w:hint="cs"/>
          <w:rtl/>
        </w:rPr>
        <w:t>به حکم اخبار علاجیه خبر مخالف عامه را ترجیح می</w:t>
      </w:r>
      <w:r w:rsidR="0059045A">
        <w:rPr>
          <w:rFonts w:hint="cs"/>
          <w:rtl/>
        </w:rPr>
        <w:softHyphen/>
      </w:r>
      <w:r w:rsidR="00ED3CE9">
        <w:rPr>
          <w:rFonts w:hint="cs"/>
          <w:rtl/>
        </w:rPr>
        <w:t>دهند.</w:t>
      </w:r>
    </w:p>
    <w:p w:rsidR="00973EE6" w:rsidRDefault="00973EE6" w:rsidP="00AB2A8E">
      <w:pPr>
        <w:ind w:firstLine="284"/>
        <w:jc w:val="both"/>
        <w:rPr>
          <w:rtl/>
        </w:rPr>
      </w:pPr>
      <w:r>
        <w:rPr>
          <w:rFonts w:hint="cs"/>
          <w:rtl/>
        </w:rPr>
        <w:t>پرسش: آیا تقیه</w:t>
      </w:r>
      <w:r>
        <w:rPr>
          <w:rFonts w:hint="cs"/>
          <w:rtl/>
        </w:rPr>
        <w:softHyphen/>
        <w:t>ای و غیر تقیه</w:t>
      </w:r>
      <w:r>
        <w:rPr>
          <w:rFonts w:hint="cs"/>
          <w:rtl/>
        </w:rPr>
        <w:softHyphen/>
        <w:t>ای از موارد اجتماع حجت و لاحجت نیست؟</w:t>
      </w:r>
    </w:p>
    <w:p w:rsidR="00973EE6" w:rsidRDefault="00375A86" w:rsidP="00A84E58">
      <w:pPr>
        <w:ind w:firstLine="284"/>
        <w:jc w:val="both"/>
        <w:rPr>
          <w:rtl/>
        </w:rPr>
      </w:pPr>
      <w:r>
        <w:rPr>
          <w:rFonts w:hint="cs"/>
          <w:rtl/>
        </w:rPr>
        <w:t>پاسخ</w:t>
      </w:r>
      <w:r w:rsidR="00973EE6">
        <w:rPr>
          <w:rFonts w:hint="cs"/>
          <w:rtl/>
        </w:rPr>
        <w:t>:</w:t>
      </w:r>
      <w:r>
        <w:rPr>
          <w:rFonts w:hint="cs"/>
          <w:rtl/>
        </w:rPr>
        <w:t xml:space="preserve"> قطع به لاحجت بودن نداریم، </w:t>
      </w:r>
      <w:r w:rsidR="00A84E58">
        <w:rPr>
          <w:rFonts w:hint="cs"/>
          <w:rtl/>
        </w:rPr>
        <w:t>اگر خبر معارض نداشت فی حد نفسه حجت بود و آن را اخذ می</w:t>
      </w:r>
      <w:r w:rsidR="00A84E58">
        <w:rPr>
          <w:rFonts w:hint="cs"/>
          <w:rtl/>
        </w:rPr>
        <w:softHyphen/>
        <w:t xml:space="preserve">کردیم، </w:t>
      </w:r>
      <w:r w:rsidR="00AE0DC0">
        <w:rPr>
          <w:rFonts w:hint="cs"/>
          <w:rtl/>
        </w:rPr>
        <w:t>مجموع قرائن برای ما مظنه</w:t>
      </w:r>
      <w:r w:rsidR="008B77AF">
        <w:rPr>
          <w:rFonts w:hint="cs"/>
          <w:rtl/>
        </w:rPr>
        <w:t xml:space="preserve"> آن را می</w:t>
      </w:r>
      <w:r w:rsidR="008B77AF">
        <w:rPr>
          <w:rFonts w:hint="cs"/>
          <w:rtl/>
        </w:rPr>
        <w:softHyphen/>
        <w:t xml:space="preserve">آورد </w:t>
      </w:r>
      <w:r w:rsidR="00E9263C">
        <w:rPr>
          <w:rFonts w:hint="cs"/>
          <w:rtl/>
        </w:rPr>
        <w:t xml:space="preserve">که </w:t>
      </w:r>
      <w:r w:rsidR="00A84E58">
        <w:rPr>
          <w:rFonts w:hint="cs"/>
          <w:rtl/>
        </w:rPr>
        <w:t>این دلیل</w:t>
      </w:r>
      <w:r w:rsidR="00E9263C">
        <w:rPr>
          <w:rFonts w:hint="cs"/>
          <w:rtl/>
        </w:rPr>
        <w:t xml:space="preserve"> لاحجت</w:t>
      </w:r>
      <w:r w:rsidR="008B77AF">
        <w:rPr>
          <w:rFonts w:hint="cs"/>
          <w:rtl/>
        </w:rPr>
        <w:t xml:space="preserve"> است </w:t>
      </w:r>
      <w:r w:rsidR="00AE0DC0">
        <w:rPr>
          <w:rFonts w:hint="cs"/>
          <w:rtl/>
        </w:rPr>
        <w:t>و تقیه</w:t>
      </w:r>
      <w:r w:rsidR="00AE0DC0">
        <w:rPr>
          <w:rFonts w:hint="cs"/>
          <w:rtl/>
        </w:rPr>
        <w:softHyphen/>
        <w:t>ای</w:t>
      </w:r>
      <w:r w:rsidR="008B77AF">
        <w:rPr>
          <w:rFonts w:hint="cs"/>
          <w:rtl/>
        </w:rPr>
        <w:t xml:space="preserve">. این مورد </w:t>
      </w:r>
      <w:r>
        <w:rPr>
          <w:rFonts w:hint="cs"/>
          <w:rtl/>
        </w:rPr>
        <w:t>از موارد اشتباه حجت به لاحجت است</w:t>
      </w:r>
      <w:r w:rsidR="008B77AF">
        <w:rPr>
          <w:rFonts w:hint="cs"/>
          <w:rtl/>
        </w:rPr>
        <w:t xml:space="preserve">، و قرائن ظنی باعث شده است که </w:t>
      </w:r>
      <w:r w:rsidR="00A84E58">
        <w:rPr>
          <w:rFonts w:hint="cs"/>
          <w:rtl/>
        </w:rPr>
        <w:t>به این گونه باشد که یکی را بر تقیه</w:t>
      </w:r>
      <w:r w:rsidR="00A84E58">
        <w:rPr>
          <w:rFonts w:hint="cs"/>
          <w:rtl/>
        </w:rPr>
        <w:softHyphen/>
        <w:t>ای حمل کنیم</w:t>
      </w:r>
      <w:r w:rsidR="008B77AF">
        <w:rPr>
          <w:rFonts w:hint="cs"/>
          <w:rtl/>
        </w:rPr>
        <w:t>.</w:t>
      </w:r>
    </w:p>
    <w:p w:rsidR="00E9263C" w:rsidRDefault="00B14CBB" w:rsidP="00E14A1E">
      <w:pPr>
        <w:pStyle w:val="Heading6"/>
        <w:rPr>
          <w:rtl/>
        </w:rPr>
      </w:pPr>
      <w:bookmarkStart w:id="4" w:name="_Toc462251661"/>
      <w:bookmarkStart w:id="5" w:name="_Toc462522638"/>
      <w:r>
        <w:rPr>
          <w:rFonts w:hint="cs"/>
          <w:rtl/>
        </w:rPr>
        <w:t>مناقشه: دخول</w:t>
      </w:r>
      <w:r w:rsidR="00C71C16">
        <w:rPr>
          <w:rFonts w:hint="cs"/>
          <w:rtl/>
        </w:rPr>
        <w:t xml:space="preserve"> </w:t>
      </w:r>
      <w:bookmarkEnd w:id="4"/>
      <w:r w:rsidR="002867D3">
        <w:rPr>
          <w:rFonts w:hint="cs"/>
          <w:rtl/>
        </w:rPr>
        <w:t>موارد جمع عرفی</w:t>
      </w:r>
      <w:r>
        <w:rPr>
          <w:rFonts w:hint="cs"/>
          <w:rtl/>
        </w:rPr>
        <w:t xml:space="preserve"> در تعریف</w:t>
      </w:r>
      <w:bookmarkEnd w:id="5"/>
    </w:p>
    <w:p w:rsidR="00014B76" w:rsidRDefault="00EC22D7" w:rsidP="002B0319">
      <w:pPr>
        <w:ind w:firstLine="284"/>
        <w:jc w:val="both"/>
        <w:rPr>
          <w:rtl/>
        </w:rPr>
      </w:pPr>
      <w:r>
        <w:rPr>
          <w:rFonts w:hint="cs"/>
          <w:rtl/>
        </w:rPr>
        <w:t>در گذشته بیان شد که اساس تعارض، تعارض بین اصالة التطابق</w:t>
      </w:r>
      <w:r>
        <w:rPr>
          <w:rFonts w:hint="cs"/>
          <w:rtl/>
        </w:rPr>
        <w:softHyphen/>
        <w:t>ها، اصالة الجد</w:t>
      </w:r>
      <w:r>
        <w:rPr>
          <w:rFonts w:hint="cs"/>
          <w:rtl/>
        </w:rPr>
        <w:softHyphen/>
        <w:t>ها و اصالة الظهورها است.</w:t>
      </w:r>
      <w:r w:rsidR="00092D78">
        <w:rPr>
          <w:rFonts w:hint="cs"/>
          <w:rtl/>
        </w:rPr>
        <w:t xml:space="preserve"> مرادی جدی «وجوب اکرام همه علما» با مراد جدی «عدم وجوب علمای فاسق» تعارض دارند. و الا مراد تفهیمی </w:t>
      </w:r>
      <w:r w:rsidR="00855CF5">
        <w:rPr>
          <w:rFonts w:hint="cs"/>
          <w:rtl/>
        </w:rPr>
        <w:t>ـ سیاقت</w:t>
      </w:r>
      <w:r w:rsidR="00855CF5">
        <w:rPr>
          <w:rFonts w:hint="cs"/>
          <w:rtl/>
        </w:rPr>
        <w:softHyphen/>
        <w:t xml:space="preserve">ها و مراد استعمالی ـ </w:t>
      </w:r>
      <w:r w:rsidR="00092D78">
        <w:rPr>
          <w:rFonts w:hint="cs"/>
          <w:rtl/>
        </w:rPr>
        <w:t>دلیلین با هم تعارض ندارند،</w:t>
      </w:r>
      <w:r w:rsidR="00014B76">
        <w:rPr>
          <w:rFonts w:hint="cs"/>
          <w:rtl/>
        </w:rPr>
        <w:t xml:space="preserve"> چون مخصص منفصل ظهور استعمالی عام را از بین نمی</w:t>
      </w:r>
      <w:r w:rsidR="00014B76">
        <w:rPr>
          <w:rFonts w:hint="cs"/>
          <w:rtl/>
        </w:rPr>
        <w:softHyphen/>
        <w:t>برد.</w:t>
      </w:r>
      <w:r w:rsidR="002B0319">
        <w:rPr>
          <w:rFonts w:hint="cs"/>
          <w:rtl/>
        </w:rPr>
        <w:t xml:space="preserve"> </w:t>
      </w:r>
      <w:r w:rsidR="002265E7">
        <w:rPr>
          <w:rFonts w:hint="cs"/>
          <w:rtl/>
        </w:rPr>
        <w:t>تنافی و تعارض مربوط به اصالة الجد است، ملاک داشتن اکرام همه علما با ملاک داشتن عدم اکرام علمای فاسق قابل جمع نیستند. محبوبیت اکرام همه علما و محبوبیت نداشتن اکرام علمای فاسق قابل جمع نیستند.</w:t>
      </w:r>
    </w:p>
    <w:p w:rsidR="002B0319" w:rsidRDefault="00855CF5" w:rsidP="002867D3">
      <w:pPr>
        <w:ind w:firstLine="284"/>
        <w:jc w:val="both"/>
        <w:rPr>
          <w:rtl/>
        </w:rPr>
      </w:pPr>
      <w:r>
        <w:rPr>
          <w:rFonts w:hint="cs"/>
          <w:rtl/>
        </w:rPr>
        <w:t>و گذشت که در موارد جمع عرفی مراد</w:t>
      </w:r>
      <w:r>
        <w:rPr>
          <w:rFonts w:hint="cs"/>
          <w:rtl/>
        </w:rPr>
        <w:softHyphen/>
        <w:t>های جدی هم با هم تنافی ندارند.</w:t>
      </w:r>
      <w:r w:rsidR="002867D3">
        <w:rPr>
          <w:rFonts w:hint="cs"/>
          <w:rtl/>
        </w:rPr>
        <w:t xml:space="preserve"> یا به این جهت که اصالة الظهور عام با اصالة الظهور خاص</w:t>
      </w:r>
      <w:r w:rsidR="00A016B4">
        <w:rPr>
          <w:rFonts w:hint="cs"/>
          <w:rtl/>
        </w:rPr>
        <w:t xml:space="preserve">، </w:t>
      </w:r>
      <w:r w:rsidR="00A016B4" w:rsidRPr="00AB07B6">
        <w:rPr>
          <w:rFonts w:hint="cs"/>
          <w:u w:val="single"/>
          <w:rtl/>
        </w:rPr>
        <w:t>تکوینا</w:t>
      </w:r>
      <w:r w:rsidR="00A016B4">
        <w:rPr>
          <w:rFonts w:hint="cs"/>
          <w:rtl/>
        </w:rPr>
        <w:t xml:space="preserve"> </w:t>
      </w:r>
      <w:r w:rsidR="002867D3">
        <w:rPr>
          <w:rFonts w:hint="cs"/>
          <w:rtl/>
        </w:rPr>
        <w:t>منتفی است</w:t>
      </w:r>
      <w:r w:rsidR="00A016B4">
        <w:rPr>
          <w:rFonts w:hint="cs"/>
          <w:rtl/>
        </w:rPr>
        <w:t xml:space="preserve"> که نظر تحقیق شد، یا </w:t>
      </w:r>
      <w:r w:rsidR="00A016B4" w:rsidRPr="00AB07B6">
        <w:rPr>
          <w:rFonts w:hint="cs"/>
          <w:u w:val="single"/>
          <w:rtl/>
        </w:rPr>
        <w:t>تعبدا</w:t>
      </w:r>
      <w:r w:rsidR="00A016B4">
        <w:rPr>
          <w:rFonts w:hint="cs"/>
          <w:rtl/>
        </w:rPr>
        <w:t xml:space="preserve"> منتفی است و تعبد هم به دو بیان یا با</w:t>
      </w:r>
      <w:r w:rsidR="00A016B4" w:rsidRPr="00AB07B6">
        <w:rPr>
          <w:rFonts w:hint="cs"/>
          <w:u w:val="single"/>
          <w:rtl/>
        </w:rPr>
        <w:t xml:space="preserve"> بیان ورود</w:t>
      </w:r>
      <w:r w:rsidR="00A016B4">
        <w:rPr>
          <w:rFonts w:hint="cs"/>
          <w:rtl/>
        </w:rPr>
        <w:t xml:space="preserve"> که مختار سید محمد باقر صدر بود یا با </w:t>
      </w:r>
      <w:r w:rsidR="00A016B4" w:rsidRPr="00AB07B6">
        <w:rPr>
          <w:rFonts w:hint="cs"/>
          <w:u w:val="single"/>
          <w:rtl/>
        </w:rPr>
        <w:t>بیان حکومت</w:t>
      </w:r>
      <w:r w:rsidR="00AB07B6">
        <w:rPr>
          <w:rFonts w:hint="cs"/>
          <w:rtl/>
        </w:rPr>
        <w:t xml:space="preserve"> مرحوم نائینی و خویی بود.</w:t>
      </w:r>
    </w:p>
    <w:p w:rsidR="002265E7" w:rsidRDefault="00947EAD" w:rsidP="00073C07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حال جای این پرسش باقی است که اگر اساس تعارض، تنافی اصالة الجدها است و اگر در موارد جمع عرفی </w:t>
      </w:r>
      <w:r w:rsidR="00DB3633">
        <w:rPr>
          <w:rFonts w:hint="cs"/>
          <w:rtl/>
        </w:rPr>
        <w:t>تعارضی بین اصالة الجدها نیست. پس چ</w:t>
      </w:r>
      <w:r w:rsidR="0084700C">
        <w:rPr>
          <w:rFonts w:hint="cs"/>
          <w:rtl/>
        </w:rPr>
        <w:t>گونه</w:t>
      </w:r>
      <w:r w:rsidR="00DB3633">
        <w:rPr>
          <w:rFonts w:hint="cs"/>
          <w:rtl/>
        </w:rPr>
        <w:t xml:space="preserve"> </w:t>
      </w:r>
      <w:r w:rsidR="00590986">
        <w:rPr>
          <w:rFonts w:hint="cs"/>
          <w:rtl/>
        </w:rPr>
        <w:t>تعریف مرحوم شیخ و مرحوم آخوند از تعارض را پذیرفتید</w:t>
      </w:r>
      <w:r w:rsidR="005D49FF">
        <w:rPr>
          <w:rFonts w:hint="cs"/>
          <w:rtl/>
        </w:rPr>
        <w:t xml:space="preserve"> در حالی </w:t>
      </w:r>
      <w:r w:rsidR="003C2533">
        <w:rPr>
          <w:rFonts w:hint="cs"/>
          <w:rtl/>
        </w:rPr>
        <w:t xml:space="preserve">تعارض را به ناحیه تنافی </w:t>
      </w:r>
      <w:r w:rsidR="00A91859">
        <w:rPr>
          <w:rFonts w:hint="cs"/>
          <w:rtl/>
        </w:rPr>
        <w:t>خطابین</w:t>
      </w:r>
      <w:r w:rsidR="0084700C">
        <w:rPr>
          <w:rFonts w:hint="cs"/>
          <w:rtl/>
        </w:rPr>
        <w:t xml:space="preserve"> و دلیلین برده است</w:t>
      </w:r>
      <w:r w:rsidR="003C2533">
        <w:rPr>
          <w:rFonts w:hint="cs"/>
          <w:rtl/>
        </w:rPr>
        <w:t xml:space="preserve"> و در حالی که</w:t>
      </w:r>
      <w:r w:rsidR="005D49FF">
        <w:rPr>
          <w:rFonts w:hint="cs"/>
          <w:rtl/>
        </w:rPr>
        <w:t xml:space="preserve"> موارد جمع عرفی داخل تعریف ایشان است</w:t>
      </w:r>
      <w:r w:rsidR="00590986">
        <w:rPr>
          <w:rFonts w:hint="cs"/>
          <w:rtl/>
        </w:rPr>
        <w:t>؟</w:t>
      </w:r>
      <w:r w:rsidR="00073C07">
        <w:rPr>
          <w:rFonts w:hint="cs"/>
          <w:rtl/>
        </w:rPr>
        <w:t xml:space="preserve"> </w:t>
      </w:r>
      <w:r w:rsidR="00590986">
        <w:rPr>
          <w:rFonts w:hint="cs"/>
          <w:rtl/>
        </w:rPr>
        <w:t xml:space="preserve">تعارض </w:t>
      </w:r>
      <w:r w:rsidR="00C67839">
        <w:rPr>
          <w:rFonts w:hint="cs"/>
          <w:rtl/>
        </w:rPr>
        <w:t xml:space="preserve">با تعریف مرحوم شیخ </w:t>
      </w:r>
      <w:r w:rsidR="00590986">
        <w:rPr>
          <w:rFonts w:hint="cs"/>
          <w:rtl/>
        </w:rPr>
        <w:lastRenderedPageBreak/>
        <w:t>عبارت است از «</w:t>
      </w:r>
      <w:r w:rsidR="00292308">
        <w:rPr>
          <w:rFonts w:hint="cs"/>
          <w:rtl/>
        </w:rPr>
        <w:t>تنافی الدلیلن و تمانعهما باعتبار مدلولهما</w:t>
      </w:r>
      <w:r w:rsidR="00590986">
        <w:rPr>
          <w:rFonts w:hint="cs"/>
          <w:rtl/>
        </w:rPr>
        <w:t>»</w:t>
      </w:r>
      <w:r w:rsidR="00292308">
        <w:rPr>
          <w:rFonts w:hint="cs"/>
          <w:rtl/>
        </w:rPr>
        <w:t xml:space="preserve"> و با </w:t>
      </w:r>
      <w:r w:rsidR="00B564DF">
        <w:rPr>
          <w:rFonts w:hint="cs"/>
          <w:rtl/>
        </w:rPr>
        <w:t>تعریف مرحوم آخوند عبارت است از «تنافی الدلیلین او الأدلة بحسب الدلالة و مقام الإثبات»</w:t>
      </w:r>
      <w:r w:rsidR="0079645F">
        <w:rPr>
          <w:rFonts w:hint="cs"/>
          <w:rtl/>
        </w:rPr>
        <w:t>.</w:t>
      </w:r>
    </w:p>
    <w:p w:rsidR="00B14CBB" w:rsidRDefault="00B14CBB" w:rsidP="00E14A1E">
      <w:pPr>
        <w:pStyle w:val="Heading7"/>
        <w:rPr>
          <w:rtl/>
        </w:rPr>
      </w:pPr>
      <w:bookmarkStart w:id="6" w:name="_Toc462522639"/>
      <w:r>
        <w:rPr>
          <w:rFonts w:hint="cs"/>
          <w:rtl/>
        </w:rPr>
        <w:t xml:space="preserve">جواب: </w:t>
      </w:r>
      <w:r w:rsidR="0088637B">
        <w:rPr>
          <w:rFonts w:hint="cs"/>
          <w:rtl/>
        </w:rPr>
        <w:t>تنافی در مراد استعمالی، فهم عرفی</w:t>
      </w:r>
      <w:r>
        <w:rPr>
          <w:rFonts w:hint="cs"/>
          <w:rtl/>
        </w:rPr>
        <w:t>(نظر تحقیق)</w:t>
      </w:r>
      <w:bookmarkEnd w:id="6"/>
    </w:p>
    <w:p w:rsidR="003C2533" w:rsidRDefault="008D0E10" w:rsidP="008D0E10">
      <w:pPr>
        <w:ind w:firstLine="284"/>
        <w:jc w:val="both"/>
        <w:rPr>
          <w:rtl/>
        </w:rPr>
      </w:pPr>
      <w:r>
        <w:rPr>
          <w:rFonts w:hint="cs"/>
          <w:rtl/>
        </w:rPr>
        <w:t>تعریف درست است و این مطلب هم درست است که اساس تعارض مربوط است به تنافی اصالة الجدها، اما از آن جایی که عرف در ارتکاز خود</w:t>
      </w:r>
      <w:r w:rsidR="000A1C42">
        <w:rPr>
          <w:rFonts w:hint="cs"/>
          <w:rtl/>
        </w:rPr>
        <w:t xml:space="preserve"> تفکیکی</w:t>
      </w:r>
      <w:r>
        <w:rPr>
          <w:rFonts w:hint="cs"/>
          <w:rtl/>
        </w:rPr>
        <w:t xml:space="preserve"> بی</w:t>
      </w:r>
      <w:r w:rsidR="000A1C42">
        <w:rPr>
          <w:rFonts w:hint="cs"/>
          <w:rtl/>
        </w:rPr>
        <w:t>ن مراد استعمالی و مراد جدی نمی</w:t>
      </w:r>
      <w:r w:rsidR="000A1C42">
        <w:rPr>
          <w:rFonts w:hint="cs"/>
          <w:rtl/>
        </w:rPr>
        <w:softHyphen/>
        <w:t>بیند لذا تنافی در مراد جدی را نسبت می</w:t>
      </w:r>
      <w:r w:rsidR="000A1C42">
        <w:rPr>
          <w:rFonts w:hint="cs"/>
          <w:rtl/>
        </w:rPr>
        <w:softHyphen/>
        <w:t>دهد به تنافی در مراد استعمالی.</w:t>
      </w:r>
    </w:p>
    <w:p w:rsidR="000A1C42" w:rsidRDefault="000A1C42" w:rsidP="008D0E10">
      <w:pPr>
        <w:ind w:firstLine="284"/>
        <w:jc w:val="both"/>
        <w:rPr>
          <w:rtl/>
        </w:rPr>
      </w:pPr>
      <w:r>
        <w:rPr>
          <w:rFonts w:hint="cs"/>
          <w:rtl/>
        </w:rPr>
        <w:t>عرف «اکرم العلما» را دال بر وجوب اکرام همه علما جداً می</w:t>
      </w:r>
      <w:r>
        <w:rPr>
          <w:rFonts w:hint="cs"/>
          <w:rtl/>
        </w:rPr>
        <w:softHyphen/>
        <w:t>داند نه اینکه مولا فقط این مطلب را گفته باشد،</w:t>
      </w:r>
      <w:r w:rsidR="00105EA4">
        <w:rPr>
          <w:rFonts w:hint="cs"/>
          <w:rtl/>
        </w:rPr>
        <w:t xml:space="preserve"> تفکی</w:t>
      </w:r>
      <w:r w:rsidR="00931DA1">
        <w:rPr>
          <w:rFonts w:hint="cs"/>
          <w:rtl/>
        </w:rPr>
        <w:t>ک مراد جدی از مراد استعمالی عرفی نیست.</w:t>
      </w:r>
    </w:p>
    <w:p w:rsidR="00931DA1" w:rsidRDefault="00931DA1" w:rsidP="00E9211B">
      <w:pPr>
        <w:ind w:firstLine="284"/>
        <w:jc w:val="both"/>
        <w:rPr>
          <w:rtl/>
        </w:rPr>
      </w:pPr>
      <w:r>
        <w:rPr>
          <w:rFonts w:hint="cs"/>
          <w:rtl/>
        </w:rPr>
        <w:t>به مرحوم نائینی</w:t>
      </w:r>
      <w:r w:rsidR="00E37149">
        <w:rPr>
          <w:rFonts w:hint="cs"/>
          <w:rtl/>
        </w:rPr>
        <w:t xml:space="preserve"> نائنیی نسبت داده</w:t>
      </w:r>
      <w:r w:rsidR="00E37149">
        <w:rPr>
          <w:rFonts w:hint="cs"/>
          <w:rtl/>
        </w:rPr>
        <w:softHyphen/>
        <w:t>اند که ایشان در عام و خاص این مطلب را انکار کرده</w:t>
      </w:r>
      <w:r w:rsidR="00E37149">
        <w:rPr>
          <w:rFonts w:hint="cs"/>
          <w:rtl/>
        </w:rPr>
        <w:softHyphen/>
        <w:t>اند که اراده دو گونه باشد 1. اراده استعمالی 2. اراده جدی؛ شاید در ارتکاز ایشان ه</w:t>
      </w:r>
      <w:r w:rsidR="00E9211B">
        <w:rPr>
          <w:rFonts w:hint="cs"/>
          <w:rtl/>
        </w:rPr>
        <w:t>مین مطلب بوده که</w:t>
      </w:r>
      <w:r w:rsidR="00E37149">
        <w:rPr>
          <w:rFonts w:hint="cs"/>
          <w:rtl/>
        </w:rPr>
        <w:t xml:space="preserve"> عرف بین این دو تفکیک</w:t>
      </w:r>
      <w:r w:rsidR="00E9211B">
        <w:rPr>
          <w:rFonts w:hint="cs"/>
          <w:rtl/>
        </w:rPr>
        <w:t xml:space="preserve"> نمی</w:t>
      </w:r>
      <w:r w:rsidR="00E9211B">
        <w:rPr>
          <w:rFonts w:hint="cs"/>
          <w:rtl/>
        </w:rPr>
        <w:softHyphen/>
        <w:t>کند و از خطاب مراد جدی را می</w:t>
      </w:r>
      <w:r w:rsidR="00E9211B">
        <w:rPr>
          <w:rFonts w:hint="cs"/>
          <w:rtl/>
        </w:rPr>
        <w:softHyphen/>
        <w:t>فهمد.</w:t>
      </w:r>
    </w:p>
    <w:p w:rsidR="00FC2F98" w:rsidRDefault="000225D7" w:rsidP="00E9211B">
      <w:pPr>
        <w:ind w:firstLine="284"/>
        <w:jc w:val="both"/>
        <w:rPr>
          <w:rtl/>
        </w:rPr>
      </w:pPr>
      <w:r>
        <w:rPr>
          <w:rFonts w:hint="cs"/>
          <w:rtl/>
        </w:rPr>
        <w:t>اساس تعارض</w:t>
      </w:r>
      <w:r w:rsidR="00164BEB">
        <w:rPr>
          <w:rFonts w:hint="cs"/>
          <w:rtl/>
        </w:rPr>
        <w:t xml:space="preserve"> را تنافی اصالة الظهور قرار دادن و خارج کردن موارد جمع عرفی از تعارض، با پذیرش تعریف آخوند سازگار است، ما تعریف ایشان را توضیح داده و توجیه می</w:t>
      </w:r>
      <w:r w:rsidR="00164BEB">
        <w:rPr>
          <w:rFonts w:hint="cs"/>
          <w:rtl/>
        </w:rPr>
        <w:softHyphen/>
        <w:t>کنیم. تعارض عبارت است از تنافی دلالت</w:t>
      </w:r>
      <w:r w:rsidR="00572692">
        <w:rPr>
          <w:rFonts w:hint="cs"/>
          <w:rtl/>
        </w:rPr>
        <w:softHyphen/>
        <w:t>ها است بر متن</w:t>
      </w:r>
      <w:r w:rsidR="00642F08">
        <w:rPr>
          <w:rFonts w:hint="cs"/>
          <w:rtl/>
        </w:rPr>
        <w:t>افیین یعنی متنافیین در مراد جدی.</w:t>
      </w:r>
    </w:p>
    <w:p w:rsidR="00642F08" w:rsidRDefault="00642F08" w:rsidP="00AF4B6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فرمودند: «در تعریف ما با قید «دلالت» موارد جمع عرفی خارج شد». اما باید گفت موارد جمع عرفی </w:t>
      </w:r>
      <w:r w:rsidR="00AF4B61">
        <w:rPr>
          <w:rFonts w:hint="cs"/>
          <w:rtl/>
        </w:rPr>
        <w:t xml:space="preserve">از </w:t>
      </w:r>
      <w:r>
        <w:rPr>
          <w:rFonts w:hint="cs"/>
          <w:rtl/>
        </w:rPr>
        <w:t>تعریف شیخ نیز</w:t>
      </w:r>
      <w:r w:rsidR="00AF4B61">
        <w:rPr>
          <w:rFonts w:hint="cs"/>
          <w:rtl/>
        </w:rPr>
        <w:t xml:space="preserve"> خارجند همانطور که دلالت</w:t>
      </w:r>
      <w:r w:rsidR="00AF4B61">
        <w:rPr>
          <w:rFonts w:hint="cs"/>
          <w:rtl/>
        </w:rPr>
        <w:softHyphen/>
        <w:t>ها در موارد جمع عرفی تنافی ندارند، مدلول</w:t>
      </w:r>
      <w:r w:rsidR="00AF4B61">
        <w:rPr>
          <w:rFonts w:hint="cs"/>
          <w:rtl/>
        </w:rPr>
        <w:softHyphen/>
        <w:t>های جدی هم تنافی ندارند. اما تعریف آخوند روشن</w:t>
      </w:r>
      <w:r w:rsidR="00AF4B61">
        <w:rPr>
          <w:rtl/>
        </w:rPr>
        <w:softHyphen/>
      </w:r>
      <w:r w:rsidR="00AF4B61">
        <w:rPr>
          <w:rFonts w:hint="cs"/>
          <w:rtl/>
        </w:rPr>
        <w:t>تر است.</w:t>
      </w:r>
    </w:p>
    <w:p w:rsidR="00AF4B61" w:rsidRDefault="00E14A1E" w:rsidP="00E14A1E">
      <w:pPr>
        <w:pStyle w:val="Heading5"/>
        <w:rPr>
          <w:rtl/>
        </w:rPr>
      </w:pPr>
      <w:bookmarkStart w:id="7" w:name="_Toc462522640"/>
      <w:r>
        <w:rPr>
          <w:rFonts w:hint="cs"/>
          <w:rtl/>
        </w:rPr>
        <w:t>تنافی مدلول</w:t>
      </w:r>
      <w:r>
        <w:rPr>
          <w:rFonts w:hint="cs"/>
          <w:rtl/>
        </w:rPr>
        <w:softHyphen/>
        <w:t>ها و تنافی دلالت</w:t>
      </w:r>
      <w:r>
        <w:rPr>
          <w:rFonts w:hint="cs"/>
          <w:rtl/>
        </w:rPr>
        <w:softHyphen/>
        <w:t>ها (سید صدر)</w:t>
      </w:r>
      <w:bookmarkEnd w:id="7"/>
    </w:p>
    <w:p w:rsidR="008D1798" w:rsidRDefault="00FE05B3" w:rsidP="008D1798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صدر می</w:t>
      </w:r>
      <w:r>
        <w:rPr>
          <w:rFonts w:hint="cs"/>
          <w:rtl/>
        </w:rPr>
        <w:softHyphen/>
        <w:t>فرمایند: «در موارد جمع عرفی هم دلالت</w:t>
      </w:r>
      <w:r>
        <w:rPr>
          <w:rFonts w:hint="cs"/>
          <w:rtl/>
        </w:rPr>
        <w:softHyphen/>
        <w:t>ها</w:t>
      </w:r>
      <w:r w:rsidR="008D1798">
        <w:rPr>
          <w:rFonts w:hint="cs"/>
          <w:rtl/>
        </w:rPr>
        <w:t xml:space="preserve"> تنافی دارند و هم مدلول</w:t>
      </w:r>
      <w:r w:rsidR="008D1798">
        <w:rPr>
          <w:rFonts w:hint="cs"/>
          <w:rtl/>
        </w:rPr>
        <w:softHyphen/>
        <w:t>ها</w:t>
      </w:r>
      <w:r>
        <w:rPr>
          <w:rFonts w:hint="cs"/>
          <w:rtl/>
        </w:rPr>
        <w:t>»</w:t>
      </w:r>
      <w:r w:rsidR="008D1798">
        <w:rPr>
          <w:rFonts w:hint="cs"/>
          <w:rtl/>
        </w:rPr>
        <w:t>.</w:t>
      </w:r>
    </w:p>
    <w:p w:rsidR="008D1798" w:rsidRDefault="008D1798" w:rsidP="008D1798">
      <w:pPr>
        <w:ind w:firstLine="284"/>
        <w:jc w:val="both"/>
        <w:rPr>
          <w:rtl/>
        </w:rPr>
      </w:pPr>
      <w:r>
        <w:rPr>
          <w:rFonts w:hint="cs"/>
          <w:rtl/>
        </w:rPr>
        <w:t>تعارض در نظر شریف محقق صدر شامل موارد جمع عرفی است.</w:t>
      </w:r>
      <w:r w:rsidR="00880CC7">
        <w:rPr>
          <w:rFonts w:hint="cs"/>
          <w:rtl/>
        </w:rPr>
        <w:t xml:space="preserve"> و باید موضوع تعارض را به گونه</w:t>
      </w:r>
      <w:r w:rsidR="00880CC7">
        <w:rPr>
          <w:rFonts w:hint="cs"/>
          <w:rtl/>
        </w:rPr>
        <w:softHyphen/>
        <w:t>ای بیان کنیم که علاوه بر شمول بر موارد جمع عرفی، ورود را هم شامل شود. باید مقصد تعادل و تراجیح را مقصد مهمی قرار داده و در این مقصد از تعارض غیر مستقر و تعارض مستقر بحث کنیم. و ایشان موارد جمع عرفی را از تعارض غیر مستقر قرار داده است.</w:t>
      </w:r>
    </w:p>
    <w:p w:rsidR="000A1781" w:rsidRDefault="000A1781" w:rsidP="00D3285D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تعریف آقا ضیاء از تعارض عبارت است از «تنافی مدلولین» و آن را شامل بر موارد جمع عرفی قرار داده مگر ورود. اما طبق تعریف جدید محقق صدر</w:t>
      </w:r>
      <w:r w:rsidR="00D3285D">
        <w:rPr>
          <w:rFonts w:hint="cs"/>
          <w:rtl/>
        </w:rPr>
        <w:t xml:space="preserve"> </w:t>
      </w:r>
      <w:r>
        <w:rPr>
          <w:rFonts w:hint="cs"/>
          <w:rtl/>
        </w:rPr>
        <w:t xml:space="preserve">تعارض عبارت است از </w:t>
      </w:r>
      <w:r w:rsidR="00D3285D">
        <w:rPr>
          <w:rFonts w:hint="cs"/>
          <w:rtl/>
        </w:rPr>
        <w:t>«</w:t>
      </w:r>
      <w:r>
        <w:rPr>
          <w:rFonts w:hint="cs"/>
          <w:rtl/>
        </w:rPr>
        <w:t>تنافی مجعولین، نه جعلین».</w:t>
      </w:r>
    </w:p>
    <w:p w:rsidR="00D3285D" w:rsidRDefault="00D3285D" w:rsidP="00AA7C8F">
      <w:pPr>
        <w:ind w:firstLine="284"/>
        <w:jc w:val="both"/>
        <w:rPr>
          <w:rtl/>
        </w:rPr>
      </w:pPr>
      <w:r>
        <w:rPr>
          <w:rFonts w:hint="cs"/>
          <w:rtl/>
        </w:rPr>
        <w:t>تنافی مجعولین در تمامی موارد جمع عرفی و ورود وجود دارد،</w:t>
      </w:r>
      <w:r w:rsidR="00260E16">
        <w:rPr>
          <w:rFonts w:hint="cs"/>
          <w:rtl/>
        </w:rPr>
        <w:t xml:space="preserve"> بلی جعل</w:t>
      </w:r>
      <w:r w:rsidR="00260E16">
        <w:rPr>
          <w:rFonts w:hint="cs"/>
          <w:rtl/>
        </w:rPr>
        <w:softHyphen/>
      </w:r>
      <w:r w:rsidR="00DD5C1F">
        <w:rPr>
          <w:rFonts w:hint="cs"/>
          <w:rtl/>
        </w:rPr>
        <w:t xml:space="preserve">ها </w:t>
      </w:r>
      <w:r w:rsidR="00260E16">
        <w:rPr>
          <w:rFonts w:hint="cs"/>
          <w:rtl/>
        </w:rPr>
        <w:t xml:space="preserve">تنافی </w:t>
      </w:r>
      <w:r w:rsidR="00DD5C1F">
        <w:rPr>
          <w:rFonts w:hint="cs"/>
          <w:rtl/>
        </w:rPr>
        <w:t>ن</w:t>
      </w:r>
      <w:r w:rsidR="00260E16">
        <w:rPr>
          <w:rFonts w:hint="cs"/>
          <w:rtl/>
        </w:rPr>
        <w:t>دارند، خطاب</w:t>
      </w:r>
      <w:r w:rsidR="00F61C41">
        <w:rPr>
          <w:rtl/>
        </w:rPr>
        <w:softHyphen/>
      </w:r>
      <w:r w:rsidR="00F61C41">
        <w:rPr>
          <w:rFonts w:hint="cs"/>
          <w:rtl/>
        </w:rPr>
        <w:t>ها هم که</w:t>
      </w:r>
      <w:r w:rsidR="00260E16">
        <w:rPr>
          <w:rFonts w:hint="cs"/>
          <w:rtl/>
        </w:rPr>
        <w:t xml:space="preserve"> متکفل</w:t>
      </w:r>
      <w:r w:rsidR="00F61C41">
        <w:rPr>
          <w:rFonts w:hint="cs"/>
          <w:rtl/>
        </w:rPr>
        <w:t xml:space="preserve"> جعل هستند با هم تنافی </w:t>
      </w:r>
      <w:r w:rsidR="00DD5C1F">
        <w:rPr>
          <w:rFonts w:hint="cs"/>
          <w:rtl/>
        </w:rPr>
        <w:t>ن</w:t>
      </w:r>
      <w:r w:rsidR="00F61C41">
        <w:rPr>
          <w:rFonts w:hint="cs"/>
          <w:rtl/>
        </w:rPr>
        <w:t>دارند.</w:t>
      </w:r>
      <w:r w:rsidR="00C8593A">
        <w:rPr>
          <w:rFonts w:hint="cs"/>
          <w:rtl/>
        </w:rPr>
        <w:t xml:space="preserve"> در موارد ورود  </w:t>
      </w:r>
      <w:r w:rsidR="00282B71">
        <w:rPr>
          <w:rFonts w:hint="cs"/>
          <w:rtl/>
        </w:rPr>
        <w:t>مولا برائت را هنگام عدم الحجة جعل می</w:t>
      </w:r>
      <w:r w:rsidR="00282B71">
        <w:rPr>
          <w:rFonts w:hint="cs"/>
          <w:rtl/>
        </w:rPr>
        <w:softHyphen/>
        <w:t>کند</w:t>
      </w:r>
      <w:r w:rsidR="001E3A2E">
        <w:rPr>
          <w:rFonts w:hint="cs"/>
          <w:rtl/>
        </w:rPr>
        <w:t xml:space="preserve"> و وقتی که فرمود «خبر الثقة حجة» مفاد خبر ثقه را حجت قرار داده است. و با قیام خبر ثقه شما و</w:t>
      </w:r>
      <w:r w:rsidR="006E2844">
        <w:rPr>
          <w:rFonts w:hint="cs"/>
          <w:rtl/>
        </w:rPr>
        <w:t>جدانا حجت دار هستی و با وصول حجت</w:t>
      </w:r>
      <w:r w:rsidR="001E3A2E">
        <w:rPr>
          <w:rFonts w:hint="cs"/>
          <w:rtl/>
        </w:rPr>
        <w:t>، جعل برائت منتفی است</w:t>
      </w:r>
      <w:r w:rsidR="006E2844">
        <w:rPr>
          <w:rFonts w:hint="cs"/>
          <w:rtl/>
        </w:rPr>
        <w:t>. اما مجعول</w:t>
      </w:r>
      <w:r w:rsidR="006E2844">
        <w:rPr>
          <w:rFonts w:hint="cs"/>
          <w:rtl/>
        </w:rPr>
        <w:softHyphen/>
        <w:t>ها</w:t>
      </w:r>
      <w:r w:rsidR="000759E9">
        <w:rPr>
          <w:rFonts w:hint="cs"/>
          <w:rtl/>
        </w:rPr>
        <w:t xml:space="preserve"> تنافی دارند، </w:t>
      </w:r>
      <w:r w:rsidR="009B33EC">
        <w:rPr>
          <w:rFonts w:hint="cs"/>
          <w:rtl/>
        </w:rPr>
        <w:t xml:space="preserve">احکام بالفعل با هم تنافی دارند، </w:t>
      </w:r>
      <w:r w:rsidR="00AA7C8F">
        <w:rPr>
          <w:rFonts w:hint="cs"/>
          <w:rtl/>
        </w:rPr>
        <w:t>حجیت بالفعل خبر ثقه با برائت بالفعل تنافی دارند.</w:t>
      </w:r>
    </w:p>
    <w:p w:rsidR="000A1781" w:rsidRDefault="009B33EC" w:rsidP="009B33EC">
      <w:pPr>
        <w:pStyle w:val="Heading6"/>
        <w:rPr>
          <w:rtl/>
        </w:rPr>
      </w:pPr>
      <w:bookmarkStart w:id="8" w:name="_Toc462522641"/>
      <w:r>
        <w:rPr>
          <w:rFonts w:hint="cs"/>
          <w:rtl/>
        </w:rPr>
        <w:t xml:space="preserve">مناقشه: </w:t>
      </w:r>
      <w:r w:rsidR="008F0930">
        <w:rPr>
          <w:rFonts w:hint="cs"/>
          <w:rtl/>
        </w:rPr>
        <w:t>تکلف بودن ادعای تنافی مجعولین</w:t>
      </w:r>
      <w:r>
        <w:rPr>
          <w:rFonts w:hint="cs"/>
          <w:rtl/>
        </w:rPr>
        <w:t>(نظر تحقیق)</w:t>
      </w:r>
      <w:bookmarkEnd w:id="8"/>
    </w:p>
    <w:p w:rsidR="000A1781" w:rsidRDefault="008F0930" w:rsidP="003D0B52">
      <w:pPr>
        <w:ind w:firstLine="284"/>
        <w:jc w:val="both"/>
        <w:rPr>
          <w:rtl/>
        </w:rPr>
      </w:pPr>
      <w:r>
        <w:rPr>
          <w:rFonts w:hint="cs"/>
          <w:rtl/>
        </w:rPr>
        <w:t>ادعای اینکه مجعول</w:t>
      </w:r>
      <w:r>
        <w:rPr>
          <w:rtl/>
        </w:rPr>
        <w:softHyphen/>
      </w:r>
      <w:r w:rsidR="00130E47">
        <w:rPr>
          <w:rFonts w:hint="cs"/>
          <w:rtl/>
        </w:rPr>
        <w:t>ها تنافی دارند تکلف است و پر زحمت و پر مؤونه. ایشان می</w:t>
      </w:r>
      <w:r w:rsidR="00130E47">
        <w:rPr>
          <w:rFonts w:hint="cs"/>
          <w:rtl/>
        </w:rPr>
        <w:softHyphen/>
        <w:t>پذیرند که جعل</w:t>
      </w:r>
      <w:r w:rsidR="00130E47">
        <w:rPr>
          <w:rFonts w:hint="cs"/>
          <w:rtl/>
        </w:rPr>
        <w:softHyphen/>
        <w:t>ها با هم تنافی ندارند،</w:t>
      </w:r>
      <w:r w:rsidR="00992942">
        <w:rPr>
          <w:rFonts w:hint="cs"/>
          <w:rtl/>
        </w:rPr>
        <w:t xml:space="preserve"> اما با آن که مجعول تابع جعل است ادعا دارند که مجعول</w:t>
      </w:r>
      <w:r w:rsidR="00992942">
        <w:rPr>
          <w:rtl/>
        </w:rPr>
        <w:softHyphen/>
      </w:r>
      <w:r w:rsidR="00992942">
        <w:rPr>
          <w:rFonts w:hint="cs"/>
          <w:rtl/>
        </w:rPr>
        <w:t>ها تنافی دارند،</w:t>
      </w:r>
      <w:r w:rsidR="00DE7F71">
        <w:rPr>
          <w:rFonts w:hint="cs"/>
          <w:rtl/>
        </w:rPr>
        <w:t xml:space="preserve"> مجعول متقوم به جعل است وقتی در خارج حجت نبود، رفع فعلی است</w:t>
      </w:r>
      <w:r w:rsidR="00110FD7">
        <w:rPr>
          <w:rFonts w:hint="cs"/>
          <w:rtl/>
        </w:rPr>
        <w:t xml:space="preserve"> چون موضوعش فعلی است، و وقتی حجت بود، موضوع رفع فعلی نیست لذا </w:t>
      </w:r>
      <w:r w:rsidR="003D0B52">
        <w:rPr>
          <w:rFonts w:hint="cs"/>
          <w:rtl/>
        </w:rPr>
        <w:t>رفع جعل نشده و مجعول نیست</w:t>
      </w:r>
      <w:r w:rsidR="00110FD7">
        <w:rPr>
          <w:rFonts w:hint="cs"/>
          <w:rtl/>
        </w:rPr>
        <w:t>.</w:t>
      </w:r>
    </w:p>
    <w:p w:rsidR="003D0B52" w:rsidRPr="003D0B52" w:rsidRDefault="003D0B52" w:rsidP="003D0B52">
      <w:pPr>
        <w:ind w:firstLine="284"/>
        <w:jc w:val="both"/>
        <w:rPr>
          <w:rStyle w:val="Emphasis"/>
          <w:rtl/>
        </w:rPr>
      </w:pPr>
      <w:r w:rsidRPr="003D0B52">
        <w:rPr>
          <w:rStyle w:val="Emphasis"/>
          <w:rFonts w:hint="cs"/>
          <w:rtl/>
        </w:rPr>
        <w:t>نکته در وارد و مورود</w:t>
      </w:r>
    </w:p>
    <w:p w:rsidR="003D0B52" w:rsidRDefault="003D0B52" w:rsidP="003D0B52">
      <w:pPr>
        <w:ind w:firstLine="284"/>
        <w:jc w:val="both"/>
        <w:rPr>
          <w:rtl/>
        </w:rPr>
      </w:pPr>
      <w:r>
        <w:rPr>
          <w:rFonts w:hint="cs"/>
          <w:rtl/>
        </w:rPr>
        <w:t>مرحوم محقق صدر ورود را دو قسم کرده است.</w:t>
      </w:r>
    </w:p>
    <w:p w:rsidR="003D0B52" w:rsidRDefault="003D0B52" w:rsidP="003D0B52">
      <w:pPr>
        <w:pStyle w:val="ListParagraph"/>
        <w:numPr>
          <w:ilvl w:val="0"/>
          <w:numId w:val="18"/>
        </w:numPr>
        <w:jc w:val="both"/>
      </w:pPr>
      <w:r>
        <w:rPr>
          <w:rFonts w:hint="cs"/>
          <w:rtl/>
        </w:rPr>
        <w:t>ورود به معنای عام که شامل تخصص است.</w:t>
      </w:r>
    </w:p>
    <w:p w:rsidR="00617431" w:rsidRDefault="00617431" w:rsidP="00617431">
      <w:pPr>
        <w:ind w:firstLine="284"/>
        <w:jc w:val="both"/>
        <w:rPr>
          <w:rtl/>
        </w:rPr>
      </w:pPr>
      <w:r>
        <w:rPr>
          <w:rFonts w:hint="cs"/>
          <w:rtl/>
        </w:rPr>
        <w:t>ما ادعا کردیم ورود به معنای عام همان ورود در کلام شیخ است، شاهد ادعای ما آن است که مرحوم شیخ در نسبت بین قبح عقاب بلابیان و دفع ضرر محتمل می</w:t>
      </w:r>
      <w:r>
        <w:rPr>
          <w:rFonts w:hint="cs"/>
          <w:rtl/>
        </w:rPr>
        <w:softHyphen/>
        <w:t>فرماید قبح عقاب بلابیان وارد است بر دفع ضرر محتمل، موضوع دفع «عقاب محتمل» است، قبح عقاب بلابیان «عقاب محتمل» را وجدانا از بین می</w:t>
      </w:r>
      <w:r>
        <w:rPr>
          <w:rFonts w:hint="cs"/>
          <w:rtl/>
        </w:rPr>
        <w:softHyphen/>
        <w:t>برد، نه به معونه تعبد، این همان تخصص است و ورود بالمعنی العام.</w:t>
      </w:r>
    </w:p>
    <w:p w:rsidR="00C11BCA" w:rsidRPr="00C11BCA" w:rsidRDefault="00617431" w:rsidP="00617431">
      <w:pPr>
        <w:ind w:firstLine="284"/>
        <w:jc w:val="both"/>
        <w:rPr>
          <w:b/>
          <w:bCs/>
        </w:rPr>
      </w:pPr>
      <w:r>
        <w:rPr>
          <w:rFonts w:hint="cs"/>
          <w:rtl/>
        </w:rPr>
        <w:t>همچنین ما ادعا کردیم، تقدم خاص بر عام از جهت تخصص است، با آمدن خاص موضوع عمل به عام تکوینا مرتفع است.</w:t>
      </w:r>
    </w:p>
    <w:p w:rsidR="002C09AF" w:rsidRDefault="002C09AF" w:rsidP="002C09AF">
      <w:pPr>
        <w:pStyle w:val="ListParagraph"/>
        <w:numPr>
          <w:ilvl w:val="0"/>
          <w:numId w:val="18"/>
        </w:numPr>
        <w:jc w:val="both"/>
        <w:rPr>
          <w:rtl/>
        </w:rPr>
      </w:pPr>
      <w:r>
        <w:rPr>
          <w:rFonts w:hint="cs"/>
          <w:rtl/>
        </w:rPr>
        <w:t>ورود به معنای خاص در مقابل تخصص و مغایر با حکومت.</w:t>
      </w:r>
    </w:p>
    <w:p w:rsidR="00F675A0" w:rsidRDefault="00617431" w:rsidP="00C11BCA">
      <w:pPr>
        <w:ind w:firstLine="284"/>
        <w:jc w:val="both"/>
        <w:rPr>
          <w:rtl/>
        </w:rPr>
      </w:pPr>
      <w:r>
        <w:rPr>
          <w:rFonts w:hint="cs"/>
          <w:rtl/>
        </w:rPr>
        <w:t>مانند تعبد به حجیت خبر ثقه که موضوع قبح عقاب بلابیان را یقینا مرتفع می</w:t>
      </w:r>
      <w:r>
        <w:rPr>
          <w:rFonts w:hint="cs"/>
          <w:rtl/>
        </w:rPr>
        <w:softHyphen/>
        <w:t>کند اما به معونه تعبد، شما یقین داری خبر ثقه حجت است و با این یقین، یقین داری به مصحح عقوبت</w:t>
      </w:r>
      <w:r w:rsidR="004F22BB">
        <w:rPr>
          <w:rFonts w:hint="cs"/>
          <w:rtl/>
        </w:rPr>
        <w:t>، ارتفاع «لامصحح» وجدانی است اما با ثبوت تعبد به حجیت خبر ثقه.</w:t>
      </w:r>
    </w:p>
    <w:p w:rsidR="003C2533" w:rsidRDefault="00D3411A" w:rsidP="00AB2A8E">
      <w:pPr>
        <w:ind w:firstLine="284"/>
        <w:jc w:val="both"/>
        <w:rPr>
          <w:rtl/>
        </w:rPr>
      </w:pPr>
      <w:r>
        <w:rPr>
          <w:rFonts w:hint="cs"/>
          <w:rtl/>
        </w:rPr>
        <w:t>ایشان پس از آنکه ورود را دو قسم کرده نکته</w:t>
      </w:r>
      <w:r>
        <w:rPr>
          <w:rFonts w:hint="cs"/>
          <w:rtl/>
        </w:rPr>
        <w:softHyphen/>
        <w:t>ای را فرموده است.</w:t>
      </w:r>
    </w:p>
    <w:p w:rsidR="00D3411A" w:rsidRDefault="00D3411A" w:rsidP="00AB2A8E">
      <w:pPr>
        <w:ind w:firstLine="284"/>
        <w:jc w:val="both"/>
        <w:rPr>
          <w:rtl/>
        </w:rPr>
      </w:pPr>
      <w:r>
        <w:rPr>
          <w:rFonts w:hint="cs"/>
          <w:rtl/>
        </w:rPr>
        <w:t>نکته:</w:t>
      </w:r>
    </w:p>
    <w:p w:rsidR="008C1E95" w:rsidRDefault="00D3411A" w:rsidP="008C1E95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گاهی ورود از دو طرف است. مانند وجوب وفای به نذر و وجوب حج برای مستطیع</w:t>
      </w:r>
      <w:r w:rsidR="008C1E95">
        <w:rPr>
          <w:rFonts w:hint="cs"/>
          <w:rtl/>
        </w:rPr>
        <w:t>ی که نذر کرده است امسال عرفه در کربلا باشم</w:t>
      </w:r>
      <w:r>
        <w:rPr>
          <w:rFonts w:hint="cs"/>
          <w:rtl/>
        </w:rPr>
        <w:t>.</w:t>
      </w:r>
    </w:p>
    <w:p w:rsidR="00D3411A" w:rsidRDefault="00D3411A" w:rsidP="008C1E95">
      <w:pPr>
        <w:ind w:firstLine="284"/>
        <w:jc w:val="both"/>
        <w:rPr>
          <w:rtl/>
        </w:rPr>
      </w:pPr>
      <w:r>
        <w:rPr>
          <w:rFonts w:hint="cs"/>
          <w:rtl/>
        </w:rPr>
        <w:t>مستطیع کسی است که از لحاظ مالی، بدنی و شرعی استطاعت داشته باشد، و استطاعت شرعی یعنی</w:t>
      </w:r>
      <w:r w:rsidR="008C1E95">
        <w:rPr>
          <w:rFonts w:hint="cs"/>
          <w:rtl/>
        </w:rPr>
        <w:t>: حج واجبِ مزاحم نداشته باشد. کسی که نذر کرده است که امسال عرفه در کربلا باشم</w:t>
      </w:r>
      <w:r w:rsidR="00740677">
        <w:rPr>
          <w:rFonts w:hint="cs"/>
          <w:rtl/>
        </w:rPr>
        <w:t xml:space="preserve"> استطاعت شرعی ندارد. دلیل وجوب وفای نذر مزاحم است.</w:t>
      </w:r>
    </w:p>
    <w:p w:rsidR="00740677" w:rsidRDefault="00740677" w:rsidP="008C1E95">
      <w:pPr>
        <w:ind w:firstLine="284"/>
        <w:jc w:val="both"/>
        <w:rPr>
          <w:rtl/>
        </w:rPr>
      </w:pPr>
      <w:r>
        <w:rPr>
          <w:rFonts w:hint="cs"/>
          <w:rtl/>
        </w:rPr>
        <w:t>نذر صحیح نذری است که متعلق آن در زمان عمل راحج باشد، و دلیل وجوب حج متعلق را از راحجیت می</w:t>
      </w:r>
      <w:r>
        <w:rPr>
          <w:rFonts w:hint="cs"/>
          <w:rtl/>
        </w:rPr>
        <w:softHyphen/>
        <w:t>اندازد،</w:t>
      </w:r>
      <w:r w:rsidR="00811AAB">
        <w:rPr>
          <w:rFonts w:hint="cs"/>
          <w:rtl/>
        </w:rPr>
        <w:t xml:space="preserve"> نذری که مزاحم دارد رجحان ندارد.</w:t>
      </w:r>
    </w:p>
    <w:p w:rsidR="00811AAB" w:rsidRDefault="00811AAB" w:rsidP="008842E8">
      <w:pPr>
        <w:ind w:firstLine="284"/>
        <w:jc w:val="both"/>
        <w:rPr>
          <w:rtl/>
        </w:rPr>
      </w:pPr>
      <w:r>
        <w:rPr>
          <w:rFonts w:hint="cs"/>
          <w:rtl/>
        </w:rPr>
        <w:t>اینجا ورود از دو طرف است. این دلیل با وجودش رافع موضوع دیگری است و دیگری با وجودش رافع موضوع این است. در اینجا جمع عرفی وجود ندارد</w:t>
      </w:r>
      <w:r w:rsidR="008842E8">
        <w:rPr>
          <w:rFonts w:hint="cs"/>
          <w:rtl/>
        </w:rPr>
        <w:t>، مرحج هم ندارند لذا</w:t>
      </w:r>
      <w:r>
        <w:rPr>
          <w:rFonts w:hint="cs"/>
          <w:rtl/>
        </w:rPr>
        <w:t xml:space="preserve"> دلیلین تعارض می</w:t>
      </w:r>
      <w:r>
        <w:rPr>
          <w:rFonts w:hint="cs"/>
          <w:rtl/>
        </w:rPr>
        <w:softHyphen/>
      </w:r>
      <w:r w:rsidR="008842E8">
        <w:rPr>
          <w:rFonts w:hint="cs"/>
          <w:rtl/>
        </w:rPr>
        <w:t>کنند.</w:t>
      </w:r>
    </w:p>
    <w:p w:rsidR="00ED3CE9" w:rsidRDefault="00461163" w:rsidP="00AB2A8E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  </w:t>
      </w:r>
      <w:r w:rsidR="008842E8">
        <w:rPr>
          <w:rFonts w:hint="cs"/>
          <w:rtl/>
        </w:rPr>
        <w:t>اینکه گفته شد ورود خارج از تعارض است، آن ورود قسم اول ورود از یک طرف است. نه ورود قسم دوم ورود از طرفین.</w:t>
      </w:r>
    </w:p>
    <w:p w:rsidR="00251572" w:rsidRDefault="009A51EC" w:rsidP="00AB2A8E">
      <w:pPr>
        <w:ind w:firstLine="284"/>
        <w:jc w:val="both"/>
        <w:rPr>
          <w:rtl/>
        </w:rPr>
      </w:pPr>
      <w:r>
        <w:rPr>
          <w:rFonts w:hint="cs"/>
          <w:rtl/>
        </w:rPr>
        <w:t>تا اینجا بحث از جهت اولی: تعریف تعارض و بحث از جهت دوم: در خصوصیات تعریف تمام شد و کلام واقع می</w:t>
      </w:r>
      <w:r>
        <w:rPr>
          <w:rFonts w:hint="cs"/>
          <w:rtl/>
        </w:rPr>
        <w:softHyphen/>
        <w:t>شود در امر مهم با عنوان  «خروج یا دخول موارد تزاحم در بحث تعارض».</w:t>
      </w:r>
    </w:p>
    <w:p w:rsidR="008842E8" w:rsidRDefault="00251572" w:rsidP="00251572">
      <w:pPr>
        <w:pStyle w:val="Heading3"/>
        <w:rPr>
          <w:rtl/>
        </w:rPr>
      </w:pPr>
      <w:bookmarkStart w:id="9" w:name="_Toc462522642"/>
      <w:r>
        <w:rPr>
          <w:rFonts w:hint="cs"/>
          <w:rtl/>
        </w:rPr>
        <w:t>خروج یا دخول موارد تزاحم</w:t>
      </w:r>
      <w:bookmarkEnd w:id="9"/>
    </w:p>
    <w:p w:rsidR="008842E8" w:rsidRDefault="009A51EC" w:rsidP="00AB2A8E">
      <w:pPr>
        <w:ind w:firstLine="284"/>
        <w:jc w:val="both"/>
        <w:rPr>
          <w:rtl/>
        </w:rPr>
      </w:pPr>
      <w:r>
        <w:rPr>
          <w:rFonts w:hint="cs"/>
          <w:rtl/>
        </w:rPr>
        <w:t>آیا موارد تزاحم از مصادیق تعارض هستند یا نه؟</w:t>
      </w:r>
    </w:p>
    <w:p w:rsidR="008842E8" w:rsidRPr="00D75B74" w:rsidRDefault="004B50EA" w:rsidP="00DB17E7">
      <w:pPr>
        <w:ind w:firstLine="284"/>
        <w:jc w:val="both"/>
        <w:rPr>
          <w:rtl/>
        </w:rPr>
      </w:pPr>
      <w:r>
        <w:rPr>
          <w:rFonts w:hint="cs"/>
          <w:rtl/>
        </w:rPr>
        <w:t>این بحث در علم اصول بحث نشده است. مفصل ترین بحث را مرحوم محقق سید محمد باقر صدر انجام داده است. سپس خویی و نائینی. ملاحظه بفرمایید.</w:t>
      </w:r>
      <w:bookmarkStart w:id="10" w:name="_GoBack"/>
      <w:bookmarkEnd w:id="10"/>
    </w:p>
    <w:sectPr w:rsidR="008842E8" w:rsidRPr="00D75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18" w:rsidRDefault="006D0918" w:rsidP="008B750B">
      <w:pPr>
        <w:spacing w:line="240" w:lineRule="auto"/>
      </w:pPr>
      <w:r>
        <w:separator/>
      </w:r>
    </w:p>
  </w:endnote>
  <w:endnote w:type="continuationSeparator" w:id="0">
    <w:p w:rsidR="006D0918" w:rsidRDefault="006D091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B17E7" w:rsidRPr="00DB17E7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8560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U1mg1_13950627-010_mb1_mfeb.ir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18" w:rsidRDefault="006D0918" w:rsidP="008B750B">
      <w:pPr>
        <w:spacing w:line="240" w:lineRule="auto"/>
      </w:pPr>
      <w:r>
        <w:separator/>
      </w:r>
    </w:p>
  </w:footnote>
  <w:footnote w:type="continuationSeparator" w:id="0">
    <w:p w:rsidR="006D0918" w:rsidRDefault="006D0918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15934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1" w:name="BokNum"/>
    <w:bookmarkEnd w:id="11"/>
    <w:r w:rsidR="0048560E">
      <w:rPr>
        <w:b/>
        <w:bCs/>
        <w:sz w:val="20"/>
        <w:szCs w:val="24"/>
        <w:rtl/>
      </w:rPr>
      <w:t>01</w:t>
    </w:r>
    <w:r w:rsidR="00115934">
      <w:rPr>
        <w:rFonts w:hint="cs"/>
        <w:b/>
        <w:bCs/>
        <w:sz w:val="20"/>
        <w:szCs w:val="24"/>
        <w:rtl/>
      </w:rPr>
      <w:t>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4" w:name="BokTarikh"/>
    <w:bookmarkEnd w:id="14"/>
    <w:r w:rsidR="00115934">
      <w:rPr>
        <w:rFonts w:hint="cs"/>
        <w:sz w:val="24"/>
        <w:szCs w:val="24"/>
        <w:rtl/>
      </w:rPr>
      <w:t>3</w:t>
    </w:r>
    <w:r w:rsidR="0048560E">
      <w:rPr>
        <w:sz w:val="24"/>
        <w:szCs w:val="24"/>
        <w:rtl/>
      </w:rPr>
      <w:t xml:space="preserve"> /</w:t>
    </w:r>
    <w:r w:rsidR="00115934">
      <w:rPr>
        <w:rFonts w:hint="cs"/>
        <w:sz w:val="24"/>
        <w:szCs w:val="24"/>
        <w:rtl/>
      </w:rPr>
      <w:t>7</w:t>
    </w:r>
    <w:r w:rsidR="0048560E">
      <w:rPr>
        <w:sz w:val="24"/>
        <w:szCs w:val="24"/>
        <w:rtl/>
      </w:rPr>
      <w:t xml:space="preserve">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5" w:name="BokSabj"/>
    <w:bookmarkEnd w:id="15"/>
    <w:r w:rsidR="0048560E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6" w:name="Bokmoqarer"/>
    <w:bookmarkEnd w:id="16"/>
    <w:r w:rsidR="0048560E">
      <w:rPr>
        <w:rFonts w:hint="cs"/>
        <w:sz w:val="24"/>
        <w:szCs w:val="24"/>
        <w:rtl/>
      </w:rPr>
      <w:t>محمود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48560E">
      <w:rPr>
        <w:rFonts w:hint="cs"/>
        <w:sz w:val="24"/>
        <w:szCs w:val="24"/>
        <w:rtl/>
      </w:rPr>
      <w:t>مقدمه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یکم</w:t>
    </w:r>
    <w:r w:rsidR="0048560E">
      <w:rPr>
        <w:sz w:val="24"/>
        <w:szCs w:val="24"/>
        <w:rtl/>
      </w:rPr>
      <w:t xml:space="preserve">: </w:t>
    </w:r>
    <w:r w:rsidR="0048560E">
      <w:rPr>
        <w:rFonts w:hint="cs"/>
        <w:sz w:val="24"/>
        <w:szCs w:val="24"/>
        <w:rtl/>
      </w:rPr>
      <w:t>تعریف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02616"/>
    <w:multiLevelType w:val="hybridMultilevel"/>
    <w:tmpl w:val="1D9405DA"/>
    <w:lvl w:ilvl="0" w:tplc="BD421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C81AE5"/>
    <w:multiLevelType w:val="hybridMultilevel"/>
    <w:tmpl w:val="07E40282"/>
    <w:lvl w:ilvl="0" w:tplc="945057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A845D3C"/>
    <w:multiLevelType w:val="hybridMultilevel"/>
    <w:tmpl w:val="2FA89D40"/>
    <w:lvl w:ilvl="0" w:tplc="AD4A8C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4"/>
  </w:num>
  <w:num w:numId="13">
    <w:abstractNumId w:val="17"/>
  </w:num>
  <w:num w:numId="14">
    <w:abstractNumId w:val="15"/>
  </w:num>
  <w:num w:numId="15">
    <w:abstractNumId w:val="16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98D"/>
    <w:rsid w:val="000072A3"/>
    <w:rsid w:val="00014B76"/>
    <w:rsid w:val="000225D7"/>
    <w:rsid w:val="00025777"/>
    <w:rsid w:val="000266CD"/>
    <w:rsid w:val="00033A52"/>
    <w:rsid w:val="000353D7"/>
    <w:rsid w:val="00036108"/>
    <w:rsid w:val="000406FB"/>
    <w:rsid w:val="0005146D"/>
    <w:rsid w:val="000556AA"/>
    <w:rsid w:val="00060B29"/>
    <w:rsid w:val="00060DF3"/>
    <w:rsid w:val="00061031"/>
    <w:rsid w:val="0006120B"/>
    <w:rsid w:val="00062813"/>
    <w:rsid w:val="0006527A"/>
    <w:rsid w:val="00073C07"/>
    <w:rsid w:val="00075078"/>
    <w:rsid w:val="000759E9"/>
    <w:rsid w:val="00080A41"/>
    <w:rsid w:val="0008299B"/>
    <w:rsid w:val="00083183"/>
    <w:rsid w:val="00083539"/>
    <w:rsid w:val="0009105E"/>
    <w:rsid w:val="000913AA"/>
    <w:rsid w:val="00091B33"/>
    <w:rsid w:val="000920BA"/>
    <w:rsid w:val="00092D78"/>
    <w:rsid w:val="00094B83"/>
    <w:rsid w:val="00094EF0"/>
    <w:rsid w:val="000A0BC5"/>
    <w:rsid w:val="000A1781"/>
    <w:rsid w:val="000A1C42"/>
    <w:rsid w:val="000A3AD6"/>
    <w:rsid w:val="000A521F"/>
    <w:rsid w:val="000A6B5A"/>
    <w:rsid w:val="000B33C5"/>
    <w:rsid w:val="000B4514"/>
    <w:rsid w:val="000B592E"/>
    <w:rsid w:val="000B5DB5"/>
    <w:rsid w:val="000B60FA"/>
    <w:rsid w:val="000B6674"/>
    <w:rsid w:val="000B77FE"/>
    <w:rsid w:val="000C3947"/>
    <w:rsid w:val="000C5403"/>
    <w:rsid w:val="000C7F52"/>
    <w:rsid w:val="000D029D"/>
    <w:rsid w:val="000D2A95"/>
    <w:rsid w:val="000D30E9"/>
    <w:rsid w:val="000D6818"/>
    <w:rsid w:val="000E2E31"/>
    <w:rsid w:val="000E335E"/>
    <w:rsid w:val="000F16CF"/>
    <w:rsid w:val="000F5BAC"/>
    <w:rsid w:val="000F76F4"/>
    <w:rsid w:val="000F7DDF"/>
    <w:rsid w:val="00102100"/>
    <w:rsid w:val="001040FE"/>
    <w:rsid w:val="00104E04"/>
    <w:rsid w:val="00105EA4"/>
    <w:rsid w:val="0010774D"/>
    <w:rsid w:val="00110FD7"/>
    <w:rsid w:val="00111761"/>
    <w:rsid w:val="00112EED"/>
    <w:rsid w:val="00113C2E"/>
    <w:rsid w:val="00115934"/>
    <w:rsid w:val="00115FC9"/>
    <w:rsid w:val="00116B2B"/>
    <w:rsid w:val="00120157"/>
    <w:rsid w:val="00124E3D"/>
    <w:rsid w:val="00127E95"/>
    <w:rsid w:val="0013061E"/>
    <w:rsid w:val="00130659"/>
    <w:rsid w:val="00130E47"/>
    <w:rsid w:val="00131F78"/>
    <w:rsid w:val="0013360C"/>
    <w:rsid w:val="00134683"/>
    <w:rsid w:val="001347C7"/>
    <w:rsid w:val="001356B0"/>
    <w:rsid w:val="00151937"/>
    <w:rsid w:val="00157378"/>
    <w:rsid w:val="0016312C"/>
    <w:rsid w:val="00164BEB"/>
    <w:rsid w:val="00165D67"/>
    <w:rsid w:val="0016680F"/>
    <w:rsid w:val="0017038D"/>
    <w:rsid w:val="001703EE"/>
    <w:rsid w:val="0017598A"/>
    <w:rsid w:val="00180632"/>
    <w:rsid w:val="00181844"/>
    <w:rsid w:val="00181BC2"/>
    <w:rsid w:val="00181FEC"/>
    <w:rsid w:val="0018274C"/>
    <w:rsid w:val="001837E9"/>
    <w:rsid w:val="001848A1"/>
    <w:rsid w:val="00187DFA"/>
    <w:rsid w:val="001907AF"/>
    <w:rsid w:val="00190E4F"/>
    <w:rsid w:val="0019112A"/>
    <w:rsid w:val="00192AD6"/>
    <w:rsid w:val="001A1EA5"/>
    <w:rsid w:val="001A2574"/>
    <w:rsid w:val="001A27D7"/>
    <w:rsid w:val="001A294E"/>
    <w:rsid w:val="001A37AB"/>
    <w:rsid w:val="001A4E28"/>
    <w:rsid w:val="001A4ED8"/>
    <w:rsid w:val="001B6799"/>
    <w:rsid w:val="001C1362"/>
    <w:rsid w:val="001C20B6"/>
    <w:rsid w:val="001C545A"/>
    <w:rsid w:val="001C7142"/>
    <w:rsid w:val="001D2E9A"/>
    <w:rsid w:val="001D4CAC"/>
    <w:rsid w:val="001D4CE7"/>
    <w:rsid w:val="001D597F"/>
    <w:rsid w:val="001E2014"/>
    <w:rsid w:val="001E3A2E"/>
    <w:rsid w:val="001E3FD4"/>
    <w:rsid w:val="001E5BC8"/>
    <w:rsid w:val="001E6C61"/>
    <w:rsid w:val="001E6EF0"/>
    <w:rsid w:val="001F0BFB"/>
    <w:rsid w:val="001F3D5B"/>
    <w:rsid w:val="001F5F31"/>
    <w:rsid w:val="0020148A"/>
    <w:rsid w:val="0020241A"/>
    <w:rsid w:val="00203821"/>
    <w:rsid w:val="00205E55"/>
    <w:rsid w:val="00206DA4"/>
    <w:rsid w:val="002118F2"/>
    <w:rsid w:val="0021630D"/>
    <w:rsid w:val="00225338"/>
    <w:rsid w:val="002265E7"/>
    <w:rsid w:val="0022689B"/>
    <w:rsid w:val="002342D8"/>
    <w:rsid w:val="0023556A"/>
    <w:rsid w:val="00237416"/>
    <w:rsid w:val="00247D2F"/>
    <w:rsid w:val="002509EC"/>
    <w:rsid w:val="00250AEB"/>
    <w:rsid w:val="00251572"/>
    <w:rsid w:val="00252DC2"/>
    <w:rsid w:val="00256560"/>
    <w:rsid w:val="00260E16"/>
    <w:rsid w:val="00263782"/>
    <w:rsid w:val="002731AB"/>
    <w:rsid w:val="0027605E"/>
    <w:rsid w:val="00277A27"/>
    <w:rsid w:val="00281E00"/>
    <w:rsid w:val="0028262B"/>
    <w:rsid w:val="00282B71"/>
    <w:rsid w:val="00283847"/>
    <w:rsid w:val="002867D3"/>
    <w:rsid w:val="00291564"/>
    <w:rsid w:val="00292308"/>
    <w:rsid w:val="00294A52"/>
    <w:rsid w:val="00295462"/>
    <w:rsid w:val="002B0319"/>
    <w:rsid w:val="002B27BC"/>
    <w:rsid w:val="002B575F"/>
    <w:rsid w:val="002B729B"/>
    <w:rsid w:val="002B78EB"/>
    <w:rsid w:val="002C09AF"/>
    <w:rsid w:val="002C452F"/>
    <w:rsid w:val="002C53A2"/>
    <w:rsid w:val="002D0040"/>
    <w:rsid w:val="002D36D0"/>
    <w:rsid w:val="002D4573"/>
    <w:rsid w:val="002E220F"/>
    <w:rsid w:val="002E4F23"/>
    <w:rsid w:val="002E6761"/>
    <w:rsid w:val="002E7654"/>
    <w:rsid w:val="00300005"/>
    <w:rsid w:val="00301D62"/>
    <w:rsid w:val="00320581"/>
    <w:rsid w:val="0032100F"/>
    <w:rsid w:val="0033402C"/>
    <w:rsid w:val="00336464"/>
    <w:rsid w:val="00340521"/>
    <w:rsid w:val="00345C73"/>
    <w:rsid w:val="00346310"/>
    <w:rsid w:val="003478F8"/>
    <w:rsid w:val="00352168"/>
    <w:rsid w:val="00354A99"/>
    <w:rsid w:val="00356D5B"/>
    <w:rsid w:val="0035721D"/>
    <w:rsid w:val="00360311"/>
    <w:rsid w:val="00361922"/>
    <w:rsid w:val="003725FC"/>
    <w:rsid w:val="00375A86"/>
    <w:rsid w:val="00376C2D"/>
    <w:rsid w:val="00391084"/>
    <w:rsid w:val="003921C7"/>
    <w:rsid w:val="0039718A"/>
    <w:rsid w:val="00397466"/>
    <w:rsid w:val="003A321D"/>
    <w:rsid w:val="003A5A5A"/>
    <w:rsid w:val="003A6102"/>
    <w:rsid w:val="003A6148"/>
    <w:rsid w:val="003C2533"/>
    <w:rsid w:val="003C33F6"/>
    <w:rsid w:val="003C3D2E"/>
    <w:rsid w:val="003C43A5"/>
    <w:rsid w:val="003D0B52"/>
    <w:rsid w:val="003D3970"/>
    <w:rsid w:val="003E1C5C"/>
    <w:rsid w:val="003E22A3"/>
    <w:rsid w:val="003E3A76"/>
    <w:rsid w:val="003E44D1"/>
    <w:rsid w:val="003E6DD5"/>
    <w:rsid w:val="003F1C52"/>
    <w:rsid w:val="003F1D17"/>
    <w:rsid w:val="003F5B46"/>
    <w:rsid w:val="00401363"/>
    <w:rsid w:val="0040249B"/>
    <w:rsid w:val="00402E47"/>
    <w:rsid w:val="00403454"/>
    <w:rsid w:val="00406F5C"/>
    <w:rsid w:val="00410BB8"/>
    <w:rsid w:val="004146AA"/>
    <w:rsid w:val="004164B6"/>
    <w:rsid w:val="00425015"/>
    <w:rsid w:val="00430994"/>
    <w:rsid w:val="004366B9"/>
    <w:rsid w:val="004375AC"/>
    <w:rsid w:val="00441B6D"/>
    <w:rsid w:val="00442603"/>
    <w:rsid w:val="004542F2"/>
    <w:rsid w:val="004556EF"/>
    <w:rsid w:val="00461163"/>
    <w:rsid w:val="00461748"/>
    <w:rsid w:val="00462B07"/>
    <w:rsid w:val="00465A4A"/>
    <w:rsid w:val="00465BD2"/>
    <w:rsid w:val="0048560E"/>
    <w:rsid w:val="004871AA"/>
    <w:rsid w:val="00491553"/>
    <w:rsid w:val="00491E73"/>
    <w:rsid w:val="004926E1"/>
    <w:rsid w:val="004A2FEA"/>
    <w:rsid w:val="004A49BF"/>
    <w:rsid w:val="004A78B5"/>
    <w:rsid w:val="004B3C15"/>
    <w:rsid w:val="004B50EA"/>
    <w:rsid w:val="004B762C"/>
    <w:rsid w:val="004C0C4A"/>
    <w:rsid w:val="004C3657"/>
    <w:rsid w:val="004C7535"/>
    <w:rsid w:val="004D0CC3"/>
    <w:rsid w:val="004D2366"/>
    <w:rsid w:val="004D47A9"/>
    <w:rsid w:val="004D75C5"/>
    <w:rsid w:val="004E13A2"/>
    <w:rsid w:val="004E1ABA"/>
    <w:rsid w:val="004E2186"/>
    <w:rsid w:val="004E66FB"/>
    <w:rsid w:val="004F22BB"/>
    <w:rsid w:val="004F2C5B"/>
    <w:rsid w:val="004F3465"/>
    <w:rsid w:val="004F470A"/>
    <w:rsid w:val="004F4C59"/>
    <w:rsid w:val="00500C8F"/>
    <w:rsid w:val="00501909"/>
    <w:rsid w:val="0051283B"/>
    <w:rsid w:val="005128DF"/>
    <w:rsid w:val="00520407"/>
    <w:rsid w:val="005206FE"/>
    <w:rsid w:val="005257ED"/>
    <w:rsid w:val="005274D2"/>
    <w:rsid w:val="005306F8"/>
    <w:rsid w:val="00534DBD"/>
    <w:rsid w:val="0054023D"/>
    <w:rsid w:val="00561837"/>
    <w:rsid w:val="0056213C"/>
    <w:rsid w:val="00563311"/>
    <w:rsid w:val="00565705"/>
    <w:rsid w:val="00572692"/>
    <w:rsid w:val="00573145"/>
    <w:rsid w:val="00580C24"/>
    <w:rsid w:val="00583BA3"/>
    <w:rsid w:val="00583D02"/>
    <w:rsid w:val="0059045A"/>
    <w:rsid w:val="00590986"/>
    <w:rsid w:val="0059287E"/>
    <w:rsid w:val="00595CCE"/>
    <w:rsid w:val="005968EF"/>
    <w:rsid w:val="00596C1E"/>
    <w:rsid w:val="0059741D"/>
    <w:rsid w:val="005A2E26"/>
    <w:rsid w:val="005A303F"/>
    <w:rsid w:val="005B273B"/>
    <w:rsid w:val="005B73CC"/>
    <w:rsid w:val="005C03B2"/>
    <w:rsid w:val="005C066C"/>
    <w:rsid w:val="005C0DAE"/>
    <w:rsid w:val="005C188E"/>
    <w:rsid w:val="005D16E5"/>
    <w:rsid w:val="005D2349"/>
    <w:rsid w:val="005D458B"/>
    <w:rsid w:val="005D49FF"/>
    <w:rsid w:val="005D5226"/>
    <w:rsid w:val="005D6839"/>
    <w:rsid w:val="005D6CAC"/>
    <w:rsid w:val="005E0BF4"/>
    <w:rsid w:val="005E5507"/>
    <w:rsid w:val="005E607B"/>
    <w:rsid w:val="00601229"/>
    <w:rsid w:val="006030EA"/>
    <w:rsid w:val="00603B67"/>
    <w:rsid w:val="006105EA"/>
    <w:rsid w:val="00614F0F"/>
    <w:rsid w:val="006162A2"/>
    <w:rsid w:val="00617431"/>
    <w:rsid w:val="00621BE1"/>
    <w:rsid w:val="0063256E"/>
    <w:rsid w:val="00634B71"/>
    <w:rsid w:val="00634C1D"/>
    <w:rsid w:val="00635219"/>
    <w:rsid w:val="00635EC0"/>
    <w:rsid w:val="00640B58"/>
    <w:rsid w:val="00642F08"/>
    <w:rsid w:val="0064412C"/>
    <w:rsid w:val="006500B5"/>
    <w:rsid w:val="00651B02"/>
    <w:rsid w:val="00651B19"/>
    <w:rsid w:val="006529FD"/>
    <w:rsid w:val="00652D56"/>
    <w:rsid w:val="00657030"/>
    <w:rsid w:val="00660A29"/>
    <w:rsid w:val="00666778"/>
    <w:rsid w:val="00673B47"/>
    <w:rsid w:val="00675B26"/>
    <w:rsid w:val="006800A8"/>
    <w:rsid w:val="00684BAB"/>
    <w:rsid w:val="006865C3"/>
    <w:rsid w:val="00691D38"/>
    <w:rsid w:val="00695519"/>
    <w:rsid w:val="006A4134"/>
    <w:rsid w:val="006A468C"/>
    <w:rsid w:val="006A4DC2"/>
    <w:rsid w:val="006A5DDA"/>
    <w:rsid w:val="006A6701"/>
    <w:rsid w:val="006A70F9"/>
    <w:rsid w:val="006B21F4"/>
    <w:rsid w:val="006B3753"/>
    <w:rsid w:val="006B4D4D"/>
    <w:rsid w:val="006B7AD6"/>
    <w:rsid w:val="006C50FD"/>
    <w:rsid w:val="006C674C"/>
    <w:rsid w:val="006C7395"/>
    <w:rsid w:val="006D0918"/>
    <w:rsid w:val="006D44C1"/>
    <w:rsid w:val="006E2268"/>
    <w:rsid w:val="006E26C1"/>
    <w:rsid w:val="006E2844"/>
    <w:rsid w:val="006E29A5"/>
    <w:rsid w:val="006E2A21"/>
    <w:rsid w:val="006E5651"/>
    <w:rsid w:val="006E5B85"/>
    <w:rsid w:val="006F1C2B"/>
    <w:rsid w:val="006F3B05"/>
    <w:rsid w:val="0070105C"/>
    <w:rsid w:val="00701464"/>
    <w:rsid w:val="0070265B"/>
    <w:rsid w:val="00703CD4"/>
    <w:rsid w:val="00704813"/>
    <w:rsid w:val="007053D2"/>
    <w:rsid w:val="00720AE2"/>
    <w:rsid w:val="00721BAF"/>
    <w:rsid w:val="00722474"/>
    <w:rsid w:val="0072290D"/>
    <w:rsid w:val="00722C37"/>
    <w:rsid w:val="00723D6D"/>
    <w:rsid w:val="00724537"/>
    <w:rsid w:val="00731724"/>
    <w:rsid w:val="0073474B"/>
    <w:rsid w:val="00735511"/>
    <w:rsid w:val="00740677"/>
    <w:rsid w:val="00744DE6"/>
    <w:rsid w:val="00744E48"/>
    <w:rsid w:val="00755436"/>
    <w:rsid w:val="007604FC"/>
    <w:rsid w:val="00762452"/>
    <w:rsid w:val="007639E0"/>
    <w:rsid w:val="00764D22"/>
    <w:rsid w:val="00765235"/>
    <w:rsid w:val="00773E6D"/>
    <w:rsid w:val="00775507"/>
    <w:rsid w:val="00781D8F"/>
    <w:rsid w:val="007854E3"/>
    <w:rsid w:val="0078594B"/>
    <w:rsid w:val="00787F5E"/>
    <w:rsid w:val="007917B5"/>
    <w:rsid w:val="00795E02"/>
    <w:rsid w:val="0079645F"/>
    <w:rsid w:val="007979D0"/>
    <w:rsid w:val="007A4E18"/>
    <w:rsid w:val="007A7B8C"/>
    <w:rsid w:val="007B10BA"/>
    <w:rsid w:val="007B268F"/>
    <w:rsid w:val="007C1F14"/>
    <w:rsid w:val="007C54A9"/>
    <w:rsid w:val="007C6D9E"/>
    <w:rsid w:val="007D1C43"/>
    <w:rsid w:val="007D2907"/>
    <w:rsid w:val="007D4CBE"/>
    <w:rsid w:val="007D6C53"/>
    <w:rsid w:val="007E175B"/>
    <w:rsid w:val="007E1E87"/>
    <w:rsid w:val="007E39AE"/>
    <w:rsid w:val="007E4ACD"/>
    <w:rsid w:val="007E5B3F"/>
    <w:rsid w:val="007E5ECB"/>
    <w:rsid w:val="007F2257"/>
    <w:rsid w:val="0080091D"/>
    <w:rsid w:val="00804108"/>
    <w:rsid w:val="00811AAB"/>
    <w:rsid w:val="00816367"/>
    <w:rsid w:val="00816A0B"/>
    <w:rsid w:val="00822F27"/>
    <w:rsid w:val="00830C53"/>
    <w:rsid w:val="00832D37"/>
    <w:rsid w:val="008339A9"/>
    <w:rsid w:val="00834B25"/>
    <w:rsid w:val="00836406"/>
    <w:rsid w:val="00837FAA"/>
    <w:rsid w:val="00841F77"/>
    <w:rsid w:val="00845830"/>
    <w:rsid w:val="0084700C"/>
    <w:rsid w:val="00855CF5"/>
    <w:rsid w:val="008608F7"/>
    <w:rsid w:val="00863390"/>
    <w:rsid w:val="0086385C"/>
    <w:rsid w:val="00865341"/>
    <w:rsid w:val="00871916"/>
    <w:rsid w:val="008740E3"/>
    <w:rsid w:val="00880CC7"/>
    <w:rsid w:val="008842E8"/>
    <w:rsid w:val="0088637B"/>
    <w:rsid w:val="00891F40"/>
    <w:rsid w:val="008948FF"/>
    <w:rsid w:val="008951DB"/>
    <w:rsid w:val="008A510E"/>
    <w:rsid w:val="008A522A"/>
    <w:rsid w:val="008B4464"/>
    <w:rsid w:val="008B750B"/>
    <w:rsid w:val="008B77AF"/>
    <w:rsid w:val="008C03D1"/>
    <w:rsid w:val="008C1E95"/>
    <w:rsid w:val="008C2C0F"/>
    <w:rsid w:val="008C3162"/>
    <w:rsid w:val="008D09B4"/>
    <w:rsid w:val="008D0E10"/>
    <w:rsid w:val="008D173D"/>
    <w:rsid w:val="008D1798"/>
    <w:rsid w:val="008D3E22"/>
    <w:rsid w:val="008D788F"/>
    <w:rsid w:val="008E3639"/>
    <w:rsid w:val="008E3924"/>
    <w:rsid w:val="008E41A5"/>
    <w:rsid w:val="008E45F9"/>
    <w:rsid w:val="008E4B3B"/>
    <w:rsid w:val="008F0930"/>
    <w:rsid w:val="008F13F7"/>
    <w:rsid w:val="008F5B4D"/>
    <w:rsid w:val="00907425"/>
    <w:rsid w:val="00921198"/>
    <w:rsid w:val="00922412"/>
    <w:rsid w:val="00922B27"/>
    <w:rsid w:val="00922D3F"/>
    <w:rsid w:val="00923C34"/>
    <w:rsid w:val="00924152"/>
    <w:rsid w:val="0092513D"/>
    <w:rsid w:val="00927A9F"/>
    <w:rsid w:val="00931DA1"/>
    <w:rsid w:val="009335CC"/>
    <w:rsid w:val="00935A55"/>
    <w:rsid w:val="00941376"/>
    <w:rsid w:val="00941CEB"/>
    <w:rsid w:val="00942218"/>
    <w:rsid w:val="0094639F"/>
    <w:rsid w:val="00947EAD"/>
    <w:rsid w:val="0095158D"/>
    <w:rsid w:val="00953821"/>
    <w:rsid w:val="00953B28"/>
    <w:rsid w:val="00954322"/>
    <w:rsid w:val="00955F0B"/>
    <w:rsid w:val="009575DF"/>
    <w:rsid w:val="00957CAA"/>
    <w:rsid w:val="0096748C"/>
    <w:rsid w:val="0096778A"/>
    <w:rsid w:val="00973EE6"/>
    <w:rsid w:val="00975C43"/>
    <w:rsid w:val="00975F19"/>
    <w:rsid w:val="00977656"/>
    <w:rsid w:val="00980C85"/>
    <w:rsid w:val="0098794D"/>
    <w:rsid w:val="00992942"/>
    <w:rsid w:val="0099497B"/>
    <w:rsid w:val="009A3F18"/>
    <w:rsid w:val="009A51EC"/>
    <w:rsid w:val="009B0D05"/>
    <w:rsid w:val="009B33EC"/>
    <w:rsid w:val="009B3547"/>
    <w:rsid w:val="009B4CA6"/>
    <w:rsid w:val="009B79F8"/>
    <w:rsid w:val="009D13FD"/>
    <w:rsid w:val="009D266A"/>
    <w:rsid w:val="009E0501"/>
    <w:rsid w:val="009F48A3"/>
    <w:rsid w:val="009F5837"/>
    <w:rsid w:val="009F7E07"/>
    <w:rsid w:val="00A00002"/>
    <w:rsid w:val="00A00149"/>
    <w:rsid w:val="00A016B4"/>
    <w:rsid w:val="00A03682"/>
    <w:rsid w:val="00A10A11"/>
    <w:rsid w:val="00A13C6A"/>
    <w:rsid w:val="00A17B09"/>
    <w:rsid w:val="00A25BCA"/>
    <w:rsid w:val="00A3251A"/>
    <w:rsid w:val="00A3665E"/>
    <w:rsid w:val="00A457C6"/>
    <w:rsid w:val="00A46AD0"/>
    <w:rsid w:val="00A47063"/>
    <w:rsid w:val="00A473A8"/>
    <w:rsid w:val="00A51CF8"/>
    <w:rsid w:val="00A52A2C"/>
    <w:rsid w:val="00A52A65"/>
    <w:rsid w:val="00A61AC8"/>
    <w:rsid w:val="00A65733"/>
    <w:rsid w:val="00A65D4C"/>
    <w:rsid w:val="00A72DC8"/>
    <w:rsid w:val="00A734DB"/>
    <w:rsid w:val="00A807EE"/>
    <w:rsid w:val="00A81440"/>
    <w:rsid w:val="00A8258B"/>
    <w:rsid w:val="00A82842"/>
    <w:rsid w:val="00A837E6"/>
    <w:rsid w:val="00A84E58"/>
    <w:rsid w:val="00A91859"/>
    <w:rsid w:val="00A92749"/>
    <w:rsid w:val="00AA40D7"/>
    <w:rsid w:val="00AA510F"/>
    <w:rsid w:val="00AA7C8F"/>
    <w:rsid w:val="00AB07B6"/>
    <w:rsid w:val="00AB2A8E"/>
    <w:rsid w:val="00AB5F7D"/>
    <w:rsid w:val="00AC0C50"/>
    <w:rsid w:val="00AC410B"/>
    <w:rsid w:val="00AC455A"/>
    <w:rsid w:val="00AC6FE2"/>
    <w:rsid w:val="00AE0873"/>
    <w:rsid w:val="00AE0DC0"/>
    <w:rsid w:val="00AF1AA9"/>
    <w:rsid w:val="00AF3925"/>
    <w:rsid w:val="00AF4B61"/>
    <w:rsid w:val="00AF5398"/>
    <w:rsid w:val="00AF5891"/>
    <w:rsid w:val="00B035FB"/>
    <w:rsid w:val="00B11C74"/>
    <w:rsid w:val="00B14CBB"/>
    <w:rsid w:val="00B2263B"/>
    <w:rsid w:val="00B2292F"/>
    <w:rsid w:val="00B31DFF"/>
    <w:rsid w:val="00B34304"/>
    <w:rsid w:val="00B36795"/>
    <w:rsid w:val="00B36886"/>
    <w:rsid w:val="00B43169"/>
    <w:rsid w:val="00B45232"/>
    <w:rsid w:val="00B4729D"/>
    <w:rsid w:val="00B51160"/>
    <w:rsid w:val="00B55275"/>
    <w:rsid w:val="00B55AE4"/>
    <w:rsid w:val="00B55D5F"/>
    <w:rsid w:val="00B564DF"/>
    <w:rsid w:val="00B60D61"/>
    <w:rsid w:val="00B6196F"/>
    <w:rsid w:val="00B62F4F"/>
    <w:rsid w:val="00B6316F"/>
    <w:rsid w:val="00B654B8"/>
    <w:rsid w:val="00B71E0F"/>
    <w:rsid w:val="00B739B0"/>
    <w:rsid w:val="00B814A3"/>
    <w:rsid w:val="00B81932"/>
    <w:rsid w:val="00B86C29"/>
    <w:rsid w:val="00B93C8F"/>
    <w:rsid w:val="00B940EA"/>
    <w:rsid w:val="00B96F38"/>
    <w:rsid w:val="00BB6FF7"/>
    <w:rsid w:val="00BC6B1F"/>
    <w:rsid w:val="00BD0E74"/>
    <w:rsid w:val="00BD2229"/>
    <w:rsid w:val="00BD56A3"/>
    <w:rsid w:val="00BD5F8C"/>
    <w:rsid w:val="00BD7D1D"/>
    <w:rsid w:val="00BE29DD"/>
    <w:rsid w:val="00BE35AB"/>
    <w:rsid w:val="00BF6507"/>
    <w:rsid w:val="00C00877"/>
    <w:rsid w:val="00C01C8C"/>
    <w:rsid w:val="00C02352"/>
    <w:rsid w:val="00C066AF"/>
    <w:rsid w:val="00C10E06"/>
    <w:rsid w:val="00C11BCA"/>
    <w:rsid w:val="00C145B8"/>
    <w:rsid w:val="00C20399"/>
    <w:rsid w:val="00C2438F"/>
    <w:rsid w:val="00C269E5"/>
    <w:rsid w:val="00C3224F"/>
    <w:rsid w:val="00C32A7E"/>
    <w:rsid w:val="00C34F28"/>
    <w:rsid w:val="00C35A6B"/>
    <w:rsid w:val="00C368DF"/>
    <w:rsid w:val="00C50703"/>
    <w:rsid w:val="00C57B5C"/>
    <w:rsid w:val="00C61049"/>
    <w:rsid w:val="00C63FFE"/>
    <w:rsid w:val="00C64A2D"/>
    <w:rsid w:val="00C67839"/>
    <w:rsid w:val="00C71C16"/>
    <w:rsid w:val="00C77E88"/>
    <w:rsid w:val="00C77F1D"/>
    <w:rsid w:val="00C85380"/>
    <w:rsid w:val="00C8593A"/>
    <w:rsid w:val="00C91EB6"/>
    <w:rsid w:val="00C92C12"/>
    <w:rsid w:val="00C94BF9"/>
    <w:rsid w:val="00C965FB"/>
    <w:rsid w:val="00C96E7F"/>
    <w:rsid w:val="00CA10B0"/>
    <w:rsid w:val="00CA2F8E"/>
    <w:rsid w:val="00CA4E4C"/>
    <w:rsid w:val="00CA7FD5"/>
    <w:rsid w:val="00CB0764"/>
    <w:rsid w:val="00CB1C0B"/>
    <w:rsid w:val="00CB2556"/>
    <w:rsid w:val="00CB3287"/>
    <w:rsid w:val="00CB33E2"/>
    <w:rsid w:val="00CB3E6D"/>
    <w:rsid w:val="00CB4E68"/>
    <w:rsid w:val="00CB560A"/>
    <w:rsid w:val="00CB594F"/>
    <w:rsid w:val="00CB5EE2"/>
    <w:rsid w:val="00CB6702"/>
    <w:rsid w:val="00CB72EB"/>
    <w:rsid w:val="00CC2733"/>
    <w:rsid w:val="00CC5ABF"/>
    <w:rsid w:val="00CD0050"/>
    <w:rsid w:val="00CD12CD"/>
    <w:rsid w:val="00CE1478"/>
    <w:rsid w:val="00CE3F27"/>
    <w:rsid w:val="00CE7481"/>
    <w:rsid w:val="00CF0A8F"/>
    <w:rsid w:val="00CF41CF"/>
    <w:rsid w:val="00D048CE"/>
    <w:rsid w:val="00D06AD7"/>
    <w:rsid w:val="00D10998"/>
    <w:rsid w:val="00D15D36"/>
    <w:rsid w:val="00D2052C"/>
    <w:rsid w:val="00D23391"/>
    <w:rsid w:val="00D25774"/>
    <w:rsid w:val="00D30300"/>
    <w:rsid w:val="00D30320"/>
    <w:rsid w:val="00D31805"/>
    <w:rsid w:val="00D326B3"/>
    <w:rsid w:val="00D3285D"/>
    <w:rsid w:val="00D3411A"/>
    <w:rsid w:val="00D3501B"/>
    <w:rsid w:val="00D36ADD"/>
    <w:rsid w:val="00D41F9A"/>
    <w:rsid w:val="00D47B96"/>
    <w:rsid w:val="00D52C28"/>
    <w:rsid w:val="00D5484B"/>
    <w:rsid w:val="00D552B9"/>
    <w:rsid w:val="00D665CB"/>
    <w:rsid w:val="00D74021"/>
    <w:rsid w:val="00D75B74"/>
    <w:rsid w:val="00D76D01"/>
    <w:rsid w:val="00D8102B"/>
    <w:rsid w:val="00D84DDC"/>
    <w:rsid w:val="00D87B98"/>
    <w:rsid w:val="00D922A9"/>
    <w:rsid w:val="00D92C4B"/>
    <w:rsid w:val="00D9394A"/>
    <w:rsid w:val="00D9439D"/>
    <w:rsid w:val="00DA0654"/>
    <w:rsid w:val="00DA11C0"/>
    <w:rsid w:val="00DA4B3A"/>
    <w:rsid w:val="00DA7C6A"/>
    <w:rsid w:val="00DB027C"/>
    <w:rsid w:val="00DB0CBB"/>
    <w:rsid w:val="00DB17E7"/>
    <w:rsid w:val="00DB3633"/>
    <w:rsid w:val="00DB4C57"/>
    <w:rsid w:val="00DB67CC"/>
    <w:rsid w:val="00DD3D79"/>
    <w:rsid w:val="00DD5C1F"/>
    <w:rsid w:val="00DE1070"/>
    <w:rsid w:val="00DE22C3"/>
    <w:rsid w:val="00DE7F71"/>
    <w:rsid w:val="00DF6700"/>
    <w:rsid w:val="00DF70A6"/>
    <w:rsid w:val="00E00219"/>
    <w:rsid w:val="00E0316B"/>
    <w:rsid w:val="00E04502"/>
    <w:rsid w:val="00E060E4"/>
    <w:rsid w:val="00E063BC"/>
    <w:rsid w:val="00E07AB8"/>
    <w:rsid w:val="00E14A1E"/>
    <w:rsid w:val="00E21347"/>
    <w:rsid w:val="00E25E10"/>
    <w:rsid w:val="00E26771"/>
    <w:rsid w:val="00E349B9"/>
    <w:rsid w:val="00E37149"/>
    <w:rsid w:val="00E37DC9"/>
    <w:rsid w:val="00E47913"/>
    <w:rsid w:val="00E5219B"/>
    <w:rsid w:val="00E5518B"/>
    <w:rsid w:val="00E609FE"/>
    <w:rsid w:val="00E6139F"/>
    <w:rsid w:val="00E64A47"/>
    <w:rsid w:val="00E75920"/>
    <w:rsid w:val="00E80D96"/>
    <w:rsid w:val="00E83EFB"/>
    <w:rsid w:val="00E871FA"/>
    <w:rsid w:val="00E9211B"/>
    <w:rsid w:val="00E9263C"/>
    <w:rsid w:val="00E936A4"/>
    <w:rsid w:val="00E954BB"/>
    <w:rsid w:val="00EA1753"/>
    <w:rsid w:val="00EA45E7"/>
    <w:rsid w:val="00EA5462"/>
    <w:rsid w:val="00EA65D1"/>
    <w:rsid w:val="00EB3F56"/>
    <w:rsid w:val="00EB4D17"/>
    <w:rsid w:val="00EB4F50"/>
    <w:rsid w:val="00EB78E3"/>
    <w:rsid w:val="00EC125A"/>
    <w:rsid w:val="00EC1412"/>
    <w:rsid w:val="00EC1C4B"/>
    <w:rsid w:val="00EC22D7"/>
    <w:rsid w:val="00EC735A"/>
    <w:rsid w:val="00ED1B47"/>
    <w:rsid w:val="00ED38B5"/>
    <w:rsid w:val="00ED3CE9"/>
    <w:rsid w:val="00ED703F"/>
    <w:rsid w:val="00EE287B"/>
    <w:rsid w:val="00EE59F8"/>
    <w:rsid w:val="00EF27FE"/>
    <w:rsid w:val="00EF646E"/>
    <w:rsid w:val="00EF6B2B"/>
    <w:rsid w:val="00F00C02"/>
    <w:rsid w:val="00F01610"/>
    <w:rsid w:val="00F07FB6"/>
    <w:rsid w:val="00F13FA3"/>
    <w:rsid w:val="00F16B53"/>
    <w:rsid w:val="00F17A0B"/>
    <w:rsid w:val="00F20093"/>
    <w:rsid w:val="00F205F2"/>
    <w:rsid w:val="00F20848"/>
    <w:rsid w:val="00F30AFD"/>
    <w:rsid w:val="00F318BE"/>
    <w:rsid w:val="00F33297"/>
    <w:rsid w:val="00F343FB"/>
    <w:rsid w:val="00F359FE"/>
    <w:rsid w:val="00F369BA"/>
    <w:rsid w:val="00F37450"/>
    <w:rsid w:val="00F42159"/>
    <w:rsid w:val="00F4256E"/>
    <w:rsid w:val="00F42EE1"/>
    <w:rsid w:val="00F442F6"/>
    <w:rsid w:val="00F446BA"/>
    <w:rsid w:val="00F46371"/>
    <w:rsid w:val="00F56A69"/>
    <w:rsid w:val="00F61C41"/>
    <w:rsid w:val="00F628A7"/>
    <w:rsid w:val="00F64141"/>
    <w:rsid w:val="00F65435"/>
    <w:rsid w:val="00F67508"/>
    <w:rsid w:val="00F675A0"/>
    <w:rsid w:val="00F71FC9"/>
    <w:rsid w:val="00F73B48"/>
    <w:rsid w:val="00F7453A"/>
    <w:rsid w:val="00F74F51"/>
    <w:rsid w:val="00F81FDA"/>
    <w:rsid w:val="00F842AD"/>
    <w:rsid w:val="00F903B5"/>
    <w:rsid w:val="00F914EB"/>
    <w:rsid w:val="00F91B85"/>
    <w:rsid w:val="00FA1542"/>
    <w:rsid w:val="00FA3B17"/>
    <w:rsid w:val="00FA5E8D"/>
    <w:rsid w:val="00FA5F3D"/>
    <w:rsid w:val="00FA730D"/>
    <w:rsid w:val="00FB399E"/>
    <w:rsid w:val="00FB3EC7"/>
    <w:rsid w:val="00FB7F50"/>
    <w:rsid w:val="00FC044C"/>
    <w:rsid w:val="00FC2A85"/>
    <w:rsid w:val="00FC2F98"/>
    <w:rsid w:val="00FC40AF"/>
    <w:rsid w:val="00FD0A16"/>
    <w:rsid w:val="00FD7AF3"/>
    <w:rsid w:val="00FE05B3"/>
    <w:rsid w:val="00FE3D7D"/>
    <w:rsid w:val="00FE6DCF"/>
    <w:rsid w:val="00FF683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70A9-8858-4B75-A235-617B1E14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2123</TotalTime>
  <Pages>5</Pages>
  <Words>1216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8132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67</cp:revision>
  <dcterms:created xsi:type="dcterms:W3CDTF">2016-09-15T04:48:00Z</dcterms:created>
  <dcterms:modified xsi:type="dcterms:W3CDTF">2016-09-24T19:52:00Z</dcterms:modified>
</cp:coreProperties>
</file>