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581766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C91EB6" w:rsidRPr="00C91EB6" w:rsidRDefault="00187DFA" w:rsidP="00581766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begin"/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</w:instrText>
      </w:r>
      <w:r>
        <w:rPr>
          <w:rFonts w:cs="B Titr"/>
          <w:noProof/>
          <w:webHidden/>
          <w:color w:val="632423" w:themeColor="accent2" w:themeShade="80"/>
          <w:szCs w:val="24"/>
        </w:rPr>
        <w:instrText>TOC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\</w:instrText>
      </w:r>
      <w:r>
        <w:rPr>
          <w:rFonts w:cs="B Titr"/>
          <w:noProof/>
          <w:webHidden/>
          <w:color w:val="632423" w:themeColor="accent2" w:themeShade="80"/>
          <w:szCs w:val="24"/>
        </w:rPr>
        <w:instrText>o \h \z \u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separate"/>
      </w:r>
      <w:r>
        <w:rPr>
          <w:rFonts w:cs="B Titr" w:hint="cs"/>
          <w:b/>
          <w:bCs/>
          <w:noProof/>
          <w:webHidden/>
          <w:color w:val="632423" w:themeColor="accent2" w:themeShade="80"/>
          <w:szCs w:val="24"/>
          <w:rtl/>
        </w:rPr>
        <w:t>هیچ ورودی فهرست مطالب یافت نشد.</w: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581766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CA6A96">
        <w:rPr>
          <w:rFonts w:hint="cs"/>
          <w:rtl/>
        </w:rPr>
        <w:t>تعارض</w:t>
      </w:r>
      <w:r w:rsidR="00CA6A96">
        <w:rPr>
          <w:rtl/>
        </w:rPr>
        <w:t>/</w:t>
      </w:r>
      <w:r w:rsidR="00CA6A96">
        <w:rPr>
          <w:rFonts w:hint="cs"/>
          <w:rtl/>
        </w:rPr>
        <w:t>مقدمات</w:t>
      </w:r>
      <w:r w:rsidR="00CA6A96">
        <w:rPr>
          <w:rtl/>
        </w:rPr>
        <w:t>/</w:t>
      </w:r>
      <w:r w:rsidR="00CA6A96">
        <w:rPr>
          <w:rFonts w:hint="cs"/>
          <w:rtl/>
        </w:rPr>
        <w:t>تعریف</w:t>
      </w:r>
      <w:r w:rsidR="00CA6A96">
        <w:rPr>
          <w:rtl/>
        </w:rPr>
        <w:t>/</w:t>
      </w:r>
      <w:r w:rsidR="00CA6A96">
        <w:rPr>
          <w:rFonts w:hint="cs"/>
          <w:rtl/>
        </w:rPr>
        <w:t>خروج</w:t>
      </w:r>
      <w:r w:rsidR="00CA6A96">
        <w:rPr>
          <w:rtl/>
        </w:rPr>
        <w:t xml:space="preserve"> </w:t>
      </w:r>
      <w:r w:rsidR="00CA6A96">
        <w:rPr>
          <w:rFonts w:hint="cs"/>
          <w:rtl/>
        </w:rPr>
        <w:t>تزاحم</w:t>
      </w:r>
      <w:r w:rsidR="00CA6A96">
        <w:rPr>
          <w:rtl/>
        </w:rPr>
        <w:t xml:space="preserve"> </w:t>
      </w:r>
      <w:r w:rsidR="00CA6A96">
        <w:rPr>
          <w:rFonts w:hint="cs"/>
          <w:rtl/>
        </w:rPr>
        <w:t>از</w:t>
      </w:r>
      <w:r w:rsidR="00CA6A96">
        <w:rPr>
          <w:rtl/>
        </w:rPr>
        <w:t xml:space="preserve"> </w:t>
      </w:r>
      <w:r w:rsidR="00CA6A96">
        <w:rPr>
          <w:rFonts w:hint="cs"/>
          <w:rtl/>
        </w:rPr>
        <w:t>تعریف</w:t>
      </w:r>
      <w:r w:rsidR="00CA6A96">
        <w:rPr>
          <w:rtl/>
        </w:rPr>
        <w:t>/</w:t>
      </w:r>
      <w:r w:rsidR="00CA6A96">
        <w:rPr>
          <w:rFonts w:hint="cs"/>
          <w:rtl/>
        </w:rPr>
        <w:t>مبحث</w:t>
      </w:r>
      <w:r w:rsidR="00CA6A96">
        <w:rPr>
          <w:rtl/>
        </w:rPr>
        <w:t xml:space="preserve"> </w:t>
      </w:r>
      <w:r w:rsidR="00CA6A96">
        <w:rPr>
          <w:rFonts w:hint="cs"/>
          <w:rtl/>
        </w:rPr>
        <w:t>تزاحم</w:t>
      </w:r>
      <w:r w:rsidR="00724537">
        <w:rPr>
          <w:rFonts w:hint="cs"/>
          <w:rtl/>
        </w:rPr>
        <w:t>/</w:t>
      </w:r>
      <w:bookmarkStart w:id="1" w:name="BokSabj_d"/>
      <w:bookmarkEnd w:id="1"/>
      <w:r w:rsidR="00CA6A96">
        <w:rPr>
          <w:rFonts w:hint="cs"/>
          <w:rtl/>
        </w:rPr>
        <w:t>تنبیهات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2" w:name="BokSabj2_d"/>
      <w:bookmarkEnd w:id="2"/>
      <w:r w:rsidR="00CA6A96">
        <w:rPr>
          <w:rFonts w:hint="cs"/>
          <w:rtl/>
        </w:rPr>
        <w:t>تنبیه</w:t>
      </w:r>
      <w:r w:rsidR="00CA6A96">
        <w:rPr>
          <w:rtl/>
        </w:rPr>
        <w:t xml:space="preserve"> </w:t>
      </w:r>
      <w:r w:rsidR="00CA6A96">
        <w:rPr>
          <w:rFonts w:hint="cs"/>
          <w:rtl/>
        </w:rPr>
        <w:t>دوم</w:t>
      </w:r>
      <w:r w:rsidR="00CA6A96">
        <w:rPr>
          <w:rtl/>
        </w:rPr>
        <w:t>:</w:t>
      </w:r>
      <w:r w:rsidR="00CA6A96">
        <w:rPr>
          <w:rFonts w:hint="cs"/>
          <w:rtl/>
        </w:rPr>
        <w:t>وجود</w:t>
      </w:r>
      <w:r w:rsidR="00CA6A96">
        <w:rPr>
          <w:rtl/>
        </w:rPr>
        <w:t xml:space="preserve"> </w:t>
      </w:r>
      <w:r w:rsidR="00CA6A96">
        <w:rPr>
          <w:rFonts w:hint="cs"/>
          <w:rtl/>
        </w:rPr>
        <w:t>تزاحم</w:t>
      </w:r>
      <w:r w:rsidR="00CA6A96">
        <w:rPr>
          <w:rtl/>
        </w:rPr>
        <w:t xml:space="preserve"> </w:t>
      </w:r>
      <w:r w:rsidR="00CA6A96">
        <w:rPr>
          <w:rFonts w:hint="cs"/>
          <w:rtl/>
        </w:rPr>
        <w:t>در</w:t>
      </w:r>
      <w:r w:rsidR="00CA6A96">
        <w:rPr>
          <w:rtl/>
        </w:rPr>
        <w:t xml:space="preserve"> </w:t>
      </w:r>
      <w:r w:rsidR="00CA6A96">
        <w:rPr>
          <w:rFonts w:hint="cs"/>
          <w:rtl/>
        </w:rPr>
        <w:t>واجبات</w:t>
      </w:r>
      <w:r w:rsidR="00CA6A96">
        <w:rPr>
          <w:rtl/>
        </w:rPr>
        <w:t xml:space="preserve"> </w:t>
      </w:r>
      <w:r w:rsidR="00CA6A96">
        <w:rPr>
          <w:rFonts w:hint="cs"/>
          <w:rtl/>
        </w:rPr>
        <w:t>ضمنیه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581766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906CB0" w:rsidRDefault="00906CB0" w:rsidP="00731B63">
      <w:pPr>
        <w:pBdr>
          <w:bottom w:val="double" w:sz="6" w:space="1" w:color="auto"/>
        </w:pBd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جایی که یکی از جزئین مرکب متعذر است</w:t>
      </w:r>
      <w:r w:rsidR="007105F6">
        <w:rPr>
          <w:rFonts w:hint="cs"/>
          <w:rtl/>
        </w:rPr>
        <w:t>، آیا قواعد باب تزاحم جاری است یا قواعد باب تعارض؟</w:t>
      </w:r>
    </w:p>
    <w:p w:rsidR="00247D2F" w:rsidRPr="003A6148" w:rsidRDefault="00247D2F" w:rsidP="00581766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581766">
      <w:pPr>
        <w:ind w:firstLine="284"/>
        <w:jc w:val="both"/>
      </w:pPr>
    </w:p>
    <w:p w:rsidR="00E224ED" w:rsidRDefault="00E224ED" w:rsidP="00E224ED">
      <w:pPr>
        <w:pStyle w:val="Heading7"/>
        <w:rPr>
          <w:rFonts w:hint="cs"/>
          <w:rtl/>
        </w:rPr>
      </w:pPr>
      <w:r>
        <w:rPr>
          <w:rFonts w:hint="cs"/>
          <w:rtl/>
        </w:rPr>
        <w:t>تحریر محل نزاع</w:t>
      </w:r>
    </w:p>
    <w:p w:rsidR="000F6254" w:rsidRDefault="00E224ED" w:rsidP="000F6254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گذشت</w:t>
      </w:r>
      <w:r>
        <w:rPr>
          <w:rFonts w:hint="cs"/>
          <w:rtl/>
        </w:rPr>
        <w:t xml:space="preserve"> که با تعذر از یک جزء یا شرطی به مقتضای قاعده اولیه امر به مرکب ساقط می شود. و در جایی که یکی از جزئین مرکب متعذر است کلام در متقضای قاعده ثانوی است.</w:t>
      </w:r>
    </w:p>
    <w:p w:rsidR="00E224ED" w:rsidRDefault="00E224ED" w:rsidP="00F734C8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مشهور در مواردی که دلیل ثانوی قائم شده بر امر داشتن باقی اجزاء قواعد باب تزاحم را جاری کرده و قائلند امر به رکوع با امر به قیام تزاحم می کند در مقابل مرحوم خویی منکر تزاحم بوده و قائلند</w:t>
      </w:r>
      <w:r w:rsidR="00F734C8">
        <w:rPr>
          <w:rFonts w:hint="cs"/>
          <w:rtl/>
        </w:rPr>
        <w:t xml:space="preserve"> </w:t>
      </w:r>
      <w:r w:rsidR="00F734C8">
        <w:rPr>
          <w:rFonts w:hint="cs"/>
          <w:rtl/>
        </w:rPr>
        <w:t>امر به قیام «</w:t>
      </w:r>
      <w:r w:rsidR="00F734C8" w:rsidRPr="00AE4D52">
        <w:rPr>
          <w:rFonts w:hint="cs"/>
          <w:rtl/>
        </w:rPr>
        <w:t>لَا</w:t>
      </w:r>
      <w:r w:rsidR="00F734C8" w:rsidRPr="00AE4D52">
        <w:rPr>
          <w:rtl/>
        </w:rPr>
        <w:t xml:space="preserve"> </w:t>
      </w:r>
      <w:r w:rsidR="00F734C8" w:rsidRPr="00AE4D52">
        <w:rPr>
          <w:rFonts w:hint="cs"/>
          <w:rtl/>
        </w:rPr>
        <w:t>صَلَاةَ</w:t>
      </w:r>
      <w:r w:rsidR="00F734C8" w:rsidRPr="00AE4D52">
        <w:rPr>
          <w:rtl/>
        </w:rPr>
        <w:t xml:space="preserve"> </w:t>
      </w:r>
      <w:r w:rsidR="00F734C8" w:rsidRPr="00AE4D52">
        <w:rPr>
          <w:rFonts w:hint="cs"/>
          <w:rtl/>
        </w:rPr>
        <w:t>لِمَنْ</w:t>
      </w:r>
      <w:r w:rsidR="00F734C8" w:rsidRPr="00AE4D52">
        <w:rPr>
          <w:rtl/>
        </w:rPr>
        <w:t xml:space="preserve"> </w:t>
      </w:r>
      <w:r w:rsidR="00F734C8" w:rsidRPr="00AE4D52">
        <w:rPr>
          <w:rFonts w:hint="cs"/>
          <w:rtl/>
        </w:rPr>
        <w:t>لَا</w:t>
      </w:r>
      <w:r w:rsidR="00F734C8" w:rsidRPr="00AE4D52">
        <w:rPr>
          <w:rtl/>
        </w:rPr>
        <w:t xml:space="preserve"> </w:t>
      </w:r>
      <w:r w:rsidR="00F734C8" w:rsidRPr="00AE4D52">
        <w:rPr>
          <w:rFonts w:hint="cs"/>
          <w:rtl/>
        </w:rPr>
        <w:t>يُقِيمُ</w:t>
      </w:r>
      <w:r w:rsidR="00F734C8" w:rsidRPr="00AE4D52">
        <w:rPr>
          <w:rtl/>
        </w:rPr>
        <w:t xml:space="preserve"> </w:t>
      </w:r>
      <w:r w:rsidR="00F734C8" w:rsidRPr="00AE4D52">
        <w:rPr>
          <w:rFonts w:hint="cs"/>
          <w:rtl/>
        </w:rPr>
        <w:t>صُلْبَه‏</w:t>
      </w:r>
      <w:r w:rsidR="00F734C8">
        <w:rPr>
          <w:rFonts w:hint="cs"/>
          <w:rtl/>
        </w:rPr>
        <w:t>»</w:t>
      </w:r>
      <w:r w:rsidR="00F734C8">
        <w:rPr>
          <w:rStyle w:val="FootnoteReference"/>
          <w:rtl/>
        </w:rPr>
        <w:footnoteReference w:id="1"/>
      </w:r>
      <w:r w:rsidR="00F734C8">
        <w:rPr>
          <w:rFonts w:hint="cs"/>
          <w:rtl/>
        </w:rPr>
        <w:t xml:space="preserve">با </w:t>
      </w:r>
      <w:r>
        <w:rPr>
          <w:rFonts w:hint="cs"/>
          <w:rtl/>
        </w:rPr>
        <w:t xml:space="preserve"> </w:t>
      </w:r>
      <w:r w:rsidR="00D91953">
        <w:rPr>
          <w:rFonts w:hint="cs"/>
          <w:rtl/>
        </w:rPr>
        <w:t xml:space="preserve">امر رکوع </w:t>
      </w:r>
      <w:r w:rsidR="00D91953">
        <w:rPr>
          <w:rFonts w:hint="cs"/>
          <w:rtl/>
        </w:rPr>
        <w:t>«</w:t>
      </w:r>
      <w:r w:rsidR="00D91953" w:rsidRPr="00861135">
        <w:rPr>
          <w:rtl/>
        </w:rPr>
        <w:t xml:space="preserve"> </w:t>
      </w:r>
      <w:r w:rsidR="00D91953" w:rsidRPr="00861135">
        <w:rPr>
          <w:rFonts w:hint="cs"/>
          <w:rtl/>
        </w:rPr>
        <w:t>الصَّلَاةُ</w:t>
      </w:r>
      <w:r w:rsidR="00D91953" w:rsidRPr="00861135">
        <w:rPr>
          <w:rtl/>
        </w:rPr>
        <w:t xml:space="preserve"> </w:t>
      </w:r>
      <w:r w:rsidR="00D91953" w:rsidRPr="00861135">
        <w:rPr>
          <w:rFonts w:hint="cs"/>
          <w:rtl/>
        </w:rPr>
        <w:t>ثَلَاثَةُ</w:t>
      </w:r>
      <w:r w:rsidR="00D91953" w:rsidRPr="00861135">
        <w:rPr>
          <w:rtl/>
        </w:rPr>
        <w:t xml:space="preserve"> </w:t>
      </w:r>
      <w:r w:rsidR="00D91953" w:rsidRPr="00861135">
        <w:rPr>
          <w:rFonts w:hint="cs"/>
          <w:rtl/>
        </w:rPr>
        <w:t>أَثْلَاثٍ</w:t>
      </w:r>
      <w:r w:rsidR="00D91953">
        <w:rPr>
          <w:rFonts w:hint="cs"/>
          <w:rtl/>
        </w:rPr>
        <w:t>»</w:t>
      </w:r>
      <w:r w:rsidR="00834628">
        <w:rPr>
          <w:rStyle w:val="FootnoteReference"/>
          <w:rtl/>
        </w:rPr>
        <w:footnoteReference w:id="2"/>
      </w:r>
      <w:r w:rsidR="00D91953">
        <w:rPr>
          <w:rFonts w:hint="cs"/>
          <w:rtl/>
        </w:rPr>
        <w:t xml:space="preserve"> </w:t>
      </w:r>
      <w:r>
        <w:rPr>
          <w:rFonts w:hint="cs"/>
          <w:rtl/>
        </w:rPr>
        <w:t>متعارض بوده و قواعد باب تعارض در آن جاری است.</w:t>
      </w:r>
    </w:p>
    <w:p w:rsidR="008C3162" w:rsidRPr="00D079D2" w:rsidRDefault="00D079D2" w:rsidP="008B6136">
      <w:pPr>
        <w:pStyle w:val="Heading7"/>
        <w:rPr>
          <w:rStyle w:val="Emphasis"/>
          <w:rFonts w:hint="cs"/>
          <w:rtl/>
        </w:rPr>
      </w:pPr>
      <w:r w:rsidRPr="00D079D2">
        <w:rPr>
          <w:rStyle w:val="Emphasis"/>
          <w:rFonts w:hint="cs"/>
          <w:rtl/>
        </w:rPr>
        <w:t>اساس کلام مرحوم خویی</w:t>
      </w:r>
    </w:p>
    <w:p w:rsidR="00D079D2" w:rsidRDefault="00D079D2" w:rsidP="00F63F5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امر ضمنی</w:t>
      </w:r>
      <w:r w:rsidR="001C2A16">
        <w:rPr>
          <w:rFonts w:hint="cs"/>
          <w:rtl/>
        </w:rPr>
        <w:t xml:space="preserve"> به رکوع و قیام همان امر نماز و تکه ای </w:t>
      </w:r>
      <w:r w:rsidR="0082582A">
        <w:rPr>
          <w:rFonts w:hint="cs"/>
          <w:rtl/>
        </w:rPr>
        <w:t>از آن است. امر ضمنی تحلیل عقل از امر به نماز است که روی مجموع نماز</w:t>
      </w:r>
      <w:r w:rsidR="00003F84">
        <w:rPr>
          <w:rFonts w:hint="cs"/>
          <w:rtl/>
        </w:rPr>
        <w:t xml:space="preserve"> </w:t>
      </w:r>
      <w:r w:rsidR="00003F84">
        <w:rPr>
          <w:rFonts w:hint="cs"/>
          <w:rtl/>
        </w:rPr>
        <w:t>آمده است</w:t>
      </w:r>
      <w:r w:rsidR="00003F84">
        <w:rPr>
          <w:rFonts w:hint="cs"/>
          <w:rtl/>
        </w:rPr>
        <w:t>.</w:t>
      </w:r>
      <w:r w:rsidR="00003F84" w:rsidRPr="00003F84">
        <w:rPr>
          <w:rFonts w:hint="cs"/>
          <w:rtl/>
        </w:rPr>
        <w:t xml:space="preserve"> </w:t>
      </w:r>
      <w:r w:rsidR="00D977F0">
        <w:rPr>
          <w:rFonts w:hint="cs"/>
          <w:rtl/>
        </w:rPr>
        <w:t xml:space="preserve">وقتی که با تعذر </w:t>
      </w:r>
      <w:r w:rsidR="0034530F">
        <w:rPr>
          <w:rFonts w:hint="cs"/>
          <w:rtl/>
        </w:rPr>
        <w:t xml:space="preserve">از یک جزء </w:t>
      </w:r>
      <w:r w:rsidR="00D977F0">
        <w:rPr>
          <w:rFonts w:hint="cs"/>
          <w:rtl/>
        </w:rPr>
        <w:t>امر به نماز ساقط شد امر ضمنی هم ساقط می شود</w:t>
      </w:r>
      <w:r w:rsidR="0034530F">
        <w:rPr>
          <w:rFonts w:hint="cs"/>
          <w:rtl/>
        </w:rPr>
        <w:t>. امر ضمنی اول ساقط می شود و امر ضمنی جدید</w:t>
      </w:r>
      <w:r w:rsidR="00ED4929">
        <w:rPr>
          <w:rFonts w:hint="cs"/>
          <w:rtl/>
        </w:rPr>
        <w:t xml:space="preserve"> که</w:t>
      </w:r>
      <w:r w:rsidR="0034530F">
        <w:rPr>
          <w:rFonts w:hint="cs"/>
          <w:rtl/>
        </w:rPr>
        <w:t xml:space="preserve"> به مقتضای قاعده ثانویه </w:t>
      </w:r>
      <w:r w:rsidR="00ED4929">
        <w:rPr>
          <w:rFonts w:hint="cs"/>
          <w:rtl/>
        </w:rPr>
        <w:t>آمده است مردد</w:t>
      </w:r>
      <w:r w:rsidR="0034530F">
        <w:rPr>
          <w:rFonts w:hint="cs"/>
          <w:rtl/>
        </w:rPr>
        <w:t xml:space="preserve"> بین امر به قیام</w:t>
      </w:r>
      <w:r w:rsidR="00E37E65">
        <w:rPr>
          <w:rFonts w:hint="cs"/>
          <w:rtl/>
        </w:rPr>
        <w:t xml:space="preserve"> بلارکوع</w:t>
      </w:r>
      <w:r w:rsidR="0034530F">
        <w:rPr>
          <w:rFonts w:hint="cs"/>
          <w:rtl/>
        </w:rPr>
        <w:t xml:space="preserve"> و امر به رکوع</w:t>
      </w:r>
      <w:r w:rsidR="00E37E65">
        <w:rPr>
          <w:rFonts w:hint="cs"/>
          <w:rtl/>
        </w:rPr>
        <w:t xml:space="preserve"> بلاقیام</w:t>
      </w:r>
      <w:r w:rsidR="00ED4929">
        <w:rPr>
          <w:rFonts w:hint="cs"/>
          <w:rtl/>
        </w:rPr>
        <w:t xml:space="preserve"> می باشد</w:t>
      </w:r>
      <w:r w:rsidR="00CE7A66">
        <w:rPr>
          <w:rFonts w:hint="cs"/>
          <w:rtl/>
        </w:rPr>
        <w:t>، و وقتی امر مردد شد خطاب هر جزء می گوید آن جزء</w:t>
      </w:r>
      <w:r w:rsidR="00F734C8">
        <w:rPr>
          <w:rFonts w:hint="cs"/>
          <w:rtl/>
        </w:rPr>
        <w:t xml:space="preserve"> مردد من هستم. خطابِ </w:t>
      </w:r>
      <w:r w:rsidR="00F734C8">
        <w:rPr>
          <w:rFonts w:hint="cs"/>
          <w:rtl/>
        </w:rPr>
        <w:t>«</w:t>
      </w:r>
      <w:r w:rsidR="00F734C8" w:rsidRPr="00AE4D52">
        <w:rPr>
          <w:rFonts w:hint="cs"/>
          <w:rtl/>
        </w:rPr>
        <w:t>لَا</w:t>
      </w:r>
      <w:r w:rsidR="00F734C8" w:rsidRPr="00AE4D52">
        <w:rPr>
          <w:rtl/>
        </w:rPr>
        <w:t xml:space="preserve"> </w:t>
      </w:r>
      <w:r w:rsidR="00F734C8" w:rsidRPr="00AE4D52">
        <w:rPr>
          <w:rFonts w:hint="cs"/>
          <w:rtl/>
        </w:rPr>
        <w:t>صَلَاةَ</w:t>
      </w:r>
      <w:r w:rsidR="00F734C8" w:rsidRPr="00AE4D52">
        <w:rPr>
          <w:rtl/>
        </w:rPr>
        <w:t xml:space="preserve"> </w:t>
      </w:r>
      <w:r w:rsidR="00F734C8" w:rsidRPr="00AE4D52">
        <w:rPr>
          <w:rFonts w:hint="cs"/>
          <w:rtl/>
        </w:rPr>
        <w:t>لِمَنْ</w:t>
      </w:r>
      <w:r w:rsidR="00F734C8" w:rsidRPr="00AE4D52">
        <w:rPr>
          <w:rtl/>
        </w:rPr>
        <w:t xml:space="preserve"> </w:t>
      </w:r>
      <w:r w:rsidR="00F734C8" w:rsidRPr="00AE4D52">
        <w:rPr>
          <w:rFonts w:hint="cs"/>
          <w:rtl/>
        </w:rPr>
        <w:t>لَا</w:t>
      </w:r>
      <w:r w:rsidR="00F734C8" w:rsidRPr="00AE4D52">
        <w:rPr>
          <w:rtl/>
        </w:rPr>
        <w:t xml:space="preserve"> </w:t>
      </w:r>
      <w:r w:rsidR="00F734C8" w:rsidRPr="00AE4D52">
        <w:rPr>
          <w:rFonts w:hint="cs"/>
          <w:rtl/>
        </w:rPr>
        <w:t>يُقِيمُ</w:t>
      </w:r>
      <w:r w:rsidR="00F734C8" w:rsidRPr="00AE4D52">
        <w:rPr>
          <w:rtl/>
        </w:rPr>
        <w:t xml:space="preserve"> </w:t>
      </w:r>
      <w:r w:rsidR="00F734C8" w:rsidRPr="00AE4D52">
        <w:rPr>
          <w:rFonts w:hint="cs"/>
          <w:rtl/>
        </w:rPr>
        <w:t>صُلْبَه‏</w:t>
      </w:r>
      <w:r w:rsidR="00F734C8">
        <w:rPr>
          <w:rFonts w:hint="cs"/>
          <w:rtl/>
        </w:rPr>
        <w:t>»</w:t>
      </w:r>
      <w:r w:rsidR="00F734C8">
        <w:rPr>
          <w:rStyle w:val="FootnoteReference"/>
          <w:rtl/>
        </w:rPr>
        <w:footnoteReference w:id="3"/>
      </w:r>
      <w:r w:rsidR="00F734C8">
        <w:rPr>
          <w:rFonts w:hint="cs"/>
          <w:rtl/>
        </w:rPr>
        <w:t xml:space="preserve"> میگوید:آن جزء من هستم. و خطابِ </w:t>
      </w:r>
      <w:r w:rsidR="00F734C8">
        <w:rPr>
          <w:rFonts w:hint="cs"/>
          <w:rtl/>
        </w:rPr>
        <w:t>«</w:t>
      </w:r>
      <w:r w:rsidR="00F734C8" w:rsidRPr="00861135">
        <w:rPr>
          <w:rtl/>
        </w:rPr>
        <w:t xml:space="preserve"> </w:t>
      </w:r>
      <w:r w:rsidR="00F734C8" w:rsidRPr="00861135">
        <w:rPr>
          <w:rFonts w:hint="cs"/>
          <w:rtl/>
        </w:rPr>
        <w:t>الصَّلَاةُ</w:t>
      </w:r>
      <w:r w:rsidR="00F734C8" w:rsidRPr="00861135">
        <w:rPr>
          <w:rtl/>
        </w:rPr>
        <w:t xml:space="preserve"> </w:t>
      </w:r>
      <w:r w:rsidR="00F734C8" w:rsidRPr="00861135">
        <w:rPr>
          <w:rFonts w:hint="cs"/>
          <w:rtl/>
        </w:rPr>
        <w:t>ثَلَاثَةُ</w:t>
      </w:r>
      <w:r w:rsidR="00F734C8" w:rsidRPr="00861135">
        <w:rPr>
          <w:rtl/>
        </w:rPr>
        <w:t xml:space="preserve"> </w:t>
      </w:r>
      <w:r w:rsidR="00F734C8" w:rsidRPr="00861135">
        <w:rPr>
          <w:rFonts w:hint="cs"/>
          <w:rtl/>
        </w:rPr>
        <w:t>أَثْلَاثٍ</w:t>
      </w:r>
      <w:r w:rsidR="00F734C8">
        <w:rPr>
          <w:rFonts w:hint="cs"/>
          <w:rtl/>
        </w:rPr>
        <w:t>»</w:t>
      </w:r>
      <w:r w:rsidR="00F734C8">
        <w:rPr>
          <w:rStyle w:val="FootnoteReference"/>
          <w:rtl/>
        </w:rPr>
        <w:footnoteReference w:id="4"/>
      </w:r>
      <w:r w:rsidR="00F63F5F">
        <w:rPr>
          <w:rFonts w:hint="cs"/>
          <w:rtl/>
        </w:rPr>
        <w:t xml:space="preserve"> آن جزء من هستم و ما یقین داریم که یکی از این جزئها جعل نشده</w:t>
      </w:r>
      <w:r w:rsidR="00B819AE">
        <w:rPr>
          <w:rFonts w:hint="cs"/>
          <w:rtl/>
        </w:rPr>
        <w:t xml:space="preserve"> و کذب</w:t>
      </w:r>
      <w:r w:rsidR="00F63F5F">
        <w:rPr>
          <w:rFonts w:hint="cs"/>
          <w:rtl/>
        </w:rPr>
        <w:t xml:space="preserve"> است بنابراین </w:t>
      </w:r>
      <w:r w:rsidR="00616F1C">
        <w:rPr>
          <w:rFonts w:hint="cs"/>
          <w:rtl/>
        </w:rPr>
        <w:t>خطابها در مقام جعل تنافی داشته و جمع آنها ممکن نیست لذا در مقام جعل تعارض میکنند.</w:t>
      </w:r>
    </w:p>
    <w:p w:rsidR="00630A40" w:rsidRDefault="00630A40" w:rsidP="00630A40">
      <w:pPr>
        <w:pStyle w:val="Heading8"/>
        <w:rPr>
          <w:rFonts w:hint="cs"/>
          <w:rtl/>
        </w:rPr>
      </w:pPr>
      <w:r>
        <w:rPr>
          <w:rFonts w:hint="cs"/>
          <w:rtl/>
        </w:rPr>
        <w:t xml:space="preserve">مناقشه: </w:t>
      </w:r>
      <w:r>
        <w:rPr>
          <w:rFonts w:hint="cs"/>
          <w:rtl/>
        </w:rPr>
        <w:t xml:space="preserve">«ماهو المقدور» </w:t>
      </w:r>
      <w:r w:rsidR="00A01747">
        <w:rPr>
          <w:rFonts w:hint="cs"/>
          <w:rtl/>
        </w:rPr>
        <w:t>عنوان امر ثانوی</w:t>
      </w:r>
    </w:p>
    <w:p w:rsidR="008B6136" w:rsidRDefault="000A04B5" w:rsidP="00F734C8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مرحوم محقق صدر به عنوان شبهه </w:t>
      </w:r>
      <w:r w:rsidR="00600151">
        <w:rPr>
          <w:rFonts w:hint="cs"/>
          <w:rtl/>
        </w:rPr>
        <w:t>فرموده اند: «ممکن است کسی توهم کند</w:t>
      </w:r>
      <w:r w:rsidR="008B6136">
        <w:rPr>
          <w:rFonts w:hint="cs"/>
          <w:rtl/>
        </w:rPr>
        <w:t xml:space="preserve"> از امر دوم کشف می شود که متعلق آن «المقدور من الاجزاء و الشرائط» است و آن دو تطبیق دارد 1. نماز با قیام بدون رکوع 2. نماز با رکوع بدون قیام و مکلف بر هر دو تطبیق قدرت ندارد، لذا خطابین در حق مکلف متزاحم هستند. مانند «انقذ الغریق» که دو تطبیق </w:t>
      </w:r>
      <w:r w:rsidR="008A4645">
        <w:rPr>
          <w:rFonts w:hint="cs"/>
          <w:rtl/>
        </w:rPr>
        <w:t>دارد و مکلف بر هر دو قدرت ندارد».</w:t>
      </w:r>
    </w:p>
    <w:p w:rsidR="008A4645" w:rsidRDefault="008A4645" w:rsidP="008A4645">
      <w:pPr>
        <w:pStyle w:val="Heading9"/>
        <w:rPr>
          <w:rFonts w:hint="cs"/>
          <w:rtl/>
        </w:rPr>
      </w:pPr>
      <w:r>
        <w:rPr>
          <w:rFonts w:hint="cs"/>
          <w:rtl/>
        </w:rPr>
        <w:t>جواب:</w:t>
      </w:r>
      <w:r w:rsidR="00D20926">
        <w:rPr>
          <w:rFonts w:hint="cs"/>
          <w:rtl/>
        </w:rPr>
        <w:t xml:space="preserve"> فقدان دلیل بر «ما هو المقدور»</w:t>
      </w:r>
    </w:p>
    <w:p w:rsidR="00954C2A" w:rsidRDefault="00A2295A" w:rsidP="00A2295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مشکل مناقشه فوق مشکل اثبات است، </w:t>
      </w:r>
      <w:r w:rsidR="0087348E">
        <w:rPr>
          <w:rFonts w:hint="cs"/>
          <w:rtl/>
        </w:rPr>
        <w:t>دلیلی که دلالت کند بر اینکه قاعده ثانویه «ائتِ بالاجزاء المقدورة» است.</w:t>
      </w:r>
      <w:r>
        <w:rPr>
          <w:rFonts w:hint="cs"/>
          <w:rtl/>
        </w:rPr>
        <w:t xml:space="preserve"> برای فحص از قاعده ثانونیه در مرکبی مثل نماز ـ که عمده بحث هم در نماز است ـ</w:t>
      </w:r>
      <w:r w:rsidR="009E7047">
        <w:rPr>
          <w:rFonts w:hint="cs"/>
          <w:rtl/>
        </w:rPr>
        <w:t xml:space="preserve"> تمامی ادله را بررسی میکنیم.</w:t>
      </w:r>
    </w:p>
    <w:p w:rsidR="00140B7A" w:rsidRDefault="009E7047" w:rsidP="00140B7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نماز سه نوع خطاب وجود دارد.</w:t>
      </w:r>
    </w:p>
    <w:p w:rsidR="00862AEF" w:rsidRDefault="00140B7A" w:rsidP="00862AE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نوع یکم: </w:t>
      </w:r>
      <w:r w:rsidR="009E7047">
        <w:rPr>
          <w:rFonts w:hint="cs"/>
          <w:rtl/>
        </w:rPr>
        <w:t xml:space="preserve">آیات </w:t>
      </w:r>
      <w:r w:rsidR="009E7047" w:rsidRPr="00E662ED">
        <w:rPr>
          <w:rStyle w:val="IntenseEmphasis"/>
          <w:rFonts w:hint="cs"/>
          <w:rtl/>
        </w:rPr>
        <w:t>«</w:t>
      </w:r>
      <w:r w:rsidR="00E662ED" w:rsidRPr="00E662ED">
        <w:rPr>
          <w:rStyle w:val="IntenseEmphasis"/>
          <w:rFonts w:hint="cs"/>
          <w:rtl/>
        </w:rPr>
        <w:t>أَقِيمُوا</w:t>
      </w:r>
      <w:r w:rsidR="00E662ED" w:rsidRPr="00E662ED">
        <w:rPr>
          <w:rStyle w:val="IntenseEmphasis"/>
          <w:rtl/>
        </w:rPr>
        <w:t xml:space="preserve"> </w:t>
      </w:r>
      <w:r w:rsidR="00E662ED" w:rsidRPr="00E662ED">
        <w:rPr>
          <w:rStyle w:val="IntenseEmphasis"/>
          <w:rFonts w:hint="cs"/>
          <w:rtl/>
        </w:rPr>
        <w:t>الصَّلاَةَ</w:t>
      </w:r>
      <w:r w:rsidR="009E7047" w:rsidRPr="00E662ED">
        <w:rPr>
          <w:rStyle w:val="IntenseEmphasis"/>
          <w:rFonts w:hint="cs"/>
          <w:rtl/>
        </w:rPr>
        <w:t>»</w:t>
      </w:r>
      <w:r w:rsidR="00EC41B2">
        <w:rPr>
          <w:rStyle w:val="IntenseEmphasis"/>
          <w:rFonts w:hint="cs"/>
          <w:rtl/>
        </w:rPr>
        <w:t>.</w:t>
      </w:r>
      <w:r w:rsidR="00E662ED">
        <w:rPr>
          <w:rStyle w:val="FootnoteReference"/>
          <w:rtl/>
        </w:rPr>
        <w:footnoteReference w:id="5"/>
      </w:r>
      <w:r w:rsidR="00862AEF">
        <w:rPr>
          <w:rStyle w:val="IntenseEmphasis"/>
          <w:rFonts w:hint="cs"/>
          <w:rtl/>
        </w:rPr>
        <w:t xml:space="preserve"> </w:t>
      </w:r>
      <w:r w:rsidR="00EC41B2">
        <w:rPr>
          <w:rFonts w:hint="cs"/>
          <w:rtl/>
        </w:rPr>
        <w:t>این آیات در مقام بیان و تفصیل اجزاء شرائط نبوده و امر م</w:t>
      </w:r>
      <w:r w:rsidR="00890184">
        <w:rPr>
          <w:rFonts w:hint="cs"/>
          <w:rtl/>
        </w:rPr>
        <w:t>یکنند به چیزی که مصداق نماز است و ماهیت آن را دارد. لذا در شک در جزئیت یک شیئ نمی توان به این آیات تمسک کرد.</w:t>
      </w:r>
    </w:p>
    <w:p w:rsidR="00862AEF" w:rsidRDefault="00862AEF" w:rsidP="00862AE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نوع دوم: ا</w:t>
      </w:r>
      <w:r w:rsidR="00890184">
        <w:rPr>
          <w:rFonts w:hint="cs"/>
          <w:rtl/>
        </w:rPr>
        <w:t xml:space="preserve">دله اجزاء و شرائط مانند «لاصلاة الا بطهور» و «التشهد سنة» و </w:t>
      </w:r>
      <w:r w:rsidR="00FD0DD7">
        <w:rPr>
          <w:rFonts w:hint="cs"/>
          <w:rtl/>
        </w:rPr>
        <w:t>«</w:t>
      </w:r>
      <w:r w:rsidR="00FD0DD7" w:rsidRPr="00861135">
        <w:rPr>
          <w:rFonts w:hint="cs"/>
          <w:rtl/>
        </w:rPr>
        <w:t>الصَّلَاةُ</w:t>
      </w:r>
      <w:r w:rsidR="00FD0DD7" w:rsidRPr="00861135">
        <w:rPr>
          <w:rtl/>
        </w:rPr>
        <w:t xml:space="preserve"> </w:t>
      </w:r>
      <w:r w:rsidR="00FD0DD7" w:rsidRPr="00861135">
        <w:rPr>
          <w:rFonts w:hint="cs"/>
          <w:rtl/>
        </w:rPr>
        <w:t>ثَلَاثَةُ</w:t>
      </w:r>
      <w:r w:rsidR="00FD0DD7" w:rsidRPr="00861135">
        <w:rPr>
          <w:rtl/>
        </w:rPr>
        <w:t xml:space="preserve"> </w:t>
      </w:r>
      <w:r w:rsidR="00FD0DD7" w:rsidRPr="00861135">
        <w:rPr>
          <w:rFonts w:hint="cs"/>
          <w:rtl/>
        </w:rPr>
        <w:t>أَثْلَاثٍ</w:t>
      </w:r>
      <w:r w:rsidR="00FD0DD7">
        <w:rPr>
          <w:rFonts w:hint="cs"/>
          <w:rtl/>
        </w:rPr>
        <w:t>»</w:t>
      </w:r>
      <w:r w:rsidR="00FD0DD7">
        <w:rPr>
          <w:rStyle w:val="FootnoteReference"/>
          <w:rtl/>
        </w:rPr>
        <w:footnoteReference w:id="6"/>
      </w:r>
      <w:r w:rsidR="00FD0DD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FD0DD7">
        <w:rPr>
          <w:rFonts w:hint="cs"/>
          <w:rtl/>
        </w:rPr>
        <w:t xml:space="preserve">این  ادله </w:t>
      </w:r>
      <w:r w:rsidR="006E59F2">
        <w:rPr>
          <w:rFonts w:hint="cs"/>
          <w:rtl/>
        </w:rPr>
        <w:t>پرده از اجمال اجزاء و شرائط برداشته و آنها را بیان کرده اند.</w:t>
      </w:r>
    </w:p>
    <w:p w:rsidR="00D079D2" w:rsidRDefault="00862AEF" w:rsidP="00862AE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نوع سوم: </w:t>
      </w:r>
      <w:r w:rsidR="00140B7A">
        <w:rPr>
          <w:rFonts w:hint="cs"/>
          <w:rtl/>
        </w:rPr>
        <w:t>ادله مربوط به جعل بدل</w:t>
      </w:r>
      <w:r>
        <w:rPr>
          <w:rFonts w:hint="cs"/>
          <w:rtl/>
        </w:rPr>
        <w:t>. این ادله</w:t>
      </w:r>
      <w:r w:rsidR="00907A8E">
        <w:rPr>
          <w:rFonts w:hint="cs"/>
          <w:rtl/>
        </w:rPr>
        <w:t xml:space="preserve"> مربوط به قاعده ثانویه «الصلاة لاتسقط بحال».</w:t>
      </w:r>
    </w:p>
    <w:p w:rsidR="001A1EA5" w:rsidRDefault="00184F7A" w:rsidP="00184F7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و ادله که برای قاعده ثانویه به آن استدلال شده است چند مورد است:</w:t>
      </w:r>
    </w:p>
    <w:p w:rsidR="00184F7A" w:rsidRDefault="00184F7A" w:rsidP="00184F7A">
      <w:pPr>
        <w:pStyle w:val="ListParagraph"/>
        <w:numPr>
          <w:ilvl w:val="0"/>
          <w:numId w:val="17"/>
        </w:numPr>
        <w:jc w:val="both"/>
        <w:rPr>
          <w:rFonts w:hint="cs"/>
          <w:rtl/>
        </w:rPr>
      </w:pPr>
      <w:r>
        <w:rPr>
          <w:rFonts w:hint="cs"/>
          <w:rtl/>
        </w:rPr>
        <w:t>روایت «الصلاة لاتسقط بحال»</w:t>
      </w:r>
    </w:p>
    <w:p w:rsidR="00907A8E" w:rsidRDefault="00184F7A" w:rsidP="0058176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این روایت علی رغم معروفیتش</w:t>
      </w:r>
      <w:r w:rsidR="0062515E">
        <w:rPr>
          <w:rFonts w:hint="cs"/>
          <w:rtl/>
        </w:rPr>
        <w:t xml:space="preserve"> سند ندارد.</w:t>
      </w:r>
    </w:p>
    <w:p w:rsidR="0062515E" w:rsidRDefault="0062515E" w:rsidP="00013E91">
      <w:pPr>
        <w:pStyle w:val="ListParagraph"/>
        <w:numPr>
          <w:ilvl w:val="0"/>
          <w:numId w:val="17"/>
        </w:numPr>
        <w:jc w:val="both"/>
        <w:rPr>
          <w:rFonts w:hint="cs"/>
          <w:rtl/>
        </w:rPr>
      </w:pPr>
      <w:r>
        <w:rPr>
          <w:rFonts w:hint="cs"/>
          <w:rtl/>
        </w:rPr>
        <w:t>روایت «ان</w:t>
      </w:r>
      <w:r w:rsidR="00013E91">
        <w:rPr>
          <w:rFonts w:hint="cs"/>
          <w:rtl/>
        </w:rPr>
        <w:t xml:space="preserve"> المستحاضة لاتترک الصلاة بحال</w:t>
      </w:r>
      <w:r>
        <w:rPr>
          <w:rFonts w:hint="cs"/>
          <w:rtl/>
        </w:rPr>
        <w:t>»</w:t>
      </w:r>
      <w:r w:rsidR="00013E91">
        <w:rPr>
          <w:rStyle w:val="FootnoteReference"/>
          <w:rtl/>
        </w:rPr>
        <w:footnoteReference w:id="7"/>
      </w:r>
    </w:p>
    <w:p w:rsidR="00907A8E" w:rsidRDefault="00752B5A" w:rsidP="0058176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تقریب استدلال: مستحاضه نباید نماز را در هیچ حال ترک کند و وقتی زن اینگونه است، فرقی هم بین مرد و زن نیست، مرد به طریق اولی باید نماز را در هیچ حال ترک نکند.</w:t>
      </w:r>
    </w:p>
    <w:p w:rsidR="00752B5A" w:rsidRPr="002E0673" w:rsidRDefault="00752B5A" w:rsidP="00581766">
      <w:pPr>
        <w:ind w:firstLine="284"/>
        <w:jc w:val="both"/>
        <w:rPr>
          <w:rStyle w:val="Emphasis"/>
          <w:rFonts w:hint="cs"/>
          <w:rtl/>
        </w:rPr>
      </w:pPr>
      <w:r w:rsidRPr="002E0673">
        <w:rPr>
          <w:rStyle w:val="Emphasis"/>
          <w:rFonts w:hint="cs"/>
          <w:rtl/>
        </w:rPr>
        <w:t>مناقشه:</w:t>
      </w:r>
      <w:r w:rsidR="002E0673" w:rsidRPr="002E0673">
        <w:rPr>
          <w:rStyle w:val="Emphasis"/>
          <w:rFonts w:hint="cs"/>
          <w:rtl/>
        </w:rPr>
        <w:t xml:space="preserve"> قصور دلالت</w:t>
      </w:r>
    </w:p>
    <w:p w:rsidR="00752B5A" w:rsidRDefault="00752B5A" w:rsidP="0058176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این روایت دلالت بر مدعی ندارد، اینکه زن متسحاضه نباید نماز را در هیچ حال ترک کند، ربطی ندارد به اینکه </w:t>
      </w:r>
      <w:r w:rsidR="006106AA">
        <w:rPr>
          <w:rFonts w:hint="cs"/>
          <w:rtl/>
        </w:rPr>
        <w:t>نماز [باز از خود آن زن</w:t>
      </w:r>
      <w:r w:rsidR="002E0673">
        <w:rPr>
          <w:rFonts w:hint="cs"/>
          <w:rtl/>
        </w:rPr>
        <w:t>]</w:t>
      </w:r>
      <w:r w:rsidR="006106AA">
        <w:rPr>
          <w:rFonts w:hint="cs"/>
          <w:rtl/>
        </w:rPr>
        <w:t xml:space="preserve"> در زمان دیگری </w:t>
      </w:r>
      <w:r w:rsidR="002E0673">
        <w:rPr>
          <w:rFonts w:hint="cs"/>
          <w:rtl/>
        </w:rPr>
        <w:t xml:space="preserve">که </w:t>
      </w:r>
      <w:r w:rsidR="006106AA">
        <w:rPr>
          <w:rFonts w:hint="cs"/>
          <w:rtl/>
        </w:rPr>
        <w:t>نمی تواند قیام کند ساقط نمی شود.</w:t>
      </w:r>
    </w:p>
    <w:p w:rsidR="002E0673" w:rsidRDefault="006A6030" w:rsidP="0058176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بهترین دلیل برای قاعده «الصلاة لاتسقط بحال» دو دلیل بعدی است.</w:t>
      </w:r>
    </w:p>
    <w:p w:rsidR="00752B5A" w:rsidRDefault="006A6030" w:rsidP="002E0673">
      <w:pPr>
        <w:pStyle w:val="ListParagraph"/>
        <w:numPr>
          <w:ilvl w:val="0"/>
          <w:numId w:val="17"/>
        </w:numPr>
        <w:jc w:val="both"/>
        <w:rPr>
          <w:rFonts w:hint="cs"/>
          <w:rtl/>
        </w:rPr>
      </w:pPr>
      <w:r>
        <w:rPr>
          <w:rFonts w:hint="cs"/>
          <w:rtl/>
        </w:rPr>
        <w:t>روایات جعل بدل</w:t>
      </w:r>
    </w:p>
    <w:p w:rsidR="00752B5A" w:rsidRDefault="006A6030" w:rsidP="0058176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مشهور برای قاعده ثانویه به روایات جعل بدل تمسک کرده اند</w:t>
      </w:r>
      <w:r w:rsidR="002E6BCD">
        <w:rPr>
          <w:rFonts w:hint="cs"/>
          <w:rtl/>
        </w:rPr>
        <w:t xml:space="preserve">. روایات زیادی داریم که راوی آمده و از معصوم علیه السلام‌ پرسیده است که آب ندارم امام علیه السلام‌  پاسخ دادند «تیمم کن». دیگری پرسیده است قرائت بلد نیستم امام علیه السلام‌ پاسخ دادند که </w:t>
      </w:r>
      <w:r w:rsidR="00034313">
        <w:rPr>
          <w:rFonts w:hint="cs"/>
          <w:rtl/>
        </w:rPr>
        <w:t>هر چه را بلدی بگو، تسبیح بگو. در روایت دیگر فرموده رکوع نمی توانی انجام بدهی با ایماء رکوع کن.</w:t>
      </w:r>
      <w:r w:rsidR="006C65C9">
        <w:rPr>
          <w:rFonts w:hint="cs"/>
          <w:rtl/>
        </w:rPr>
        <w:t xml:space="preserve"> در جایی فرض اضطرار شده و امام علیه السلام‌ فرموده فلان گونه عمل کند.</w:t>
      </w:r>
    </w:p>
    <w:p w:rsidR="00034313" w:rsidRDefault="00034313" w:rsidP="0058176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از این موارد متعدد الغاء خصوصیت کرده و میگوییم </w:t>
      </w:r>
      <w:r w:rsidR="009503EF">
        <w:rPr>
          <w:rFonts w:hint="cs"/>
          <w:rtl/>
        </w:rPr>
        <w:t xml:space="preserve">از آن موارد عدیده استفاده می شود که در هر جا که عجز تصور شده امام علیه السلام‌ فرموده فلان گونه نماز بخواند و بدلی را بیان کرده است روشن میشود که </w:t>
      </w:r>
      <w:r>
        <w:rPr>
          <w:rFonts w:hint="cs"/>
          <w:rtl/>
        </w:rPr>
        <w:t>شارع از ب</w:t>
      </w:r>
      <w:r w:rsidR="009503EF">
        <w:rPr>
          <w:rFonts w:hint="cs"/>
          <w:rtl/>
        </w:rPr>
        <w:t>دل دست برنداشته و نماز در هیچ حالی ساقط نیست.</w:t>
      </w:r>
      <w:r w:rsidR="00D30F1B">
        <w:rPr>
          <w:rFonts w:hint="cs"/>
          <w:rtl/>
        </w:rPr>
        <w:t xml:space="preserve"> لذا این روایات عدیده قاعده «الصلاة لاتسقط بحال» اصطیاد میشود.</w:t>
      </w:r>
    </w:p>
    <w:p w:rsidR="00D30F1B" w:rsidRDefault="00D30F1B" w:rsidP="00D30F1B">
      <w:pPr>
        <w:pStyle w:val="ListParagraph"/>
        <w:numPr>
          <w:ilvl w:val="0"/>
          <w:numId w:val="17"/>
        </w:numPr>
        <w:jc w:val="both"/>
        <w:rPr>
          <w:rFonts w:hint="cs"/>
          <w:rtl/>
        </w:rPr>
      </w:pPr>
      <w:r>
        <w:rPr>
          <w:rFonts w:hint="cs"/>
          <w:rtl/>
        </w:rPr>
        <w:t>ضم «رفع ما اضطروا الیه» به دلیل اولیه</w:t>
      </w:r>
    </w:p>
    <w:p w:rsidR="006A6030" w:rsidRDefault="006C65C9" w:rsidP="003F6D3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ضمیمه</w:t>
      </w:r>
      <w:r w:rsidR="003F6D31">
        <w:rPr>
          <w:rFonts w:hint="cs"/>
          <w:rtl/>
        </w:rPr>
        <w:t xml:space="preserve"> کردن دلیل </w:t>
      </w:r>
      <w:r w:rsidR="00C614B2">
        <w:rPr>
          <w:rFonts w:hint="cs"/>
          <w:rtl/>
        </w:rPr>
        <w:t>رفع اضطرار</w:t>
      </w:r>
      <w:r w:rsidR="003F6D31">
        <w:rPr>
          <w:rFonts w:hint="cs"/>
          <w:rtl/>
        </w:rPr>
        <w:t xml:space="preserve"> به ادله اولیه نتیجه می دهد که مابقی واجب است.</w:t>
      </w:r>
    </w:p>
    <w:p w:rsidR="00492454" w:rsidRDefault="00492454" w:rsidP="00A4023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قاعده میسور عامه بین فقهاء سابق معروف است و اصولیون متأخر میگویند دلیل ندارد ـ دلالت نبوی و علوی که به آنها استدلال شده است تمام نیست ـ . در نظر تحقیق میتوان قاعده میسور را به بیان آخوند در پایان بحث برائت مستدل نمود.</w:t>
      </w:r>
      <w:r w:rsidR="0028033C">
        <w:rPr>
          <w:rFonts w:hint="cs"/>
          <w:rtl/>
        </w:rPr>
        <w:t xml:space="preserve"> مرحوم آخوند به طور کلی فرموده اند. ما آن تقریب را در قاعده میسور تطبیق نمودیم. و این تقریب روایت نبوده و درایت است.</w:t>
      </w:r>
      <w:r w:rsidR="00803FE2">
        <w:rPr>
          <w:rFonts w:hint="cs"/>
          <w:rtl/>
        </w:rPr>
        <w:t xml:space="preserve"> و در امر به مجموع و مرکب هایی که یک جزء آن ها متعذر شد، میتوان گفت</w:t>
      </w:r>
      <w:r w:rsidR="00A40232">
        <w:rPr>
          <w:rFonts w:hint="cs"/>
          <w:rtl/>
        </w:rPr>
        <w:t xml:space="preserve"> سایر اجزاء به خاطر این دلیل</w:t>
      </w:r>
      <w:r w:rsidR="00803FE2">
        <w:rPr>
          <w:rFonts w:hint="cs"/>
          <w:rtl/>
        </w:rPr>
        <w:t xml:space="preserve"> </w:t>
      </w:r>
      <w:r w:rsidR="00A40232">
        <w:rPr>
          <w:rFonts w:hint="cs"/>
          <w:rtl/>
        </w:rPr>
        <w:t>واجب است. مانند نماز، وضو، تکفین، تحنیط و ... .</w:t>
      </w:r>
    </w:p>
    <w:p w:rsidR="00C614B2" w:rsidRDefault="00BE7479" w:rsidP="003F6D3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بیان این دلیل:</w:t>
      </w:r>
      <w:r w:rsidR="00EA51CD">
        <w:rPr>
          <w:rFonts w:hint="cs"/>
          <w:rtl/>
        </w:rPr>
        <w:t xml:space="preserve"> عام و مرکب مجموعی نماز از دو دسته روایات به دست آمده است. 1. دلیل اولی وجوب نماز 2. روایات مب</w:t>
      </w:r>
      <w:r w:rsidR="00C521CE">
        <w:rPr>
          <w:rFonts w:hint="cs"/>
          <w:rtl/>
        </w:rPr>
        <w:t>ّ</w:t>
      </w:r>
      <w:r w:rsidR="00EA51CD">
        <w:rPr>
          <w:rFonts w:hint="cs"/>
          <w:rtl/>
        </w:rPr>
        <w:t>ینه اجزاء و شرائط مثل</w:t>
      </w:r>
      <w:r w:rsidR="00C521CE">
        <w:rPr>
          <w:rFonts w:hint="cs"/>
          <w:rtl/>
        </w:rPr>
        <w:t xml:space="preserve"> «کبر»،</w:t>
      </w:r>
      <w:r w:rsidR="00EA51CD">
        <w:rPr>
          <w:rFonts w:hint="cs"/>
          <w:rtl/>
        </w:rPr>
        <w:t xml:space="preserve"> «اقرأ»، «</w:t>
      </w:r>
      <w:r w:rsidR="00C521CE">
        <w:rPr>
          <w:rFonts w:hint="cs"/>
          <w:rtl/>
        </w:rPr>
        <w:t>ارکع</w:t>
      </w:r>
      <w:r w:rsidR="00EA51CD">
        <w:rPr>
          <w:rFonts w:hint="cs"/>
          <w:rtl/>
        </w:rPr>
        <w:t>»</w:t>
      </w:r>
      <w:r w:rsidR="00C521CE">
        <w:rPr>
          <w:rFonts w:hint="cs"/>
          <w:rtl/>
        </w:rPr>
        <w:t xml:space="preserve"> و «اسجد». سپس بر این عام مجموعی مخصص «رفع ما اضطروا الیه» وارد شده است، وقتی انجام رکوع برای عبد اضطراری است، دلیل اضطرار</w:t>
      </w:r>
      <w:r w:rsidR="006105DE">
        <w:rPr>
          <w:rFonts w:hint="cs"/>
          <w:rtl/>
        </w:rPr>
        <w:t xml:space="preserve"> رکوع را از مرکب استثناء میکند. و در اصول ثابت است که عام بعد از تخصیص و تقیید در مابقی حجت است. ـ اگر دلیل گفت: «مجموع علما را اکرام کن» سپس</w:t>
      </w:r>
      <w:r w:rsidR="008F09A6">
        <w:rPr>
          <w:rFonts w:hint="cs"/>
          <w:rtl/>
        </w:rPr>
        <w:t xml:space="preserve"> دلیل دیگر</w:t>
      </w:r>
      <w:r w:rsidR="006105DE">
        <w:rPr>
          <w:rFonts w:hint="cs"/>
          <w:rtl/>
        </w:rPr>
        <w:t xml:space="preserve"> «زید»</w:t>
      </w:r>
      <w:r w:rsidR="008F09A6">
        <w:rPr>
          <w:rFonts w:hint="cs"/>
          <w:rtl/>
        </w:rPr>
        <w:t xml:space="preserve"> را اخراج کرد، عام در مابقی حجت است. بنابراین مابقی اجزاء نماز واجب است.</w:t>
      </w:r>
    </w:p>
    <w:p w:rsidR="00A40232" w:rsidRDefault="00E53BC8" w:rsidP="00A40232">
      <w:pPr>
        <w:pStyle w:val="ListParagraph"/>
        <w:numPr>
          <w:ilvl w:val="0"/>
          <w:numId w:val="17"/>
        </w:numPr>
        <w:jc w:val="both"/>
        <w:rPr>
          <w:rFonts w:hint="cs"/>
          <w:rtl/>
        </w:rPr>
      </w:pPr>
      <w:r>
        <w:rPr>
          <w:rFonts w:hint="cs"/>
          <w:rtl/>
        </w:rPr>
        <w:t>تسالم و اجماع</w:t>
      </w:r>
    </w:p>
    <w:p w:rsidR="00C74C3C" w:rsidRDefault="00993C49" w:rsidP="00993C4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قاعده میسور عام مورد قبول نباشد، قاعده میسور در نماز </w:t>
      </w:r>
      <w:r w:rsidR="00E53BC8">
        <w:rPr>
          <w:rFonts w:hint="cs"/>
          <w:rtl/>
        </w:rPr>
        <w:t>مسلم است.</w:t>
      </w:r>
      <w:r>
        <w:rPr>
          <w:rFonts w:hint="cs"/>
          <w:rtl/>
        </w:rPr>
        <w:t xml:space="preserve"> همه آن را در نماز پذیرفته اند،</w:t>
      </w:r>
      <w:r w:rsidR="00E53BC8">
        <w:rPr>
          <w:rFonts w:hint="cs"/>
          <w:rtl/>
        </w:rPr>
        <w:t xml:space="preserve"> برخی با روایت، برخی با جعل بدل، برخی با ضمن دلیل اضطرار به ادله اولیه، برخی با اجماع و تسالم.</w:t>
      </w:r>
    </w:p>
    <w:p w:rsidR="00C614B2" w:rsidRDefault="00E53BC8" w:rsidP="00E53BC8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فقط فاقد طهورین محل بحث است. برخی میگویند</w:t>
      </w:r>
      <w:r w:rsidR="00FD594A">
        <w:rPr>
          <w:rFonts w:hint="cs"/>
          <w:rtl/>
        </w:rPr>
        <w:t xml:space="preserve"> نماز بدون طهارت نماز نیست. و برخی میگویند قاعده «لاتسقط الصلاة بحال» شامل آنجا هم میشود. مرحوم سید یزدی در عروه فرموده: فاقد طهورین بنابر احوط نماز را بخواند.</w:t>
      </w:r>
    </w:p>
    <w:p w:rsidR="002D4300" w:rsidRDefault="00DB5105" w:rsidP="00E14EC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در جواب از مناقشه میگوییم وقتی مشخص شد که </w:t>
      </w:r>
      <w:r w:rsidR="00E16BAA">
        <w:rPr>
          <w:rFonts w:hint="cs"/>
          <w:rtl/>
        </w:rPr>
        <w:t xml:space="preserve">«صلّ ما هو المقدور» دلیل ندارد و </w:t>
      </w:r>
      <w:r w:rsidR="00E16BAA">
        <w:rPr>
          <w:rFonts w:hint="cs"/>
          <w:rtl/>
        </w:rPr>
        <w:t>قاعده ثانویه «الصلاة لاتسقط بحال» است</w:t>
      </w:r>
      <w:r w:rsidR="00F100C2">
        <w:rPr>
          <w:rFonts w:hint="cs"/>
          <w:rtl/>
        </w:rPr>
        <w:t>، روشن می شود</w:t>
      </w:r>
      <w:r w:rsidR="006A18C2">
        <w:rPr>
          <w:rFonts w:hint="cs"/>
          <w:rtl/>
        </w:rPr>
        <w:t xml:space="preserve"> عنوان «مقدور» از دلیل «الصلاة لاتسقط بحال» قابل اثبات نیست.</w:t>
      </w:r>
      <w:r w:rsidR="00E14ECD">
        <w:rPr>
          <w:rFonts w:hint="cs"/>
          <w:rtl/>
        </w:rPr>
        <w:t xml:space="preserve"> با مبنای جعل ابدال و ضم دلیل اضطرار به ادله اولیه،</w:t>
      </w:r>
      <w:r w:rsidR="00873E4F">
        <w:rPr>
          <w:rFonts w:hint="cs"/>
          <w:rtl/>
        </w:rPr>
        <w:t xml:space="preserve"> دلیل </w:t>
      </w:r>
      <w:r w:rsidR="00E14ECD">
        <w:rPr>
          <w:rFonts w:hint="cs"/>
          <w:rtl/>
        </w:rPr>
        <w:t xml:space="preserve">از نحوه وجوب مابقی </w:t>
      </w:r>
      <w:r w:rsidR="00873E4F">
        <w:rPr>
          <w:rFonts w:hint="cs"/>
          <w:rtl/>
        </w:rPr>
        <w:t>ساکت است.</w:t>
      </w:r>
      <w:r w:rsidR="002D4300">
        <w:rPr>
          <w:rFonts w:hint="cs"/>
          <w:rtl/>
        </w:rPr>
        <w:t xml:space="preserve"> نمی توان گفت مقدار جعل روشن است و تطبیق ابهام دارد.</w:t>
      </w:r>
    </w:p>
    <w:p w:rsidR="006A6030" w:rsidRDefault="00F100C2" w:rsidP="00873E4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نماز هنوز باقی است اما کیفیت آن روشن نیست، شاید</w:t>
      </w:r>
      <w:r w:rsidR="001A354A">
        <w:rPr>
          <w:rFonts w:hint="cs"/>
          <w:rtl/>
        </w:rPr>
        <w:t xml:space="preserve"> </w:t>
      </w:r>
      <w:r w:rsidR="00C91BBC">
        <w:rPr>
          <w:rFonts w:hint="cs"/>
          <w:rtl/>
        </w:rPr>
        <w:t>بعد از عجز از یک جزء امر خورده به «نماز با قیام بدون رکوع» و شاید هم برعکس</w:t>
      </w:r>
      <w:r w:rsidR="002D4300">
        <w:rPr>
          <w:rFonts w:hint="cs"/>
          <w:rtl/>
        </w:rPr>
        <w:t>.</w:t>
      </w:r>
    </w:p>
    <w:p w:rsidR="00E14ECD" w:rsidRDefault="00EF62FA" w:rsidP="00376BB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مضافا به اینکه دلیل بر امر به عنوان جامع «المقدور» در دست نیست، بلکه دلیل بر</w:t>
      </w:r>
      <w:r w:rsidR="00376BB1">
        <w:rPr>
          <w:rFonts w:hint="cs"/>
          <w:rtl/>
        </w:rPr>
        <w:t xml:space="preserve"> وجوب</w:t>
      </w:r>
      <w:r>
        <w:rPr>
          <w:rFonts w:hint="cs"/>
          <w:rtl/>
        </w:rPr>
        <w:t xml:space="preserve"> خصوص عنوان</w:t>
      </w:r>
      <w:r w:rsidR="00376BB1">
        <w:rPr>
          <w:rFonts w:hint="cs"/>
          <w:rtl/>
        </w:rPr>
        <w:t xml:space="preserve"> «رکوع» و وجوب خصوص عنوان «قیام» داریم. </w:t>
      </w:r>
      <w:r w:rsidR="00185CDC">
        <w:rPr>
          <w:rFonts w:hint="cs"/>
          <w:rtl/>
        </w:rPr>
        <w:t>با عجز از اتیان یکی از دو جزء،</w:t>
      </w:r>
      <w:r w:rsidR="0057786D">
        <w:rPr>
          <w:rFonts w:hint="cs"/>
          <w:rtl/>
        </w:rPr>
        <w:t xml:space="preserve"> انجام یکی به دلیل اضطرار برداشته شده است و با هم وجوب ندارد و خطاب های «الصلاة ثلاثة الثلاث» و «لاصلاة لمن لایقیم صلبه» تعارض دارند.</w:t>
      </w:r>
    </w:p>
    <w:p w:rsidR="00907A8E" w:rsidRDefault="00376BB1" w:rsidP="0058176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منبه:</w:t>
      </w:r>
    </w:p>
    <w:p w:rsidR="0048330F" w:rsidRDefault="00376BB1" w:rsidP="0048330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لازمه تعلق امر به مقدور آن است که قواعد باب تزاحم جار</w:t>
      </w:r>
      <w:r w:rsidR="0048330F">
        <w:rPr>
          <w:rFonts w:hint="cs"/>
          <w:rtl/>
        </w:rPr>
        <w:t>ی شود و لازمه ترتب وجود دو</w:t>
      </w:r>
      <w:r w:rsidR="00AF028C">
        <w:rPr>
          <w:rFonts w:hint="cs"/>
          <w:rtl/>
        </w:rPr>
        <w:t xml:space="preserve"> امر</w:t>
      </w:r>
      <w:r w:rsidR="0048330F">
        <w:rPr>
          <w:rFonts w:hint="cs"/>
          <w:rtl/>
        </w:rPr>
        <w:t xml:space="preserve"> است</w:t>
      </w:r>
      <w:r w:rsidR="00AF028C">
        <w:rPr>
          <w:rFonts w:hint="cs"/>
          <w:rtl/>
        </w:rPr>
        <w:t xml:space="preserve"> ـ</w:t>
      </w:r>
      <w:r w:rsidR="0048330F">
        <w:rPr>
          <w:rFonts w:hint="cs"/>
          <w:rtl/>
        </w:rPr>
        <w:t xml:space="preserve"> اهم مطلقا امر دارد و مهم در صورت عصیان اهم امر دارد</w:t>
      </w:r>
      <w:r w:rsidR="00AF028C">
        <w:rPr>
          <w:rFonts w:hint="cs"/>
          <w:rtl/>
        </w:rPr>
        <w:t>، به گونه ای که با ترک هر دو جزء دو امر مخالفت شده است ـ</w:t>
      </w:r>
      <w:r w:rsidR="0048330F">
        <w:rPr>
          <w:rFonts w:hint="cs"/>
          <w:rtl/>
        </w:rPr>
        <w:t xml:space="preserve"> و وجود دو امر مستبعد است.</w:t>
      </w:r>
    </w:p>
    <w:p w:rsidR="00376BB1" w:rsidRDefault="00904C88" w:rsidP="00904C88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خصوصا با مبنای کسانی که ترک متزاحمین استحقاق دو عقاب را به دنبال دارد. بنابراین اگر </w:t>
      </w:r>
      <w:r w:rsidR="004F3A1C">
        <w:rPr>
          <w:rFonts w:hint="cs"/>
          <w:rtl/>
        </w:rPr>
        <w:t xml:space="preserve">قادر نماز را ترک کند یک عقاب داشته دارد و اگر </w:t>
      </w:r>
      <w:r>
        <w:rPr>
          <w:rFonts w:hint="cs"/>
          <w:rtl/>
        </w:rPr>
        <w:t>عاجز نماز را ترک کند استحقاق دو عقاب را دارد.</w:t>
      </w:r>
    </w:p>
    <w:p w:rsidR="00376BB1" w:rsidRDefault="001B5DBF" w:rsidP="00DF174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حاصل: از راه </w:t>
      </w:r>
      <w:r w:rsidR="00DF174E">
        <w:rPr>
          <w:rFonts w:hint="cs"/>
          <w:rtl/>
        </w:rPr>
        <w:t xml:space="preserve">وجوب </w:t>
      </w:r>
      <w:r>
        <w:rPr>
          <w:rFonts w:hint="cs"/>
          <w:rtl/>
        </w:rPr>
        <w:t>عنوان «مقدوره» و تزاحم دو تطبیق</w:t>
      </w:r>
      <w:r w:rsidR="00DF174E">
        <w:rPr>
          <w:rFonts w:hint="cs"/>
          <w:rtl/>
        </w:rPr>
        <w:t xml:space="preserve"> آن نمی توان به مرحوم خویی مناقشه کرد.</w:t>
      </w:r>
    </w:p>
    <w:p w:rsidR="00DF174E" w:rsidRDefault="00DF174E" w:rsidP="00DF174E">
      <w:pPr>
        <w:pStyle w:val="Heading7"/>
        <w:rPr>
          <w:rFonts w:hint="cs"/>
          <w:rtl/>
        </w:rPr>
      </w:pPr>
      <w:r>
        <w:rPr>
          <w:rFonts w:hint="cs"/>
          <w:rtl/>
        </w:rPr>
        <w:t>نظر تحقیق: وجود تزاحم در واجبات ضمنیه</w:t>
      </w:r>
    </w:p>
    <w:p w:rsidR="00DF174E" w:rsidRDefault="00DF174E" w:rsidP="00DF174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سخن مشهور مبنی بر تزاحم واجبات ضمنیه صحیح است.</w:t>
      </w:r>
      <w:r w:rsidR="00993B55">
        <w:rPr>
          <w:rFonts w:hint="cs"/>
          <w:rtl/>
        </w:rPr>
        <w:t xml:space="preserve"> و نظریه اختصاص تزاحم به واجبات استقلالیه وجهی ندارد.</w:t>
      </w:r>
    </w:p>
    <w:p w:rsidR="00993B55" w:rsidRDefault="00993B55" w:rsidP="00232BB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اجمال دلیل عبارت است از اینکه </w:t>
      </w:r>
      <w:r w:rsidR="00DD5EB7">
        <w:rPr>
          <w:rFonts w:hint="cs"/>
          <w:rtl/>
        </w:rPr>
        <w:t>مرجع بودن قواعد باب تعارض و تزاحم عرفی است. و در جایی که مولا به پختن آبگوشت یا معجون مرکب از ده جزء امر کرد. و عبد می ببیند که به یکی لابعینه قدرت ندارد، می بیند سایر اجزاء آبگوشت هست اما پول ندارد هم نخود بخرد و هم سیب زمینی،</w:t>
      </w:r>
      <w:r w:rsidR="00F858B2">
        <w:rPr>
          <w:rFonts w:hint="cs"/>
          <w:rtl/>
        </w:rPr>
        <w:t xml:space="preserve"> </w:t>
      </w:r>
      <w:r w:rsidR="00232BB3">
        <w:rPr>
          <w:rFonts w:hint="cs"/>
          <w:rtl/>
        </w:rPr>
        <w:t>روش عقلایی در این مثال</w:t>
      </w:r>
      <w:r w:rsidR="00F858B2">
        <w:rPr>
          <w:rFonts w:hint="cs"/>
          <w:rtl/>
        </w:rPr>
        <w:t xml:space="preserve"> اگر نخود برای مولا مهم باشد و سیب زمینی برای او اهمیتی نداشته باشد،</w:t>
      </w:r>
      <w:r w:rsidR="00232BB3">
        <w:rPr>
          <w:rFonts w:hint="cs"/>
          <w:rtl/>
        </w:rPr>
        <w:t xml:space="preserve"> </w:t>
      </w:r>
      <w:r w:rsidR="001154D3">
        <w:rPr>
          <w:rFonts w:hint="cs"/>
          <w:rtl/>
        </w:rPr>
        <w:t>آن است که اهم را مقدم می کنند و میگویند پول را باید صرف خریدن نخود کنی. و امر به پختن آبگوشت ساقط نیست.</w:t>
      </w:r>
    </w:p>
    <w:p w:rsidR="00232BB3" w:rsidRDefault="001154D3" w:rsidP="00232BB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اساس </w:t>
      </w:r>
      <w:r w:rsidR="00232BB3">
        <w:rPr>
          <w:rFonts w:hint="cs"/>
          <w:rtl/>
        </w:rPr>
        <w:t>قواعد باب تزاحم</w:t>
      </w:r>
      <w:r>
        <w:rPr>
          <w:rFonts w:hint="cs"/>
          <w:rtl/>
        </w:rPr>
        <w:t xml:space="preserve"> س</w:t>
      </w:r>
      <w:r w:rsidR="00192DBB">
        <w:rPr>
          <w:rFonts w:hint="cs"/>
          <w:rtl/>
        </w:rPr>
        <w:t xml:space="preserve">یره عقلا است و لفظ ندارد و عقلا </w:t>
      </w:r>
      <w:r>
        <w:rPr>
          <w:rFonts w:hint="cs"/>
          <w:rtl/>
        </w:rPr>
        <w:t xml:space="preserve">بین واجبات </w:t>
      </w:r>
      <w:r w:rsidR="00192DBB">
        <w:rPr>
          <w:rFonts w:hint="cs"/>
          <w:rtl/>
        </w:rPr>
        <w:t>استقلالیه و ضمنیه فرق نگذاشته و میگویند قدرت باید صرف اهم شود.</w:t>
      </w:r>
    </w:p>
    <w:p w:rsidR="00192DBB" w:rsidRPr="006162A2" w:rsidRDefault="00AF0965" w:rsidP="00AF0965">
      <w:pPr>
        <w:ind w:firstLine="284"/>
        <w:jc w:val="both"/>
        <w:rPr>
          <w:rtl/>
        </w:rPr>
      </w:pPr>
      <w:r>
        <w:rPr>
          <w:rFonts w:hint="cs"/>
          <w:rtl/>
        </w:rPr>
        <w:t>فردا إن شاء الله در تتمه بحث خواهیم گفت این بیان علاوه بر اینکه عقلایی است مقتضای جمع بین روایات نیز همین است.</w:t>
      </w:r>
      <w:bookmarkStart w:id="3" w:name="_GoBack"/>
      <w:bookmarkEnd w:id="3"/>
    </w:p>
    <w:sectPr w:rsidR="00192DBB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207" w:rsidRDefault="00F85207" w:rsidP="008B750B">
      <w:pPr>
        <w:spacing w:line="240" w:lineRule="auto"/>
      </w:pPr>
      <w:r>
        <w:separator/>
      </w:r>
    </w:p>
  </w:endnote>
  <w:endnote w:type="continuationSeparator" w:id="0">
    <w:p w:rsidR="00F85207" w:rsidRDefault="00F85207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752B5A" w:rsidRPr="00752B5A">
            <w:rPr>
              <w:noProof/>
              <w:rtl/>
              <w:lang w:val="fa-IR"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CA6A9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1" w:name="BokAdres"/>
          <w:bookmarkEnd w:id="11"/>
          <w:r>
            <w:rPr>
              <w:color w:val="808080" w:themeColor="background1" w:themeShade="80"/>
            </w:rPr>
            <w:t>U1mg1_13950920-044_mb1_mfeb.ir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207" w:rsidRDefault="00F85207" w:rsidP="008B750B">
      <w:pPr>
        <w:spacing w:line="240" w:lineRule="auto"/>
      </w:pPr>
      <w:r>
        <w:separator/>
      </w:r>
    </w:p>
  </w:footnote>
  <w:footnote w:type="continuationSeparator" w:id="0">
    <w:p w:rsidR="00F85207" w:rsidRDefault="00F85207" w:rsidP="008B750B">
      <w:pPr>
        <w:spacing w:line="240" w:lineRule="auto"/>
      </w:pPr>
      <w:r>
        <w:continuationSeparator/>
      </w:r>
    </w:p>
  </w:footnote>
  <w:footnote w:id="1">
    <w:p w:rsidR="00F734C8" w:rsidRDefault="00F734C8" w:rsidP="00F734C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E4D52">
        <w:rPr>
          <w:rFonts w:hint="cs"/>
          <w:rtl/>
        </w:rPr>
        <w:t>وسائل</w:t>
      </w:r>
      <w:r w:rsidRPr="00AE4D52">
        <w:rPr>
          <w:rtl/>
        </w:rPr>
        <w:t xml:space="preserve"> </w:t>
      </w:r>
      <w:r w:rsidRPr="00AE4D52">
        <w:rPr>
          <w:rFonts w:hint="cs"/>
          <w:rtl/>
        </w:rPr>
        <w:t>الشيعة،</w:t>
      </w:r>
      <w:r w:rsidRPr="00AE4D52">
        <w:rPr>
          <w:rtl/>
        </w:rPr>
        <w:t xml:space="preserve"> </w:t>
      </w:r>
      <w:r w:rsidRPr="00AE4D52">
        <w:rPr>
          <w:rFonts w:hint="cs"/>
          <w:rtl/>
        </w:rPr>
        <w:t>ج‏</w:t>
      </w:r>
      <w:r w:rsidRPr="00AE4D52">
        <w:rPr>
          <w:rtl/>
        </w:rPr>
        <w:t>6</w:t>
      </w:r>
      <w:r w:rsidRPr="00AE4D52">
        <w:rPr>
          <w:rFonts w:hint="cs"/>
          <w:rtl/>
        </w:rPr>
        <w:t>،</w:t>
      </w:r>
      <w:r w:rsidRPr="00AE4D52">
        <w:rPr>
          <w:rtl/>
        </w:rPr>
        <w:t xml:space="preserve"> </w:t>
      </w:r>
      <w:r w:rsidRPr="00AE4D52">
        <w:rPr>
          <w:rFonts w:hint="cs"/>
          <w:rtl/>
        </w:rPr>
        <w:t>ص</w:t>
      </w:r>
      <w:r w:rsidRPr="00AE4D52">
        <w:rPr>
          <w:rtl/>
        </w:rPr>
        <w:t>: 321</w:t>
      </w:r>
      <w:r>
        <w:rPr>
          <w:rFonts w:hint="cs"/>
          <w:rtl/>
        </w:rPr>
        <w:t xml:space="preserve"> باب 16 من ابواب الرکوع ح 2.</w:t>
      </w:r>
    </w:p>
  </w:footnote>
  <w:footnote w:id="2">
    <w:p w:rsidR="00834628" w:rsidRDefault="00834628" w:rsidP="0083462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61135">
        <w:rPr>
          <w:rFonts w:hint="cs"/>
          <w:rtl/>
        </w:rPr>
        <w:t>وسائل</w:t>
      </w:r>
      <w:r w:rsidRPr="00861135">
        <w:rPr>
          <w:rtl/>
        </w:rPr>
        <w:t xml:space="preserve"> </w:t>
      </w:r>
      <w:r w:rsidRPr="00861135">
        <w:rPr>
          <w:rFonts w:hint="cs"/>
          <w:rtl/>
        </w:rPr>
        <w:t>الشيعة،</w:t>
      </w:r>
      <w:r w:rsidRPr="00861135">
        <w:rPr>
          <w:rtl/>
        </w:rPr>
        <w:t xml:space="preserve"> </w:t>
      </w:r>
      <w:r w:rsidRPr="00861135">
        <w:rPr>
          <w:rFonts w:hint="cs"/>
          <w:rtl/>
        </w:rPr>
        <w:t>ج‏</w:t>
      </w:r>
      <w:r w:rsidRPr="00861135">
        <w:rPr>
          <w:rtl/>
        </w:rPr>
        <w:t>6</w:t>
      </w:r>
      <w:r w:rsidRPr="00861135">
        <w:rPr>
          <w:rFonts w:hint="cs"/>
          <w:rtl/>
        </w:rPr>
        <w:t>،</w:t>
      </w:r>
      <w:r w:rsidRPr="00861135">
        <w:rPr>
          <w:rtl/>
        </w:rPr>
        <w:t xml:space="preserve"> </w:t>
      </w:r>
      <w:r w:rsidRPr="00861135">
        <w:rPr>
          <w:rFonts w:hint="cs"/>
          <w:rtl/>
        </w:rPr>
        <w:t>ص</w:t>
      </w:r>
      <w:r w:rsidRPr="00861135">
        <w:rPr>
          <w:rtl/>
        </w:rPr>
        <w:t>: 310</w:t>
      </w:r>
      <w:r>
        <w:rPr>
          <w:rFonts w:hint="cs"/>
          <w:rtl/>
        </w:rPr>
        <w:t xml:space="preserve"> باب 9 من ابواب الرکوع ح1.</w:t>
      </w:r>
    </w:p>
  </w:footnote>
  <w:footnote w:id="3">
    <w:p w:rsidR="00F734C8" w:rsidRDefault="00F734C8" w:rsidP="00F734C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E4D52">
        <w:rPr>
          <w:rFonts w:hint="cs"/>
          <w:rtl/>
        </w:rPr>
        <w:t>وسائل</w:t>
      </w:r>
      <w:r w:rsidRPr="00AE4D52">
        <w:rPr>
          <w:rtl/>
        </w:rPr>
        <w:t xml:space="preserve"> </w:t>
      </w:r>
      <w:r w:rsidRPr="00AE4D52">
        <w:rPr>
          <w:rFonts w:hint="cs"/>
          <w:rtl/>
        </w:rPr>
        <w:t>الشيعة،</w:t>
      </w:r>
      <w:r w:rsidRPr="00AE4D52">
        <w:rPr>
          <w:rtl/>
        </w:rPr>
        <w:t xml:space="preserve"> </w:t>
      </w:r>
      <w:r w:rsidRPr="00AE4D52">
        <w:rPr>
          <w:rFonts w:hint="cs"/>
          <w:rtl/>
        </w:rPr>
        <w:t>ج‏</w:t>
      </w:r>
      <w:r w:rsidRPr="00AE4D52">
        <w:rPr>
          <w:rtl/>
        </w:rPr>
        <w:t>6</w:t>
      </w:r>
      <w:r w:rsidRPr="00AE4D52">
        <w:rPr>
          <w:rFonts w:hint="cs"/>
          <w:rtl/>
        </w:rPr>
        <w:t>،</w:t>
      </w:r>
      <w:r w:rsidRPr="00AE4D52">
        <w:rPr>
          <w:rtl/>
        </w:rPr>
        <w:t xml:space="preserve"> </w:t>
      </w:r>
      <w:r w:rsidRPr="00AE4D52">
        <w:rPr>
          <w:rFonts w:hint="cs"/>
          <w:rtl/>
        </w:rPr>
        <w:t>ص</w:t>
      </w:r>
      <w:r w:rsidRPr="00AE4D52">
        <w:rPr>
          <w:rtl/>
        </w:rPr>
        <w:t>: 321</w:t>
      </w:r>
      <w:r>
        <w:rPr>
          <w:rFonts w:hint="cs"/>
          <w:rtl/>
        </w:rPr>
        <w:t xml:space="preserve"> باب 16 من ابواب الرکوع ح 2.</w:t>
      </w:r>
    </w:p>
  </w:footnote>
  <w:footnote w:id="4">
    <w:p w:rsidR="00F734C8" w:rsidRDefault="00F734C8" w:rsidP="00F734C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61135">
        <w:rPr>
          <w:rFonts w:hint="cs"/>
          <w:rtl/>
        </w:rPr>
        <w:t>وسائل</w:t>
      </w:r>
      <w:r w:rsidRPr="00861135">
        <w:rPr>
          <w:rtl/>
        </w:rPr>
        <w:t xml:space="preserve"> </w:t>
      </w:r>
      <w:r w:rsidRPr="00861135">
        <w:rPr>
          <w:rFonts w:hint="cs"/>
          <w:rtl/>
        </w:rPr>
        <w:t>الشيعة،</w:t>
      </w:r>
      <w:r w:rsidRPr="00861135">
        <w:rPr>
          <w:rtl/>
        </w:rPr>
        <w:t xml:space="preserve"> </w:t>
      </w:r>
      <w:r w:rsidRPr="00861135">
        <w:rPr>
          <w:rFonts w:hint="cs"/>
          <w:rtl/>
        </w:rPr>
        <w:t>ج‏</w:t>
      </w:r>
      <w:r w:rsidRPr="00861135">
        <w:rPr>
          <w:rtl/>
        </w:rPr>
        <w:t>6</w:t>
      </w:r>
      <w:r w:rsidRPr="00861135">
        <w:rPr>
          <w:rFonts w:hint="cs"/>
          <w:rtl/>
        </w:rPr>
        <w:t>،</w:t>
      </w:r>
      <w:r w:rsidRPr="00861135">
        <w:rPr>
          <w:rtl/>
        </w:rPr>
        <w:t xml:space="preserve"> </w:t>
      </w:r>
      <w:r w:rsidRPr="00861135">
        <w:rPr>
          <w:rFonts w:hint="cs"/>
          <w:rtl/>
        </w:rPr>
        <w:t>ص</w:t>
      </w:r>
      <w:r w:rsidRPr="00861135">
        <w:rPr>
          <w:rtl/>
        </w:rPr>
        <w:t>: 310</w:t>
      </w:r>
      <w:r>
        <w:rPr>
          <w:rFonts w:hint="cs"/>
          <w:rtl/>
        </w:rPr>
        <w:t xml:space="preserve"> باب 9 من ابواب الرکوع ح1.</w:t>
      </w:r>
    </w:p>
  </w:footnote>
  <w:footnote w:id="5">
    <w:p w:rsidR="00E662ED" w:rsidRDefault="00E662ED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آیات متعدد از جمله سوره مزمل آیه 20.</w:t>
      </w:r>
    </w:p>
  </w:footnote>
  <w:footnote w:id="6">
    <w:p w:rsidR="00FD0DD7" w:rsidRDefault="00FD0DD7" w:rsidP="00FD0DD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61135">
        <w:rPr>
          <w:rFonts w:hint="cs"/>
          <w:rtl/>
        </w:rPr>
        <w:t>وسائل</w:t>
      </w:r>
      <w:r w:rsidRPr="00861135">
        <w:rPr>
          <w:rtl/>
        </w:rPr>
        <w:t xml:space="preserve"> </w:t>
      </w:r>
      <w:r w:rsidRPr="00861135">
        <w:rPr>
          <w:rFonts w:hint="cs"/>
          <w:rtl/>
        </w:rPr>
        <w:t>الشيعة،</w:t>
      </w:r>
      <w:r w:rsidRPr="00861135">
        <w:rPr>
          <w:rtl/>
        </w:rPr>
        <w:t xml:space="preserve"> </w:t>
      </w:r>
      <w:r w:rsidRPr="00861135">
        <w:rPr>
          <w:rFonts w:hint="cs"/>
          <w:rtl/>
        </w:rPr>
        <w:t>ج‏</w:t>
      </w:r>
      <w:r w:rsidRPr="00861135">
        <w:rPr>
          <w:rtl/>
        </w:rPr>
        <w:t>6</w:t>
      </w:r>
      <w:r w:rsidRPr="00861135">
        <w:rPr>
          <w:rFonts w:hint="cs"/>
          <w:rtl/>
        </w:rPr>
        <w:t>،</w:t>
      </w:r>
      <w:r w:rsidRPr="00861135">
        <w:rPr>
          <w:rtl/>
        </w:rPr>
        <w:t xml:space="preserve"> </w:t>
      </w:r>
      <w:r w:rsidRPr="00861135">
        <w:rPr>
          <w:rFonts w:hint="cs"/>
          <w:rtl/>
        </w:rPr>
        <w:t>ص</w:t>
      </w:r>
      <w:r w:rsidRPr="00861135">
        <w:rPr>
          <w:rtl/>
        </w:rPr>
        <w:t>: 310</w:t>
      </w:r>
      <w:r>
        <w:rPr>
          <w:rFonts w:hint="cs"/>
          <w:rtl/>
        </w:rPr>
        <w:t xml:space="preserve"> باب 9 من ابواب الرکوع ح1.</w:t>
      </w:r>
    </w:p>
  </w:footnote>
  <w:footnote w:id="7">
    <w:p w:rsidR="00013E91" w:rsidRDefault="00013E91" w:rsidP="00013E91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عبارت مستفاد از روایات باب استحاضه است . </w:t>
      </w:r>
      <w:r w:rsidRPr="00013E91">
        <w:rPr>
          <w:rFonts w:hint="cs"/>
          <w:rtl/>
        </w:rPr>
        <w:t>وسائل</w:t>
      </w:r>
      <w:r w:rsidRPr="00013E91">
        <w:rPr>
          <w:rtl/>
        </w:rPr>
        <w:t xml:space="preserve"> </w:t>
      </w:r>
      <w:r w:rsidRPr="00013E91">
        <w:rPr>
          <w:rFonts w:hint="cs"/>
          <w:rtl/>
        </w:rPr>
        <w:t>الشيعة،</w:t>
      </w:r>
      <w:r w:rsidRPr="00013E91">
        <w:rPr>
          <w:rtl/>
        </w:rPr>
        <w:t xml:space="preserve"> </w:t>
      </w:r>
      <w:r w:rsidRPr="00013E91">
        <w:rPr>
          <w:rFonts w:hint="cs"/>
          <w:rtl/>
        </w:rPr>
        <w:t>ج‌</w:t>
      </w:r>
      <w:r w:rsidRPr="00013E91">
        <w:rPr>
          <w:rtl/>
        </w:rPr>
        <w:t>2</w:t>
      </w:r>
      <w:r w:rsidRPr="00013E91">
        <w:rPr>
          <w:rFonts w:hint="cs"/>
          <w:rtl/>
        </w:rPr>
        <w:t>،</w:t>
      </w:r>
      <w:r w:rsidRPr="00013E91">
        <w:rPr>
          <w:rtl/>
        </w:rPr>
        <w:t xml:space="preserve"> </w:t>
      </w:r>
      <w:r w:rsidRPr="00013E91">
        <w:rPr>
          <w:rFonts w:hint="cs"/>
          <w:rtl/>
        </w:rPr>
        <w:t>ص</w:t>
      </w:r>
      <w:r w:rsidRPr="00013E91">
        <w:rPr>
          <w:rtl/>
        </w:rPr>
        <w:t>: 371‌</w:t>
      </w:r>
      <w:r w:rsidR="00752B5A">
        <w:rPr>
          <w:rFonts w:hint="cs"/>
          <w:rtl/>
        </w:rPr>
        <w:t xml:space="preserve"> </w:t>
      </w:r>
      <w:r w:rsidRPr="00013E91">
        <w:rPr>
          <w:rFonts w:hint="cs"/>
          <w:rtl/>
        </w:rPr>
        <w:t>أَبْوَابُ</w:t>
      </w:r>
      <w:r w:rsidRPr="00013E91">
        <w:rPr>
          <w:rtl/>
        </w:rPr>
        <w:t xml:space="preserve"> </w:t>
      </w:r>
      <w:r>
        <w:rPr>
          <w:rFonts w:hint="cs"/>
          <w:rtl/>
        </w:rPr>
        <w:t>الِاسْتِحَاضَة.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4" w:name="BokNum"/>
    <w:bookmarkEnd w:id="4"/>
    <w:r w:rsidR="00CA6A96">
      <w:rPr>
        <w:b/>
        <w:bCs/>
        <w:sz w:val="20"/>
        <w:szCs w:val="24"/>
        <w:rtl/>
      </w:rPr>
      <w:t>044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5" w:name="Bokdars"/>
    <w:bookmarkEnd w:id="5"/>
    <w:r w:rsidR="00CA6A96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6" w:name="Bokostad"/>
    <w:bookmarkEnd w:id="6"/>
    <w:r w:rsidR="00CA6A96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7" w:name="BokTarikh"/>
    <w:bookmarkEnd w:id="7"/>
    <w:r w:rsidR="00CA6A96">
      <w:rPr>
        <w:sz w:val="24"/>
        <w:szCs w:val="24"/>
        <w:rtl/>
      </w:rPr>
      <w:t>20 /9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8" w:name="BokSabj"/>
    <w:bookmarkEnd w:id="8"/>
    <w:r w:rsidR="00CA6A96">
      <w:rPr>
        <w:rFonts w:hint="cs"/>
        <w:sz w:val="24"/>
        <w:szCs w:val="24"/>
        <w:rtl/>
      </w:rPr>
      <w:t>تنبیهات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9" w:name="Bokmoqarer"/>
    <w:bookmarkEnd w:id="9"/>
    <w:r w:rsidR="00CA6A96">
      <w:rPr>
        <w:rFonts w:hint="cs"/>
        <w:sz w:val="24"/>
        <w:szCs w:val="24"/>
        <w:rtl/>
      </w:rPr>
      <w:t>محمود</w:t>
    </w:r>
    <w:r w:rsidR="00CA6A96">
      <w:rPr>
        <w:sz w:val="24"/>
        <w:szCs w:val="24"/>
        <w:rtl/>
      </w:rPr>
      <w:t xml:space="preserve"> </w:t>
    </w:r>
    <w:r w:rsidR="00CA6A96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0" w:name="BokSabj2"/>
    <w:bookmarkEnd w:id="10"/>
    <w:r w:rsidR="00CA6A96">
      <w:rPr>
        <w:rFonts w:hint="cs"/>
        <w:sz w:val="24"/>
        <w:szCs w:val="24"/>
        <w:rtl/>
      </w:rPr>
      <w:t>تنبیه</w:t>
    </w:r>
    <w:r w:rsidR="00CA6A96">
      <w:rPr>
        <w:sz w:val="24"/>
        <w:szCs w:val="24"/>
        <w:rtl/>
      </w:rPr>
      <w:t xml:space="preserve"> </w:t>
    </w:r>
    <w:r w:rsidR="00CA6A96">
      <w:rPr>
        <w:rFonts w:hint="cs"/>
        <w:sz w:val="24"/>
        <w:szCs w:val="24"/>
        <w:rtl/>
      </w:rPr>
      <w:t>دوم</w:t>
    </w:r>
    <w:r w:rsidR="00CA6A96">
      <w:rPr>
        <w:sz w:val="24"/>
        <w:szCs w:val="24"/>
        <w:rtl/>
      </w:rPr>
      <w:t>:</w:t>
    </w:r>
    <w:r w:rsidR="00CA6A96">
      <w:rPr>
        <w:rFonts w:hint="cs"/>
        <w:sz w:val="24"/>
        <w:szCs w:val="24"/>
        <w:rtl/>
      </w:rPr>
      <w:t>وجود</w:t>
    </w:r>
    <w:r w:rsidR="00CA6A96">
      <w:rPr>
        <w:sz w:val="24"/>
        <w:szCs w:val="24"/>
        <w:rtl/>
      </w:rPr>
      <w:t xml:space="preserve"> </w:t>
    </w:r>
    <w:r w:rsidR="00CA6A96">
      <w:rPr>
        <w:rFonts w:hint="cs"/>
        <w:sz w:val="24"/>
        <w:szCs w:val="24"/>
        <w:rtl/>
      </w:rPr>
      <w:t>تزاحم</w:t>
    </w:r>
    <w:r w:rsidR="00CA6A96">
      <w:rPr>
        <w:sz w:val="24"/>
        <w:szCs w:val="24"/>
        <w:rtl/>
      </w:rPr>
      <w:t xml:space="preserve"> </w:t>
    </w:r>
    <w:r w:rsidR="00CA6A96">
      <w:rPr>
        <w:rFonts w:hint="cs"/>
        <w:sz w:val="24"/>
        <w:szCs w:val="24"/>
        <w:rtl/>
      </w:rPr>
      <w:t>در</w:t>
    </w:r>
    <w:r w:rsidR="00CA6A96">
      <w:rPr>
        <w:sz w:val="24"/>
        <w:szCs w:val="24"/>
        <w:rtl/>
      </w:rPr>
      <w:t xml:space="preserve"> </w:t>
    </w:r>
    <w:r w:rsidR="00CA6A96">
      <w:rPr>
        <w:rFonts w:hint="cs"/>
        <w:sz w:val="24"/>
        <w:szCs w:val="24"/>
        <w:rtl/>
      </w:rPr>
      <w:t>واجبات</w:t>
    </w:r>
    <w:r w:rsidR="00CA6A96">
      <w:rPr>
        <w:sz w:val="24"/>
        <w:szCs w:val="24"/>
        <w:rtl/>
      </w:rPr>
      <w:t xml:space="preserve"> </w:t>
    </w:r>
    <w:r w:rsidR="00CA6A96">
      <w:rPr>
        <w:rFonts w:hint="cs"/>
        <w:sz w:val="24"/>
        <w:szCs w:val="24"/>
        <w:rtl/>
      </w:rPr>
      <w:t>ضمنیه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32A0C34"/>
    <w:multiLevelType w:val="hybridMultilevel"/>
    <w:tmpl w:val="3D80AA94"/>
    <w:lvl w:ilvl="0" w:tplc="8D9AD0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CB5422"/>
    <w:multiLevelType w:val="hybridMultilevel"/>
    <w:tmpl w:val="1FB22F4E"/>
    <w:lvl w:ilvl="0" w:tplc="296673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5"/>
  </w:num>
  <w:num w:numId="14">
    <w:abstractNumId w:val="13"/>
  </w:num>
  <w:num w:numId="15">
    <w:abstractNumId w:val="14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40"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3F84"/>
    <w:rsid w:val="000072A3"/>
    <w:rsid w:val="00013E91"/>
    <w:rsid w:val="00025777"/>
    <w:rsid w:val="00034313"/>
    <w:rsid w:val="000353D7"/>
    <w:rsid w:val="00080A41"/>
    <w:rsid w:val="0008299B"/>
    <w:rsid w:val="00085A02"/>
    <w:rsid w:val="000913AA"/>
    <w:rsid w:val="000A04B5"/>
    <w:rsid w:val="000B5DB5"/>
    <w:rsid w:val="000C3947"/>
    <w:rsid w:val="000D30E9"/>
    <w:rsid w:val="000D6818"/>
    <w:rsid w:val="000E335E"/>
    <w:rsid w:val="000F16CF"/>
    <w:rsid w:val="000F5BAC"/>
    <w:rsid w:val="000F6254"/>
    <w:rsid w:val="001154D3"/>
    <w:rsid w:val="00116B2B"/>
    <w:rsid w:val="00124E3D"/>
    <w:rsid w:val="00127E95"/>
    <w:rsid w:val="00130659"/>
    <w:rsid w:val="001347C7"/>
    <w:rsid w:val="001356B0"/>
    <w:rsid w:val="00140B7A"/>
    <w:rsid w:val="00151937"/>
    <w:rsid w:val="00181844"/>
    <w:rsid w:val="001837E9"/>
    <w:rsid w:val="00184F7A"/>
    <w:rsid w:val="00185CDC"/>
    <w:rsid w:val="00187DFA"/>
    <w:rsid w:val="00192DBB"/>
    <w:rsid w:val="001A1EA5"/>
    <w:rsid w:val="001A2574"/>
    <w:rsid w:val="001A2615"/>
    <w:rsid w:val="001A27D7"/>
    <w:rsid w:val="001A294E"/>
    <w:rsid w:val="001A354A"/>
    <w:rsid w:val="001A4ED8"/>
    <w:rsid w:val="001B5DBF"/>
    <w:rsid w:val="001B6799"/>
    <w:rsid w:val="001C1362"/>
    <w:rsid w:val="001C2A16"/>
    <w:rsid w:val="001D2E9A"/>
    <w:rsid w:val="001D597F"/>
    <w:rsid w:val="001D74D0"/>
    <w:rsid w:val="001E3FD4"/>
    <w:rsid w:val="0020241A"/>
    <w:rsid w:val="00203821"/>
    <w:rsid w:val="0021630D"/>
    <w:rsid w:val="00232BB3"/>
    <w:rsid w:val="0023798C"/>
    <w:rsid w:val="00247D2F"/>
    <w:rsid w:val="00256560"/>
    <w:rsid w:val="0027605E"/>
    <w:rsid w:val="0028033C"/>
    <w:rsid w:val="00281E00"/>
    <w:rsid w:val="00294A52"/>
    <w:rsid w:val="002B575F"/>
    <w:rsid w:val="002B729B"/>
    <w:rsid w:val="002C53A2"/>
    <w:rsid w:val="002D0040"/>
    <w:rsid w:val="002D19A2"/>
    <w:rsid w:val="002D4300"/>
    <w:rsid w:val="002E0673"/>
    <w:rsid w:val="002E220F"/>
    <w:rsid w:val="002E6BCD"/>
    <w:rsid w:val="00317ABA"/>
    <w:rsid w:val="0032100F"/>
    <w:rsid w:val="0033402C"/>
    <w:rsid w:val="00340521"/>
    <w:rsid w:val="0034530F"/>
    <w:rsid w:val="00345C73"/>
    <w:rsid w:val="00354A99"/>
    <w:rsid w:val="00360311"/>
    <w:rsid w:val="00361922"/>
    <w:rsid w:val="00376BB1"/>
    <w:rsid w:val="0039513D"/>
    <w:rsid w:val="00397466"/>
    <w:rsid w:val="003A6148"/>
    <w:rsid w:val="003C33F6"/>
    <w:rsid w:val="003C3D2E"/>
    <w:rsid w:val="003C43A5"/>
    <w:rsid w:val="003E1C5C"/>
    <w:rsid w:val="003F5B46"/>
    <w:rsid w:val="003F6D31"/>
    <w:rsid w:val="00401363"/>
    <w:rsid w:val="00402E47"/>
    <w:rsid w:val="004234EF"/>
    <w:rsid w:val="00425015"/>
    <w:rsid w:val="00430994"/>
    <w:rsid w:val="00441B6D"/>
    <w:rsid w:val="004556EF"/>
    <w:rsid w:val="00462B07"/>
    <w:rsid w:val="00465BD2"/>
    <w:rsid w:val="0048330F"/>
    <w:rsid w:val="004871AA"/>
    <w:rsid w:val="00492454"/>
    <w:rsid w:val="004926E1"/>
    <w:rsid w:val="004A2FEA"/>
    <w:rsid w:val="004D75C5"/>
    <w:rsid w:val="004E2186"/>
    <w:rsid w:val="004E66FB"/>
    <w:rsid w:val="004F3A1C"/>
    <w:rsid w:val="004F470A"/>
    <w:rsid w:val="004F4C59"/>
    <w:rsid w:val="00500C8F"/>
    <w:rsid w:val="00501909"/>
    <w:rsid w:val="005128DF"/>
    <w:rsid w:val="005206FE"/>
    <w:rsid w:val="005257ED"/>
    <w:rsid w:val="005306F8"/>
    <w:rsid w:val="0054023D"/>
    <w:rsid w:val="0056213C"/>
    <w:rsid w:val="0056367A"/>
    <w:rsid w:val="0057786D"/>
    <w:rsid w:val="00580C24"/>
    <w:rsid w:val="00581766"/>
    <w:rsid w:val="005968EF"/>
    <w:rsid w:val="00596C1E"/>
    <w:rsid w:val="005A2E26"/>
    <w:rsid w:val="005C0DAE"/>
    <w:rsid w:val="005C188E"/>
    <w:rsid w:val="005D2349"/>
    <w:rsid w:val="005E5507"/>
    <w:rsid w:val="005E607B"/>
    <w:rsid w:val="00600151"/>
    <w:rsid w:val="00601229"/>
    <w:rsid w:val="00603B67"/>
    <w:rsid w:val="006105DE"/>
    <w:rsid w:val="006106AA"/>
    <w:rsid w:val="006162A2"/>
    <w:rsid w:val="00616F1C"/>
    <w:rsid w:val="0062515E"/>
    <w:rsid w:val="00630A40"/>
    <w:rsid w:val="0063256E"/>
    <w:rsid w:val="0063371C"/>
    <w:rsid w:val="00635219"/>
    <w:rsid w:val="00635EC0"/>
    <w:rsid w:val="00640B58"/>
    <w:rsid w:val="00651B02"/>
    <w:rsid w:val="00651B19"/>
    <w:rsid w:val="00660A29"/>
    <w:rsid w:val="00685136"/>
    <w:rsid w:val="00695519"/>
    <w:rsid w:val="006A18C2"/>
    <w:rsid w:val="006A4134"/>
    <w:rsid w:val="006A5DDA"/>
    <w:rsid w:val="006A6030"/>
    <w:rsid w:val="006A6701"/>
    <w:rsid w:val="006B21F4"/>
    <w:rsid w:val="006B3753"/>
    <w:rsid w:val="006B7AD6"/>
    <w:rsid w:val="006C50FD"/>
    <w:rsid w:val="006C65C9"/>
    <w:rsid w:val="006D44C1"/>
    <w:rsid w:val="006E5651"/>
    <w:rsid w:val="006E59F2"/>
    <w:rsid w:val="006E5B85"/>
    <w:rsid w:val="0070265B"/>
    <w:rsid w:val="00704813"/>
    <w:rsid w:val="007105F6"/>
    <w:rsid w:val="00721187"/>
    <w:rsid w:val="0072290D"/>
    <w:rsid w:val="00723D6D"/>
    <w:rsid w:val="00724537"/>
    <w:rsid w:val="00731724"/>
    <w:rsid w:val="00731B63"/>
    <w:rsid w:val="0073474B"/>
    <w:rsid w:val="00735511"/>
    <w:rsid w:val="00744DE6"/>
    <w:rsid w:val="00752B5A"/>
    <w:rsid w:val="00762452"/>
    <w:rsid w:val="007639E0"/>
    <w:rsid w:val="00775507"/>
    <w:rsid w:val="0078594B"/>
    <w:rsid w:val="00795E02"/>
    <w:rsid w:val="007979D0"/>
    <w:rsid w:val="007A4E18"/>
    <w:rsid w:val="007A7B8C"/>
    <w:rsid w:val="007C6D9E"/>
    <w:rsid w:val="007D1C43"/>
    <w:rsid w:val="007D6C53"/>
    <w:rsid w:val="007E1E87"/>
    <w:rsid w:val="007E5B3F"/>
    <w:rsid w:val="007F2257"/>
    <w:rsid w:val="007F53EA"/>
    <w:rsid w:val="0080091D"/>
    <w:rsid w:val="00803FE2"/>
    <w:rsid w:val="00804108"/>
    <w:rsid w:val="00816367"/>
    <w:rsid w:val="00816A0B"/>
    <w:rsid w:val="0082582A"/>
    <w:rsid w:val="00830C53"/>
    <w:rsid w:val="00834628"/>
    <w:rsid w:val="00837FAA"/>
    <w:rsid w:val="00841F77"/>
    <w:rsid w:val="00862AEF"/>
    <w:rsid w:val="00863390"/>
    <w:rsid w:val="0086385C"/>
    <w:rsid w:val="00871916"/>
    <w:rsid w:val="0087348E"/>
    <w:rsid w:val="00873E4F"/>
    <w:rsid w:val="0087536B"/>
    <w:rsid w:val="00877CA6"/>
    <w:rsid w:val="00890184"/>
    <w:rsid w:val="008A4645"/>
    <w:rsid w:val="008A510E"/>
    <w:rsid w:val="008A522A"/>
    <w:rsid w:val="008B4464"/>
    <w:rsid w:val="008B6136"/>
    <w:rsid w:val="008B750B"/>
    <w:rsid w:val="008C3162"/>
    <w:rsid w:val="008C4A8E"/>
    <w:rsid w:val="008C582F"/>
    <w:rsid w:val="008E3924"/>
    <w:rsid w:val="008F09A6"/>
    <w:rsid w:val="008F13F7"/>
    <w:rsid w:val="008F5B4D"/>
    <w:rsid w:val="00904C88"/>
    <w:rsid w:val="00906CB0"/>
    <w:rsid w:val="00907425"/>
    <w:rsid w:val="00907A8E"/>
    <w:rsid w:val="00923C34"/>
    <w:rsid w:val="00924152"/>
    <w:rsid w:val="0092513D"/>
    <w:rsid w:val="00927A9F"/>
    <w:rsid w:val="009335CC"/>
    <w:rsid w:val="00935A55"/>
    <w:rsid w:val="00941CEB"/>
    <w:rsid w:val="009503EF"/>
    <w:rsid w:val="00953B28"/>
    <w:rsid w:val="00954322"/>
    <w:rsid w:val="00954C2A"/>
    <w:rsid w:val="00957CAA"/>
    <w:rsid w:val="0096778A"/>
    <w:rsid w:val="00977656"/>
    <w:rsid w:val="00977DF7"/>
    <w:rsid w:val="0098794D"/>
    <w:rsid w:val="00993B55"/>
    <w:rsid w:val="00993C49"/>
    <w:rsid w:val="0099497B"/>
    <w:rsid w:val="009B0D05"/>
    <w:rsid w:val="009B4CA6"/>
    <w:rsid w:val="009B79F8"/>
    <w:rsid w:val="009D13FD"/>
    <w:rsid w:val="009D266A"/>
    <w:rsid w:val="009E7047"/>
    <w:rsid w:val="009F7E07"/>
    <w:rsid w:val="00A01747"/>
    <w:rsid w:val="00A10A11"/>
    <w:rsid w:val="00A13C6A"/>
    <w:rsid w:val="00A17B09"/>
    <w:rsid w:val="00A2295A"/>
    <w:rsid w:val="00A40232"/>
    <w:rsid w:val="00A457C6"/>
    <w:rsid w:val="00A46AD0"/>
    <w:rsid w:val="00A47063"/>
    <w:rsid w:val="00A473A8"/>
    <w:rsid w:val="00A61AC8"/>
    <w:rsid w:val="00A65D4C"/>
    <w:rsid w:val="00AA40D7"/>
    <w:rsid w:val="00AB5F7D"/>
    <w:rsid w:val="00AC0C50"/>
    <w:rsid w:val="00AC6FE2"/>
    <w:rsid w:val="00AF028C"/>
    <w:rsid w:val="00AF0965"/>
    <w:rsid w:val="00AF3925"/>
    <w:rsid w:val="00B2292F"/>
    <w:rsid w:val="00B43169"/>
    <w:rsid w:val="00B55AE4"/>
    <w:rsid w:val="00B739B0"/>
    <w:rsid w:val="00B814A3"/>
    <w:rsid w:val="00B819AE"/>
    <w:rsid w:val="00B96F38"/>
    <w:rsid w:val="00BD0E74"/>
    <w:rsid w:val="00BD5F8C"/>
    <w:rsid w:val="00BE29DD"/>
    <w:rsid w:val="00BE7479"/>
    <w:rsid w:val="00C03782"/>
    <w:rsid w:val="00C066AF"/>
    <w:rsid w:val="00C10E06"/>
    <w:rsid w:val="00C145B8"/>
    <w:rsid w:val="00C2438F"/>
    <w:rsid w:val="00C32A7E"/>
    <w:rsid w:val="00C34F28"/>
    <w:rsid w:val="00C368DF"/>
    <w:rsid w:val="00C521CE"/>
    <w:rsid w:val="00C57B5C"/>
    <w:rsid w:val="00C61049"/>
    <w:rsid w:val="00C614B2"/>
    <w:rsid w:val="00C63FFE"/>
    <w:rsid w:val="00C74C3C"/>
    <w:rsid w:val="00C91BBC"/>
    <w:rsid w:val="00C91EB6"/>
    <w:rsid w:val="00CA10B0"/>
    <w:rsid w:val="00CA2F8E"/>
    <w:rsid w:val="00CA6A96"/>
    <w:rsid w:val="00CA7FD5"/>
    <w:rsid w:val="00CB3287"/>
    <w:rsid w:val="00CB33E2"/>
    <w:rsid w:val="00CB4E68"/>
    <w:rsid w:val="00CC2733"/>
    <w:rsid w:val="00CD0050"/>
    <w:rsid w:val="00CE7481"/>
    <w:rsid w:val="00CE7A66"/>
    <w:rsid w:val="00CF0A8F"/>
    <w:rsid w:val="00D048CE"/>
    <w:rsid w:val="00D079D2"/>
    <w:rsid w:val="00D10998"/>
    <w:rsid w:val="00D20926"/>
    <w:rsid w:val="00D23391"/>
    <w:rsid w:val="00D30F1B"/>
    <w:rsid w:val="00D31805"/>
    <w:rsid w:val="00D552B9"/>
    <w:rsid w:val="00D74021"/>
    <w:rsid w:val="00D76D01"/>
    <w:rsid w:val="00D91953"/>
    <w:rsid w:val="00D922A9"/>
    <w:rsid w:val="00D9394A"/>
    <w:rsid w:val="00D977F0"/>
    <w:rsid w:val="00DB0CBB"/>
    <w:rsid w:val="00DB5105"/>
    <w:rsid w:val="00DB67CC"/>
    <w:rsid w:val="00DD5EB7"/>
    <w:rsid w:val="00DE1070"/>
    <w:rsid w:val="00DF174E"/>
    <w:rsid w:val="00E00219"/>
    <w:rsid w:val="00E0316B"/>
    <w:rsid w:val="00E14ECD"/>
    <w:rsid w:val="00E16BAA"/>
    <w:rsid w:val="00E224ED"/>
    <w:rsid w:val="00E25E10"/>
    <w:rsid w:val="00E37E65"/>
    <w:rsid w:val="00E41C0F"/>
    <w:rsid w:val="00E5219B"/>
    <w:rsid w:val="00E53BC8"/>
    <w:rsid w:val="00E5518B"/>
    <w:rsid w:val="00E609FE"/>
    <w:rsid w:val="00E662ED"/>
    <w:rsid w:val="00E75920"/>
    <w:rsid w:val="00E80D96"/>
    <w:rsid w:val="00E871FA"/>
    <w:rsid w:val="00E936A4"/>
    <w:rsid w:val="00E954BB"/>
    <w:rsid w:val="00EA45E7"/>
    <w:rsid w:val="00EA51CD"/>
    <w:rsid w:val="00EB78E3"/>
    <w:rsid w:val="00EC00BB"/>
    <w:rsid w:val="00EC1C4B"/>
    <w:rsid w:val="00EC41B2"/>
    <w:rsid w:val="00EC735A"/>
    <w:rsid w:val="00ED4929"/>
    <w:rsid w:val="00EF27FE"/>
    <w:rsid w:val="00EF62FA"/>
    <w:rsid w:val="00F07FB6"/>
    <w:rsid w:val="00F100C2"/>
    <w:rsid w:val="00F16B53"/>
    <w:rsid w:val="00F318BE"/>
    <w:rsid w:val="00F33297"/>
    <w:rsid w:val="00F343FB"/>
    <w:rsid w:val="00F359FE"/>
    <w:rsid w:val="00F42159"/>
    <w:rsid w:val="00F4256E"/>
    <w:rsid w:val="00F42EE1"/>
    <w:rsid w:val="00F63F5F"/>
    <w:rsid w:val="00F64141"/>
    <w:rsid w:val="00F67508"/>
    <w:rsid w:val="00F71FC9"/>
    <w:rsid w:val="00F734C8"/>
    <w:rsid w:val="00F73B48"/>
    <w:rsid w:val="00F74F51"/>
    <w:rsid w:val="00F842AD"/>
    <w:rsid w:val="00F85207"/>
    <w:rsid w:val="00F858B2"/>
    <w:rsid w:val="00F914EB"/>
    <w:rsid w:val="00F91B85"/>
    <w:rsid w:val="00FA3B17"/>
    <w:rsid w:val="00FA5E8D"/>
    <w:rsid w:val="00FA5F3D"/>
    <w:rsid w:val="00FB399E"/>
    <w:rsid w:val="00FB7F50"/>
    <w:rsid w:val="00FC2A85"/>
    <w:rsid w:val="00FC40AF"/>
    <w:rsid w:val="00FD0A16"/>
    <w:rsid w:val="00FD0DD7"/>
    <w:rsid w:val="00FD594A"/>
    <w:rsid w:val="00FE3D7D"/>
    <w:rsid w:val="00FE6DCF"/>
    <w:rsid w:val="00FF6182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001-C613-41C4-869F-31279D06E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154</TotalTime>
  <Pages>3</Pages>
  <Words>1113</Words>
  <Characters>6349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7448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8</cp:revision>
  <dcterms:created xsi:type="dcterms:W3CDTF">2016-12-10T12:57:00Z</dcterms:created>
  <dcterms:modified xsi:type="dcterms:W3CDTF">2016-12-10T17:33:00Z</dcterms:modified>
</cp:coreProperties>
</file>