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426624" w:rsidRDefault="00A01522">
      <w:pPr>
        <w:pStyle w:val="TOC8"/>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1971341" w:history="1">
        <w:r w:rsidR="00426624" w:rsidRPr="002115C5">
          <w:rPr>
            <w:rStyle w:val="Hyperlink"/>
            <w:rFonts w:hint="eastAsia"/>
            <w:noProof/>
            <w:rtl/>
          </w:rPr>
          <w:t>جواب</w:t>
        </w:r>
        <w:r w:rsidR="00426624" w:rsidRPr="002115C5">
          <w:rPr>
            <w:rStyle w:val="Hyperlink"/>
            <w:noProof/>
            <w:rtl/>
          </w:rPr>
          <w:t xml:space="preserve">: </w:t>
        </w:r>
        <w:r w:rsidR="00426624" w:rsidRPr="002115C5">
          <w:rPr>
            <w:rStyle w:val="Hyperlink"/>
            <w:rFonts w:hint="eastAsia"/>
            <w:noProof/>
            <w:rtl/>
          </w:rPr>
          <w:t>انتفا</w:t>
        </w:r>
        <w:r w:rsidR="00426624" w:rsidRPr="002115C5">
          <w:rPr>
            <w:rStyle w:val="Hyperlink"/>
            <w:rFonts w:hint="cs"/>
            <w:noProof/>
            <w:rtl/>
          </w:rPr>
          <w:t>ی</w:t>
        </w:r>
        <w:r w:rsidR="00426624" w:rsidRPr="002115C5">
          <w:rPr>
            <w:rStyle w:val="Hyperlink"/>
            <w:noProof/>
            <w:rtl/>
          </w:rPr>
          <w:t xml:space="preserve"> </w:t>
        </w:r>
        <w:r w:rsidR="00426624" w:rsidRPr="002115C5">
          <w:rPr>
            <w:rStyle w:val="Hyperlink"/>
            <w:rFonts w:hint="eastAsia"/>
            <w:noProof/>
            <w:rtl/>
          </w:rPr>
          <w:t>مدلول</w:t>
        </w:r>
        <w:r w:rsidR="00426624" w:rsidRPr="002115C5">
          <w:rPr>
            <w:rStyle w:val="Hyperlink"/>
            <w:noProof/>
            <w:rtl/>
          </w:rPr>
          <w:t xml:space="preserve"> </w:t>
        </w:r>
        <w:r w:rsidR="00426624" w:rsidRPr="002115C5">
          <w:rPr>
            <w:rStyle w:val="Hyperlink"/>
            <w:rFonts w:hint="eastAsia"/>
            <w:noProof/>
            <w:rtl/>
          </w:rPr>
          <w:t>التزام</w:t>
        </w:r>
        <w:r w:rsidR="00426624" w:rsidRPr="002115C5">
          <w:rPr>
            <w:rStyle w:val="Hyperlink"/>
            <w:rFonts w:hint="cs"/>
            <w:noProof/>
            <w:rtl/>
          </w:rPr>
          <w:t>ی</w:t>
        </w:r>
        <w:r w:rsidR="00426624" w:rsidRPr="002115C5">
          <w:rPr>
            <w:rStyle w:val="Hyperlink"/>
            <w:noProof/>
            <w:rtl/>
          </w:rPr>
          <w:t xml:space="preserve"> (</w:t>
        </w:r>
        <w:r w:rsidR="00426624" w:rsidRPr="002115C5">
          <w:rPr>
            <w:rStyle w:val="Hyperlink"/>
            <w:rFonts w:hint="eastAsia"/>
            <w:noProof/>
            <w:rtl/>
          </w:rPr>
          <w:t>محقق</w:t>
        </w:r>
        <w:r w:rsidR="00426624" w:rsidRPr="002115C5">
          <w:rPr>
            <w:rStyle w:val="Hyperlink"/>
            <w:noProof/>
            <w:rtl/>
          </w:rPr>
          <w:t xml:space="preserve"> </w:t>
        </w:r>
        <w:r w:rsidR="00426624" w:rsidRPr="002115C5">
          <w:rPr>
            <w:rStyle w:val="Hyperlink"/>
            <w:rFonts w:hint="eastAsia"/>
            <w:noProof/>
            <w:rtl/>
          </w:rPr>
          <w:t>صدر</w:t>
        </w:r>
        <w:r w:rsidR="00426624" w:rsidRPr="002115C5">
          <w:rPr>
            <w:rStyle w:val="Hyperlink"/>
            <w:noProof/>
            <w:rtl/>
          </w:rPr>
          <w:t>)</w:t>
        </w:r>
        <w:r w:rsidR="00426624">
          <w:rPr>
            <w:noProof/>
            <w:webHidden/>
            <w:rtl/>
          </w:rPr>
          <w:tab/>
        </w:r>
        <w:r w:rsidR="00426624">
          <w:rPr>
            <w:noProof/>
            <w:webHidden/>
            <w:rtl/>
          </w:rPr>
          <w:fldChar w:fldCharType="begin"/>
        </w:r>
        <w:r w:rsidR="00426624">
          <w:rPr>
            <w:noProof/>
            <w:webHidden/>
            <w:rtl/>
          </w:rPr>
          <w:instrText xml:space="preserve"> </w:instrText>
        </w:r>
        <w:r w:rsidR="00426624">
          <w:rPr>
            <w:noProof/>
            <w:webHidden/>
          </w:rPr>
          <w:instrText>PAGEREF</w:instrText>
        </w:r>
        <w:r w:rsidR="00426624">
          <w:rPr>
            <w:noProof/>
            <w:webHidden/>
            <w:rtl/>
          </w:rPr>
          <w:instrText xml:space="preserve"> _</w:instrText>
        </w:r>
        <w:r w:rsidR="00426624">
          <w:rPr>
            <w:noProof/>
            <w:webHidden/>
          </w:rPr>
          <w:instrText>Toc</w:instrText>
        </w:r>
        <w:r w:rsidR="00426624">
          <w:rPr>
            <w:noProof/>
            <w:webHidden/>
            <w:rtl/>
          </w:rPr>
          <w:instrText xml:space="preserve">471971341 </w:instrText>
        </w:r>
        <w:r w:rsidR="00426624">
          <w:rPr>
            <w:noProof/>
            <w:webHidden/>
          </w:rPr>
          <w:instrText>\h</w:instrText>
        </w:r>
        <w:r w:rsidR="00426624">
          <w:rPr>
            <w:noProof/>
            <w:webHidden/>
            <w:rtl/>
          </w:rPr>
          <w:instrText xml:space="preserve"> </w:instrText>
        </w:r>
        <w:r w:rsidR="00426624">
          <w:rPr>
            <w:noProof/>
            <w:webHidden/>
            <w:rtl/>
          </w:rPr>
        </w:r>
        <w:r w:rsidR="00426624">
          <w:rPr>
            <w:noProof/>
            <w:webHidden/>
            <w:rtl/>
          </w:rPr>
          <w:fldChar w:fldCharType="separate"/>
        </w:r>
        <w:r w:rsidR="00426624">
          <w:rPr>
            <w:noProof/>
            <w:webHidden/>
            <w:rtl/>
          </w:rPr>
          <w:t>1</w:t>
        </w:r>
        <w:r w:rsidR="00426624">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2" w:history="1">
        <w:r w:rsidRPr="002115C5">
          <w:rPr>
            <w:rStyle w:val="Hyperlink"/>
            <w:rFonts w:hint="eastAsia"/>
            <w:noProof/>
            <w:rtl/>
          </w:rPr>
          <w:t>اشکال</w:t>
        </w:r>
        <w:r w:rsidRPr="002115C5">
          <w:rPr>
            <w:rStyle w:val="Hyperlink"/>
            <w:noProof/>
            <w:rtl/>
          </w:rPr>
          <w:t xml:space="preserve">: </w:t>
        </w:r>
        <w:r w:rsidRPr="002115C5">
          <w:rPr>
            <w:rStyle w:val="Hyperlink"/>
            <w:rFonts w:hint="eastAsia"/>
            <w:noProof/>
            <w:rtl/>
          </w:rPr>
          <w:t>عموم</w:t>
        </w:r>
        <w:r w:rsidRPr="002115C5">
          <w:rPr>
            <w:rStyle w:val="Hyperlink"/>
            <w:noProof/>
            <w:rtl/>
          </w:rPr>
          <w:t xml:space="preserve"> </w:t>
        </w:r>
        <w:r w:rsidRPr="002115C5">
          <w:rPr>
            <w:rStyle w:val="Hyperlink"/>
            <w:rFonts w:hint="eastAsia"/>
            <w:noProof/>
            <w:rtl/>
          </w:rPr>
          <w:t>نداشتن</w:t>
        </w:r>
        <w:r w:rsidRPr="002115C5">
          <w:rPr>
            <w:rStyle w:val="Hyperlink"/>
            <w:noProof/>
            <w:rtl/>
          </w:rPr>
          <w:t xml:space="preserve"> </w:t>
        </w:r>
        <w:r w:rsidRPr="002115C5">
          <w:rPr>
            <w:rStyle w:val="Hyperlink"/>
            <w:rFonts w:hint="eastAsia"/>
            <w:noProof/>
            <w:rtl/>
          </w:rPr>
          <w:t>جواب</w:t>
        </w:r>
        <w:r w:rsidRPr="002115C5">
          <w:rPr>
            <w:rStyle w:val="Hyperlink"/>
            <w:noProof/>
            <w:rtl/>
          </w:rPr>
          <w:t xml:space="preserve"> (</w:t>
        </w:r>
        <w:r w:rsidRPr="002115C5">
          <w:rPr>
            <w:rStyle w:val="Hyperlink"/>
            <w:rFonts w:hint="eastAsia"/>
            <w:noProof/>
            <w:rtl/>
          </w:rPr>
          <w:t>نظر</w:t>
        </w:r>
        <w:r w:rsidRPr="002115C5">
          <w:rPr>
            <w:rStyle w:val="Hyperlink"/>
            <w:noProof/>
            <w:rtl/>
          </w:rPr>
          <w:t xml:space="preserve"> </w:t>
        </w:r>
        <w:r w:rsidRPr="002115C5">
          <w:rPr>
            <w:rStyle w:val="Hyperlink"/>
            <w:rFonts w:hint="eastAsia"/>
            <w:noProof/>
            <w:rtl/>
          </w:rPr>
          <w:t>تحق</w:t>
        </w:r>
        <w:r w:rsidRPr="002115C5">
          <w:rPr>
            <w:rStyle w:val="Hyperlink"/>
            <w:rFonts w:hint="cs"/>
            <w:noProof/>
            <w:rtl/>
          </w:rPr>
          <w:t>ی</w:t>
        </w:r>
        <w:r w:rsidRPr="002115C5">
          <w:rPr>
            <w:rStyle w:val="Hyperlink"/>
            <w:rFonts w:hint="eastAsia"/>
            <w:noProof/>
            <w:rtl/>
          </w:rPr>
          <w:t>ق</w:t>
        </w:r>
        <w:r w:rsidRPr="002115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3" w:history="1">
        <w:r w:rsidRPr="002115C5">
          <w:rPr>
            <w:rStyle w:val="Hyperlink"/>
            <w:rFonts w:hint="eastAsia"/>
            <w:bCs/>
            <w:i/>
            <w:noProof/>
            <w:rtl/>
          </w:rPr>
          <w:t>نادرست</w:t>
        </w:r>
        <w:r w:rsidRPr="002115C5">
          <w:rPr>
            <w:rStyle w:val="Hyperlink"/>
            <w:rFonts w:hint="cs"/>
            <w:bCs/>
            <w:i/>
            <w:noProof/>
            <w:rtl/>
          </w:rPr>
          <w:t>ی</w:t>
        </w:r>
        <w:r w:rsidRPr="002115C5">
          <w:rPr>
            <w:rStyle w:val="Hyperlink"/>
            <w:bCs/>
            <w:i/>
            <w:noProof/>
            <w:rtl/>
          </w:rPr>
          <w:t xml:space="preserve"> </w:t>
        </w:r>
        <w:r w:rsidRPr="002115C5">
          <w:rPr>
            <w:rStyle w:val="Hyperlink"/>
            <w:rFonts w:hint="eastAsia"/>
            <w:bCs/>
            <w:i/>
            <w:noProof/>
            <w:rtl/>
          </w:rPr>
          <w:t>جواب</w:t>
        </w:r>
        <w:r w:rsidRPr="002115C5">
          <w:rPr>
            <w:rStyle w:val="Hyperlink"/>
            <w:bCs/>
            <w:i/>
            <w:noProof/>
            <w:rtl/>
          </w:rPr>
          <w:t xml:space="preserve"> </w:t>
        </w:r>
        <w:r w:rsidRPr="002115C5">
          <w:rPr>
            <w:rStyle w:val="Hyperlink"/>
            <w:rFonts w:hint="eastAsia"/>
            <w:bCs/>
            <w:i/>
            <w:noProof/>
            <w:rtl/>
          </w:rPr>
          <w:t>در</w:t>
        </w:r>
        <w:r w:rsidRPr="002115C5">
          <w:rPr>
            <w:rStyle w:val="Hyperlink"/>
            <w:bCs/>
            <w:i/>
            <w:noProof/>
            <w:rtl/>
          </w:rPr>
          <w:t xml:space="preserve"> </w:t>
        </w:r>
        <w:r w:rsidRPr="002115C5">
          <w:rPr>
            <w:rStyle w:val="Hyperlink"/>
            <w:rFonts w:hint="eastAsia"/>
            <w:bCs/>
            <w:i/>
            <w:noProof/>
            <w:rtl/>
          </w:rPr>
          <w:t>نقض</w:t>
        </w:r>
        <w:r w:rsidRPr="002115C5">
          <w:rPr>
            <w:rStyle w:val="Hyperlink"/>
            <w:bCs/>
            <w:i/>
            <w:noProof/>
            <w:rtl/>
          </w:rPr>
          <w:t xml:space="preserve"> </w:t>
        </w:r>
        <w:r w:rsidRPr="002115C5">
          <w:rPr>
            <w:rStyle w:val="Hyperlink"/>
            <w:rFonts w:hint="eastAsia"/>
            <w:bCs/>
            <w:i/>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4" w:history="1">
        <w:r w:rsidRPr="002115C5">
          <w:rPr>
            <w:rStyle w:val="Hyperlink"/>
            <w:rFonts w:hint="eastAsia"/>
            <w:bCs/>
            <w:i/>
            <w:noProof/>
            <w:rtl/>
          </w:rPr>
          <w:t>منصوص</w:t>
        </w:r>
        <w:r w:rsidRPr="002115C5">
          <w:rPr>
            <w:rStyle w:val="Hyperlink"/>
            <w:bCs/>
            <w:i/>
            <w:noProof/>
            <w:rtl/>
          </w:rPr>
          <w:t xml:space="preserve"> </w:t>
        </w:r>
        <w:r w:rsidRPr="002115C5">
          <w:rPr>
            <w:rStyle w:val="Hyperlink"/>
            <w:rFonts w:hint="eastAsia"/>
            <w:bCs/>
            <w:i/>
            <w:noProof/>
            <w:rtl/>
          </w:rPr>
          <w:t>بودن</w:t>
        </w:r>
        <w:r w:rsidRPr="002115C5">
          <w:rPr>
            <w:rStyle w:val="Hyperlink"/>
            <w:bCs/>
            <w:i/>
            <w:noProof/>
            <w:rtl/>
          </w:rPr>
          <w:t xml:space="preserve"> </w:t>
        </w:r>
        <w:r w:rsidRPr="002115C5">
          <w:rPr>
            <w:rStyle w:val="Hyperlink"/>
            <w:rFonts w:hint="eastAsia"/>
            <w:bCs/>
            <w:i/>
            <w:noProof/>
            <w:rtl/>
          </w:rPr>
          <w:t>نقض</w:t>
        </w:r>
        <w:r w:rsidRPr="002115C5">
          <w:rPr>
            <w:rStyle w:val="Hyperlink"/>
            <w:bCs/>
            <w:i/>
            <w:noProof/>
            <w:rtl/>
          </w:rPr>
          <w:t xml:space="preserve"> </w:t>
        </w:r>
        <w:r w:rsidRPr="002115C5">
          <w:rPr>
            <w:rStyle w:val="Hyperlink"/>
            <w:rFonts w:hint="eastAsia"/>
            <w:bCs/>
            <w:i/>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5" w:history="1">
        <w:r w:rsidRPr="002115C5">
          <w:rPr>
            <w:rStyle w:val="Hyperlink"/>
            <w:rFonts w:hint="eastAsia"/>
            <w:bCs/>
            <w:i/>
            <w:noProof/>
            <w:rtl/>
          </w:rPr>
          <w:t>نکته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6" w:history="1">
        <w:r w:rsidRPr="002115C5">
          <w:rPr>
            <w:rStyle w:val="Hyperlink"/>
            <w:rFonts w:hint="eastAsia"/>
            <w:bCs/>
            <w:i/>
            <w:noProof/>
            <w:rtl/>
          </w:rPr>
          <w:t>نادرست</w:t>
        </w:r>
        <w:r w:rsidRPr="002115C5">
          <w:rPr>
            <w:rStyle w:val="Hyperlink"/>
            <w:rFonts w:hint="cs"/>
            <w:bCs/>
            <w:i/>
            <w:noProof/>
            <w:rtl/>
          </w:rPr>
          <w:t>ی</w:t>
        </w:r>
        <w:r w:rsidRPr="002115C5">
          <w:rPr>
            <w:rStyle w:val="Hyperlink"/>
            <w:bCs/>
            <w:i/>
            <w:noProof/>
            <w:rtl/>
          </w:rPr>
          <w:t xml:space="preserve"> </w:t>
        </w:r>
        <w:r w:rsidRPr="002115C5">
          <w:rPr>
            <w:rStyle w:val="Hyperlink"/>
            <w:rFonts w:hint="eastAsia"/>
            <w:bCs/>
            <w:i/>
            <w:noProof/>
            <w:rtl/>
          </w:rPr>
          <w:t>جواب</w:t>
        </w:r>
        <w:r w:rsidRPr="002115C5">
          <w:rPr>
            <w:rStyle w:val="Hyperlink"/>
            <w:bCs/>
            <w:i/>
            <w:noProof/>
            <w:rtl/>
          </w:rPr>
          <w:t xml:space="preserve"> </w:t>
        </w:r>
        <w:r w:rsidRPr="002115C5">
          <w:rPr>
            <w:rStyle w:val="Hyperlink"/>
            <w:rFonts w:hint="eastAsia"/>
            <w:bCs/>
            <w:i/>
            <w:noProof/>
            <w:rtl/>
          </w:rPr>
          <w:t>در</w:t>
        </w:r>
        <w:r w:rsidRPr="002115C5">
          <w:rPr>
            <w:rStyle w:val="Hyperlink"/>
            <w:bCs/>
            <w:i/>
            <w:noProof/>
            <w:rtl/>
          </w:rPr>
          <w:t xml:space="preserve"> </w:t>
        </w:r>
        <w:r w:rsidRPr="002115C5">
          <w:rPr>
            <w:rStyle w:val="Hyperlink"/>
            <w:rFonts w:hint="eastAsia"/>
            <w:bCs/>
            <w:i/>
            <w:noProof/>
            <w:rtl/>
          </w:rPr>
          <w:t>نقض</w:t>
        </w:r>
        <w:r w:rsidRPr="002115C5">
          <w:rPr>
            <w:rStyle w:val="Hyperlink"/>
            <w:bCs/>
            <w:i/>
            <w:noProof/>
            <w:rtl/>
          </w:rPr>
          <w:t xml:space="preserve"> </w:t>
        </w:r>
        <w:r w:rsidRPr="002115C5">
          <w:rPr>
            <w:rStyle w:val="Hyperlink"/>
            <w:rFonts w:hint="eastAsia"/>
            <w:bCs/>
            <w:i/>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7" w:history="1">
        <w:r w:rsidRPr="002115C5">
          <w:rPr>
            <w:rStyle w:val="Hyperlink"/>
            <w:rFonts w:hint="eastAsia"/>
            <w:noProof/>
            <w:rtl/>
          </w:rPr>
          <w:t>اشکال</w:t>
        </w:r>
        <w:r w:rsidRPr="002115C5">
          <w:rPr>
            <w:rStyle w:val="Hyperlink"/>
            <w:noProof/>
            <w:rtl/>
          </w:rPr>
          <w:t xml:space="preserve"> : </w:t>
        </w:r>
        <w:r w:rsidRPr="002115C5">
          <w:rPr>
            <w:rStyle w:val="Hyperlink"/>
            <w:rFonts w:hint="eastAsia"/>
            <w:noProof/>
            <w:rtl/>
          </w:rPr>
          <w:t>جمع</w:t>
        </w:r>
        <w:r w:rsidRPr="002115C5">
          <w:rPr>
            <w:rStyle w:val="Hyperlink"/>
            <w:noProof/>
            <w:rtl/>
          </w:rPr>
          <w:t xml:space="preserve"> </w:t>
        </w:r>
        <w:r w:rsidRPr="002115C5">
          <w:rPr>
            <w:rStyle w:val="Hyperlink"/>
            <w:rFonts w:hint="eastAsia"/>
            <w:noProof/>
            <w:rtl/>
          </w:rPr>
          <w:t>عرف</w:t>
        </w:r>
        <w:r w:rsidRPr="002115C5">
          <w:rPr>
            <w:rStyle w:val="Hyperlink"/>
            <w:rFonts w:hint="cs"/>
            <w:noProof/>
            <w:rtl/>
          </w:rPr>
          <w:t>ی</w:t>
        </w:r>
        <w:r w:rsidRPr="002115C5">
          <w:rPr>
            <w:rStyle w:val="Hyperlink"/>
            <w:noProof/>
            <w:rtl/>
          </w:rPr>
          <w:t xml:space="preserve"> </w:t>
        </w:r>
        <w:r w:rsidRPr="002115C5">
          <w:rPr>
            <w:rStyle w:val="Hyperlink"/>
            <w:rFonts w:hint="eastAsia"/>
            <w:noProof/>
            <w:rtl/>
          </w:rPr>
          <w:t>ب</w:t>
        </w:r>
        <w:r w:rsidRPr="002115C5">
          <w:rPr>
            <w:rStyle w:val="Hyperlink"/>
            <w:rFonts w:hint="cs"/>
            <w:noProof/>
            <w:rtl/>
          </w:rPr>
          <w:t>ی</w:t>
        </w:r>
        <w:r w:rsidRPr="002115C5">
          <w:rPr>
            <w:rStyle w:val="Hyperlink"/>
            <w:rFonts w:hint="eastAsia"/>
            <w:noProof/>
            <w:rtl/>
          </w:rPr>
          <w:t>ن</w:t>
        </w:r>
        <w:r w:rsidRPr="002115C5">
          <w:rPr>
            <w:rStyle w:val="Hyperlink"/>
            <w:noProof/>
            <w:rtl/>
          </w:rPr>
          <w:t xml:space="preserve"> </w:t>
        </w:r>
        <w:r w:rsidRPr="002115C5">
          <w:rPr>
            <w:rStyle w:val="Hyperlink"/>
            <w:rFonts w:hint="eastAsia"/>
            <w:noProof/>
            <w:rtl/>
          </w:rPr>
          <w:t>مدلول</w:t>
        </w:r>
        <w:r w:rsidRPr="002115C5">
          <w:rPr>
            <w:rStyle w:val="Hyperlink"/>
            <w:noProof/>
            <w:rtl/>
          </w:rPr>
          <w:t xml:space="preserve"> </w:t>
        </w:r>
        <w:r w:rsidRPr="002115C5">
          <w:rPr>
            <w:rStyle w:val="Hyperlink"/>
            <w:rFonts w:hint="eastAsia"/>
            <w:noProof/>
            <w:rtl/>
          </w:rPr>
          <w:t>ها</w:t>
        </w:r>
        <w:r w:rsidRPr="002115C5">
          <w:rPr>
            <w:rStyle w:val="Hyperlink"/>
            <w:rFonts w:hint="cs"/>
            <w:noProof/>
            <w:rtl/>
          </w:rPr>
          <w:t>ی</w:t>
        </w:r>
        <w:r w:rsidRPr="002115C5">
          <w:rPr>
            <w:rStyle w:val="Hyperlink"/>
            <w:noProof/>
            <w:rtl/>
          </w:rPr>
          <w:t xml:space="preserve"> </w:t>
        </w:r>
        <w:r w:rsidRPr="002115C5">
          <w:rPr>
            <w:rStyle w:val="Hyperlink"/>
            <w:rFonts w:hint="eastAsia"/>
            <w:noProof/>
            <w:rtl/>
          </w:rPr>
          <w:t>التزام</w:t>
        </w:r>
        <w:r w:rsidRPr="002115C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8" w:history="1">
        <w:r w:rsidRPr="002115C5">
          <w:rPr>
            <w:rStyle w:val="Hyperlink"/>
            <w:rFonts w:hint="eastAsia"/>
            <w:noProof/>
            <w:rtl/>
          </w:rPr>
          <w:t>پاسخ</w:t>
        </w:r>
        <w:r w:rsidRPr="002115C5">
          <w:rPr>
            <w:rStyle w:val="Hyperlink"/>
            <w:noProof/>
            <w:rtl/>
          </w:rPr>
          <w:t xml:space="preserve"> </w:t>
        </w:r>
        <w:r w:rsidRPr="002115C5">
          <w:rPr>
            <w:rStyle w:val="Hyperlink"/>
            <w:rFonts w:hint="cs"/>
            <w:noProof/>
            <w:rtl/>
          </w:rPr>
          <w:t>ی</w:t>
        </w:r>
        <w:r w:rsidRPr="002115C5">
          <w:rPr>
            <w:rStyle w:val="Hyperlink"/>
            <w:rFonts w:hint="eastAsia"/>
            <w:noProof/>
            <w:rtl/>
          </w:rPr>
          <w:t>کم</w:t>
        </w:r>
        <w:r w:rsidRPr="002115C5">
          <w:rPr>
            <w:rStyle w:val="Hyperlink"/>
            <w:noProof/>
            <w:rtl/>
          </w:rPr>
          <w:t xml:space="preserve">: </w:t>
        </w:r>
        <w:r w:rsidRPr="002115C5">
          <w:rPr>
            <w:rStyle w:val="Hyperlink"/>
            <w:rFonts w:hint="eastAsia"/>
            <w:noProof/>
            <w:rtl/>
          </w:rPr>
          <w:t>عموم</w:t>
        </w:r>
        <w:r w:rsidRPr="002115C5">
          <w:rPr>
            <w:rStyle w:val="Hyperlink"/>
            <w:rFonts w:hint="cs"/>
            <w:noProof/>
            <w:rtl/>
          </w:rPr>
          <w:t>ی</w:t>
        </w:r>
        <w:r w:rsidRPr="002115C5">
          <w:rPr>
            <w:rStyle w:val="Hyperlink"/>
            <w:rFonts w:hint="eastAsia"/>
            <w:noProof/>
            <w:rtl/>
          </w:rPr>
          <w:t>ت</w:t>
        </w:r>
        <w:r w:rsidRPr="002115C5">
          <w:rPr>
            <w:rStyle w:val="Hyperlink"/>
            <w:noProof/>
            <w:rtl/>
          </w:rPr>
          <w:t xml:space="preserve"> </w:t>
        </w:r>
        <w:r w:rsidRPr="002115C5">
          <w:rPr>
            <w:rStyle w:val="Hyperlink"/>
            <w:rFonts w:hint="eastAsia"/>
            <w:noProof/>
            <w:rtl/>
          </w:rPr>
          <w:t>مدلول</w:t>
        </w:r>
        <w:r w:rsidRPr="002115C5">
          <w:rPr>
            <w:rStyle w:val="Hyperlink"/>
            <w:noProof/>
            <w:rtl/>
          </w:rPr>
          <w:t xml:space="preserve"> </w:t>
        </w:r>
        <w:r w:rsidRPr="002115C5">
          <w:rPr>
            <w:rStyle w:val="Hyperlink"/>
            <w:rFonts w:hint="eastAsia"/>
            <w:noProof/>
            <w:rtl/>
          </w:rPr>
          <w:t>التزام</w:t>
        </w:r>
        <w:r w:rsidRPr="002115C5">
          <w:rPr>
            <w:rStyle w:val="Hyperlink"/>
            <w:rFonts w:hint="cs"/>
            <w:noProof/>
            <w:rtl/>
          </w:rPr>
          <w:t>ی</w:t>
        </w:r>
        <w:r w:rsidRPr="002115C5">
          <w:rPr>
            <w:rStyle w:val="Hyperlink"/>
            <w:noProof/>
            <w:rtl/>
          </w:rPr>
          <w:t xml:space="preserve"> </w:t>
        </w:r>
        <w:r w:rsidRPr="002115C5">
          <w:rPr>
            <w:rStyle w:val="Hyperlink"/>
            <w:rFonts w:hint="eastAsia"/>
            <w:noProof/>
            <w:rtl/>
          </w:rPr>
          <w:t>ب</w:t>
        </w:r>
        <w:r w:rsidRPr="002115C5">
          <w:rPr>
            <w:rStyle w:val="Hyperlink"/>
            <w:rFonts w:hint="cs"/>
            <w:noProof/>
            <w:rtl/>
          </w:rPr>
          <w:t>ی</w:t>
        </w:r>
        <w:r w:rsidRPr="002115C5">
          <w:rPr>
            <w:rStyle w:val="Hyperlink"/>
            <w:rFonts w:hint="eastAsia"/>
            <w:noProof/>
            <w:rtl/>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26624" w:rsidRDefault="00426624">
      <w:pPr>
        <w:pStyle w:val="TOC9"/>
        <w:tabs>
          <w:tab w:val="right" w:leader="dot" w:pos="10194"/>
        </w:tabs>
        <w:rPr>
          <w:rFonts w:asciiTheme="minorHAnsi" w:eastAsiaTheme="minorEastAsia" w:hAnsiTheme="minorHAnsi" w:cstheme="minorBidi"/>
          <w:noProof/>
          <w:color w:val="auto"/>
          <w:szCs w:val="22"/>
          <w:rtl/>
          <w:lang w:bidi="ar-SA"/>
        </w:rPr>
      </w:pPr>
      <w:hyperlink w:anchor="_Toc471971349" w:history="1">
        <w:r w:rsidRPr="002115C5">
          <w:rPr>
            <w:rStyle w:val="Hyperlink"/>
            <w:rFonts w:hint="eastAsia"/>
            <w:noProof/>
            <w:rtl/>
          </w:rPr>
          <w:t>پاسخ</w:t>
        </w:r>
        <w:r w:rsidRPr="002115C5">
          <w:rPr>
            <w:rStyle w:val="Hyperlink"/>
            <w:noProof/>
            <w:rtl/>
          </w:rPr>
          <w:t xml:space="preserve"> </w:t>
        </w:r>
        <w:r w:rsidRPr="002115C5">
          <w:rPr>
            <w:rStyle w:val="Hyperlink"/>
            <w:rFonts w:hint="eastAsia"/>
            <w:noProof/>
            <w:rtl/>
          </w:rPr>
          <w:t>دوم</w:t>
        </w:r>
        <w:r w:rsidRPr="002115C5">
          <w:rPr>
            <w:rStyle w:val="Hyperlink"/>
            <w:noProof/>
            <w:rtl/>
          </w:rPr>
          <w:t xml:space="preserve">: </w:t>
        </w:r>
        <w:r w:rsidRPr="002115C5">
          <w:rPr>
            <w:rStyle w:val="Hyperlink"/>
            <w:rFonts w:hint="eastAsia"/>
            <w:noProof/>
            <w:rtl/>
          </w:rPr>
          <w:t>اختصاص</w:t>
        </w:r>
        <w:r w:rsidRPr="002115C5">
          <w:rPr>
            <w:rStyle w:val="Hyperlink"/>
            <w:noProof/>
            <w:rtl/>
          </w:rPr>
          <w:t xml:space="preserve"> </w:t>
        </w:r>
        <w:r w:rsidRPr="002115C5">
          <w:rPr>
            <w:rStyle w:val="Hyperlink"/>
            <w:rFonts w:hint="eastAsia"/>
            <w:noProof/>
            <w:rtl/>
          </w:rPr>
          <w:t>جمع</w:t>
        </w:r>
        <w:r w:rsidRPr="002115C5">
          <w:rPr>
            <w:rStyle w:val="Hyperlink"/>
            <w:noProof/>
            <w:rtl/>
          </w:rPr>
          <w:t xml:space="preserve"> </w:t>
        </w:r>
        <w:r w:rsidRPr="002115C5">
          <w:rPr>
            <w:rStyle w:val="Hyperlink"/>
            <w:rFonts w:hint="eastAsia"/>
            <w:noProof/>
            <w:rtl/>
          </w:rPr>
          <w:t>عرف</w:t>
        </w:r>
        <w:r w:rsidRPr="002115C5">
          <w:rPr>
            <w:rStyle w:val="Hyperlink"/>
            <w:rFonts w:hint="cs"/>
            <w:noProof/>
            <w:rtl/>
          </w:rPr>
          <w:t>ی</w:t>
        </w:r>
        <w:r w:rsidRPr="002115C5">
          <w:rPr>
            <w:rStyle w:val="Hyperlink"/>
            <w:noProof/>
            <w:rtl/>
          </w:rPr>
          <w:t xml:space="preserve"> </w:t>
        </w:r>
        <w:r w:rsidRPr="002115C5">
          <w:rPr>
            <w:rStyle w:val="Hyperlink"/>
            <w:rFonts w:hint="eastAsia"/>
            <w:noProof/>
            <w:rtl/>
          </w:rPr>
          <w:t>به</w:t>
        </w:r>
        <w:r w:rsidRPr="002115C5">
          <w:rPr>
            <w:rStyle w:val="Hyperlink"/>
            <w:noProof/>
            <w:rtl/>
          </w:rPr>
          <w:t xml:space="preserve"> </w:t>
        </w:r>
        <w:r w:rsidRPr="002115C5">
          <w:rPr>
            <w:rStyle w:val="Hyperlink"/>
            <w:rFonts w:hint="eastAsia"/>
            <w:noProof/>
            <w:rtl/>
          </w:rPr>
          <w:t>صدور</w:t>
        </w:r>
        <w:r w:rsidRPr="002115C5">
          <w:rPr>
            <w:rStyle w:val="Hyperlink"/>
            <w:noProof/>
            <w:rtl/>
          </w:rPr>
          <w:t xml:space="preserve"> </w:t>
        </w:r>
        <w:r w:rsidRPr="002115C5">
          <w:rPr>
            <w:rStyle w:val="Hyperlink"/>
            <w:rFonts w:hint="eastAsia"/>
            <w:noProof/>
            <w:rtl/>
          </w:rPr>
          <w:t>از</w:t>
        </w:r>
        <w:r w:rsidRPr="002115C5">
          <w:rPr>
            <w:rStyle w:val="Hyperlink"/>
            <w:noProof/>
            <w:rtl/>
          </w:rPr>
          <w:t xml:space="preserve"> </w:t>
        </w:r>
        <w:r w:rsidRPr="002115C5">
          <w:rPr>
            <w:rStyle w:val="Hyperlink"/>
            <w:rFonts w:hint="cs"/>
            <w:noProof/>
            <w:rtl/>
          </w:rPr>
          <w:t>ی</w:t>
        </w:r>
        <w:r w:rsidRPr="002115C5">
          <w:rPr>
            <w:rStyle w:val="Hyperlink"/>
            <w:rFonts w:hint="eastAsia"/>
            <w:noProof/>
            <w:rtl/>
          </w:rPr>
          <w:t>ک</w:t>
        </w:r>
        <w:r w:rsidRPr="002115C5">
          <w:rPr>
            <w:rStyle w:val="Hyperlink"/>
            <w:noProof/>
            <w:rtl/>
          </w:rPr>
          <w:t xml:space="preserve"> </w:t>
        </w:r>
        <w:r w:rsidRPr="002115C5">
          <w:rPr>
            <w:rStyle w:val="Hyperlink"/>
            <w:rFonts w:hint="eastAsia"/>
            <w:noProof/>
            <w:rtl/>
          </w:rPr>
          <w:t>متکلم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471971349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A01522"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E4780F">
        <w:rPr>
          <w:rFonts w:hint="cs"/>
          <w:rtl/>
        </w:rPr>
        <w:t>تعارض</w:t>
      </w:r>
      <w:r w:rsidR="00724537">
        <w:rPr>
          <w:rFonts w:hint="cs"/>
          <w:rtl/>
        </w:rPr>
        <w:t>/</w:t>
      </w:r>
      <w:bookmarkStart w:id="2" w:name="BokSabj_d"/>
      <w:bookmarkEnd w:id="2"/>
      <w:r w:rsidR="00E4780F">
        <w:rPr>
          <w:rFonts w:hint="cs"/>
          <w:rtl/>
        </w:rPr>
        <w:t>مقتضای</w:t>
      </w:r>
      <w:r w:rsidR="00E4780F">
        <w:rPr>
          <w:rtl/>
        </w:rPr>
        <w:t xml:space="preserve"> </w:t>
      </w:r>
      <w:r w:rsidR="00E4780F">
        <w:rPr>
          <w:rFonts w:hint="cs"/>
          <w:rtl/>
        </w:rPr>
        <w:t>قاعده</w:t>
      </w:r>
      <w:r w:rsidR="00596C1E">
        <w:rPr>
          <w:rFonts w:hint="cs"/>
          <w:rtl/>
        </w:rPr>
        <w:t xml:space="preserve"> </w:t>
      </w:r>
      <w:r w:rsidR="00724537">
        <w:rPr>
          <w:rFonts w:hint="cs"/>
          <w:rtl/>
        </w:rPr>
        <w:t>/</w:t>
      </w:r>
      <w:bookmarkStart w:id="3" w:name="BokSabj2_d"/>
      <w:bookmarkEnd w:id="3"/>
      <w:r w:rsidR="00E4780F">
        <w:rPr>
          <w:rFonts w:hint="cs"/>
          <w:rtl/>
        </w:rPr>
        <w:t>مقتضای</w:t>
      </w:r>
      <w:r w:rsidR="00E4780F">
        <w:rPr>
          <w:rtl/>
        </w:rPr>
        <w:t xml:space="preserve"> </w:t>
      </w:r>
      <w:r w:rsidR="00E4780F">
        <w:rPr>
          <w:rFonts w:hint="cs"/>
          <w:rtl/>
        </w:rPr>
        <w:t>قاعده</w:t>
      </w:r>
      <w:r w:rsidR="00E4780F">
        <w:rPr>
          <w:rtl/>
        </w:rPr>
        <w:t xml:space="preserve"> </w:t>
      </w:r>
      <w:r w:rsidR="00E4780F">
        <w:rPr>
          <w:rFonts w:hint="cs"/>
          <w:rtl/>
        </w:rPr>
        <w:t>اولی</w:t>
      </w:r>
      <w:r w:rsidR="00E4780F">
        <w:rPr>
          <w:rtl/>
        </w:rPr>
        <w:t xml:space="preserve"> </w:t>
      </w:r>
      <w:r w:rsidR="00E4780F">
        <w:rPr>
          <w:rFonts w:hint="cs"/>
          <w:rtl/>
        </w:rPr>
        <w:t>در</w:t>
      </w:r>
      <w:r w:rsidR="00E4780F">
        <w:rPr>
          <w:rtl/>
        </w:rPr>
        <w:t xml:space="preserve"> </w:t>
      </w:r>
      <w:r w:rsidR="00E4780F">
        <w:rPr>
          <w:rFonts w:hint="cs"/>
          <w:rtl/>
        </w:rPr>
        <w:t>مدلول</w:t>
      </w:r>
      <w:r w:rsidR="00E4780F">
        <w:rPr>
          <w:rtl/>
        </w:rPr>
        <w:t xml:space="preserve"> </w:t>
      </w:r>
      <w:r w:rsidR="00E4780F">
        <w:rPr>
          <w:rFonts w:hint="cs"/>
          <w:rtl/>
        </w:rPr>
        <w:t>التزامی</w:t>
      </w:r>
      <w:r w:rsidR="00E4780F">
        <w:rPr>
          <w:rtl/>
        </w:rPr>
        <w:t xml:space="preserve"> </w:t>
      </w:r>
      <w:r w:rsidR="00E4780F">
        <w:rPr>
          <w:rFonts w:hint="cs"/>
          <w:rtl/>
        </w:rPr>
        <w:t>نفی</w:t>
      </w:r>
      <w:r w:rsidR="00E4780F">
        <w:rPr>
          <w:rtl/>
        </w:rPr>
        <w:t xml:space="preserve"> </w:t>
      </w:r>
      <w:r w:rsidR="00E4780F">
        <w:rPr>
          <w:rFonts w:hint="cs"/>
          <w:rtl/>
        </w:rPr>
        <w:t>ثالث</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0E5FBF" w:rsidP="003A6148">
      <w:pPr>
        <w:pBdr>
          <w:bottom w:val="double" w:sz="6" w:space="1" w:color="auto"/>
        </w:pBdr>
      </w:pPr>
      <w:r>
        <w:rPr>
          <w:rFonts w:hint="cs"/>
          <w:rtl/>
        </w:rPr>
        <w:t>بحث در تبعیت حجیت مدلول التزامی از مدلول مطابقی بود.</w:t>
      </w:r>
    </w:p>
    <w:p w:rsidR="008F5B4D" w:rsidRDefault="008F5B4D" w:rsidP="003A6148"/>
    <w:p w:rsidR="002A3AC6" w:rsidRDefault="002A3AC6" w:rsidP="002A3AC6">
      <w:pPr>
        <w:ind w:firstLine="284"/>
        <w:jc w:val="both"/>
        <w:rPr>
          <w:rtl/>
        </w:rPr>
      </w:pPr>
      <w:r w:rsidRPr="001A27D7">
        <w:rPr>
          <w:rFonts w:hint="cs"/>
          <w:rtl/>
        </w:rPr>
        <w:t>م</w:t>
      </w:r>
      <w:r>
        <w:rPr>
          <w:rFonts w:hint="cs"/>
          <w:rtl/>
        </w:rPr>
        <w:t>رحوم شیخ و نائینی و شاید مشهور قائل به عدم تبعیت هستند. و مرحوم آخوند نفی ثالث با مدلول التزامی متعارضین را از راه عدم تبعیت مدلول التزامی از مدلول مطابقی درست نکرده اند. اما در تقریرات به جای مانده از ایشان قائل به عدم تبعیت هستند.</w:t>
      </w:r>
    </w:p>
    <w:p w:rsidR="002A3AC6" w:rsidRDefault="002A3AC6" w:rsidP="002A3AC6">
      <w:pPr>
        <w:ind w:firstLine="284"/>
        <w:jc w:val="both"/>
        <w:rPr>
          <w:rtl/>
        </w:rPr>
      </w:pPr>
      <w:r>
        <w:rPr>
          <w:rFonts w:hint="cs"/>
          <w:rtl/>
        </w:rPr>
        <w:t>در مقابل برخی از جمله مرحوم محقق خویی در مصباح الاصول</w:t>
      </w:r>
      <w:r>
        <w:rPr>
          <w:rStyle w:val="FootnoteReference"/>
          <w:rtl/>
        </w:rPr>
        <w:footnoteReference w:id="1"/>
      </w:r>
      <w:r>
        <w:rPr>
          <w:rFonts w:hint="cs"/>
          <w:rtl/>
        </w:rPr>
        <w:t xml:space="preserve"> قائل به تبعیت هستند. و در کلام مشهور و محقق نائینی چهار مناقشه نقضی و یک مناقشه حلی وارد کردند. محقق صدر از مناقشه های نقضی ایشان پاسخ داده اند.</w:t>
      </w:r>
    </w:p>
    <w:p w:rsidR="002A3AC6" w:rsidRPr="00C70AF8" w:rsidRDefault="002A3AC6" w:rsidP="002A3AC6">
      <w:pPr>
        <w:pStyle w:val="Heading8"/>
        <w:rPr>
          <w:rStyle w:val="Emphasis"/>
          <w:rtl/>
        </w:rPr>
      </w:pPr>
      <w:bookmarkStart w:id="4" w:name="_Toc471597331"/>
      <w:bookmarkStart w:id="5" w:name="_Toc471971341"/>
      <w:r w:rsidRPr="00C85C8D">
        <w:rPr>
          <w:rFonts w:hint="cs"/>
          <w:rtl/>
        </w:rPr>
        <w:t xml:space="preserve">جواب: </w:t>
      </w:r>
      <w:r>
        <w:rPr>
          <w:rFonts w:hint="cs"/>
          <w:rtl/>
        </w:rPr>
        <w:t xml:space="preserve">انتفای مدلول التزامی </w:t>
      </w:r>
      <w:r w:rsidRPr="00C85C8D">
        <w:rPr>
          <w:rFonts w:hint="cs"/>
          <w:rtl/>
        </w:rPr>
        <w:t>(محقق صدر)</w:t>
      </w:r>
      <w:bookmarkEnd w:id="4"/>
      <w:bookmarkEnd w:id="5"/>
    </w:p>
    <w:p w:rsidR="002A3AC6" w:rsidRDefault="002A3AC6" w:rsidP="002A3AC6">
      <w:pPr>
        <w:ind w:firstLine="284"/>
        <w:jc w:val="both"/>
        <w:rPr>
          <w:rtl/>
        </w:rPr>
      </w:pPr>
      <w:r>
        <w:rPr>
          <w:rFonts w:hint="cs"/>
          <w:rtl/>
        </w:rPr>
        <w:t xml:space="preserve">محقق صدر میفرمایند این نقوض از محل بحث خارج هستند، در محل بحث اماره منحل است به دو اماره، مدلول مطابقی و مدلول التزامی؛ هر اماره به منزله دو اماره مستقل هستند که دلیل حجیت شامل آنهاست و ادعا آن است که حجیت مدلول </w:t>
      </w:r>
      <w:r>
        <w:rPr>
          <w:rFonts w:hint="cs"/>
          <w:rtl/>
        </w:rPr>
        <w:lastRenderedPageBreak/>
        <w:t>التزامی تابع حجیت مدلول مطابقی نمی باشد. و آنچه در نقوض مدلول التزامی پنداشته شده است در حقیقت مدلول التزامی نبوده و حکم شرعی هستند که بر حجیت مدلول مطابقی بار می شوند. مثلا نجاست در نقض نخست که بینه بر اصابه بول به ظرف آب قائم شده است، مدلول التزامی اصابه نبوده، و حکم شرعی است که شارع بر خاطر آن بینه را حجت قرار میدهد. در این امثله اماره برای اماره بیش از یک مصداق متصور نیست و آنچه که به عنوان مصداق برای اماره تخیل شده است حکم شرعی است نه مدلول اماره.</w:t>
      </w:r>
    </w:p>
    <w:p w:rsidR="002A3AC6" w:rsidRDefault="002A3AC6" w:rsidP="002A3AC6">
      <w:pPr>
        <w:ind w:firstLine="284"/>
        <w:jc w:val="both"/>
        <w:rPr>
          <w:rtl/>
        </w:rPr>
      </w:pPr>
      <w:r>
        <w:rPr>
          <w:rFonts w:hint="cs"/>
          <w:rtl/>
        </w:rPr>
        <w:t>نجاست از احکام شرعی است و خود محقق خویی بینه بر احکام شرعی را معتبر نمی دانند. در نظر شریف ایشان مؤدای بینه باید محسوس یا قریب به حس باشد تا دلیل حجیت بینه شامل آن شود، و احکام شرعیه که از امور محسوس نیستند بینه در آنها معتبر نیست.</w:t>
      </w:r>
    </w:p>
    <w:p w:rsidR="002A3AC6" w:rsidRDefault="002A3AC6" w:rsidP="002A3AC6">
      <w:pPr>
        <w:pStyle w:val="Heading9"/>
        <w:rPr>
          <w:rtl/>
        </w:rPr>
      </w:pPr>
      <w:bookmarkStart w:id="6" w:name="_Toc471597332"/>
      <w:bookmarkStart w:id="7" w:name="_Toc471971342"/>
      <w:r>
        <w:rPr>
          <w:rFonts w:hint="cs"/>
          <w:rtl/>
        </w:rPr>
        <w:t>اشکال: عموم نداشتن جواب (نظر تحقیق)</w:t>
      </w:r>
      <w:bookmarkEnd w:id="6"/>
      <w:bookmarkEnd w:id="7"/>
    </w:p>
    <w:p w:rsidR="002A3AC6" w:rsidRDefault="002A3AC6" w:rsidP="002A3AC6">
      <w:pPr>
        <w:ind w:firstLine="284"/>
        <w:jc w:val="both"/>
        <w:rPr>
          <w:rtl/>
        </w:rPr>
      </w:pPr>
      <w:r>
        <w:rPr>
          <w:rFonts w:hint="cs"/>
          <w:rtl/>
        </w:rPr>
        <w:t>جواب محقق صدر در نقض نخست درست است. اما در نقوض دیگر نادرست می باشد.</w:t>
      </w:r>
    </w:p>
    <w:p w:rsidR="002A3AC6" w:rsidRDefault="002A3AC6" w:rsidP="002A3AC6">
      <w:pPr>
        <w:ind w:firstLine="284"/>
        <w:jc w:val="both"/>
        <w:rPr>
          <w:rtl/>
        </w:rPr>
      </w:pPr>
      <w:r>
        <w:rPr>
          <w:rFonts w:hint="cs"/>
          <w:rtl/>
        </w:rPr>
        <w:t>محقق خویی در کتاب طهارت در بحث اینکه نجاست به چه ثابت می شوند فرموده اند: «نجاست با بینه ثابت نمی شود، چون بینه حکم شرعی است و بینه بر احکام قیمتی ندارد چون متعلق بینه باید محسوس یا امر قریب به حس باشد. الا اینکه بینه بر حکم شرعی قائم شود مبنای شما با بینه متحد باشد یا مبنای او اضیق از مبنای بینه باشد، مثلا بینه خبر از نجاست داد، یعنی عین یکی از آن نجاساتی که شما هم آن را نجس می دانید یا ملاقات با آن محقق شده است. یا اینکه تعداد نجاسات در نظر او کمتر باشد».</w:t>
      </w:r>
    </w:p>
    <w:p w:rsidR="002A3AC6" w:rsidRDefault="002A3AC6" w:rsidP="002A3AC6">
      <w:pPr>
        <w:ind w:firstLine="284"/>
        <w:jc w:val="both"/>
        <w:rPr>
          <w:rtl/>
        </w:rPr>
      </w:pPr>
      <w:r>
        <w:rPr>
          <w:rFonts w:hint="cs"/>
          <w:rtl/>
        </w:rPr>
        <w:t>بلی اگر بینه بر نجاست قائم می شد و آن مدلول التزامی داشت، شمول ادله حجیت و ثبوت مدلول التزامی مانع ندارد. اما بینه بر نجاست اعتباری ندارد چون متعلق بینه باید حسی یا امر قریب به حس باشد.</w:t>
      </w:r>
    </w:p>
    <w:p w:rsidR="002A3AC6" w:rsidRDefault="002A3AC6" w:rsidP="002A3AC6">
      <w:pPr>
        <w:ind w:firstLine="284"/>
        <w:jc w:val="both"/>
        <w:rPr>
          <w:rtl/>
        </w:rPr>
      </w:pPr>
      <w:r>
        <w:rPr>
          <w:rFonts w:hint="cs"/>
          <w:rtl/>
        </w:rPr>
        <w:t>خود ایشان که قیام بینه بر مدلول مطابقی نجاست را مشمول ادله حجت نمی دانند چگونه شده است غفلتی کرده و نقض کرده اند به ثبوت نجاست که مدلول التزامی است؟</w:t>
      </w:r>
    </w:p>
    <w:p w:rsidR="002A3AC6" w:rsidRPr="00423DAD" w:rsidRDefault="002A3AC6" w:rsidP="002A3AC6">
      <w:pPr>
        <w:pStyle w:val="Heading9"/>
        <w:rPr>
          <w:rStyle w:val="Emphasis"/>
          <w:rtl/>
        </w:rPr>
      </w:pPr>
      <w:bookmarkStart w:id="8" w:name="_Toc471597333"/>
      <w:bookmarkStart w:id="9" w:name="_Toc471971343"/>
      <w:r w:rsidRPr="00423DAD">
        <w:rPr>
          <w:rStyle w:val="Emphasis"/>
          <w:rFonts w:hint="cs"/>
          <w:rtl/>
        </w:rPr>
        <w:t xml:space="preserve">نادرستی جواب در نقض </w:t>
      </w:r>
      <w:r>
        <w:rPr>
          <w:rStyle w:val="Emphasis"/>
          <w:rFonts w:hint="cs"/>
          <w:rtl/>
        </w:rPr>
        <w:t>دوم</w:t>
      </w:r>
      <w:bookmarkEnd w:id="8"/>
      <w:bookmarkEnd w:id="9"/>
    </w:p>
    <w:p w:rsidR="002A3AC6" w:rsidRDefault="002A3AC6" w:rsidP="002A3AC6">
      <w:pPr>
        <w:ind w:firstLine="284"/>
        <w:jc w:val="both"/>
        <w:rPr>
          <w:rtl/>
        </w:rPr>
      </w:pPr>
      <w:r>
        <w:rPr>
          <w:rFonts w:hint="cs"/>
          <w:rtl/>
        </w:rPr>
        <w:t>خانه در دست زید است و بینه قائم شده است بر اینکه خانه مال عمرو است و بینه دیگر قائم شده است بر اینکه خانه مال بکر است.</w:t>
      </w:r>
    </w:p>
    <w:p w:rsidR="002A3AC6" w:rsidRDefault="002A3AC6" w:rsidP="002A3AC6">
      <w:pPr>
        <w:ind w:firstLine="284"/>
        <w:jc w:val="both"/>
        <w:rPr>
          <w:rtl/>
        </w:rPr>
      </w:pPr>
      <w:r>
        <w:rPr>
          <w:rFonts w:hint="cs"/>
          <w:rtl/>
        </w:rPr>
        <w:lastRenderedPageBreak/>
        <w:t>در این نقض کما اینکه شهادت بر اینکه خانه ملک عمرو است امر محسوس است، لازمه شهادت مبنی بر اینکه خانه ملک زید نیست هم امر محسوس است، و اثرِ شرعی تعبد به بینه نمی باشد.</w:t>
      </w:r>
    </w:p>
    <w:p w:rsidR="002A3AC6" w:rsidRDefault="002A3AC6" w:rsidP="002A3AC6">
      <w:pPr>
        <w:ind w:firstLine="284"/>
        <w:jc w:val="both"/>
        <w:rPr>
          <w:rtl/>
        </w:rPr>
      </w:pPr>
      <w:r>
        <w:rPr>
          <w:rFonts w:hint="cs"/>
          <w:rtl/>
        </w:rPr>
        <w:t xml:space="preserve">و مدلول التزامی بینه حکم شرعی نیست، همانطور که محسوس بودن بینه در مدلول مطابقی و حجیت آن نزد همه مقبول است، حجیت و محسوس بودن مدلول التزامی آن نیز مقبول است. </w:t>
      </w:r>
    </w:p>
    <w:p w:rsidR="002A3AC6" w:rsidRPr="005C7D06" w:rsidRDefault="002A3AC6" w:rsidP="002A3AC6">
      <w:pPr>
        <w:pStyle w:val="Heading9"/>
        <w:rPr>
          <w:rStyle w:val="Emphasis"/>
          <w:rtl/>
        </w:rPr>
      </w:pPr>
      <w:bookmarkStart w:id="10" w:name="_Toc471597334"/>
      <w:bookmarkStart w:id="11" w:name="_Toc471971344"/>
      <w:r w:rsidRPr="005C7D06">
        <w:rPr>
          <w:rStyle w:val="Emphasis"/>
          <w:rFonts w:hint="cs"/>
          <w:rtl/>
        </w:rPr>
        <w:t>منصوص بودن نقض دوم</w:t>
      </w:r>
      <w:bookmarkEnd w:id="10"/>
      <w:bookmarkEnd w:id="11"/>
    </w:p>
    <w:p w:rsidR="002A3AC6" w:rsidRDefault="002A3AC6" w:rsidP="002A3AC6">
      <w:pPr>
        <w:ind w:firstLine="284"/>
        <w:jc w:val="both"/>
        <w:rPr>
          <w:rtl/>
        </w:rPr>
      </w:pPr>
      <w:r>
        <w:rPr>
          <w:rFonts w:hint="cs"/>
          <w:rtl/>
        </w:rPr>
        <w:t>محقق خویی در این فرع فرمودند مدلول های مطابقی بینه ها تعارض کرده و تساقط می کنند و لازمه این دو بینه آن است که خانه مال زید نبوده و مجهول المالک باشد. لکن این فرع منصوص است و حکم آن در نص بیان شده و مرحوم خویی در مبانی تکمله منهاج بر اساس این نص فتوی داده اند. و جای تعجب است که ایشان از این فرع غفلت نموده اند.</w:t>
      </w:r>
    </w:p>
    <w:p w:rsidR="002A3AC6" w:rsidRDefault="002A3AC6" w:rsidP="002A3AC6">
      <w:pPr>
        <w:ind w:firstLine="284"/>
        <w:jc w:val="both"/>
        <w:rPr>
          <w:rtl/>
        </w:rPr>
      </w:pPr>
      <w:r>
        <w:rPr>
          <w:rFonts w:hint="cs"/>
          <w:rtl/>
        </w:rPr>
        <w:t>در این فرع که اگر مالی در دست شخصی باشد و بینه ای بگوید این مال فرد دیگر است و بینه ی دیگر بگوید این مال برای فرد سومی است، نص آن است که اگر هر دو بینه قسم بخورند یا هر دو از قسم نکول کنند مال تنصیف می شود و اگر یکی از بینه ها قسم بخورد مال به همان شخص داده می شود که آن بینه ها میگویند. و این نص مؤید محقق نائینی است و نیتجه این است که باید به مدلول التزامی عمل کرد یا مدلول التزامی هر دو بینه یا مدلول التزامی یک بینه، خانه مال زید نیست یا برای هر دو فرد است یا برای فرد.</w:t>
      </w:r>
    </w:p>
    <w:p w:rsidR="002A3AC6" w:rsidRPr="00EB1047" w:rsidRDefault="002A3AC6" w:rsidP="002A3AC6">
      <w:pPr>
        <w:pStyle w:val="Heading9"/>
        <w:rPr>
          <w:rStyle w:val="Emphasis"/>
          <w:rtl/>
        </w:rPr>
      </w:pPr>
      <w:bookmarkStart w:id="12" w:name="_Toc471597335"/>
      <w:bookmarkStart w:id="13" w:name="_Toc471971345"/>
      <w:r w:rsidRPr="00EB1047">
        <w:rPr>
          <w:rStyle w:val="Emphasis"/>
          <w:rFonts w:hint="cs"/>
          <w:rtl/>
        </w:rPr>
        <w:t>نکته</w:t>
      </w:r>
      <w:bookmarkEnd w:id="12"/>
      <w:bookmarkEnd w:id="13"/>
    </w:p>
    <w:p w:rsidR="002A3AC6" w:rsidRDefault="002A3AC6" w:rsidP="002A3AC6">
      <w:pPr>
        <w:ind w:firstLine="284"/>
        <w:jc w:val="both"/>
        <w:rPr>
          <w:rtl/>
        </w:rPr>
      </w:pPr>
      <w:r>
        <w:rPr>
          <w:rFonts w:hint="cs"/>
          <w:rtl/>
        </w:rPr>
        <w:t>این نص در مورد دو بینه متعارض است. و حکم در مورد غیر شهادت نیز با الغاء خصوصیت همین است. در مقام شهادت که امر آن اشد است و اهم به مدلول التزامی عمل می شود در غیر آن به طربق اولی ـ یا حداقل به مقدار همان مدلول التزامی ـ میتوان به مدلول التزامی عمل کرد.</w:t>
      </w:r>
    </w:p>
    <w:p w:rsidR="002A3AC6" w:rsidRDefault="002A3AC6" w:rsidP="002A3AC6">
      <w:pPr>
        <w:ind w:firstLine="284"/>
        <w:jc w:val="both"/>
        <w:rPr>
          <w:rtl/>
        </w:rPr>
      </w:pPr>
      <w:r>
        <w:rPr>
          <w:rFonts w:hint="cs"/>
          <w:rtl/>
        </w:rPr>
        <w:t>تقدیم شرعی مدلول مطابقی و التزامی قول بینه راه عقلایی است. اگر خانه دست زید است و میگوید مال من است، و چهار نفر در مقابل او میگویند مال او نیست، راه عقلایی آن است که سخن چهار نفر مقدم باشد.</w:t>
      </w:r>
    </w:p>
    <w:p w:rsidR="002A3AC6" w:rsidRDefault="002A3AC6" w:rsidP="002A3AC6">
      <w:pPr>
        <w:ind w:firstLine="284"/>
        <w:jc w:val="both"/>
        <w:rPr>
          <w:rtl/>
        </w:rPr>
      </w:pPr>
      <w:r>
        <w:rPr>
          <w:rFonts w:hint="cs"/>
          <w:rtl/>
        </w:rPr>
        <w:t>بر این اساس در غیر مقام شهادت و فارغ از اینکه حکم کنیم خانه مال چه کسی است اگر بینه ها تعارض کردند ما نمیتوانیم خانه را بخریم.</w:t>
      </w:r>
    </w:p>
    <w:p w:rsidR="002A3AC6" w:rsidRDefault="002A3AC6" w:rsidP="002A3AC6">
      <w:pPr>
        <w:ind w:firstLine="284"/>
        <w:jc w:val="both"/>
        <w:rPr>
          <w:rtl/>
        </w:rPr>
      </w:pPr>
      <w:r>
        <w:rPr>
          <w:rFonts w:hint="cs"/>
          <w:rtl/>
        </w:rPr>
        <w:lastRenderedPageBreak/>
        <w:t>با این توضیحات روشن شد، نقض دوم که مرحوم خویی فرمود «سقوط مدلول مطابقی و ثبوت مدلول التزامی و حکم به مجهول المالک بودن خانه جای گفتن ندارد» اولا جای گفتن دارد و ثانیا نتیجه هم مجهول المالک شدن خانه نیست.</w:t>
      </w:r>
    </w:p>
    <w:p w:rsidR="002A3AC6" w:rsidRDefault="002A3AC6" w:rsidP="002A3AC6">
      <w:pPr>
        <w:pStyle w:val="Heading9"/>
        <w:rPr>
          <w:rtl/>
        </w:rPr>
      </w:pPr>
      <w:bookmarkStart w:id="14" w:name="_Toc471597336"/>
      <w:bookmarkStart w:id="15" w:name="_Toc471971346"/>
      <w:r w:rsidRPr="00423DAD">
        <w:rPr>
          <w:rStyle w:val="Emphasis"/>
          <w:rFonts w:hint="cs"/>
          <w:rtl/>
        </w:rPr>
        <w:t>نادرستی جواب در نقض</w:t>
      </w:r>
      <w:r>
        <w:rPr>
          <w:rStyle w:val="Emphasis"/>
          <w:rFonts w:hint="cs"/>
          <w:rtl/>
        </w:rPr>
        <w:t xml:space="preserve"> سوم</w:t>
      </w:r>
      <w:bookmarkEnd w:id="14"/>
      <w:bookmarkEnd w:id="15"/>
    </w:p>
    <w:p w:rsidR="002A3AC6" w:rsidRDefault="002A3AC6" w:rsidP="002A3AC6">
      <w:pPr>
        <w:ind w:firstLine="284"/>
        <w:jc w:val="both"/>
        <w:rPr>
          <w:rtl/>
        </w:rPr>
      </w:pPr>
      <w:r>
        <w:rPr>
          <w:rFonts w:hint="cs"/>
          <w:rtl/>
        </w:rPr>
        <w:t>خانه دست زید است و بینه قائم شده است بر اینکه خانه مال عمرو است و عمر میگوید خانه مال من نیست. مرحوم خویی فرمود «لازمه قول بینه آن است که مال زید نیست و اگر حجیت مدلول التزامی تابع مدلول مطابقی نباشد، محکوم شدن بینه به اقرار و ثبوت و حجت بودن مدلول التزامی باید گفت خانه مال زید نیست و این گفتار مورد پذیرش محقق نائینی نیست».</w:t>
      </w:r>
    </w:p>
    <w:p w:rsidR="002A3AC6" w:rsidRDefault="002A3AC6" w:rsidP="002A3AC6">
      <w:pPr>
        <w:ind w:firstLine="284"/>
        <w:jc w:val="both"/>
        <w:rPr>
          <w:rtl/>
        </w:rPr>
      </w:pPr>
      <w:r>
        <w:rPr>
          <w:rFonts w:hint="cs"/>
          <w:rtl/>
        </w:rPr>
        <w:t>به مدلول التزامی عمل نمی شود نه به آن خاطر که  توهم شده باشد که بینه مدلول التزامی ندارد بلکه همانطور که گذشت ملکیت اثر تعبد به بینه نبوده و مفاد قول بینه است، قول بینه منحل می شود به دو بینه. یکم: خانه مال عمرو است. دوم: خانه مال غیر عمرو نیست. و به مدلول التزامی عمل نمی شود چون معارض دارد. مدلول التزامی بینه این شد که خانه مال غیر عمرو نیست. این مدلول عام است و زید یکی از افرادی است که عام بر آن منطبق می شود پس بینه گفته است «خانه مال زید نیست». و اقرار هم مدلول التزامی دارد و مدلول التزامی آن این است که «خانه مال غیر من است» این مدلول هم عام است و بر زید منطبق میشود پس عمرو اقرار کرده است که «خانه مال زید است». خانه مال زید است با خانه مال زید نیست تعارض دارند.</w:t>
      </w:r>
    </w:p>
    <w:p w:rsidR="002A3AC6" w:rsidRDefault="002A3AC6" w:rsidP="002A3AC6">
      <w:pPr>
        <w:ind w:firstLine="284"/>
        <w:jc w:val="both"/>
        <w:rPr>
          <w:rtl/>
        </w:rPr>
      </w:pPr>
      <w:r>
        <w:rPr>
          <w:rFonts w:hint="cs"/>
          <w:rtl/>
        </w:rPr>
        <w:t>بنابراین اخذ نکردن مدلول التزامی در نقض سوم از سوی محقق نائینی و دیگر قائلین به جهت آن نیست که مدلول التزامی مقتضی حجیت را ندارد، بلکه طبق بیان فوق مدلول التزامی مقتضی حجیت را دارد اما مبتلی به معارض است، لذا آن در مثال مذکور را طرح کرده اند.</w:t>
      </w:r>
    </w:p>
    <w:p w:rsidR="002A3AC6" w:rsidRDefault="002A3AC6" w:rsidP="002A3AC6">
      <w:pPr>
        <w:pStyle w:val="Heading9"/>
        <w:rPr>
          <w:rtl/>
        </w:rPr>
      </w:pPr>
      <w:bookmarkStart w:id="16" w:name="_Toc471597337"/>
      <w:bookmarkStart w:id="17" w:name="_Toc471971347"/>
      <w:r>
        <w:rPr>
          <w:rFonts w:hint="cs"/>
          <w:rtl/>
        </w:rPr>
        <w:t>اشکال : جمع عرفی بین مدلول های التزامی</w:t>
      </w:r>
      <w:bookmarkEnd w:id="16"/>
      <w:bookmarkEnd w:id="17"/>
    </w:p>
    <w:p w:rsidR="002A3AC6" w:rsidRDefault="002A3AC6" w:rsidP="002A3AC6">
      <w:pPr>
        <w:ind w:firstLine="284"/>
        <w:jc w:val="both"/>
        <w:rPr>
          <w:rtl/>
        </w:rPr>
      </w:pPr>
      <w:r>
        <w:rPr>
          <w:rFonts w:hint="cs"/>
          <w:rtl/>
        </w:rPr>
        <w:t xml:space="preserve"> این جواب به محقق خویی نیز نادرست است، چون دو مدلول التزامی عام و خاص هستند، بینه که التزاما میگوید خانه مال غیر عمرو نیست، عام بدلی است و در مورد زید بالخصوص میگوید «مال زید نیست». و اقرار که التزاما میگوید خانه مال غیر عمرو است، عام شمولی است و بالعموم میگوید خانه مال زید است. و خاص بر عام مقدم است.</w:t>
      </w:r>
    </w:p>
    <w:p w:rsidR="002A3AC6" w:rsidRDefault="002A3AC6" w:rsidP="002A3AC6">
      <w:pPr>
        <w:pStyle w:val="Heading9"/>
        <w:rPr>
          <w:rtl/>
        </w:rPr>
      </w:pPr>
      <w:bookmarkStart w:id="18" w:name="_Toc471597338"/>
      <w:bookmarkStart w:id="19" w:name="_Toc471971348"/>
      <w:r>
        <w:rPr>
          <w:rFonts w:hint="cs"/>
          <w:rtl/>
        </w:rPr>
        <w:t>پاسخ یکم: عمومیت مدلول التزامی بینه</w:t>
      </w:r>
      <w:bookmarkEnd w:id="18"/>
      <w:bookmarkEnd w:id="19"/>
    </w:p>
    <w:p w:rsidR="002A3AC6" w:rsidRDefault="002A3AC6" w:rsidP="002A3AC6">
      <w:pPr>
        <w:ind w:firstLine="284"/>
        <w:jc w:val="both"/>
        <w:rPr>
          <w:rtl/>
        </w:rPr>
      </w:pPr>
      <w:r>
        <w:rPr>
          <w:rFonts w:hint="cs"/>
          <w:rtl/>
        </w:rPr>
        <w:lastRenderedPageBreak/>
        <w:t xml:space="preserve"> مدلول التزامی بینه «خانه مال غیر عمرو نیست» عام است، بینه بالتزام و بالخصوص نمیگوید خانه مال زید نیست و مدلول التزامی اقرار هم عام است «خانه مال غیر عمرو است» و این دو عام تعارض و تساقط می کنند.</w:t>
      </w:r>
    </w:p>
    <w:p w:rsidR="002A3AC6" w:rsidRDefault="002A3AC6" w:rsidP="002A3AC6">
      <w:pPr>
        <w:pStyle w:val="Heading9"/>
        <w:rPr>
          <w:rtl/>
        </w:rPr>
      </w:pPr>
      <w:bookmarkStart w:id="20" w:name="_Toc471597339"/>
      <w:bookmarkStart w:id="21" w:name="_Toc471971349"/>
      <w:r>
        <w:rPr>
          <w:rFonts w:hint="cs"/>
          <w:rtl/>
        </w:rPr>
        <w:t>پاسخ دوم: اختصاص جمع عرفی به صدور از یک متکلم</w:t>
      </w:r>
      <w:bookmarkEnd w:id="20"/>
      <w:bookmarkEnd w:id="21"/>
    </w:p>
    <w:p w:rsidR="002A3AC6" w:rsidRDefault="002A3AC6" w:rsidP="002A3AC6">
      <w:pPr>
        <w:ind w:firstLine="284"/>
        <w:jc w:val="both"/>
        <w:rPr>
          <w:rtl/>
        </w:rPr>
      </w:pPr>
      <w:r>
        <w:rPr>
          <w:rFonts w:hint="cs"/>
          <w:rtl/>
        </w:rPr>
        <w:t>جمع عرفی تقدم خاص بر عام در جایی است که عام و خاص از یک متکلم صادر شوند اما جایی که از دو متکلم صادر شوند، مطلق و مقید و عام و خاص با هم تعارض دارند.</w:t>
      </w:r>
    </w:p>
    <w:p w:rsidR="001A1EA5" w:rsidRPr="006162A2" w:rsidRDefault="002A3AC6" w:rsidP="002A3AC6">
      <w:pPr>
        <w:rPr>
          <w:rtl/>
        </w:rPr>
      </w:pPr>
      <w:r>
        <w:rPr>
          <w:rFonts w:hint="cs"/>
          <w:rtl/>
        </w:rPr>
        <w:t>ادامه بحث را در نقض نقض چهارم که بینه در هیچ طرف محقق نشده و هر طرف یک شاهد دارد ملاحظه بفرمایید</w:t>
      </w:r>
    </w:p>
    <w:sectPr w:rsidR="001A1EA5" w:rsidRPr="006162A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7AB" w:rsidRDefault="007B77AB" w:rsidP="008B750B">
      <w:pPr>
        <w:spacing w:line="240" w:lineRule="auto"/>
      </w:pPr>
      <w:r>
        <w:separator/>
      </w:r>
    </w:p>
  </w:endnote>
  <w:endnote w:type="continuationSeparator" w:id="0">
    <w:p w:rsidR="007B77AB" w:rsidRDefault="007B77A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S ALAEM"/>
    <w:charset w:val="B2"/>
    <w:family w:val="auto"/>
    <w:pitch w:val="variable"/>
    <w:sig w:usb0="00000000"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6624" w:rsidRPr="0042662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4780F" w:rsidP="001B6799">
          <w:pPr>
            <w:pStyle w:val="Footer"/>
            <w:bidi w:val="0"/>
            <w:rPr>
              <w:color w:val="808080" w:themeColor="background1" w:themeShade="80"/>
              <w:rtl/>
            </w:rPr>
          </w:pPr>
          <w:bookmarkStart w:id="29" w:name="BokAdres"/>
          <w:bookmarkEnd w:id="29"/>
          <w:r>
            <w:rPr>
              <w:color w:val="808080" w:themeColor="background1" w:themeShade="80"/>
            </w:rPr>
            <w:t>U1mg1_13951018-063_mb1_mfeb.ir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7AB" w:rsidRDefault="007B77AB" w:rsidP="008B750B">
      <w:pPr>
        <w:spacing w:line="240" w:lineRule="auto"/>
      </w:pPr>
      <w:r>
        <w:separator/>
      </w:r>
    </w:p>
  </w:footnote>
  <w:footnote w:type="continuationSeparator" w:id="0">
    <w:p w:rsidR="007B77AB" w:rsidRDefault="007B77AB" w:rsidP="008B750B">
      <w:pPr>
        <w:spacing w:line="240" w:lineRule="auto"/>
      </w:pPr>
      <w:r>
        <w:continuationSeparator/>
      </w:r>
    </w:p>
  </w:footnote>
  <w:footnote w:id="1">
    <w:p w:rsidR="002A3AC6" w:rsidRDefault="002A3AC6" w:rsidP="002A3AC6">
      <w:pPr>
        <w:pStyle w:val="FootnoteText"/>
      </w:pPr>
      <w:r>
        <w:rPr>
          <w:rStyle w:val="FootnoteReference"/>
        </w:rPr>
        <w:footnoteRef/>
      </w:r>
      <w:r>
        <w:rPr>
          <w:rtl/>
        </w:rPr>
        <w:t xml:space="preserve"> </w:t>
      </w:r>
      <w:hyperlink r:id="rId1" w:history="1">
        <w:r w:rsidRPr="004A394C">
          <w:rPr>
            <w:rStyle w:val="Hyperlink"/>
            <w:rFonts w:hint="cs"/>
            <w:rtl/>
          </w:rPr>
          <w:t>مصباح</w:t>
        </w:r>
        <w:r w:rsidRPr="004A394C">
          <w:rPr>
            <w:rStyle w:val="Hyperlink"/>
            <w:rtl/>
          </w:rPr>
          <w:t xml:space="preserve"> </w:t>
        </w:r>
        <w:r w:rsidRPr="004A394C">
          <w:rPr>
            <w:rStyle w:val="Hyperlink"/>
            <w:rFonts w:hint="cs"/>
            <w:rtl/>
          </w:rPr>
          <w:t>الأصول</w:t>
        </w:r>
        <w:r w:rsidRPr="004A394C">
          <w:rPr>
            <w:rStyle w:val="Hyperlink"/>
            <w:rtl/>
          </w:rPr>
          <w:t xml:space="preserve"> </w:t>
        </w:r>
        <w:r w:rsidRPr="004A394C">
          <w:rPr>
            <w:rStyle w:val="Hyperlink"/>
            <w:rFonts w:hint="cs"/>
            <w:rtl/>
          </w:rPr>
          <w:t>،</w:t>
        </w:r>
        <w:r w:rsidRPr="004A394C">
          <w:rPr>
            <w:rStyle w:val="Hyperlink"/>
            <w:rtl/>
          </w:rPr>
          <w:t xml:space="preserve"> </w:t>
        </w:r>
        <w:r w:rsidRPr="004A394C">
          <w:rPr>
            <w:rStyle w:val="Hyperlink"/>
            <w:rFonts w:hint="cs"/>
            <w:rtl/>
          </w:rPr>
          <w:t>ج‏</w:t>
        </w:r>
        <w:r>
          <w:rPr>
            <w:rStyle w:val="Hyperlink"/>
            <w:rFonts w:hint="cs"/>
            <w:rtl/>
          </w:rPr>
          <w:t>3</w:t>
        </w:r>
        <w:r w:rsidRPr="004A394C">
          <w:rPr>
            <w:rStyle w:val="Hyperlink"/>
            <w:rFonts w:hint="cs"/>
            <w:rtl/>
          </w:rPr>
          <w:t>،</w:t>
        </w:r>
        <w:r w:rsidRPr="004A394C">
          <w:rPr>
            <w:rStyle w:val="Hyperlink"/>
            <w:rtl/>
          </w:rPr>
          <w:t xml:space="preserve"> </w:t>
        </w:r>
        <w:r w:rsidRPr="004A394C">
          <w:rPr>
            <w:rStyle w:val="Hyperlink"/>
            <w:rFonts w:hint="cs"/>
            <w:rtl/>
          </w:rPr>
          <w:t>ص</w:t>
        </w:r>
        <w:r w:rsidRPr="004A394C">
          <w:rPr>
            <w:rStyle w:val="Hyperlink"/>
            <w:rtl/>
          </w:rPr>
          <w:t xml:space="preserve">: </w:t>
        </w:r>
        <w:r>
          <w:rPr>
            <w:rStyle w:val="Hyperlink"/>
            <w:rFonts w:hint="cs"/>
            <w:rtl/>
          </w:rPr>
          <w:t>368</w:t>
        </w:r>
        <w:r w:rsidRPr="004A394C">
          <w:rPr>
            <w:rStyle w:val="Hyperlink"/>
            <w:rFonts w:hint="cs"/>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E4780F">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E4780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E4780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E4780F">
      <w:rPr>
        <w:sz w:val="24"/>
        <w:szCs w:val="24"/>
        <w:rtl/>
      </w:rPr>
      <w:t>18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E4780F">
      <w:rPr>
        <w:rFonts w:hint="cs"/>
        <w:sz w:val="24"/>
        <w:szCs w:val="24"/>
        <w:rtl/>
      </w:rPr>
      <w:t>مقتضای</w:t>
    </w:r>
    <w:r w:rsidR="00E4780F">
      <w:rPr>
        <w:sz w:val="24"/>
        <w:szCs w:val="24"/>
        <w:rtl/>
      </w:rPr>
      <w:t xml:space="preserve"> </w:t>
    </w:r>
    <w:r w:rsidR="00E4780F">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E4780F">
      <w:rPr>
        <w:rFonts w:hint="cs"/>
        <w:sz w:val="24"/>
        <w:szCs w:val="24"/>
        <w:rtl/>
      </w:rPr>
      <w:t>محمود</w:t>
    </w:r>
    <w:r w:rsidR="00E4780F">
      <w:rPr>
        <w:sz w:val="24"/>
        <w:szCs w:val="24"/>
        <w:rtl/>
      </w:rPr>
      <w:t xml:space="preserve"> </w:t>
    </w:r>
    <w:r w:rsidR="00E4780F">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E4780F">
      <w:rPr>
        <w:rFonts w:hint="cs"/>
        <w:sz w:val="24"/>
        <w:szCs w:val="24"/>
        <w:rtl/>
      </w:rPr>
      <w:t>مقتضای</w:t>
    </w:r>
    <w:r w:rsidR="00E4780F">
      <w:rPr>
        <w:sz w:val="24"/>
        <w:szCs w:val="24"/>
        <w:rtl/>
      </w:rPr>
      <w:t xml:space="preserve"> </w:t>
    </w:r>
    <w:r w:rsidR="00E4780F">
      <w:rPr>
        <w:rFonts w:hint="cs"/>
        <w:sz w:val="24"/>
        <w:szCs w:val="24"/>
        <w:rtl/>
      </w:rPr>
      <w:t>قاعده</w:t>
    </w:r>
    <w:r w:rsidR="00E4780F">
      <w:rPr>
        <w:sz w:val="24"/>
        <w:szCs w:val="24"/>
        <w:rtl/>
      </w:rPr>
      <w:t xml:space="preserve"> </w:t>
    </w:r>
    <w:r w:rsidR="00E4780F">
      <w:rPr>
        <w:rFonts w:hint="cs"/>
        <w:sz w:val="24"/>
        <w:szCs w:val="24"/>
        <w:rtl/>
      </w:rPr>
      <w:t>اولی</w:t>
    </w:r>
    <w:r w:rsidR="00E4780F">
      <w:rPr>
        <w:sz w:val="24"/>
        <w:szCs w:val="24"/>
        <w:rtl/>
      </w:rPr>
      <w:t xml:space="preserve"> </w:t>
    </w:r>
    <w:r w:rsidR="00E4780F">
      <w:rPr>
        <w:rFonts w:hint="cs"/>
        <w:sz w:val="24"/>
        <w:szCs w:val="24"/>
        <w:rtl/>
      </w:rPr>
      <w:t>در</w:t>
    </w:r>
    <w:r w:rsidR="00E4780F">
      <w:rPr>
        <w:sz w:val="24"/>
        <w:szCs w:val="24"/>
        <w:rtl/>
      </w:rPr>
      <w:t xml:space="preserve"> </w:t>
    </w:r>
    <w:r w:rsidR="00E4780F">
      <w:rPr>
        <w:rFonts w:hint="cs"/>
        <w:sz w:val="24"/>
        <w:szCs w:val="24"/>
        <w:rtl/>
      </w:rPr>
      <w:t>مدلول</w:t>
    </w:r>
    <w:r w:rsidR="00E4780F">
      <w:rPr>
        <w:sz w:val="24"/>
        <w:szCs w:val="24"/>
        <w:rtl/>
      </w:rPr>
      <w:t xml:space="preserve"> </w:t>
    </w:r>
    <w:r w:rsidR="00E4780F">
      <w:rPr>
        <w:rFonts w:hint="cs"/>
        <w:sz w:val="24"/>
        <w:szCs w:val="24"/>
        <w:rtl/>
      </w:rPr>
      <w:t>التزامی</w:t>
    </w:r>
    <w:r w:rsidR="00E4780F">
      <w:rPr>
        <w:sz w:val="24"/>
        <w:szCs w:val="24"/>
        <w:rtl/>
      </w:rPr>
      <w:t xml:space="preserve"> </w:t>
    </w:r>
    <w:r w:rsidR="00E4780F">
      <w:rPr>
        <w:rFonts w:hint="cs"/>
        <w:sz w:val="24"/>
        <w:szCs w:val="24"/>
        <w:rtl/>
      </w:rPr>
      <w:t>نفی</w:t>
    </w:r>
    <w:r w:rsidR="00E4780F">
      <w:rPr>
        <w:sz w:val="24"/>
        <w:szCs w:val="24"/>
        <w:rtl/>
      </w:rPr>
      <w:t xml:space="preserve"> </w:t>
    </w:r>
    <w:r w:rsidR="00E4780F">
      <w:rPr>
        <w:rFonts w:hint="cs"/>
        <w:sz w:val="24"/>
        <w:szCs w:val="24"/>
        <w:rtl/>
      </w:rPr>
      <w:t>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E5FBF"/>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A3AC6"/>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26624"/>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B77AB"/>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4780F"/>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3/368/&#1608;&#1601;&#161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0192D-5178-4610-BBDA-623CFB042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1119</Words>
  <Characters>6379</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7484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Ya-Ali</cp:lastModifiedBy>
  <cp:revision>4</cp:revision>
  <dcterms:created xsi:type="dcterms:W3CDTF">2017-01-12T15:58:00Z</dcterms:created>
  <dcterms:modified xsi:type="dcterms:W3CDTF">2017-01-12T16:00:00Z</dcterms:modified>
</cp:coreProperties>
</file>