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5061E6">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6209E5" w:rsidRDefault="00A01522">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6812860" w:history="1">
        <w:r w:rsidR="006209E5" w:rsidRPr="00394C04">
          <w:rPr>
            <w:rStyle w:val="Hyperlink"/>
            <w:rFonts w:hint="eastAsia"/>
            <w:noProof/>
            <w:rtl/>
          </w:rPr>
          <w:t>جهت</w:t>
        </w:r>
        <w:r w:rsidR="006209E5" w:rsidRPr="00394C04">
          <w:rPr>
            <w:rStyle w:val="Hyperlink"/>
            <w:noProof/>
            <w:rtl/>
          </w:rPr>
          <w:t xml:space="preserve"> </w:t>
        </w:r>
        <w:r w:rsidR="006209E5" w:rsidRPr="00394C04">
          <w:rPr>
            <w:rStyle w:val="Hyperlink"/>
            <w:rFonts w:hint="eastAsia"/>
            <w:noProof/>
            <w:rtl/>
          </w:rPr>
          <w:t>دوم</w:t>
        </w:r>
        <w:r w:rsidR="006209E5" w:rsidRPr="00394C04">
          <w:rPr>
            <w:rStyle w:val="Hyperlink"/>
            <w:noProof/>
            <w:rtl/>
          </w:rPr>
          <w:t xml:space="preserve">: </w:t>
        </w:r>
        <w:r w:rsidR="006209E5" w:rsidRPr="00394C04">
          <w:rPr>
            <w:rStyle w:val="Hyperlink"/>
            <w:rFonts w:hint="eastAsia"/>
            <w:noProof/>
            <w:rtl/>
          </w:rPr>
          <w:t>ک</w:t>
        </w:r>
        <w:r w:rsidR="006209E5" w:rsidRPr="00394C04">
          <w:rPr>
            <w:rStyle w:val="Hyperlink"/>
            <w:rFonts w:hint="cs"/>
            <w:noProof/>
            <w:rtl/>
          </w:rPr>
          <w:t>ی</w:t>
        </w:r>
        <w:r w:rsidR="006209E5" w:rsidRPr="00394C04">
          <w:rPr>
            <w:rStyle w:val="Hyperlink"/>
            <w:rFonts w:hint="eastAsia"/>
            <w:noProof/>
            <w:rtl/>
          </w:rPr>
          <w:t>ف</w:t>
        </w:r>
        <w:r w:rsidR="006209E5" w:rsidRPr="00394C04">
          <w:rPr>
            <w:rStyle w:val="Hyperlink"/>
            <w:rFonts w:hint="cs"/>
            <w:noProof/>
            <w:rtl/>
          </w:rPr>
          <w:t>ی</w:t>
        </w:r>
        <w:r w:rsidR="006209E5" w:rsidRPr="00394C04">
          <w:rPr>
            <w:rStyle w:val="Hyperlink"/>
            <w:rFonts w:hint="eastAsia"/>
            <w:noProof/>
            <w:rtl/>
          </w:rPr>
          <w:t>ت</w:t>
        </w:r>
        <w:r w:rsidR="006209E5" w:rsidRPr="00394C04">
          <w:rPr>
            <w:rStyle w:val="Hyperlink"/>
            <w:noProof/>
            <w:rtl/>
          </w:rPr>
          <w:t xml:space="preserve"> </w:t>
        </w:r>
        <w:r w:rsidR="006209E5" w:rsidRPr="00394C04">
          <w:rPr>
            <w:rStyle w:val="Hyperlink"/>
            <w:rFonts w:hint="eastAsia"/>
            <w:noProof/>
            <w:rtl/>
          </w:rPr>
          <w:t>ب</w:t>
        </w:r>
        <w:r w:rsidR="006209E5" w:rsidRPr="00394C04">
          <w:rPr>
            <w:rStyle w:val="Hyperlink"/>
            <w:rFonts w:hint="cs"/>
            <w:noProof/>
            <w:rtl/>
          </w:rPr>
          <w:t>ی</w:t>
        </w:r>
        <w:r w:rsidR="006209E5" w:rsidRPr="00394C04">
          <w:rPr>
            <w:rStyle w:val="Hyperlink"/>
            <w:rFonts w:hint="eastAsia"/>
            <w:noProof/>
            <w:rtl/>
          </w:rPr>
          <w:t>ان</w:t>
        </w:r>
        <w:r w:rsidR="006209E5" w:rsidRPr="00394C04">
          <w:rPr>
            <w:rStyle w:val="Hyperlink"/>
            <w:noProof/>
            <w:rtl/>
          </w:rPr>
          <w:t xml:space="preserve"> </w:t>
        </w:r>
        <w:r w:rsidR="006209E5" w:rsidRPr="00394C04">
          <w:rPr>
            <w:rStyle w:val="Hyperlink"/>
            <w:rFonts w:hint="eastAsia"/>
            <w:noProof/>
            <w:rtl/>
          </w:rPr>
          <w:t>فتوا</w:t>
        </w:r>
        <w:r w:rsidR="006209E5" w:rsidRPr="00394C04">
          <w:rPr>
            <w:rStyle w:val="Hyperlink"/>
            <w:noProof/>
            <w:rtl/>
          </w:rPr>
          <w:t xml:space="preserve"> </w:t>
        </w:r>
        <w:r w:rsidR="006209E5" w:rsidRPr="00394C04">
          <w:rPr>
            <w:rStyle w:val="Hyperlink"/>
            <w:rFonts w:hint="eastAsia"/>
            <w:noProof/>
            <w:rtl/>
          </w:rPr>
          <w:t>و</w:t>
        </w:r>
        <w:r w:rsidR="006209E5" w:rsidRPr="00394C04">
          <w:rPr>
            <w:rStyle w:val="Hyperlink"/>
            <w:noProof/>
            <w:rtl/>
          </w:rPr>
          <w:t xml:space="preserve"> </w:t>
        </w:r>
        <w:r w:rsidR="006209E5" w:rsidRPr="00394C04">
          <w:rPr>
            <w:rStyle w:val="Hyperlink"/>
            <w:rFonts w:hint="eastAsia"/>
            <w:noProof/>
            <w:rtl/>
          </w:rPr>
          <w:t>حکم</w:t>
        </w:r>
        <w:r w:rsidR="006209E5">
          <w:rPr>
            <w:noProof/>
            <w:webHidden/>
            <w:rtl/>
          </w:rPr>
          <w:tab/>
        </w:r>
        <w:r w:rsidR="006209E5">
          <w:rPr>
            <w:noProof/>
            <w:webHidden/>
            <w:rtl/>
          </w:rPr>
          <w:fldChar w:fldCharType="begin"/>
        </w:r>
        <w:r w:rsidR="006209E5">
          <w:rPr>
            <w:noProof/>
            <w:webHidden/>
            <w:rtl/>
          </w:rPr>
          <w:instrText xml:space="preserve"> </w:instrText>
        </w:r>
        <w:r w:rsidR="006209E5">
          <w:rPr>
            <w:noProof/>
            <w:webHidden/>
          </w:rPr>
          <w:instrText>PAGEREF</w:instrText>
        </w:r>
        <w:r w:rsidR="006209E5">
          <w:rPr>
            <w:noProof/>
            <w:webHidden/>
            <w:rtl/>
          </w:rPr>
          <w:instrText xml:space="preserve"> _</w:instrText>
        </w:r>
        <w:r w:rsidR="006209E5">
          <w:rPr>
            <w:noProof/>
            <w:webHidden/>
          </w:rPr>
          <w:instrText>Toc</w:instrText>
        </w:r>
        <w:r w:rsidR="006209E5">
          <w:rPr>
            <w:noProof/>
            <w:webHidden/>
            <w:rtl/>
          </w:rPr>
          <w:instrText xml:space="preserve">476812860 </w:instrText>
        </w:r>
        <w:r w:rsidR="006209E5">
          <w:rPr>
            <w:noProof/>
            <w:webHidden/>
          </w:rPr>
          <w:instrText>\h</w:instrText>
        </w:r>
        <w:r w:rsidR="006209E5">
          <w:rPr>
            <w:noProof/>
            <w:webHidden/>
            <w:rtl/>
          </w:rPr>
          <w:instrText xml:space="preserve"> </w:instrText>
        </w:r>
        <w:r w:rsidR="006209E5">
          <w:rPr>
            <w:noProof/>
            <w:webHidden/>
            <w:rtl/>
          </w:rPr>
        </w:r>
        <w:r w:rsidR="006209E5">
          <w:rPr>
            <w:noProof/>
            <w:webHidden/>
            <w:rtl/>
          </w:rPr>
          <w:fldChar w:fldCharType="separate"/>
        </w:r>
        <w:r w:rsidR="006209E5">
          <w:rPr>
            <w:noProof/>
            <w:webHidden/>
            <w:rtl/>
          </w:rPr>
          <w:t>1</w:t>
        </w:r>
        <w:r w:rsidR="006209E5">
          <w:rPr>
            <w:noProof/>
            <w:webHidden/>
            <w:rtl/>
          </w:rPr>
          <w:fldChar w:fldCharType="end"/>
        </w:r>
      </w:hyperlink>
    </w:p>
    <w:p w:rsidR="006209E5" w:rsidRDefault="006209E5">
      <w:pPr>
        <w:pStyle w:val="TOC6"/>
        <w:tabs>
          <w:tab w:val="right" w:leader="dot" w:pos="10194"/>
        </w:tabs>
        <w:rPr>
          <w:rFonts w:asciiTheme="minorHAnsi" w:eastAsiaTheme="minorEastAsia" w:hAnsiTheme="minorHAnsi" w:cstheme="minorBidi"/>
          <w:bCs w:val="0"/>
          <w:noProof/>
          <w:color w:val="auto"/>
          <w:szCs w:val="22"/>
          <w:rtl/>
          <w:lang w:bidi="ar-SA"/>
        </w:rPr>
      </w:pPr>
      <w:hyperlink w:anchor="_Toc476812861" w:history="1">
        <w:r w:rsidRPr="00394C04">
          <w:rPr>
            <w:rStyle w:val="Hyperlink"/>
            <w:rFonts w:hint="eastAsia"/>
            <w:noProof/>
            <w:rtl/>
          </w:rPr>
          <w:t>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209E5" w:rsidRDefault="006209E5">
      <w:pPr>
        <w:pStyle w:val="TOC6"/>
        <w:tabs>
          <w:tab w:val="right" w:leader="dot" w:pos="10194"/>
        </w:tabs>
        <w:rPr>
          <w:rFonts w:asciiTheme="minorHAnsi" w:eastAsiaTheme="minorEastAsia" w:hAnsiTheme="minorHAnsi" w:cstheme="minorBidi"/>
          <w:bCs w:val="0"/>
          <w:noProof/>
          <w:color w:val="auto"/>
          <w:szCs w:val="22"/>
          <w:rtl/>
          <w:lang w:bidi="ar-SA"/>
        </w:rPr>
      </w:pPr>
      <w:hyperlink w:anchor="_Toc476812862" w:history="1">
        <w:r w:rsidRPr="00394C04">
          <w:rPr>
            <w:rStyle w:val="Hyperlink"/>
            <w:rFonts w:hint="eastAsia"/>
            <w:noProof/>
            <w:rtl/>
          </w:rPr>
          <w:t>ادله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209E5" w:rsidRDefault="006209E5">
      <w:pPr>
        <w:pStyle w:val="TOC7"/>
        <w:tabs>
          <w:tab w:val="right" w:leader="dot" w:pos="10194"/>
        </w:tabs>
        <w:rPr>
          <w:rFonts w:asciiTheme="minorHAnsi" w:eastAsiaTheme="minorEastAsia" w:hAnsiTheme="minorHAnsi" w:cstheme="minorBidi"/>
          <w:bCs w:val="0"/>
          <w:noProof/>
          <w:color w:val="auto"/>
          <w:szCs w:val="22"/>
          <w:rtl/>
          <w:lang w:bidi="ar-SA"/>
        </w:rPr>
      </w:pPr>
      <w:hyperlink w:anchor="_Toc476812863" w:history="1">
        <w:r w:rsidRPr="00394C04">
          <w:rPr>
            <w:rStyle w:val="Hyperlink"/>
            <w:rFonts w:hint="eastAsia"/>
            <w:noProof/>
            <w:rtl/>
          </w:rPr>
          <w:t>دل</w:t>
        </w:r>
        <w:r w:rsidRPr="00394C04">
          <w:rPr>
            <w:rStyle w:val="Hyperlink"/>
            <w:rFonts w:hint="cs"/>
            <w:noProof/>
            <w:rtl/>
          </w:rPr>
          <w:t>ی</w:t>
        </w:r>
        <w:r w:rsidRPr="00394C04">
          <w:rPr>
            <w:rStyle w:val="Hyperlink"/>
            <w:rFonts w:hint="eastAsia"/>
            <w:noProof/>
            <w:rtl/>
          </w:rPr>
          <w:t>ل</w:t>
        </w:r>
        <w:r w:rsidRPr="00394C04">
          <w:rPr>
            <w:rStyle w:val="Hyperlink"/>
            <w:noProof/>
            <w:rtl/>
          </w:rPr>
          <w:t xml:space="preserve"> </w:t>
        </w:r>
        <w:r w:rsidRPr="00394C04">
          <w:rPr>
            <w:rStyle w:val="Hyperlink"/>
            <w:rFonts w:hint="eastAsia"/>
            <w:noProof/>
            <w:rtl/>
          </w:rPr>
          <w:t>فتوا</w:t>
        </w:r>
        <w:r w:rsidRPr="00394C04">
          <w:rPr>
            <w:rStyle w:val="Hyperlink"/>
            <w:noProof/>
            <w:rtl/>
          </w:rPr>
          <w:t xml:space="preserve"> </w:t>
        </w:r>
        <w:r w:rsidRPr="00394C04">
          <w:rPr>
            <w:rStyle w:val="Hyperlink"/>
            <w:rFonts w:hint="eastAsia"/>
            <w:noProof/>
            <w:rtl/>
          </w:rPr>
          <w:t>به</w:t>
        </w:r>
        <w:r w:rsidRPr="00394C04">
          <w:rPr>
            <w:rStyle w:val="Hyperlink"/>
            <w:noProof/>
            <w:rtl/>
          </w:rPr>
          <w:t xml:space="preserve"> </w:t>
        </w:r>
        <w:r w:rsidRPr="00394C04">
          <w:rPr>
            <w:rStyle w:val="Hyperlink"/>
            <w:rFonts w:hint="eastAsia"/>
            <w:noProof/>
            <w:rtl/>
          </w:rPr>
          <w:t>تخ</w:t>
        </w:r>
        <w:r w:rsidRPr="00394C04">
          <w:rPr>
            <w:rStyle w:val="Hyperlink"/>
            <w:rFonts w:hint="cs"/>
            <w:noProof/>
            <w:rtl/>
          </w:rPr>
          <w:t>یی</w:t>
        </w:r>
        <w:r w:rsidRPr="00394C04">
          <w:rPr>
            <w:rStyle w:val="Hyperlink"/>
            <w:rFonts w:hint="eastAsia"/>
            <w:noProof/>
            <w:rtl/>
          </w:rPr>
          <w:t>ر</w:t>
        </w:r>
        <w:r w:rsidRPr="00394C04">
          <w:rPr>
            <w:rStyle w:val="Hyperlink"/>
            <w:noProof/>
            <w:rtl/>
          </w:rPr>
          <w:t xml:space="preserve"> </w:t>
        </w:r>
        <w:r w:rsidRPr="00394C04">
          <w:rPr>
            <w:rStyle w:val="Hyperlink"/>
            <w:rFonts w:hint="eastAsia"/>
            <w:noProof/>
            <w:rtl/>
          </w:rPr>
          <w:t>ب</w:t>
        </w:r>
        <w:r w:rsidRPr="00394C04">
          <w:rPr>
            <w:rStyle w:val="Hyperlink"/>
            <w:rFonts w:hint="cs"/>
            <w:noProof/>
            <w:rtl/>
          </w:rPr>
          <w:t>ی</w:t>
        </w:r>
        <w:r w:rsidRPr="00394C04">
          <w:rPr>
            <w:rStyle w:val="Hyperlink"/>
            <w:rFonts w:hint="eastAsia"/>
            <w:noProof/>
            <w:rtl/>
          </w:rPr>
          <w:t>ن</w:t>
        </w:r>
        <w:r w:rsidRPr="00394C04">
          <w:rPr>
            <w:rStyle w:val="Hyperlink"/>
            <w:noProof/>
            <w:rtl/>
          </w:rPr>
          <w:t xml:space="preserve"> </w:t>
        </w:r>
        <w:r w:rsidRPr="00394C04">
          <w:rPr>
            <w:rStyle w:val="Hyperlink"/>
            <w:rFonts w:hint="eastAsia"/>
            <w:noProof/>
            <w:rtl/>
          </w:rPr>
          <w:t>خبر</w:t>
        </w:r>
        <w:r w:rsidRPr="00394C04">
          <w:rPr>
            <w:rStyle w:val="Hyperlink"/>
            <w:rFonts w:hint="cs"/>
            <w:noProof/>
            <w:rtl/>
          </w:rPr>
          <w:t>ی</w:t>
        </w:r>
        <w:r w:rsidRPr="00394C04">
          <w:rPr>
            <w:rStyle w:val="Hyperlink"/>
            <w:rFonts w:hint="eastAsia"/>
            <w:noProof/>
            <w:rtl/>
          </w:rPr>
          <w:t>ن</w:t>
        </w:r>
        <w:r w:rsidRPr="00394C04">
          <w:rPr>
            <w:rStyle w:val="Hyperlink"/>
            <w:noProof/>
            <w:rtl/>
          </w:rPr>
          <w:t xml:space="preserve">: </w:t>
        </w:r>
        <w:r w:rsidRPr="00394C04">
          <w:rPr>
            <w:rStyle w:val="Hyperlink"/>
            <w:rFonts w:hint="eastAsia"/>
            <w:noProof/>
            <w:rtl/>
          </w:rPr>
          <w:t>شمول</w:t>
        </w:r>
        <w:r w:rsidRPr="00394C04">
          <w:rPr>
            <w:rStyle w:val="Hyperlink"/>
            <w:noProof/>
            <w:rtl/>
          </w:rPr>
          <w:t xml:space="preserve"> </w:t>
        </w:r>
        <w:r w:rsidRPr="00394C04">
          <w:rPr>
            <w:rStyle w:val="Hyperlink"/>
            <w:rFonts w:hint="eastAsia"/>
            <w:noProof/>
            <w:rtl/>
          </w:rPr>
          <w:t>خبر</w:t>
        </w:r>
        <w:r w:rsidRPr="00394C04">
          <w:rPr>
            <w:rStyle w:val="Hyperlink"/>
            <w:rFonts w:hint="cs"/>
            <w:noProof/>
            <w:rtl/>
          </w:rPr>
          <w:t>ی</w:t>
        </w:r>
        <w:r w:rsidRPr="00394C04">
          <w:rPr>
            <w:rStyle w:val="Hyperlink"/>
            <w:rFonts w:hint="eastAsia"/>
            <w:noProof/>
            <w:rtl/>
          </w:rPr>
          <w:t>ن</w:t>
        </w:r>
        <w:r w:rsidRPr="00394C04">
          <w:rPr>
            <w:rStyle w:val="Hyperlink"/>
            <w:noProof/>
            <w:rtl/>
          </w:rPr>
          <w:t xml:space="preserve"> (</w:t>
        </w:r>
        <w:r w:rsidRPr="00394C04">
          <w:rPr>
            <w:rStyle w:val="Hyperlink"/>
            <w:rFonts w:hint="eastAsia"/>
            <w:noProof/>
            <w:rtl/>
          </w:rPr>
          <w:t>ش</w:t>
        </w:r>
        <w:r w:rsidRPr="00394C04">
          <w:rPr>
            <w:rStyle w:val="Hyperlink"/>
            <w:rFonts w:hint="cs"/>
            <w:noProof/>
            <w:rtl/>
          </w:rPr>
          <w:t>ی</w:t>
        </w:r>
        <w:r w:rsidRPr="00394C04">
          <w:rPr>
            <w:rStyle w:val="Hyperlink"/>
            <w:rFonts w:hint="eastAsia"/>
            <w:noProof/>
            <w:rtl/>
          </w:rPr>
          <w:t>خ</w:t>
        </w:r>
        <w:r w:rsidRPr="00394C04">
          <w:rPr>
            <w:rStyle w:val="Hyperlink"/>
            <w:noProof/>
            <w:rtl/>
          </w:rPr>
          <w:t xml:space="preserve"> </w:t>
        </w:r>
        <w:r w:rsidRPr="00394C04">
          <w:rPr>
            <w:rStyle w:val="Hyperlink"/>
            <w:rFonts w:hint="eastAsia"/>
            <w:noProof/>
            <w:rtl/>
          </w:rPr>
          <w:t>انصار</w:t>
        </w:r>
        <w:r w:rsidRPr="00394C04">
          <w:rPr>
            <w:rStyle w:val="Hyperlink"/>
            <w:rFonts w:hint="cs"/>
            <w:noProof/>
            <w:rtl/>
          </w:rPr>
          <w:t>ی</w:t>
        </w:r>
        <w:r w:rsidRPr="00394C0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209E5" w:rsidRDefault="006209E5">
      <w:pPr>
        <w:pStyle w:val="TOC8"/>
        <w:tabs>
          <w:tab w:val="right" w:leader="dot" w:pos="10194"/>
        </w:tabs>
        <w:rPr>
          <w:rFonts w:asciiTheme="minorHAnsi" w:eastAsiaTheme="minorEastAsia" w:hAnsiTheme="minorHAnsi" w:cstheme="minorBidi"/>
          <w:noProof/>
          <w:color w:val="auto"/>
          <w:szCs w:val="22"/>
          <w:rtl/>
          <w:lang w:bidi="ar-SA"/>
        </w:rPr>
      </w:pPr>
      <w:hyperlink w:anchor="_Toc476812864" w:history="1">
        <w:r w:rsidRPr="00394C04">
          <w:rPr>
            <w:rStyle w:val="Hyperlink"/>
            <w:rFonts w:hint="eastAsia"/>
            <w:noProof/>
            <w:rtl/>
          </w:rPr>
          <w:t>مناقشه</w:t>
        </w:r>
        <w:r w:rsidRPr="00394C04">
          <w:rPr>
            <w:rStyle w:val="Hyperlink"/>
            <w:noProof/>
            <w:rtl/>
          </w:rPr>
          <w:t xml:space="preserve">: </w:t>
        </w:r>
        <w:r w:rsidRPr="00394C04">
          <w:rPr>
            <w:rStyle w:val="Hyperlink"/>
            <w:rFonts w:hint="eastAsia"/>
            <w:noProof/>
            <w:rtl/>
          </w:rPr>
          <w:t>اختصاص</w:t>
        </w:r>
        <w:r w:rsidRPr="00394C04">
          <w:rPr>
            <w:rStyle w:val="Hyperlink"/>
            <w:noProof/>
            <w:rtl/>
          </w:rPr>
          <w:t xml:space="preserve"> </w:t>
        </w:r>
        <w:r w:rsidRPr="00394C04">
          <w:rPr>
            <w:rStyle w:val="Hyperlink"/>
            <w:rFonts w:hint="eastAsia"/>
            <w:noProof/>
            <w:rtl/>
          </w:rPr>
          <w:t>احکام</w:t>
        </w:r>
        <w:r w:rsidRPr="00394C04">
          <w:rPr>
            <w:rStyle w:val="Hyperlink"/>
            <w:noProof/>
            <w:rtl/>
          </w:rPr>
          <w:t xml:space="preserve"> </w:t>
        </w:r>
        <w:r w:rsidRPr="00394C04">
          <w:rPr>
            <w:rStyle w:val="Hyperlink"/>
            <w:rFonts w:hint="eastAsia"/>
            <w:noProof/>
            <w:rtl/>
          </w:rPr>
          <w:t>اصول</w:t>
        </w:r>
        <w:r w:rsidRPr="00394C04">
          <w:rPr>
            <w:rStyle w:val="Hyperlink"/>
            <w:rFonts w:hint="cs"/>
            <w:noProof/>
            <w:rtl/>
          </w:rPr>
          <w:t>ی</w:t>
        </w:r>
        <w:r w:rsidRPr="00394C04">
          <w:rPr>
            <w:rStyle w:val="Hyperlink"/>
            <w:noProof/>
            <w:rtl/>
          </w:rPr>
          <w:t xml:space="preserve"> </w:t>
        </w:r>
        <w:r w:rsidRPr="00394C04">
          <w:rPr>
            <w:rStyle w:val="Hyperlink"/>
            <w:rFonts w:hint="eastAsia"/>
            <w:noProof/>
            <w:rtl/>
          </w:rPr>
          <w:t>به</w:t>
        </w:r>
        <w:r w:rsidRPr="00394C04">
          <w:rPr>
            <w:rStyle w:val="Hyperlink"/>
            <w:noProof/>
            <w:rtl/>
          </w:rPr>
          <w:t xml:space="preserve"> </w:t>
        </w:r>
        <w:r w:rsidRPr="00394C04">
          <w:rPr>
            <w:rStyle w:val="Hyperlink"/>
            <w:rFonts w:hint="eastAsia"/>
            <w:noProof/>
            <w:rtl/>
          </w:rPr>
          <w:t>مجهتد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209E5" w:rsidRDefault="006209E5">
      <w:pPr>
        <w:pStyle w:val="TOC9"/>
        <w:tabs>
          <w:tab w:val="right" w:leader="dot" w:pos="10194"/>
        </w:tabs>
        <w:rPr>
          <w:rFonts w:asciiTheme="minorHAnsi" w:eastAsiaTheme="minorEastAsia" w:hAnsiTheme="minorHAnsi" w:cstheme="minorBidi"/>
          <w:noProof/>
          <w:color w:val="auto"/>
          <w:szCs w:val="22"/>
          <w:rtl/>
          <w:lang w:bidi="ar-SA"/>
        </w:rPr>
      </w:pPr>
      <w:hyperlink w:anchor="_Toc476812865" w:history="1">
        <w:r w:rsidRPr="00394C04">
          <w:rPr>
            <w:rStyle w:val="Hyperlink"/>
            <w:rFonts w:hint="eastAsia"/>
            <w:noProof/>
            <w:rtl/>
          </w:rPr>
          <w:t>جواب</w:t>
        </w:r>
        <w:r w:rsidRPr="00394C04">
          <w:rPr>
            <w:rStyle w:val="Hyperlink"/>
            <w:noProof/>
            <w:rtl/>
          </w:rPr>
          <w:t xml:space="preserve"> : </w:t>
        </w:r>
        <w:r w:rsidRPr="00394C04">
          <w:rPr>
            <w:rStyle w:val="Hyperlink"/>
            <w:rFonts w:hint="eastAsia"/>
            <w:noProof/>
            <w:rtl/>
          </w:rPr>
          <w:t>اشتراک</w:t>
        </w:r>
        <w:r w:rsidRPr="00394C04">
          <w:rPr>
            <w:rStyle w:val="Hyperlink"/>
            <w:noProof/>
            <w:rtl/>
          </w:rPr>
          <w:t xml:space="preserve"> </w:t>
        </w:r>
        <w:r w:rsidRPr="00394C04">
          <w:rPr>
            <w:rStyle w:val="Hyperlink"/>
            <w:rFonts w:hint="eastAsia"/>
            <w:noProof/>
            <w:rtl/>
          </w:rPr>
          <w:t>خطاب</w:t>
        </w:r>
        <w:r w:rsidRPr="00394C04">
          <w:rPr>
            <w:rStyle w:val="Hyperlink"/>
            <w:noProof/>
            <w:rtl/>
          </w:rPr>
          <w:t xml:space="preserve"> </w:t>
        </w:r>
        <w:r w:rsidRPr="00394C04">
          <w:rPr>
            <w:rStyle w:val="Hyperlink"/>
            <w:rFonts w:hint="eastAsia"/>
            <w:noProof/>
            <w:rtl/>
          </w:rPr>
          <w:t>تخ</w:t>
        </w:r>
        <w:r w:rsidRPr="00394C04">
          <w:rPr>
            <w:rStyle w:val="Hyperlink"/>
            <w:rFonts w:hint="cs"/>
            <w:noProof/>
            <w:rtl/>
          </w:rPr>
          <w:t>یی</w:t>
        </w:r>
        <w:r w:rsidRPr="00394C04">
          <w:rPr>
            <w:rStyle w:val="Hyperlink"/>
            <w:rFonts w:hint="eastAsia"/>
            <w:noProof/>
            <w:rtl/>
          </w:rPr>
          <w:t>ر</w:t>
        </w:r>
        <w:r w:rsidRPr="00394C04">
          <w:rPr>
            <w:rStyle w:val="Hyperlink"/>
            <w:noProof/>
            <w:rtl/>
          </w:rPr>
          <w:t xml:space="preserve">  (</w:t>
        </w:r>
        <w:r w:rsidRPr="00394C04">
          <w:rPr>
            <w:rStyle w:val="Hyperlink"/>
            <w:rFonts w:hint="eastAsia"/>
            <w:noProof/>
            <w:rtl/>
          </w:rPr>
          <w:t>ش</w:t>
        </w:r>
        <w:r w:rsidRPr="00394C04">
          <w:rPr>
            <w:rStyle w:val="Hyperlink"/>
            <w:rFonts w:hint="cs"/>
            <w:noProof/>
            <w:rtl/>
          </w:rPr>
          <w:t>ی</w:t>
        </w:r>
        <w:r w:rsidRPr="00394C04">
          <w:rPr>
            <w:rStyle w:val="Hyperlink"/>
            <w:rFonts w:hint="eastAsia"/>
            <w:noProof/>
            <w:rtl/>
          </w:rPr>
          <w:t>خ</w:t>
        </w:r>
        <w:r w:rsidRPr="00394C04">
          <w:rPr>
            <w:rStyle w:val="Hyperlink"/>
            <w:noProof/>
            <w:rtl/>
          </w:rPr>
          <w:t xml:space="preserve"> </w:t>
        </w:r>
        <w:r w:rsidRPr="00394C04">
          <w:rPr>
            <w:rStyle w:val="Hyperlink"/>
            <w:rFonts w:hint="eastAsia"/>
            <w:noProof/>
            <w:rtl/>
          </w:rPr>
          <w:t>انصار</w:t>
        </w:r>
        <w:r w:rsidRPr="00394C04">
          <w:rPr>
            <w:rStyle w:val="Hyperlink"/>
            <w:rFonts w:hint="cs"/>
            <w:noProof/>
            <w:rtl/>
          </w:rPr>
          <w:t>ی</w:t>
        </w:r>
        <w:r w:rsidRPr="00394C0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209E5" w:rsidRDefault="006209E5">
      <w:pPr>
        <w:pStyle w:val="TOC9"/>
        <w:tabs>
          <w:tab w:val="right" w:leader="dot" w:pos="10194"/>
        </w:tabs>
        <w:rPr>
          <w:rFonts w:asciiTheme="minorHAnsi" w:eastAsiaTheme="minorEastAsia" w:hAnsiTheme="minorHAnsi" w:cstheme="minorBidi"/>
          <w:noProof/>
          <w:color w:val="auto"/>
          <w:szCs w:val="22"/>
          <w:rtl/>
          <w:lang w:bidi="ar-SA"/>
        </w:rPr>
      </w:pPr>
      <w:hyperlink w:anchor="_Toc476812866" w:history="1">
        <w:r w:rsidRPr="00394C04">
          <w:rPr>
            <w:rStyle w:val="Hyperlink"/>
            <w:rFonts w:hint="eastAsia"/>
            <w:noProof/>
            <w:rtl/>
          </w:rPr>
          <w:t>اشکال</w:t>
        </w:r>
        <w:r w:rsidRPr="00394C04">
          <w:rPr>
            <w:rStyle w:val="Hyperlink"/>
            <w:noProof/>
            <w:rtl/>
          </w:rPr>
          <w:t xml:space="preserve">: </w:t>
        </w:r>
        <w:r w:rsidRPr="00394C04">
          <w:rPr>
            <w:rStyle w:val="Hyperlink"/>
            <w:rFonts w:hint="eastAsia"/>
            <w:noProof/>
            <w:rtl/>
          </w:rPr>
          <w:t>جعل</w:t>
        </w:r>
        <w:r w:rsidRPr="00394C04">
          <w:rPr>
            <w:rStyle w:val="Hyperlink"/>
            <w:noProof/>
            <w:rtl/>
          </w:rPr>
          <w:t xml:space="preserve"> </w:t>
        </w:r>
        <w:r w:rsidRPr="00394C04">
          <w:rPr>
            <w:rStyle w:val="Hyperlink"/>
            <w:rFonts w:hint="eastAsia"/>
            <w:noProof/>
            <w:rtl/>
          </w:rPr>
          <w:t>حج</w:t>
        </w:r>
        <w:r w:rsidRPr="00394C04">
          <w:rPr>
            <w:rStyle w:val="Hyperlink"/>
            <w:rFonts w:hint="cs"/>
            <w:noProof/>
            <w:rtl/>
          </w:rPr>
          <w:t>ی</w:t>
        </w:r>
        <w:r w:rsidRPr="00394C04">
          <w:rPr>
            <w:rStyle w:val="Hyperlink"/>
            <w:rFonts w:hint="eastAsia"/>
            <w:noProof/>
            <w:rtl/>
          </w:rPr>
          <w:t>ت</w:t>
        </w:r>
        <w:r w:rsidRPr="00394C04">
          <w:rPr>
            <w:rStyle w:val="Hyperlink"/>
            <w:noProof/>
            <w:rtl/>
          </w:rPr>
          <w:t xml:space="preserve"> </w:t>
        </w:r>
        <w:r w:rsidRPr="00394C04">
          <w:rPr>
            <w:rStyle w:val="Hyperlink"/>
            <w:rFonts w:hint="eastAsia"/>
            <w:noProof/>
            <w:rtl/>
          </w:rPr>
          <w:t>برا</w:t>
        </w:r>
        <w:r w:rsidRPr="00394C04">
          <w:rPr>
            <w:rStyle w:val="Hyperlink"/>
            <w:rFonts w:hint="cs"/>
            <w:noProof/>
            <w:rtl/>
          </w:rPr>
          <w:t>ی</w:t>
        </w:r>
        <w:r w:rsidRPr="00394C04">
          <w:rPr>
            <w:rStyle w:val="Hyperlink"/>
            <w:noProof/>
            <w:rtl/>
          </w:rPr>
          <w:t xml:space="preserve"> </w:t>
        </w:r>
        <w:r w:rsidRPr="00394C04">
          <w:rPr>
            <w:rStyle w:val="Hyperlink"/>
            <w:rFonts w:hint="eastAsia"/>
            <w:noProof/>
            <w:rtl/>
          </w:rPr>
          <w:t>مجتهد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209E5" w:rsidRDefault="006209E5">
      <w:pPr>
        <w:pStyle w:val="TOC7"/>
        <w:tabs>
          <w:tab w:val="right" w:leader="dot" w:pos="10194"/>
        </w:tabs>
        <w:rPr>
          <w:rFonts w:asciiTheme="minorHAnsi" w:eastAsiaTheme="minorEastAsia" w:hAnsiTheme="minorHAnsi" w:cstheme="minorBidi"/>
          <w:bCs w:val="0"/>
          <w:noProof/>
          <w:color w:val="auto"/>
          <w:szCs w:val="22"/>
          <w:rtl/>
          <w:lang w:bidi="ar-SA"/>
        </w:rPr>
      </w:pPr>
      <w:hyperlink w:anchor="_Toc476812867" w:history="1">
        <w:r w:rsidRPr="00394C04">
          <w:rPr>
            <w:rStyle w:val="Hyperlink"/>
            <w:rFonts w:hint="eastAsia"/>
            <w:noProof/>
            <w:rtl/>
          </w:rPr>
          <w:t>دل</w:t>
        </w:r>
        <w:r w:rsidRPr="00394C04">
          <w:rPr>
            <w:rStyle w:val="Hyperlink"/>
            <w:rFonts w:hint="cs"/>
            <w:noProof/>
            <w:rtl/>
          </w:rPr>
          <w:t>ی</w:t>
        </w:r>
        <w:r w:rsidRPr="00394C04">
          <w:rPr>
            <w:rStyle w:val="Hyperlink"/>
            <w:rFonts w:hint="eastAsia"/>
            <w:noProof/>
            <w:rtl/>
          </w:rPr>
          <w:t>ل</w:t>
        </w:r>
        <w:r w:rsidRPr="00394C04">
          <w:rPr>
            <w:rStyle w:val="Hyperlink"/>
            <w:noProof/>
            <w:rtl/>
          </w:rPr>
          <w:t xml:space="preserve"> </w:t>
        </w:r>
        <w:r w:rsidRPr="00394C04">
          <w:rPr>
            <w:rStyle w:val="Hyperlink"/>
            <w:rFonts w:hint="eastAsia"/>
            <w:noProof/>
            <w:rtl/>
          </w:rPr>
          <w:t>عدم</w:t>
        </w:r>
        <w:r w:rsidRPr="00394C04">
          <w:rPr>
            <w:rStyle w:val="Hyperlink"/>
            <w:noProof/>
            <w:rtl/>
          </w:rPr>
          <w:t xml:space="preserve"> </w:t>
        </w:r>
        <w:r w:rsidRPr="00394C04">
          <w:rPr>
            <w:rStyle w:val="Hyperlink"/>
            <w:rFonts w:hint="eastAsia"/>
            <w:noProof/>
            <w:rtl/>
          </w:rPr>
          <w:t>تع</w:t>
        </w:r>
        <w:r w:rsidRPr="00394C04">
          <w:rPr>
            <w:rStyle w:val="Hyperlink"/>
            <w:rFonts w:hint="cs"/>
            <w:noProof/>
            <w:rtl/>
          </w:rPr>
          <w:t>ی</w:t>
        </w:r>
        <w:r w:rsidRPr="00394C04">
          <w:rPr>
            <w:rStyle w:val="Hyperlink"/>
            <w:rFonts w:hint="eastAsia"/>
            <w:noProof/>
            <w:rtl/>
          </w:rPr>
          <w:t>ن</w:t>
        </w:r>
        <w:r w:rsidRPr="00394C04">
          <w:rPr>
            <w:rStyle w:val="Hyperlink"/>
            <w:noProof/>
            <w:rtl/>
          </w:rPr>
          <w:t xml:space="preserve"> </w:t>
        </w:r>
        <w:r w:rsidRPr="00394C04">
          <w:rPr>
            <w:rStyle w:val="Hyperlink"/>
            <w:rFonts w:hint="eastAsia"/>
            <w:noProof/>
            <w:rtl/>
          </w:rPr>
          <w:t>ه</w:t>
        </w:r>
        <w:r w:rsidRPr="00394C04">
          <w:rPr>
            <w:rStyle w:val="Hyperlink"/>
            <w:rFonts w:hint="cs"/>
            <w:noProof/>
            <w:rtl/>
          </w:rPr>
          <w:t>ی</w:t>
        </w:r>
        <w:r w:rsidRPr="00394C04">
          <w:rPr>
            <w:rStyle w:val="Hyperlink"/>
            <w:rFonts w:hint="eastAsia"/>
            <w:noProof/>
            <w:rtl/>
          </w:rPr>
          <w:t>چ</w:t>
        </w:r>
        <w:r w:rsidRPr="00394C04">
          <w:rPr>
            <w:rStyle w:val="Hyperlink"/>
            <w:noProof/>
            <w:rtl/>
          </w:rPr>
          <w:t xml:space="preserve"> </w:t>
        </w:r>
        <w:r w:rsidRPr="00394C04">
          <w:rPr>
            <w:rStyle w:val="Hyperlink"/>
            <w:rFonts w:hint="eastAsia"/>
            <w:noProof/>
            <w:rtl/>
          </w:rPr>
          <w:t>از</w:t>
        </w:r>
        <w:r w:rsidRPr="00394C04">
          <w:rPr>
            <w:rStyle w:val="Hyperlink"/>
            <w:noProof/>
            <w:rtl/>
          </w:rPr>
          <w:t xml:space="preserve"> </w:t>
        </w:r>
        <w:r w:rsidRPr="00394C04">
          <w:rPr>
            <w:rStyle w:val="Hyperlink"/>
            <w:rFonts w:hint="eastAsia"/>
            <w:noProof/>
            <w:rtl/>
          </w:rPr>
          <w:t>وجه</w:t>
        </w:r>
        <w:r w:rsidRPr="00394C04">
          <w:rPr>
            <w:rStyle w:val="Hyperlink"/>
            <w:rFonts w:hint="cs"/>
            <w:noProof/>
            <w:rtl/>
          </w:rPr>
          <w:t>ی</w:t>
        </w:r>
        <w:r w:rsidRPr="00394C04">
          <w:rPr>
            <w:rStyle w:val="Hyperlink"/>
            <w:rFonts w:hint="eastAsia"/>
            <w:noProof/>
            <w:rtl/>
          </w:rPr>
          <w:t>ن</w:t>
        </w:r>
        <w:r w:rsidRPr="00394C04">
          <w:rPr>
            <w:rStyle w:val="Hyperlink"/>
            <w:noProof/>
            <w:rtl/>
          </w:rPr>
          <w:t xml:space="preserve">: </w:t>
        </w:r>
        <w:r w:rsidRPr="00394C04">
          <w:rPr>
            <w:rStyle w:val="Hyperlink"/>
            <w:rFonts w:hint="eastAsia"/>
            <w:noProof/>
            <w:rtl/>
          </w:rPr>
          <w:t>وجود</w:t>
        </w:r>
        <w:r w:rsidRPr="00394C04">
          <w:rPr>
            <w:rStyle w:val="Hyperlink"/>
            <w:noProof/>
            <w:rtl/>
          </w:rPr>
          <w:t xml:space="preserve"> </w:t>
        </w:r>
        <w:r w:rsidRPr="00394C04">
          <w:rPr>
            <w:rStyle w:val="Hyperlink"/>
            <w:rFonts w:hint="eastAsia"/>
            <w:noProof/>
            <w:rtl/>
          </w:rPr>
          <w:t>حجت</w:t>
        </w:r>
        <w:r w:rsidRPr="00394C04">
          <w:rPr>
            <w:rStyle w:val="Hyperlink"/>
            <w:noProof/>
            <w:rtl/>
          </w:rPr>
          <w:t xml:space="preserve"> (</w:t>
        </w:r>
        <w:r w:rsidRPr="00394C04">
          <w:rPr>
            <w:rStyle w:val="Hyperlink"/>
            <w:rFonts w:hint="eastAsia"/>
            <w:noProof/>
            <w:rtl/>
          </w:rPr>
          <w:t>آخوند</w:t>
        </w:r>
        <w:r w:rsidRPr="00394C0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209E5" w:rsidRDefault="006209E5">
      <w:pPr>
        <w:pStyle w:val="TOC7"/>
        <w:tabs>
          <w:tab w:val="right" w:leader="dot" w:pos="10194"/>
        </w:tabs>
        <w:rPr>
          <w:rFonts w:asciiTheme="minorHAnsi" w:eastAsiaTheme="minorEastAsia" w:hAnsiTheme="minorHAnsi" w:cstheme="minorBidi"/>
          <w:bCs w:val="0"/>
          <w:noProof/>
          <w:color w:val="auto"/>
          <w:szCs w:val="22"/>
          <w:rtl/>
          <w:lang w:bidi="ar-SA"/>
        </w:rPr>
      </w:pPr>
      <w:hyperlink w:anchor="_Toc476812868" w:history="1">
        <w:r w:rsidRPr="00394C04">
          <w:rPr>
            <w:rStyle w:val="Hyperlink"/>
            <w:rFonts w:hint="eastAsia"/>
            <w:noProof/>
            <w:rtl/>
          </w:rPr>
          <w:t>نظر</w:t>
        </w:r>
        <w:r w:rsidRPr="00394C04">
          <w:rPr>
            <w:rStyle w:val="Hyperlink"/>
            <w:noProof/>
            <w:rtl/>
          </w:rPr>
          <w:t xml:space="preserve"> </w:t>
        </w:r>
        <w:r w:rsidRPr="00394C04">
          <w:rPr>
            <w:rStyle w:val="Hyperlink"/>
            <w:rFonts w:hint="eastAsia"/>
            <w:noProof/>
            <w:rtl/>
          </w:rPr>
          <w:t>تحق</w:t>
        </w:r>
        <w:r w:rsidRPr="00394C04">
          <w:rPr>
            <w:rStyle w:val="Hyperlink"/>
            <w:rFonts w:hint="cs"/>
            <w:noProof/>
            <w:rtl/>
          </w:rPr>
          <w:t>ی</w:t>
        </w:r>
        <w:r w:rsidRPr="00394C04">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209E5" w:rsidRDefault="006209E5">
      <w:pPr>
        <w:pStyle w:val="TOC5"/>
        <w:tabs>
          <w:tab w:val="right" w:leader="dot" w:pos="10194"/>
        </w:tabs>
        <w:rPr>
          <w:rFonts w:asciiTheme="minorHAnsi" w:eastAsiaTheme="minorEastAsia" w:hAnsiTheme="minorHAnsi" w:cstheme="minorBidi"/>
          <w:bCs w:val="0"/>
          <w:noProof/>
          <w:color w:val="auto"/>
          <w:szCs w:val="22"/>
          <w:rtl/>
          <w:lang w:bidi="ar-SA"/>
        </w:rPr>
      </w:pPr>
      <w:hyperlink w:anchor="_Toc476812869" w:history="1">
        <w:r w:rsidRPr="00394C04">
          <w:rPr>
            <w:rStyle w:val="Hyperlink"/>
            <w:rFonts w:hint="eastAsia"/>
            <w:noProof/>
            <w:rtl/>
          </w:rPr>
          <w:t>جهت</w:t>
        </w:r>
        <w:r w:rsidRPr="00394C04">
          <w:rPr>
            <w:rStyle w:val="Hyperlink"/>
            <w:noProof/>
            <w:rtl/>
          </w:rPr>
          <w:t xml:space="preserve"> </w:t>
        </w:r>
        <w:r w:rsidRPr="00394C04">
          <w:rPr>
            <w:rStyle w:val="Hyperlink"/>
            <w:rFonts w:hint="eastAsia"/>
            <w:noProof/>
            <w:rtl/>
          </w:rPr>
          <w:t>سوم</w:t>
        </w:r>
        <w:r w:rsidRPr="00394C04">
          <w:rPr>
            <w:rStyle w:val="Hyperlink"/>
            <w:noProof/>
            <w:rtl/>
          </w:rPr>
          <w:t xml:space="preserve">: </w:t>
        </w:r>
        <w:r w:rsidRPr="00394C04">
          <w:rPr>
            <w:rStyle w:val="Hyperlink"/>
            <w:rFonts w:hint="eastAsia"/>
            <w:noProof/>
            <w:rtl/>
          </w:rPr>
          <w:t>فتوا</w:t>
        </w:r>
        <w:r w:rsidRPr="00394C04">
          <w:rPr>
            <w:rStyle w:val="Hyperlink"/>
            <w:rFonts w:hint="cs"/>
            <w:noProof/>
            <w:rtl/>
          </w:rPr>
          <w:t>ی</w:t>
        </w:r>
        <w:r w:rsidRPr="00394C04">
          <w:rPr>
            <w:rStyle w:val="Hyperlink"/>
            <w:noProof/>
            <w:rtl/>
          </w:rPr>
          <w:t xml:space="preserve"> </w:t>
        </w:r>
        <w:r w:rsidRPr="00394C04">
          <w:rPr>
            <w:rStyle w:val="Hyperlink"/>
            <w:rFonts w:hint="eastAsia"/>
            <w:noProof/>
            <w:rtl/>
          </w:rPr>
          <w:t>مجتهد</w:t>
        </w:r>
        <w:r w:rsidRPr="00394C04">
          <w:rPr>
            <w:rStyle w:val="Hyperlink"/>
            <w:noProof/>
            <w:rtl/>
          </w:rPr>
          <w:t xml:space="preserve"> </w:t>
        </w:r>
        <w:r w:rsidRPr="00394C04">
          <w:rPr>
            <w:rStyle w:val="Hyperlink"/>
            <w:rFonts w:hint="eastAsia"/>
            <w:noProof/>
            <w:rtl/>
          </w:rPr>
          <w:t>به</w:t>
        </w:r>
        <w:r w:rsidRPr="00394C04">
          <w:rPr>
            <w:rStyle w:val="Hyperlink"/>
            <w:noProof/>
            <w:rtl/>
          </w:rPr>
          <w:t xml:space="preserve"> </w:t>
        </w:r>
        <w:r w:rsidRPr="00394C04">
          <w:rPr>
            <w:rStyle w:val="Hyperlink"/>
            <w:rFonts w:hint="eastAsia"/>
            <w:noProof/>
            <w:rtl/>
          </w:rPr>
          <w:t>مضمون</w:t>
        </w:r>
        <w:r w:rsidRPr="00394C04">
          <w:rPr>
            <w:rStyle w:val="Hyperlink"/>
            <w:noProof/>
            <w:rtl/>
          </w:rPr>
          <w:t xml:space="preserve"> </w:t>
        </w:r>
        <w:r w:rsidRPr="00394C04">
          <w:rPr>
            <w:rStyle w:val="Hyperlink"/>
            <w:rFonts w:hint="eastAsia"/>
            <w:noProof/>
            <w:rtl/>
          </w:rPr>
          <w:t>و</w:t>
        </w:r>
        <w:r w:rsidRPr="00394C04">
          <w:rPr>
            <w:rStyle w:val="Hyperlink"/>
            <w:noProof/>
            <w:rtl/>
          </w:rPr>
          <w:t xml:space="preserve"> </w:t>
        </w:r>
        <w:r w:rsidRPr="00394C04">
          <w:rPr>
            <w:rStyle w:val="Hyperlink"/>
            <w:rFonts w:hint="eastAsia"/>
            <w:noProof/>
            <w:rtl/>
          </w:rPr>
          <w:t>علم</w:t>
        </w:r>
        <w:r w:rsidRPr="00394C04">
          <w:rPr>
            <w:rStyle w:val="Hyperlink"/>
            <w:noProof/>
            <w:rtl/>
          </w:rPr>
          <w:t xml:space="preserve"> </w:t>
        </w:r>
        <w:r w:rsidRPr="00394C04">
          <w:rPr>
            <w:rStyle w:val="Hyperlink"/>
            <w:rFonts w:hint="eastAsia"/>
            <w:noProof/>
            <w:rtl/>
          </w:rPr>
          <w:t>مقلد</w:t>
        </w:r>
        <w:r w:rsidRPr="00394C04">
          <w:rPr>
            <w:rStyle w:val="Hyperlink"/>
            <w:noProof/>
            <w:rtl/>
          </w:rPr>
          <w:t xml:space="preserve"> </w:t>
        </w:r>
        <w:r w:rsidRPr="00394C04">
          <w:rPr>
            <w:rStyle w:val="Hyperlink"/>
            <w:rFonts w:hint="eastAsia"/>
            <w:noProof/>
            <w:rtl/>
          </w:rPr>
          <w:t>به</w:t>
        </w:r>
        <w:r w:rsidRPr="00394C04">
          <w:rPr>
            <w:rStyle w:val="Hyperlink"/>
            <w:noProof/>
            <w:rtl/>
          </w:rPr>
          <w:t xml:space="preserve"> </w:t>
        </w:r>
        <w:r w:rsidRPr="00394C04">
          <w:rPr>
            <w:rStyle w:val="Hyperlink"/>
            <w:rFonts w:hint="eastAsia"/>
            <w:noProof/>
            <w:rtl/>
          </w:rPr>
          <w:t>مبنا</w:t>
        </w:r>
        <w:r w:rsidRPr="00394C04">
          <w:rPr>
            <w:rStyle w:val="Hyperlink"/>
            <w:rFonts w:hint="cs"/>
            <w:noProof/>
            <w:rtl/>
          </w:rPr>
          <w:t>ی</w:t>
        </w:r>
        <w:r w:rsidRPr="00394C04">
          <w:rPr>
            <w:rStyle w:val="Hyperlink"/>
            <w:noProof/>
            <w:rtl/>
          </w:rPr>
          <w:t xml:space="preserve"> </w:t>
        </w:r>
        <w:r w:rsidRPr="00394C04">
          <w:rPr>
            <w:rStyle w:val="Hyperlink"/>
            <w:rFonts w:hint="eastAsia"/>
            <w:noProof/>
            <w:rtl/>
          </w:rPr>
          <w:t>تخ</w:t>
        </w:r>
        <w:r w:rsidRPr="00394C04">
          <w:rPr>
            <w:rStyle w:val="Hyperlink"/>
            <w:rFonts w:hint="cs"/>
            <w:noProof/>
            <w:rtl/>
          </w:rPr>
          <w:t>یی</w:t>
        </w:r>
        <w:r w:rsidRPr="00394C04">
          <w:rPr>
            <w:rStyle w:val="Hyperlink"/>
            <w:rFonts w:hint="eastAsia"/>
            <w:noProof/>
            <w:rtl/>
          </w:rPr>
          <w:t>ر</w:t>
        </w:r>
        <w:r w:rsidRPr="00394C04">
          <w:rPr>
            <w:rStyle w:val="Hyperlink"/>
            <w:noProof/>
            <w:rtl/>
          </w:rPr>
          <w:t xml:space="preserve"> </w:t>
        </w:r>
        <w:r w:rsidRPr="00394C04">
          <w:rPr>
            <w:rStyle w:val="Hyperlink"/>
            <w:rFonts w:hint="eastAsia"/>
            <w:noProof/>
            <w:rtl/>
          </w:rPr>
          <w:t>در</w:t>
        </w:r>
        <w:r w:rsidRPr="00394C04">
          <w:rPr>
            <w:rStyle w:val="Hyperlink"/>
            <w:noProof/>
            <w:rtl/>
          </w:rPr>
          <w:t xml:space="preserve"> </w:t>
        </w:r>
        <w:r w:rsidRPr="00394C04">
          <w:rPr>
            <w:rStyle w:val="Hyperlink"/>
            <w:rFonts w:hint="eastAsia"/>
            <w:noProof/>
            <w:rtl/>
          </w:rPr>
          <w:t>مسأله</w:t>
        </w:r>
        <w:r w:rsidRPr="00394C04">
          <w:rPr>
            <w:rStyle w:val="Hyperlink"/>
            <w:noProof/>
            <w:rtl/>
          </w:rPr>
          <w:t xml:space="preserve"> </w:t>
        </w:r>
        <w:r w:rsidRPr="00394C04">
          <w:rPr>
            <w:rStyle w:val="Hyperlink"/>
            <w:rFonts w:hint="eastAsia"/>
            <w:noProof/>
            <w:rtl/>
          </w:rPr>
          <w:t>اصول</w:t>
        </w:r>
        <w:r w:rsidRPr="00394C0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209E5" w:rsidRDefault="006209E5">
      <w:pPr>
        <w:pStyle w:val="TOC6"/>
        <w:tabs>
          <w:tab w:val="right" w:leader="dot" w:pos="10194"/>
        </w:tabs>
        <w:rPr>
          <w:rFonts w:asciiTheme="minorHAnsi" w:eastAsiaTheme="minorEastAsia" w:hAnsiTheme="minorHAnsi" w:cstheme="minorBidi"/>
          <w:bCs w:val="0"/>
          <w:noProof/>
          <w:color w:val="auto"/>
          <w:szCs w:val="22"/>
          <w:rtl/>
          <w:lang w:bidi="ar-SA"/>
        </w:rPr>
      </w:pPr>
      <w:hyperlink w:anchor="_Toc476812870" w:history="1">
        <w:r w:rsidRPr="00394C04">
          <w:rPr>
            <w:rStyle w:val="Hyperlink"/>
            <w:rFonts w:hint="eastAsia"/>
            <w:noProof/>
            <w:rtl/>
          </w:rPr>
          <w:t>تبع</w:t>
        </w:r>
        <w:r w:rsidRPr="00394C04">
          <w:rPr>
            <w:rStyle w:val="Hyperlink"/>
            <w:rFonts w:hint="cs"/>
            <w:noProof/>
            <w:rtl/>
          </w:rPr>
          <w:t>ی</w:t>
        </w:r>
        <w:r w:rsidRPr="00394C04">
          <w:rPr>
            <w:rStyle w:val="Hyperlink"/>
            <w:rFonts w:hint="eastAsia"/>
            <w:noProof/>
            <w:rtl/>
          </w:rPr>
          <w:t>ت</w:t>
        </w:r>
        <w:r w:rsidRPr="00394C04">
          <w:rPr>
            <w:rStyle w:val="Hyperlink"/>
            <w:noProof/>
            <w:rtl/>
          </w:rPr>
          <w:t xml:space="preserve"> </w:t>
        </w:r>
        <w:r w:rsidRPr="00394C04">
          <w:rPr>
            <w:rStyle w:val="Hyperlink"/>
            <w:rFonts w:hint="eastAsia"/>
            <w:noProof/>
            <w:rtl/>
          </w:rPr>
          <w:t>از</w:t>
        </w:r>
        <w:r w:rsidRPr="00394C04">
          <w:rPr>
            <w:rStyle w:val="Hyperlink"/>
            <w:noProof/>
            <w:rtl/>
          </w:rPr>
          <w:t xml:space="preserve"> </w:t>
        </w:r>
        <w:r w:rsidRPr="00394C04">
          <w:rPr>
            <w:rStyle w:val="Hyperlink"/>
            <w:rFonts w:hint="eastAsia"/>
            <w:noProof/>
            <w:rtl/>
          </w:rPr>
          <w:t>نظر</w:t>
        </w:r>
        <w:r w:rsidRPr="00394C04">
          <w:rPr>
            <w:rStyle w:val="Hyperlink"/>
            <w:rFonts w:hint="cs"/>
            <w:noProof/>
            <w:rtl/>
          </w:rPr>
          <w:t>ی</w:t>
        </w:r>
        <w:r w:rsidRPr="00394C04">
          <w:rPr>
            <w:rStyle w:val="Hyperlink"/>
            <w:rFonts w:hint="eastAsia"/>
            <w:noProof/>
            <w:rtl/>
          </w:rPr>
          <w:t>ه</w:t>
        </w:r>
        <w:r w:rsidRPr="00394C04">
          <w:rPr>
            <w:rStyle w:val="Hyperlink"/>
            <w:noProof/>
            <w:rtl/>
          </w:rPr>
          <w:t xml:space="preserve"> </w:t>
        </w:r>
        <w:r w:rsidRPr="00394C04">
          <w:rPr>
            <w:rStyle w:val="Hyperlink"/>
            <w:rFonts w:hint="eastAsia"/>
            <w:noProof/>
            <w:rtl/>
          </w:rPr>
          <w:t>حج</w:t>
        </w:r>
        <w:r w:rsidRPr="00394C04">
          <w:rPr>
            <w:rStyle w:val="Hyperlink"/>
            <w:rFonts w:hint="cs"/>
            <w:noProof/>
            <w:rtl/>
          </w:rPr>
          <w:t>ی</w:t>
        </w:r>
        <w:r w:rsidRPr="00394C04">
          <w:rPr>
            <w:rStyle w:val="Hyperlink"/>
            <w:rFonts w:hint="eastAsia"/>
            <w:noProof/>
            <w:rtl/>
          </w:rPr>
          <w:t>ت</w:t>
        </w:r>
        <w:r w:rsidRPr="00394C04">
          <w:rPr>
            <w:rStyle w:val="Hyperlink"/>
            <w:noProof/>
            <w:rtl/>
          </w:rPr>
          <w:t xml:space="preserve"> </w:t>
        </w:r>
        <w:r w:rsidRPr="00394C04">
          <w:rPr>
            <w:rStyle w:val="Hyperlink"/>
            <w:rFonts w:hint="eastAsia"/>
            <w:noProof/>
            <w:rtl/>
          </w:rPr>
          <w:t>تخ</w:t>
        </w:r>
        <w:r w:rsidRPr="00394C04">
          <w:rPr>
            <w:rStyle w:val="Hyperlink"/>
            <w:rFonts w:hint="cs"/>
            <w:noProof/>
            <w:rtl/>
          </w:rPr>
          <w:t>یی</w:t>
        </w:r>
        <w:r w:rsidRPr="00394C04">
          <w:rPr>
            <w:rStyle w:val="Hyperlink"/>
            <w:rFonts w:hint="eastAsia"/>
            <w:noProof/>
            <w:rtl/>
          </w:rPr>
          <w:t>ر</w:t>
        </w:r>
        <w:r w:rsidRPr="00394C04">
          <w:rPr>
            <w:rStyle w:val="Hyperlink"/>
            <w:rFonts w:hint="cs"/>
            <w:noProof/>
            <w:rtl/>
          </w:rPr>
          <w:t>ی</w:t>
        </w:r>
        <w:r w:rsidRPr="00394C04">
          <w:rPr>
            <w:rStyle w:val="Hyperlink"/>
            <w:rFonts w:hint="eastAsia"/>
            <w:noProof/>
            <w:rtl/>
          </w:rPr>
          <w:t>ه</w:t>
        </w:r>
        <w:r w:rsidRPr="00394C04">
          <w:rPr>
            <w:rStyle w:val="Hyperlink"/>
            <w:noProof/>
            <w:rtl/>
          </w:rPr>
          <w:t xml:space="preserve"> </w:t>
        </w:r>
        <w:r w:rsidRPr="00394C04">
          <w:rPr>
            <w:rStyle w:val="Hyperlink"/>
            <w:rFonts w:hint="eastAsia"/>
            <w:noProof/>
            <w:rtl/>
          </w:rPr>
          <w:t>مجتهد</w:t>
        </w:r>
        <w:r w:rsidRPr="00394C04">
          <w:rPr>
            <w:rStyle w:val="Hyperlink"/>
            <w:noProof/>
            <w:rtl/>
          </w:rPr>
          <w:t xml:space="preserve"> (</w:t>
        </w:r>
        <w:r w:rsidRPr="00394C04">
          <w:rPr>
            <w:rStyle w:val="Hyperlink"/>
            <w:rFonts w:hint="eastAsia"/>
            <w:noProof/>
            <w:rtl/>
          </w:rPr>
          <w:t>محقق</w:t>
        </w:r>
        <w:r w:rsidRPr="00394C04">
          <w:rPr>
            <w:rStyle w:val="Hyperlink"/>
            <w:noProof/>
            <w:rtl/>
          </w:rPr>
          <w:t xml:space="preserve"> </w:t>
        </w:r>
        <w:r w:rsidRPr="00394C04">
          <w:rPr>
            <w:rStyle w:val="Hyperlink"/>
            <w:rFonts w:hint="eastAsia"/>
            <w:noProof/>
            <w:rtl/>
          </w:rPr>
          <w:t>صدر</w:t>
        </w:r>
        <w:r w:rsidRPr="00394C0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209E5" w:rsidRDefault="006209E5">
      <w:pPr>
        <w:pStyle w:val="TOC6"/>
        <w:tabs>
          <w:tab w:val="right" w:leader="dot" w:pos="10194"/>
        </w:tabs>
        <w:rPr>
          <w:rFonts w:asciiTheme="minorHAnsi" w:eastAsiaTheme="minorEastAsia" w:hAnsiTheme="minorHAnsi" w:cstheme="minorBidi"/>
          <w:bCs w:val="0"/>
          <w:noProof/>
          <w:color w:val="auto"/>
          <w:szCs w:val="22"/>
          <w:rtl/>
          <w:lang w:bidi="ar-SA"/>
        </w:rPr>
      </w:pPr>
      <w:hyperlink w:anchor="_Toc476812871" w:history="1">
        <w:r w:rsidRPr="00394C04">
          <w:rPr>
            <w:rStyle w:val="Hyperlink"/>
            <w:rFonts w:hint="eastAsia"/>
            <w:noProof/>
            <w:rtl/>
          </w:rPr>
          <w:t>تب</w:t>
        </w:r>
        <w:r w:rsidRPr="00394C04">
          <w:rPr>
            <w:rStyle w:val="Hyperlink"/>
            <w:rFonts w:hint="cs"/>
            <w:noProof/>
            <w:rtl/>
          </w:rPr>
          <w:t>یی</w:t>
        </w:r>
        <w:r w:rsidRPr="00394C04">
          <w:rPr>
            <w:rStyle w:val="Hyperlink"/>
            <w:rFonts w:hint="eastAsia"/>
            <w:noProof/>
            <w:rtl/>
          </w:rPr>
          <w:t>ن</w:t>
        </w:r>
        <w:r w:rsidRPr="00394C04">
          <w:rPr>
            <w:rStyle w:val="Hyperlink"/>
            <w:noProof/>
            <w:rtl/>
          </w:rPr>
          <w:t xml:space="preserve"> </w:t>
        </w:r>
        <w:r w:rsidRPr="00394C04">
          <w:rPr>
            <w:rStyle w:val="Hyperlink"/>
            <w:rFonts w:hint="eastAsia"/>
            <w:noProof/>
            <w:rtl/>
          </w:rPr>
          <w:t>موضوع</w:t>
        </w:r>
        <w:r w:rsidRPr="00394C04">
          <w:rPr>
            <w:rStyle w:val="Hyperlink"/>
            <w:noProof/>
            <w:rtl/>
          </w:rPr>
          <w:t xml:space="preserve"> </w:t>
        </w:r>
        <w:r w:rsidRPr="00394C04">
          <w:rPr>
            <w:rStyle w:val="Hyperlink"/>
            <w:rFonts w:hint="eastAsia"/>
            <w:noProof/>
            <w:rtl/>
          </w:rPr>
          <w:t>جواز</w:t>
        </w:r>
        <w:r w:rsidRPr="00394C04">
          <w:rPr>
            <w:rStyle w:val="Hyperlink"/>
            <w:noProof/>
            <w:rtl/>
          </w:rPr>
          <w:t xml:space="preserve"> </w:t>
        </w:r>
        <w:r w:rsidRPr="00394C04">
          <w:rPr>
            <w:rStyle w:val="Hyperlink"/>
            <w:rFonts w:hint="eastAsia"/>
            <w:noProof/>
            <w:rtl/>
          </w:rPr>
          <w:t>تقل</w:t>
        </w:r>
        <w:r w:rsidRPr="00394C04">
          <w:rPr>
            <w:rStyle w:val="Hyperlink"/>
            <w:rFonts w:hint="cs"/>
            <w:noProof/>
            <w:rtl/>
          </w:rPr>
          <w:t>ی</w:t>
        </w:r>
        <w:r w:rsidRPr="00394C04">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209E5" w:rsidRDefault="006209E5">
      <w:pPr>
        <w:pStyle w:val="TOC5"/>
        <w:tabs>
          <w:tab w:val="right" w:leader="dot" w:pos="10194"/>
        </w:tabs>
        <w:rPr>
          <w:rFonts w:asciiTheme="minorHAnsi" w:eastAsiaTheme="minorEastAsia" w:hAnsiTheme="minorHAnsi" w:cstheme="minorBidi"/>
          <w:bCs w:val="0"/>
          <w:noProof/>
          <w:color w:val="auto"/>
          <w:szCs w:val="22"/>
          <w:rtl/>
          <w:lang w:bidi="ar-SA"/>
        </w:rPr>
      </w:pPr>
      <w:hyperlink w:anchor="_Toc476812872" w:history="1">
        <w:r w:rsidRPr="00394C04">
          <w:rPr>
            <w:rStyle w:val="Hyperlink"/>
            <w:rFonts w:hint="eastAsia"/>
            <w:noProof/>
            <w:rtl/>
          </w:rPr>
          <w:t>جهت</w:t>
        </w:r>
        <w:r w:rsidRPr="00394C04">
          <w:rPr>
            <w:rStyle w:val="Hyperlink"/>
            <w:noProof/>
            <w:rtl/>
          </w:rPr>
          <w:t xml:space="preserve"> </w:t>
        </w:r>
        <w:r w:rsidRPr="00394C04">
          <w:rPr>
            <w:rStyle w:val="Hyperlink"/>
            <w:rFonts w:hint="eastAsia"/>
            <w:noProof/>
            <w:rtl/>
          </w:rPr>
          <w:t>چهارم</w:t>
        </w:r>
        <w:r w:rsidRPr="00394C04">
          <w:rPr>
            <w:rStyle w:val="Hyperlink"/>
            <w:noProof/>
            <w:rtl/>
          </w:rPr>
          <w:t xml:space="preserve">: </w:t>
        </w:r>
        <w:r w:rsidRPr="00394C04">
          <w:rPr>
            <w:rStyle w:val="Hyperlink"/>
            <w:rFonts w:hint="eastAsia"/>
            <w:noProof/>
            <w:rtl/>
          </w:rPr>
          <w:t>تخ</w:t>
        </w:r>
        <w:r w:rsidRPr="00394C04">
          <w:rPr>
            <w:rStyle w:val="Hyperlink"/>
            <w:rFonts w:hint="cs"/>
            <w:noProof/>
            <w:rtl/>
          </w:rPr>
          <w:t>یی</w:t>
        </w:r>
        <w:r w:rsidRPr="00394C04">
          <w:rPr>
            <w:rStyle w:val="Hyperlink"/>
            <w:rFonts w:hint="eastAsia"/>
            <w:noProof/>
            <w:rtl/>
          </w:rPr>
          <w:t>ر</w:t>
        </w:r>
        <w:r w:rsidRPr="00394C04">
          <w:rPr>
            <w:rStyle w:val="Hyperlink"/>
            <w:noProof/>
            <w:rtl/>
          </w:rPr>
          <w:t xml:space="preserve"> </w:t>
        </w:r>
        <w:r w:rsidRPr="00394C04">
          <w:rPr>
            <w:rStyle w:val="Hyperlink"/>
            <w:rFonts w:hint="eastAsia"/>
            <w:noProof/>
            <w:rtl/>
          </w:rPr>
          <w:t>بدو</w:t>
        </w:r>
        <w:r w:rsidRPr="00394C04">
          <w:rPr>
            <w:rStyle w:val="Hyperlink"/>
            <w:rFonts w:hint="cs"/>
            <w:noProof/>
            <w:rtl/>
          </w:rPr>
          <w:t>ی</w:t>
        </w:r>
        <w:r w:rsidRPr="00394C04">
          <w:rPr>
            <w:rStyle w:val="Hyperlink"/>
            <w:noProof/>
            <w:rtl/>
          </w:rPr>
          <w:t xml:space="preserve"> </w:t>
        </w:r>
        <w:r w:rsidRPr="00394C04">
          <w:rPr>
            <w:rStyle w:val="Hyperlink"/>
            <w:rFonts w:hint="cs"/>
            <w:noProof/>
            <w:rtl/>
          </w:rPr>
          <w:t>ی</w:t>
        </w:r>
        <w:r w:rsidRPr="00394C04">
          <w:rPr>
            <w:rStyle w:val="Hyperlink"/>
            <w:rFonts w:hint="eastAsia"/>
            <w:noProof/>
            <w:rtl/>
          </w:rPr>
          <w:t>ا</w:t>
        </w:r>
        <w:r w:rsidRPr="00394C04">
          <w:rPr>
            <w:rStyle w:val="Hyperlink"/>
            <w:noProof/>
            <w:rtl/>
          </w:rPr>
          <w:t xml:space="preserve"> </w:t>
        </w:r>
        <w:r w:rsidRPr="00394C04">
          <w:rPr>
            <w:rStyle w:val="Hyperlink"/>
            <w:rFonts w:hint="eastAsia"/>
            <w:noProof/>
            <w:rtl/>
          </w:rPr>
          <w:t>استمرار</w:t>
        </w:r>
        <w:r w:rsidRPr="00394C0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209E5" w:rsidRDefault="006209E5">
      <w:pPr>
        <w:pStyle w:val="TOC6"/>
        <w:tabs>
          <w:tab w:val="right" w:leader="dot" w:pos="10194"/>
        </w:tabs>
        <w:rPr>
          <w:rFonts w:asciiTheme="minorHAnsi" w:eastAsiaTheme="minorEastAsia" w:hAnsiTheme="minorHAnsi" w:cstheme="minorBidi"/>
          <w:bCs w:val="0"/>
          <w:noProof/>
          <w:color w:val="auto"/>
          <w:szCs w:val="22"/>
          <w:rtl/>
          <w:lang w:bidi="ar-SA"/>
        </w:rPr>
      </w:pPr>
      <w:hyperlink w:anchor="_Toc476812873" w:history="1">
        <w:r w:rsidRPr="00394C04">
          <w:rPr>
            <w:rStyle w:val="Hyperlink"/>
            <w:rFonts w:hint="eastAsia"/>
            <w:noProof/>
            <w:rtl/>
          </w:rPr>
          <w:t>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209E5" w:rsidRDefault="006209E5">
      <w:pPr>
        <w:pStyle w:val="TOC6"/>
        <w:tabs>
          <w:tab w:val="right" w:leader="dot" w:pos="10194"/>
        </w:tabs>
        <w:rPr>
          <w:rFonts w:asciiTheme="minorHAnsi" w:eastAsiaTheme="minorEastAsia" w:hAnsiTheme="minorHAnsi" w:cstheme="minorBidi"/>
          <w:bCs w:val="0"/>
          <w:noProof/>
          <w:color w:val="auto"/>
          <w:szCs w:val="22"/>
          <w:rtl/>
          <w:lang w:bidi="ar-SA"/>
        </w:rPr>
      </w:pPr>
      <w:hyperlink w:anchor="_Toc476812874" w:history="1">
        <w:r w:rsidRPr="00394C04">
          <w:rPr>
            <w:rStyle w:val="Hyperlink"/>
            <w:rFonts w:hint="eastAsia"/>
            <w:noProof/>
            <w:rtl/>
          </w:rPr>
          <w:t>ادله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476812874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A01522" w:rsidP="001B21CD">
      <w:pPr>
        <w:ind w:firstLine="284"/>
        <w:jc w:val="both"/>
      </w:pPr>
      <w:r>
        <w:rPr>
          <w:rFonts w:cs="B Titr"/>
          <w:noProof/>
          <w:webHidden/>
          <w:color w:val="632423" w:themeColor="accent2" w:themeShade="80"/>
          <w:szCs w:val="24"/>
          <w:rtl/>
        </w:rPr>
        <w:fldChar w:fldCharType="end"/>
      </w:r>
    </w:p>
    <w:p w:rsidR="00F343FB" w:rsidRDefault="00F842AD" w:rsidP="001B21CD">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DA6507">
        <w:rPr>
          <w:rFonts w:hint="cs"/>
          <w:rtl/>
        </w:rPr>
        <w:t>تعارض</w:t>
      </w:r>
      <w:r w:rsidR="00DA6507">
        <w:rPr>
          <w:rtl/>
        </w:rPr>
        <w:t>/</w:t>
      </w:r>
      <w:r w:rsidR="00DA6507">
        <w:rPr>
          <w:rFonts w:hint="cs"/>
          <w:rtl/>
        </w:rPr>
        <w:t>قاعده</w:t>
      </w:r>
      <w:r w:rsidR="00DA6507">
        <w:rPr>
          <w:rtl/>
        </w:rPr>
        <w:t xml:space="preserve"> </w:t>
      </w:r>
      <w:r w:rsidR="00DA6507">
        <w:rPr>
          <w:rFonts w:hint="cs"/>
          <w:rtl/>
        </w:rPr>
        <w:t>ثانوی</w:t>
      </w:r>
      <w:r w:rsidR="00724537">
        <w:rPr>
          <w:rFonts w:hint="cs"/>
          <w:rtl/>
        </w:rPr>
        <w:t>/</w:t>
      </w:r>
      <w:bookmarkStart w:id="2" w:name="BokSabj_d"/>
      <w:bookmarkEnd w:id="2"/>
      <w:r w:rsidR="00DA6507">
        <w:rPr>
          <w:rFonts w:hint="cs"/>
          <w:rtl/>
        </w:rPr>
        <w:t>تنبیهات</w:t>
      </w:r>
      <w:r w:rsidR="00596C1E">
        <w:rPr>
          <w:rFonts w:hint="cs"/>
          <w:rtl/>
        </w:rPr>
        <w:t xml:space="preserve"> </w:t>
      </w:r>
      <w:r w:rsidR="00724537">
        <w:rPr>
          <w:rFonts w:hint="cs"/>
          <w:rtl/>
        </w:rPr>
        <w:t>/</w:t>
      </w:r>
      <w:bookmarkStart w:id="3" w:name="BokSabj2_d"/>
      <w:bookmarkEnd w:id="3"/>
      <w:r w:rsidR="00DA6507">
        <w:rPr>
          <w:rFonts w:hint="cs"/>
          <w:rtl/>
        </w:rPr>
        <w:t>تنبیه</w:t>
      </w:r>
      <w:r w:rsidR="00DA6507">
        <w:rPr>
          <w:rtl/>
        </w:rPr>
        <w:t xml:space="preserve"> </w:t>
      </w:r>
      <w:r w:rsidR="00DA6507">
        <w:rPr>
          <w:rFonts w:hint="cs"/>
          <w:rtl/>
        </w:rPr>
        <w:t>دوم</w:t>
      </w:r>
      <w:r w:rsidR="00DA6507">
        <w:rPr>
          <w:rtl/>
        </w:rPr>
        <w:t xml:space="preserve">: </w:t>
      </w:r>
      <w:r w:rsidR="00DA6507">
        <w:rPr>
          <w:rFonts w:hint="cs"/>
          <w:rtl/>
        </w:rPr>
        <w:t>خصوصیات</w:t>
      </w:r>
      <w:r w:rsidR="00DA6507">
        <w:rPr>
          <w:rtl/>
        </w:rPr>
        <w:t xml:space="preserve"> </w:t>
      </w:r>
      <w:r w:rsidR="00DA6507">
        <w:rPr>
          <w:rFonts w:hint="cs"/>
          <w:rtl/>
        </w:rPr>
        <w:t>تخییر</w:t>
      </w:r>
      <w:r w:rsidR="001B6799">
        <w:rPr>
          <w:rFonts w:hint="cs"/>
          <w:rtl/>
        </w:rPr>
        <w:t xml:space="preserve"> </w:t>
      </w:r>
    </w:p>
    <w:p w:rsidR="008F5B4D" w:rsidRPr="008A522A" w:rsidRDefault="008F5B4D" w:rsidP="001B21CD">
      <w:pPr>
        <w:ind w:firstLine="284"/>
        <w:jc w:val="both"/>
        <w:rPr>
          <w:rStyle w:val="Emphasis"/>
          <w:b/>
          <w:bCs w:val="0"/>
          <w:rtl/>
        </w:rPr>
      </w:pPr>
      <w:r w:rsidRPr="008A522A">
        <w:rPr>
          <w:rStyle w:val="Emphasis"/>
          <w:rFonts w:hint="cs"/>
          <w:b/>
          <w:bCs w:val="0"/>
          <w:rtl/>
        </w:rPr>
        <w:t>خلاصه مباحث گذشته:</w:t>
      </w:r>
    </w:p>
    <w:p w:rsidR="00DB6551" w:rsidRDefault="00355385" w:rsidP="001B21CD">
      <w:pPr>
        <w:pBdr>
          <w:bottom w:val="double" w:sz="6" w:space="1" w:color="auto"/>
        </w:pBdr>
        <w:ind w:firstLine="284"/>
        <w:jc w:val="both"/>
        <w:rPr>
          <w:rtl/>
        </w:rPr>
      </w:pPr>
      <w:r>
        <w:rPr>
          <w:rFonts w:hint="cs"/>
          <w:rtl/>
        </w:rPr>
        <w:t xml:space="preserve">بلاشک </w:t>
      </w:r>
      <w:r w:rsidR="00DB6551">
        <w:rPr>
          <w:rFonts w:hint="cs"/>
          <w:rtl/>
        </w:rPr>
        <w:t xml:space="preserve">مجتهد در تعارض و تعادل خبرین </w:t>
      </w:r>
      <w:r w:rsidR="00136C49">
        <w:rPr>
          <w:rFonts w:hint="cs"/>
          <w:rtl/>
        </w:rPr>
        <w:t>نسبت به عمل خود می تواند به یکی از خبرین را</w:t>
      </w:r>
      <w:r>
        <w:rPr>
          <w:rFonts w:hint="cs"/>
          <w:rtl/>
        </w:rPr>
        <w:t xml:space="preserve"> اختیار کرده و به آن عمل کند و</w:t>
      </w:r>
      <w:r w:rsidR="009D4CA0">
        <w:rPr>
          <w:rFonts w:hint="cs"/>
          <w:rtl/>
        </w:rPr>
        <w:t xml:space="preserve"> بحث در آن است که در حق مقلد به چه کیفیت</w:t>
      </w:r>
      <w:r w:rsidR="00136C49">
        <w:rPr>
          <w:rFonts w:hint="cs"/>
          <w:rtl/>
        </w:rPr>
        <w:t xml:space="preserve"> فتوا دهد؟</w:t>
      </w:r>
    </w:p>
    <w:p w:rsidR="00247D2F" w:rsidRPr="003A6148" w:rsidRDefault="00247D2F" w:rsidP="001B21CD">
      <w:pPr>
        <w:pBdr>
          <w:bottom w:val="double" w:sz="6" w:space="1" w:color="auto"/>
        </w:pBdr>
        <w:ind w:firstLine="284"/>
        <w:jc w:val="both"/>
      </w:pPr>
    </w:p>
    <w:p w:rsidR="008F5B4D" w:rsidRDefault="008F5B4D" w:rsidP="001B21CD">
      <w:pPr>
        <w:ind w:firstLine="284"/>
        <w:jc w:val="both"/>
      </w:pPr>
    </w:p>
    <w:p w:rsidR="00CB2158" w:rsidRDefault="00CB2158" w:rsidP="00CB2158">
      <w:pPr>
        <w:pStyle w:val="Heading5"/>
        <w:rPr>
          <w:rtl/>
        </w:rPr>
      </w:pPr>
      <w:bookmarkStart w:id="4" w:name="_Toc476464379"/>
      <w:bookmarkStart w:id="5" w:name="_Toc476812860"/>
      <w:r>
        <w:rPr>
          <w:rFonts w:hint="cs"/>
          <w:rtl/>
        </w:rPr>
        <w:t xml:space="preserve">جهت دوم: </w:t>
      </w:r>
      <w:bookmarkEnd w:id="4"/>
      <w:r>
        <w:rPr>
          <w:rFonts w:hint="cs"/>
          <w:rtl/>
        </w:rPr>
        <w:t xml:space="preserve">کیفیت بیان فتوا </w:t>
      </w:r>
      <w:r w:rsidR="0073513A">
        <w:rPr>
          <w:rFonts w:hint="cs"/>
          <w:rtl/>
        </w:rPr>
        <w:t>و حکم</w:t>
      </w:r>
      <w:bookmarkEnd w:id="5"/>
    </w:p>
    <w:p w:rsidR="007E4ACC" w:rsidRDefault="007E4ACC" w:rsidP="007E4ACC">
      <w:pPr>
        <w:pStyle w:val="Heading6"/>
        <w:rPr>
          <w:rFonts w:hint="cs"/>
          <w:rtl/>
        </w:rPr>
      </w:pPr>
      <w:bookmarkStart w:id="6" w:name="_Toc476812861"/>
      <w:r>
        <w:rPr>
          <w:rFonts w:hint="cs"/>
          <w:rtl/>
        </w:rPr>
        <w:t>اقوال</w:t>
      </w:r>
      <w:bookmarkEnd w:id="6"/>
    </w:p>
    <w:p w:rsidR="007E4ACC" w:rsidRDefault="00E535C4" w:rsidP="001B21CD">
      <w:pPr>
        <w:ind w:firstLine="284"/>
        <w:jc w:val="both"/>
        <w:rPr>
          <w:rFonts w:hint="cs"/>
          <w:rtl/>
        </w:rPr>
      </w:pPr>
      <w:r>
        <w:rPr>
          <w:rFonts w:hint="cs"/>
          <w:rtl/>
        </w:rPr>
        <w:t>در مسأله دو نظریه وجود دارد</w:t>
      </w:r>
    </w:p>
    <w:p w:rsidR="001D42CF" w:rsidRDefault="001D42CF" w:rsidP="001D42CF">
      <w:pPr>
        <w:pStyle w:val="ListParagraph"/>
        <w:numPr>
          <w:ilvl w:val="0"/>
          <w:numId w:val="16"/>
        </w:numPr>
        <w:jc w:val="both"/>
      </w:pPr>
      <w:r>
        <w:rPr>
          <w:rFonts w:hint="cs"/>
          <w:rtl/>
        </w:rPr>
        <w:t>جواز تخییر مقلد ( شیخ انصاری و منسوب به مشهور)</w:t>
      </w:r>
    </w:p>
    <w:p w:rsidR="00E535C4" w:rsidRDefault="00E535C4" w:rsidP="001D42CF">
      <w:pPr>
        <w:pStyle w:val="ListParagraph"/>
        <w:numPr>
          <w:ilvl w:val="0"/>
          <w:numId w:val="16"/>
        </w:numPr>
        <w:jc w:val="both"/>
        <w:rPr>
          <w:rFonts w:hint="cs"/>
        </w:rPr>
      </w:pPr>
      <w:r>
        <w:rPr>
          <w:rFonts w:hint="cs"/>
          <w:rtl/>
        </w:rPr>
        <w:t xml:space="preserve">حرمت تشریع در فتوی به مضمون </w:t>
      </w:r>
      <w:r w:rsidR="001D42CF">
        <w:rPr>
          <w:rFonts w:hint="cs"/>
          <w:rtl/>
        </w:rPr>
        <w:t>خبر مختار (شیخ انصاری)</w:t>
      </w:r>
    </w:p>
    <w:p w:rsidR="00E535C4" w:rsidRDefault="001D42CF" w:rsidP="00E535C4">
      <w:pPr>
        <w:pStyle w:val="ListParagraph"/>
        <w:numPr>
          <w:ilvl w:val="0"/>
          <w:numId w:val="16"/>
        </w:numPr>
        <w:jc w:val="both"/>
        <w:rPr>
          <w:rtl/>
        </w:rPr>
      </w:pPr>
      <w:r>
        <w:rPr>
          <w:rFonts w:hint="cs"/>
          <w:rtl/>
        </w:rPr>
        <w:t>جواز تخییر مقلد و جواز فتوی به مضمون خبر مختار (آخوند)</w:t>
      </w:r>
    </w:p>
    <w:p w:rsidR="007E4ACC" w:rsidRDefault="007E4ACC" w:rsidP="007E4ACC">
      <w:pPr>
        <w:pStyle w:val="Heading6"/>
        <w:rPr>
          <w:rtl/>
        </w:rPr>
      </w:pPr>
      <w:bookmarkStart w:id="7" w:name="_Toc476812862"/>
      <w:r>
        <w:rPr>
          <w:rFonts w:hint="cs"/>
          <w:rtl/>
        </w:rPr>
        <w:t>ادله</w:t>
      </w:r>
      <w:bookmarkEnd w:id="7"/>
    </w:p>
    <w:p w:rsidR="005631E1" w:rsidRDefault="005631E1" w:rsidP="005631E1">
      <w:pPr>
        <w:pStyle w:val="Heading7"/>
        <w:rPr>
          <w:rtl/>
        </w:rPr>
      </w:pPr>
      <w:bookmarkStart w:id="8" w:name="_Toc476812863"/>
      <w:r>
        <w:rPr>
          <w:rFonts w:hint="cs"/>
          <w:rtl/>
        </w:rPr>
        <w:t>دلیل فتوا به تخییر بین خبرین</w:t>
      </w:r>
      <w:r w:rsidR="002B61B3">
        <w:rPr>
          <w:rFonts w:hint="cs"/>
          <w:rtl/>
        </w:rPr>
        <w:t>: شمول خبرین (شیخ انصاری)</w:t>
      </w:r>
      <w:bookmarkEnd w:id="8"/>
    </w:p>
    <w:p w:rsidR="008C3162" w:rsidRDefault="001179C1" w:rsidP="001B21CD">
      <w:pPr>
        <w:ind w:firstLine="284"/>
        <w:jc w:val="both"/>
        <w:rPr>
          <w:rtl/>
        </w:rPr>
      </w:pPr>
      <w:r>
        <w:rPr>
          <w:rFonts w:hint="cs"/>
          <w:rtl/>
        </w:rPr>
        <w:t>قدر متیقن از دلیل «</w:t>
      </w:r>
      <w:r w:rsidRPr="00381247">
        <w:rPr>
          <w:rStyle w:val="IntenseEmphasis"/>
          <w:rFonts w:hint="cs"/>
          <w:rtl/>
        </w:rPr>
        <w:t>بِأَيِّهِمَا</w:t>
      </w:r>
      <w:r w:rsidRPr="00381247">
        <w:rPr>
          <w:rStyle w:val="IntenseEmphasis"/>
          <w:rtl/>
        </w:rPr>
        <w:t xml:space="preserve"> </w:t>
      </w:r>
      <w:r w:rsidRPr="00381247">
        <w:rPr>
          <w:rStyle w:val="IntenseEmphasis"/>
          <w:rFonts w:hint="cs"/>
          <w:rtl/>
        </w:rPr>
        <w:t>أَخَذْتَ</w:t>
      </w:r>
      <w:r w:rsidRPr="00381247">
        <w:rPr>
          <w:rStyle w:val="IntenseEmphasis"/>
          <w:rtl/>
        </w:rPr>
        <w:t xml:space="preserve"> </w:t>
      </w:r>
      <w:r w:rsidRPr="00381247">
        <w:rPr>
          <w:rStyle w:val="IntenseEmphasis"/>
          <w:rFonts w:hint="cs"/>
          <w:rtl/>
        </w:rPr>
        <w:t>مِنْ</w:t>
      </w:r>
      <w:r w:rsidRPr="00381247">
        <w:rPr>
          <w:rStyle w:val="IntenseEmphasis"/>
          <w:rtl/>
        </w:rPr>
        <w:t xml:space="preserve"> </w:t>
      </w:r>
      <w:r w:rsidRPr="00381247">
        <w:rPr>
          <w:rStyle w:val="IntenseEmphasis"/>
          <w:rFonts w:hint="cs"/>
          <w:rtl/>
        </w:rPr>
        <w:t>بَابِ</w:t>
      </w:r>
      <w:r w:rsidRPr="00381247">
        <w:rPr>
          <w:rStyle w:val="IntenseEmphasis"/>
          <w:rtl/>
        </w:rPr>
        <w:t xml:space="preserve"> </w:t>
      </w:r>
      <w:r w:rsidRPr="00381247">
        <w:rPr>
          <w:rStyle w:val="IntenseEmphasis"/>
          <w:rFonts w:hint="cs"/>
          <w:rtl/>
        </w:rPr>
        <w:t>التَّسْلِيمِ</w:t>
      </w:r>
      <w:r w:rsidRPr="00381247">
        <w:rPr>
          <w:rStyle w:val="IntenseEmphasis"/>
          <w:rtl/>
        </w:rPr>
        <w:t xml:space="preserve"> </w:t>
      </w:r>
      <w:r w:rsidRPr="00381247">
        <w:rPr>
          <w:rStyle w:val="IntenseEmphasis"/>
          <w:rFonts w:hint="cs"/>
          <w:rtl/>
        </w:rPr>
        <w:t>وَسِعَكَ</w:t>
      </w:r>
      <w:r>
        <w:rPr>
          <w:rFonts w:hint="cs"/>
          <w:rtl/>
        </w:rPr>
        <w:t>»</w:t>
      </w:r>
      <w:r>
        <w:rPr>
          <w:rStyle w:val="FootnoteReference"/>
          <w:rtl/>
        </w:rPr>
        <w:footnoteReference w:id="1"/>
      </w:r>
      <w:r w:rsidR="00774C13">
        <w:rPr>
          <w:rFonts w:hint="cs"/>
          <w:rtl/>
        </w:rPr>
        <w:t xml:space="preserve"> عمل خود مجتهد است و بحثی در این نیست. شیخ اعظم انصاری می فرمایند «</w:t>
      </w:r>
      <w:r w:rsidR="00F066E6" w:rsidRPr="00F066E6">
        <w:rPr>
          <w:rFonts w:hint="cs"/>
          <w:color w:val="000080"/>
          <w:rtl/>
        </w:rPr>
        <w:t>التعادل</w:t>
      </w:r>
      <w:r w:rsidR="00F066E6" w:rsidRPr="00F066E6">
        <w:rPr>
          <w:color w:val="000080"/>
          <w:rtl/>
        </w:rPr>
        <w:t xml:space="preserve"> </w:t>
      </w:r>
      <w:r w:rsidR="00F066E6" w:rsidRPr="00F066E6">
        <w:rPr>
          <w:rFonts w:hint="cs"/>
          <w:color w:val="000080"/>
          <w:rtl/>
        </w:rPr>
        <w:t>إن</w:t>
      </w:r>
      <w:r w:rsidR="00F066E6" w:rsidRPr="00F066E6">
        <w:rPr>
          <w:color w:val="000080"/>
          <w:rtl/>
        </w:rPr>
        <w:t xml:space="preserve"> </w:t>
      </w:r>
      <w:r w:rsidR="00F066E6" w:rsidRPr="00F066E6">
        <w:rPr>
          <w:rFonts w:hint="cs"/>
          <w:color w:val="000080"/>
          <w:rtl/>
        </w:rPr>
        <w:t>وقع</w:t>
      </w:r>
      <w:r w:rsidR="00F066E6" w:rsidRPr="00F066E6">
        <w:rPr>
          <w:color w:val="000080"/>
          <w:rtl/>
        </w:rPr>
        <w:t xml:space="preserve"> </w:t>
      </w:r>
      <w:r w:rsidR="00F066E6" w:rsidRPr="00F066E6">
        <w:rPr>
          <w:rFonts w:hint="cs"/>
          <w:color w:val="000080"/>
          <w:rtl/>
        </w:rPr>
        <w:t>للمجتهد</w:t>
      </w:r>
      <w:r w:rsidR="00F066E6" w:rsidRPr="00F066E6">
        <w:rPr>
          <w:color w:val="000080"/>
          <w:rtl/>
        </w:rPr>
        <w:t xml:space="preserve"> </w:t>
      </w:r>
      <w:r w:rsidR="00F066E6" w:rsidRPr="00F066E6">
        <w:rPr>
          <w:rFonts w:hint="cs"/>
          <w:color w:val="000080"/>
          <w:rtl/>
        </w:rPr>
        <w:t>كان</w:t>
      </w:r>
      <w:r w:rsidR="00F066E6" w:rsidRPr="00F066E6">
        <w:rPr>
          <w:color w:val="000080"/>
          <w:rtl/>
        </w:rPr>
        <w:t xml:space="preserve"> </w:t>
      </w:r>
      <w:r w:rsidR="00F066E6" w:rsidRPr="00F066E6">
        <w:rPr>
          <w:rFonts w:hint="cs"/>
          <w:color w:val="000080"/>
          <w:rtl/>
        </w:rPr>
        <w:t>مخيّرا</w:t>
      </w:r>
      <w:r w:rsidR="00F066E6" w:rsidRPr="00F066E6">
        <w:rPr>
          <w:color w:val="000080"/>
          <w:rtl/>
        </w:rPr>
        <w:t xml:space="preserve"> </w:t>
      </w:r>
      <w:r w:rsidR="00F066E6" w:rsidRPr="00F066E6">
        <w:rPr>
          <w:rFonts w:hint="cs"/>
          <w:color w:val="000080"/>
          <w:rtl/>
        </w:rPr>
        <w:t>في</w:t>
      </w:r>
      <w:r w:rsidR="00F066E6" w:rsidRPr="00F066E6">
        <w:rPr>
          <w:color w:val="000080"/>
          <w:rtl/>
        </w:rPr>
        <w:t xml:space="preserve"> </w:t>
      </w:r>
      <w:r w:rsidR="00F066E6" w:rsidRPr="00F066E6">
        <w:rPr>
          <w:rFonts w:hint="cs"/>
          <w:color w:val="000080"/>
          <w:rtl/>
        </w:rPr>
        <w:t>عمل</w:t>
      </w:r>
      <w:r w:rsidR="00F066E6" w:rsidRPr="00F066E6">
        <w:rPr>
          <w:color w:val="000080"/>
          <w:rtl/>
        </w:rPr>
        <w:t xml:space="preserve"> </w:t>
      </w:r>
      <w:r w:rsidR="00F066E6" w:rsidRPr="00F066E6">
        <w:rPr>
          <w:rFonts w:hint="cs"/>
          <w:color w:val="000080"/>
          <w:rtl/>
        </w:rPr>
        <w:t>نفسه‏</w:t>
      </w:r>
      <w:r w:rsidR="00774C13">
        <w:rPr>
          <w:rFonts w:hint="cs"/>
          <w:rtl/>
        </w:rPr>
        <w:t>»</w:t>
      </w:r>
      <w:r w:rsidR="00F066E6">
        <w:rPr>
          <w:rStyle w:val="FootnoteReference"/>
          <w:rtl/>
        </w:rPr>
        <w:footnoteReference w:id="2"/>
      </w:r>
      <w:r w:rsidR="00F75439">
        <w:rPr>
          <w:rFonts w:hint="cs"/>
          <w:rtl/>
        </w:rPr>
        <w:t>.</w:t>
      </w:r>
    </w:p>
    <w:p w:rsidR="007C303F" w:rsidRDefault="007C303F" w:rsidP="007D24C1">
      <w:pPr>
        <w:ind w:firstLine="284"/>
        <w:jc w:val="both"/>
        <w:rPr>
          <w:rtl/>
        </w:rPr>
      </w:pPr>
      <w:r>
        <w:rPr>
          <w:rFonts w:hint="cs"/>
          <w:rtl/>
        </w:rPr>
        <w:t xml:space="preserve">بحث اصلی و کلام در کیفیت فتوای مفتی و حکم قاضی می باشد، شیخ انصاری به مشهور نسبت داده اند که ایشان قائلند به </w:t>
      </w:r>
      <w:r w:rsidR="007F6C42">
        <w:rPr>
          <w:rFonts w:hint="cs"/>
          <w:rtl/>
        </w:rPr>
        <w:t>اینکه در مقام فتوی باید مقلد را بین عمل به خبرین مخیر کرد. «</w:t>
      </w:r>
      <w:r w:rsidR="001B21CD" w:rsidRPr="001B21CD">
        <w:rPr>
          <w:rFonts w:hint="cs"/>
          <w:color w:val="000080"/>
          <w:rtl/>
        </w:rPr>
        <w:t>المحكيّ</w:t>
      </w:r>
      <w:r w:rsidR="001B21CD" w:rsidRPr="001B21CD">
        <w:rPr>
          <w:color w:val="000080"/>
          <w:rtl/>
        </w:rPr>
        <w:t xml:space="preserve"> </w:t>
      </w:r>
      <w:r w:rsidR="001B21CD" w:rsidRPr="001B21CD">
        <w:rPr>
          <w:rFonts w:hint="cs"/>
          <w:color w:val="000080"/>
          <w:rtl/>
        </w:rPr>
        <w:t>عن</w:t>
      </w:r>
      <w:r w:rsidR="001B21CD" w:rsidRPr="001B21CD">
        <w:rPr>
          <w:color w:val="000080"/>
          <w:rtl/>
        </w:rPr>
        <w:t xml:space="preserve"> </w:t>
      </w:r>
      <w:r w:rsidR="001B21CD" w:rsidRPr="001B21CD">
        <w:rPr>
          <w:rFonts w:hint="cs"/>
          <w:color w:val="000080"/>
          <w:rtl/>
        </w:rPr>
        <w:t>جماعة</w:t>
      </w:r>
      <w:r w:rsidR="001B21CD" w:rsidRPr="001B21CD">
        <w:rPr>
          <w:color w:val="000080"/>
          <w:rtl/>
        </w:rPr>
        <w:t xml:space="preserve">- </w:t>
      </w:r>
      <w:r w:rsidR="001B21CD" w:rsidRPr="001B21CD">
        <w:rPr>
          <w:rFonts w:hint="cs"/>
          <w:color w:val="000080"/>
          <w:rtl/>
        </w:rPr>
        <w:t>بل</w:t>
      </w:r>
      <w:r w:rsidR="001B21CD" w:rsidRPr="001B21CD">
        <w:rPr>
          <w:color w:val="000080"/>
          <w:rtl/>
        </w:rPr>
        <w:t xml:space="preserve"> </w:t>
      </w:r>
      <w:r w:rsidR="001B21CD" w:rsidRPr="001B21CD">
        <w:rPr>
          <w:rFonts w:hint="cs"/>
          <w:color w:val="000080"/>
          <w:rtl/>
        </w:rPr>
        <w:t>قيل</w:t>
      </w:r>
      <w:r w:rsidR="001B21CD" w:rsidRPr="001B21CD">
        <w:rPr>
          <w:color w:val="000080"/>
          <w:rtl/>
        </w:rPr>
        <w:t xml:space="preserve">: </w:t>
      </w:r>
      <w:r w:rsidR="001B21CD" w:rsidRPr="001B21CD">
        <w:rPr>
          <w:rFonts w:hint="cs"/>
          <w:color w:val="000080"/>
          <w:rtl/>
        </w:rPr>
        <w:t>إنّه</w:t>
      </w:r>
      <w:r w:rsidR="001B21CD" w:rsidRPr="001B21CD">
        <w:rPr>
          <w:color w:val="000080"/>
          <w:rtl/>
        </w:rPr>
        <w:t xml:space="preserve"> </w:t>
      </w:r>
      <w:r w:rsidR="001B21CD" w:rsidRPr="001B21CD">
        <w:rPr>
          <w:rFonts w:hint="cs"/>
          <w:color w:val="000080"/>
          <w:rtl/>
        </w:rPr>
        <w:t>ممّا</w:t>
      </w:r>
      <w:r w:rsidR="001B21CD" w:rsidRPr="001B21CD">
        <w:rPr>
          <w:color w:val="000080"/>
          <w:rtl/>
        </w:rPr>
        <w:t xml:space="preserve"> </w:t>
      </w:r>
      <w:r w:rsidR="001B21CD" w:rsidRPr="001B21CD">
        <w:rPr>
          <w:rFonts w:hint="cs"/>
          <w:color w:val="000080"/>
          <w:rtl/>
        </w:rPr>
        <w:t>لا</w:t>
      </w:r>
      <w:r w:rsidR="001B21CD" w:rsidRPr="001B21CD">
        <w:rPr>
          <w:color w:val="000080"/>
          <w:rtl/>
        </w:rPr>
        <w:t xml:space="preserve"> </w:t>
      </w:r>
      <w:r w:rsidR="001B21CD" w:rsidRPr="001B21CD">
        <w:rPr>
          <w:rFonts w:hint="cs"/>
          <w:color w:val="000080"/>
          <w:rtl/>
        </w:rPr>
        <w:t>خلاف</w:t>
      </w:r>
      <w:r w:rsidR="001B21CD" w:rsidRPr="001B21CD">
        <w:rPr>
          <w:color w:val="000080"/>
          <w:rtl/>
        </w:rPr>
        <w:t xml:space="preserve"> </w:t>
      </w:r>
      <w:r w:rsidR="001B21CD" w:rsidRPr="001B21CD">
        <w:rPr>
          <w:rFonts w:hint="cs"/>
          <w:color w:val="000080"/>
          <w:rtl/>
        </w:rPr>
        <w:t xml:space="preserve">فيه ـ </w:t>
      </w:r>
      <w:r w:rsidR="001B21CD" w:rsidRPr="001B21CD">
        <w:rPr>
          <w:color w:val="000080"/>
          <w:rtl/>
        </w:rPr>
        <w:t>:</w:t>
      </w:r>
      <w:r w:rsidR="001B21CD" w:rsidRPr="001B21CD">
        <w:rPr>
          <w:rFonts w:hint="cs"/>
          <w:color w:val="000080"/>
          <w:rtl/>
        </w:rPr>
        <w:t xml:space="preserve"> أنّ</w:t>
      </w:r>
      <w:r w:rsidR="001B21CD" w:rsidRPr="001B21CD">
        <w:rPr>
          <w:color w:val="000080"/>
          <w:rtl/>
        </w:rPr>
        <w:t xml:space="preserve"> </w:t>
      </w:r>
      <w:r w:rsidR="001B21CD" w:rsidRPr="001B21CD">
        <w:rPr>
          <w:rFonts w:hint="cs"/>
          <w:color w:val="000080"/>
          <w:rtl/>
        </w:rPr>
        <w:t>التعادل</w:t>
      </w:r>
      <w:r w:rsidR="001B21CD" w:rsidRPr="001B21CD">
        <w:rPr>
          <w:color w:val="000080"/>
          <w:rtl/>
        </w:rPr>
        <w:t xml:space="preserve"> </w:t>
      </w:r>
      <w:r w:rsidR="001B21CD" w:rsidRPr="001B21CD">
        <w:rPr>
          <w:rFonts w:hint="cs"/>
          <w:color w:val="000080"/>
          <w:rtl/>
        </w:rPr>
        <w:t>إن</w:t>
      </w:r>
      <w:r w:rsidR="001B21CD" w:rsidRPr="001B21CD">
        <w:rPr>
          <w:color w:val="000080"/>
          <w:rtl/>
        </w:rPr>
        <w:t xml:space="preserve"> </w:t>
      </w:r>
      <w:r w:rsidR="001B21CD" w:rsidRPr="001B21CD">
        <w:rPr>
          <w:rFonts w:hint="cs"/>
          <w:color w:val="000080"/>
          <w:rtl/>
        </w:rPr>
        <w:t>وقع</w:t>
      </w:r>
      <w:r w:rsidR="001B21CD" w:rsidRPr="001B21CD">
        <w:rPr>
          <w:color w:val="000080"/>
          <w:rtl/>
        </w:rPr>
        <w:t xml:space="preserve"> </w:t>
      </w:r>
      <w:r w:rsidR="001B21CD" w:rsidRPr="001B21CD">
        <w:rPr>
          <w:rFonts w:hint="cs"/>
          <w:color w:val="000080"/>
          <w:rtl/>
        </w:rPr>
        <w:t>للمجتهد</w:t>
      </w:r>
      <w:r w:rsidR="001B21CD" w:rsidRPr="001B21CD">
        <w:rPr>
          <w:color w:val="000080"/>
          <w:rtl/>
        </w:rPr>
        <w:t xml:space="preserve"> </w:t>
      </w:r>
      <w:r w:rsidR="001B21CD" w:rsidRPr="001B21CD">
        <w:rPr>
          <w:rFonts w:hint="cs"/>
          <w:color w:val="000080"/>
          <w:rtl/>
        </w:rPr>
        <w:t>كان</w:t>
      </w:r>
      <w:r w:rsidR="001B21CD" w:rsidRPr="001B21CD">
        <w:rPr>
          <w:color w:val="000080"/>
          <w:rtl/>
        </w:rPr>
        <w:t xml:space="preserve"> </w:t>
      </w:r>
      <w:r w:rsidR="001B21CD" w:rsidRPr="001B21CD">
        <w:rPr>
          <w:rFonts w:hint="cs"/>
          <w:color w:val="000080"/>
          <w:rtl/>
        </w:rPr>
        <w:t>مخيّرا</w:t>
      </w:r>
      <w:r w:rsidR="001B21CD" w:rsidRPr="001B21CD">
        <w:rPr>
          <w:color w:val="000080"/>
          <w:rtl/>
        </w:rPr>
        <w:t xml:space="preserve"> </w:t>
      </w:r>
      <w:r w:rsidR="001B21CD" w:rsidRPr="001B21CD">
        <w:rPr>
          <w:rFonts w:hint="cs"/>
          <w:color w:val="000080"/>
          <w:rtl/>
        </w:rPr>
        <w:t>في</w:t>
      </w:r>
      <w:r w:rsidR="001B21CD" w:rsidRPr="001B21CD">
        <w:rPr>
          <w:color w:val="000080"/>
          <w:rtl/>
        </w:rPr>
        <w:t xml:space="preserve"> </w:t>
      </w:r>
      <w:r w:rsidR="001B21CD" w:rsidRPr="001B21CD">
        <w:rPr>
          <w:rFonts w:hint="cs"/>
          <w:color w:val="000080"/>
          <w:rtl/>
        </w:rPr>
        <w:t>عمل</w:t>
      </w:r>
      <w:r w:rsidR="001B21CD" w:rsidRPr="001B21CD">
        <w:rPr>
          <w:color w:val="000080"/>
          <w:rtl/>
        </w:rPr>
        <w:t xml:space="preserve"> </w:t>
      </w:r>
      <w:r w:rsidR="001B21CD" w:rsidRPr="001B21CD">
        <w:rPr>
          <w:rFonts w:hint="cs"/>
          <w:color w:val="000080"/>
          <w:rtl/>
        </w:rPr>
        <w:t>نفسه</w:t>
      </w:r>
      <w:r w:rsidR="001B21CD" w:rsidRPr="001B21CD">
        <w:rPr>
          <w:color w:val="000080"/>
          <w:rtl/>
        </w:rPr>
        <w:t>.</w:t>
      </w:r>
      <w:r w:rsidR="001B21CD" w:rsidRPr="001B21CD">
        <w:rPr>
          <w:rFonts w:hint="cs"/>
          <w:color w:val="000080"/>
          <w:rtl/>
        </w:rPr>
        <w:t xml:space="preserve"> و</w:t>
      </w:r>
      <w:r w:rsidR="001B21CD" w:rsidRPr="001B21CD">
        <w:rPr>
          <w:color w:val="000080"/>
          <w:rtl/>
        </w:rPr>
        <w:t xml:space="preserve"> </w:t>
      </w:r>
      <w:r w:rsidR="001B21CD" w:rsidRPr="001B21CD">
        <w:rPr>
          <w:rFonts w:hint="cs"/>
          <w:color w:val="000080"/>
          <w:rtl/>
        </w:rPr>
        <w:t>إن</w:t>
      </w:r>
      <w:r w:rsidR="001B21CD" w:rsidRPr="001B21CD">
        <w:rPr>
          <w:color w:val="000080"/>
          <w:rtl/>
        </w:rPr>
        <w:t xml:space="preserve"> </w:t>
      </w:r>
      <w:r w:rsidR="001B21CD" w:rsidRPr="001B21CD">
        <w:rPr>
          <w:rFonts w:hint="cs"/>
          <w:color w:val="000080"/>
          <w:rtl/>
        </w:rPr>
        <w:t>وقع</w:t>
      </w:r>
      <w:r w:rsidR="001B21CD" w:rsidRPr="001B21CD">
        <w:rPr>
          <w:color w:val="000080"/>
          <w:rtl/>
        </w:rPr>
        <w:t xml:space="preserve"> </w:t>
      </w:r>
      <w:r w:rsidR="001B21CD" w:rsidRPr="001B21CD">
        <w:rPr>
          <w:rFonts w:hint="cs"/>
          <w:color w:val="000080"/>
          <w:rtl/>
        </w:rPr>
        <w:t>للمفتي</w:t>
      </w:r>
      <w:r w:rsidR="001B21CD" w:rsidRPr="001B21CD">
        <w:rPr>
          <w:color w:val="000080"/>
          <w:rtl/>
        </w:rPr>
        <w:t xml:space="preserve"> </w:t>
      </w:r>
      <w:r w:rsidR="001B21CD" w:rsidRPr="001B21CD">
        <w:rPr>
          <w:rFonts w:hint="cs"/>
          <w:color w:val="000080"/>
          <w:rtl/>
        </w:rPr>
        <w:t>لأجل</w:t>
      </w:r>
      <w:r w:rsidR="001B21CD" w:rsidRPr="001B21CD">
        <w:rPr>
          <w:color w:val="000080"/>
          <w:rtl/>
        </w:rPr>
        <w:t xml:space="preserve"> </w:t>
      </w:r>
      <w:r w:rsidR="001B21CD" w:rsidRPr="001B21CD">
        <w:rPr>
          <w:rFonts w:hint="cs"/>
          <w:color w:val="000080"/>
          <w:rtl/>
        </w:rPr>
        <w:t>الإفتاء</w:t>
      </w:r>
      <w:r w:rsidR="001B21CD" w:rsidRPr="001B21CD">
        <w:rPr>
          <w:color w:val="000080"/>
          <w:rtl/>
        </w:rPr>
        <w:t xml:space="preserve"> </w:t>
      </w:r>
      <w:r w:rsidR="001B21CD" w:rsidRPr="001B21CD">
        <w:rPr>
          <w:rFonts w:hint="cs"/>
          <w:color w:val="000080"/>
          <w:rtl/>
        </w:rPr>
        <w:t>فحكمه</w:t>
      </w:r>
      <w:r w:rsidR="001B21CD" w:rsidRPr="001B21CD">
        <w:rPr>
          <w:color w:val="000080"/>
          <w:rtl/>
        </w:rPr>
        <w:t xml:space="preserve"> </w:t>
      </w:r>
      <w:r w:rsidR="001B21CD" w:rsidRPr="001B21CD">
        <w:rPr>
          <w:rFonts w:hint="cs"/>
          <w:color w:val="000080"/>
          <w:rtl/>
        </w:rPr>
        <w:t>أن</w:t>
      </w:r>
      <w:r w:rsidR="001B21CD" w:rsidRPr="001B21CD">
        <w:rPr>
          <w:color w:val="000080"/>
          <w:rtl/>
        </w:rPr>
        <w:t xml:space="preserve"> </w:t>
      </w:r>
      <w:r w:rsidR="001B21CD" w:rsidRPr="001B21CD">
        <w:rPr>
          <w:rFonts w:hint="cs"/>
          <w:color w:val="000080"/>
          <w:rtl/>
        </w:rPr>
        <w:t>يخيّر</w:t>
      </w:r>
      <w:r w:rsidR="001B21CD" w:rsidRPr="001B21CD">
        <w:rPr>
          <w:color w:val="000080"/>
          <w:rtl/>
        </w:rPr>
        <w:t xml:space="preserve"> </w:t>
      </w:r>
      <w:r w:rsidR="001B21CD" w:rsidRPr="001B21CD">
        <w:rPr>
          <w:rFonts w:hint="cs"/>
          <w:color w:val="000080"/>
          <w:rtl/>
        </w:rPr>
        <w:t>المستفتي،</w:t>
      </w:r>
      <w:r w:rsidR="001B21CD" w:rsidRPr="001B21CD">
        <w:rPr>
          <w:color w:val="000080"/>
          <w:rtl/>
        </w:rPr>
        <w:t xml:space="preserve"> </w:t>
      </w:r>
      <w:r w:rsidR="001B21CD" w:rsidRPr="001B21CD">
        <w:rPr>
          <w:rFonts w:hint="cs"/>
          <w:color w:val="000080"/>
          <w:rtl/>
        </w:rPr>
        <w:t>فيتخيّر</w:t>
      </w:r>
      <w:r w:rsidR="001B21CD" w:rsidRPr="001B21CD">
        <w:rPr>
          <w:color w:val="000080"/>
          <w:rtl/>
        </w:rPr>
        <w:t xml:space="preserve"> </w:t>
      </w:r>
      <w:r w:rsidR="001B21CD" w:rsidRPr="001B21CD">
        <w:rPr>
          <w:rFonts w:hint="cs"/>
          <w:color w:val="000080"/>
          <w:rtl/>
        </w:rPr>
        <w:t>في</w:t>
      </w:r>
      <w:r w:rsidR="001B21CD" w:rsidRPr="001B21CD">
        <w:rPr>
          <w:color w:val="000080"/>
          <w:rtl/>
        </w:rPr>
        <w:t xml:space="preserve"> </w:t>
      </w:r>
      <w:r w:rsidR="001B21CD" w:rsidRPr="001B21CD">
        <w:rPr>
          <w:rFonts w:hint="cs"/>
          <w:color w:val="000080"/>
          <w:rtl/>
        </w:rPr>
        <w:t>العمل</w:t>
      </w:r>
      <w:r w:rsidR="001B21CD" w:rsidRPr="001B21CD">
        <w:rPr>
          <w:color w:val="000080"/>
          <w:rtl/>
        </w:rPr>
        <w:t xml:space="preserve"> </w:t>
      </w:r>
      <w:r w:rsidR="001B21CD" w:rsidRPr="001B21CD">
        <w:rPr>
          <w:rFonts w:hint="cs"/>
          <w:color w:val="000080"/>
          <w:rtl/>
        </w:rPr>
        <w:lastRenderedPageBreak/>
        <w:t>كالمفتي‏</w:t>
      </w:r>
      <w:r w:rsidR="007F6C42">
        <w:rPr>
          <w:rFonts w:hint="cs"/>
          <w:rtl/>
        </w:rPr>
        <w:t>»</w:t>
      </w:r>
      <w:r w:rsidR="001B21CD">
        <w:rPr>
          <w:rStyle w:val="FootnoteReference"/>
          <w:rtl/>
        </w:rPr>
        <w:footnoteReference w:id="3"/>
      </w:r>
      <w:r w:rsidR="009E6D2C">
        <w:rPr>
          <w:rFonts w:hint="cs"/>
          <w:rtl/>
        </w:rPr>
        <w:t>.</w:t>
      </w:r>
      <w:r w:rsidR="005A4657">
        <w:rPr>
          <w:rFonts w:hint="cs"/>
          <w:rtl/>
        </w:rPr>
        <w:t xml:space="preserve"> مجتهد بایست به مقلد بگوید در این موضوع دو خبر وجود دارد و مفاد یک خبر این است و مفاد خبر دیگر آن است و تو مخیری و میتوانی به هر کدام که خواستی عمل کنی،</w:t>
      </w:r>
      <w:r w:rsidR="00A53E31">
        <w:rPr>
          <w:rFonts w:hint="cs"/>
          <w:rtl/>
        </w:rPr>
        <w:t xml:space="preserve"> و آخوند این قید را اضافه می کند که</w:t>
      </w:r>
      <w:r w:rsidR="007D24C1">
        <w:rPr>
          <w:rFonts w:hint="cs"/>
          <w:rtl/>
        </w:rPr>
        <w:t xml:space="preserve"> مجتهد زمانی می تواند مقلد را مخیر کند که مفاد خبرین نص باشند یا ظهوری باشند که </w:t>
      </w:r>
      <w:r w:rsidR="0002476E">
        <w:rPr>
          <w:rFonts w:hint="cs"/>
          <w:rtl/>
        </w:rPr>
        <w:t>شک و شبهه در آن نباشد</w:t>
      </w:r>
      <w:r w:rsidR="007D24C1">
        <w:rPr>
          <w:rFonts w:hint="cs"/>
          <w:rtl/>
        </w:rPr>
        <w:t xml:space="preserve"> </w:t>
      </w:r>
      <w:r w:rsidR="00A53E31">
        <w:rPr>
          <w:rFonts w:hint="cs"/>
          <w:rtl/>
        </w:rPr>
        <w:t xml:space="preserve"> «</w:t>
      </w:r>
      <w:r w:rsidR="0053453B" w:rsidRPr="0053453B">
        <w:rPr>
          <w:rStyle w:val="SubtleEmphasis"/>
          <w:rFonts w:hint="cs"/>
          <w:rtl/>
        </w:rPr>
        <w:t>بصريحه</w:t>
      </w:r>
      <w:r w:rsidR="0053453B" w:rsidRPr="0053453B">
        <w:rPr>
          <w:rStyle w:val="SubtleEmphasis"/>
          <w:rtl/>
        </w:rPr>
        <w:t xml:space="preserve"> </w:t>
      </w:r>
      <w:r w:rsidR="0053453B" w:rsidRPr="0053453B">
        <w:rPr>
          <w:rStyle w:val="SubtleEmphasis"/>
          <w:rFonts w:hint="cs"/>
          <w:rtl/>
        </w:rPr>
        <w:t>أو</w:t>
      </w:r>
      <w:r w:rsidR="0053453B" w:rsidRPr="0053453B">
        <w:rPr>
          <w:rStyle w:val="SubtleEmphasis"/>
          <w:rtl/>
        </w:rPr>
        <w:t xml:space="preserve"> </w:t>
      </w:r>
      <w:r w:rsidR="0053453B" w:rsidRPr="0053453B">
        <w:rPr>
          <w:rStyle w:val="SubtleEmphasis"/>
          <w:rFonts w:hint="cs"/>
          <w:rtl/>
        </w:rPr>
        <w:t>بظهوره</w:t>
      </w:r>
      <w:r w:rsidR="0053453B" w:rsidRPr="0053453B">
        <w:rPr>
          <w:rStyle w:val="SubtleEmphasis"/>
          <w:rtl/>
        </w:rPr>
        <w:t xml:space="preserve"> </w:t>
      </w:r>
      <w:r w:rsidR="0053453B" w:rsidRPr="0053453B">
        <w:rPr>
          <w:rStyle w:val="SubtleEmphasis"/>
          <w:rFonts w:hint="cs"/>
          <w:rtl/>
        </w:rPr>
        <w:t>الذي</w:t>
      </w:r>
      <w:r w:rsidR="0053453B" w:rsidRPr="0053453B">
        <w:rPr>
          <w:rStyle w:val="SubtleEmphasis"/>
          <w:rtl/>
        </w:rPr>
        <w:t xml:space="preserve"> </w:t>
      </w:r>
      <w:r w:rsidR="0053453B" w:rsidRPr="0053453B">
        <w:rPr>
          <w:rStyle w:val="SubtleEmphasis"/>
          <w:rFonts w:hint="cs"/>
          <w:rtl/>
        </w:rPr>
        <w:t>لا</w:t>
      </w:r>
      <w:r w:rsidR="0053453B" w:rsidRPr="0053453B">
        <w:rPr>
          <w:rStyle w:val="SubtleEmphasis"/>
          <w:rtl/>
        </w:rPr>
        <w:t xml:space="preserve"> </w:t>
      </w:r>
      <w:r w:rsidR="0053453B" w:rsidRPr="0053453B">
        <w:rPr>
          <w:rStyle w:val="SubtleEmphasis"/>
          <w:rFonts w:hint="cs"/>
          <w:rtl/>
        </w:rPr>
        <w:t>شبهة</w:t>
      </w:r>
      <w:r w:rsidR="0053453B" w:rsidRPr="0053453B">
        <w:rPr>
          <w:rStyle w:val="SubtleEmphasis"/>
          <w:rtl/>
        </w:rPr>
        <w:t xml:space="preserve"> </w:t>
      </w:r>
      <w:r w:rsidR="0053453B" w:rsidRPr="0053453B">
        <w:rPr>
          <w:rStyle w:val="SubtleEmphasis"/>
          <w:rFonts w:hint="cs"/>
          <w:rtl/>
        </w:rPr>
        <w:t>فيه‏</w:t>
      </w:r>
      <w:r w:rsidR="00A53E31">
        <w:rPr>
          <w:rFonts w:hint="cs"/>
          <w:rtl/>
        </w:rPr>
        <w:t>»</w:t>
      </w:r>
      <w:r w:rsidR="0053453B">
        <w:rPr>
          <w:rStyle w:val="FootnoteReference"/>
          <w:rtl/>
        </w:rPr>
        <w:footnoteReference w:id="4"/>
      </w:r>
      <w:r w:rsidR="0002476E">
        <w:rPr>
          <w:rFonts w:hint="cs"/>
          <w:rtl/>
        </w:rPr>
        <w:t xml:space="preserve"> چون اگر ظهور شک و شبهه داشته باشد نیاز به اعمال خبرویت و تخصص خواهد شد.</w:t>
      </w:r>
    </w:p>
    <w:p w:rsidR="004A7A8E" w:rsidRDefault="004A7A8E" w:rsidP="00D06CC8">
      <w:pPr>
        <w:ind w:firstLine="284"/>
        <w:jc w:val="both"/>
        <w:rPr>
          <w:rtl/>
        </w:rPr>
      </w:pPr>
      <w:r>
        <w:rPr>
          <w:rFonts w:hint="cs"/>
          <w:rtl/>
        </w:rPr>
        <w:t xml:space="preserve">بنابراین اختیار مقلد گاهی </w:t>
      </w:r>
      <w:r w:rsidR="0002724E">
        <w:rPr>
          <w:rFonts w:hint="cs"/>
          <w:rtl/>
        </w:rPr>
        <w:t>هماهنگ با مفتی خواهد بود و گاهی غیر او را اختیار خواهد کرد</w:t>
      </w:r>
      <w:r w:rsidR="00200B19">
        <w:rPr>
          <w:rFonts w:hint="cs"/>
          <w:rtl/>
        </w:rPr>
        <w:t>.</w:t>
      </w:r>
    </w:p>
    <w:p w:rsidR="00200B19" w:rsidRDefault="00D06CC8" w:rsidP="00004E04">
      <w:pPr>
        <w:ind w:firstLine="284"/>
        <w:jc w:val="both"/>
        <w:rPr>
          <w:rtl/>
        </w:rPr>
      </w:pPr>
      <w:r>
        <w:rPr>
          <w:rFonts w:hint="cs"/>
          <w:rtl/>
        </w:rPr>
        <w:t xml:space="preserve">و </w:t>
      </w:r>
      <w:r w:rsidR="00AF0C73">
        <w:rPr>
          <w:rFonts w:hint="cs"/>
          <w:rtl/>
        </w:rPr>
        <w:t xml:space="preserve">مجتهد </w:t>
      </w:r>
      <w:r w:rsidR="00603A8B">
        <w:rPr>
          <w:rFonts w:hint="cs"/>
          <w:rtl/>
        </w:rPr>
        <w:t>لازم نیست بنویسد «من مقدمات را برای تو حل کردم، سند خبرین را تحقیق کردم و سندشان مشکل ندارد و می توانی هر کدام را خواستی اختیار کنی»</w:t>
      </w:r>
      <w:r w:rsidR="00004E04">
        <w:rPr>
          <w:rFonts w:hint="cs"/>
          <w:rtl/>
        </w:rPr>
        <w:t>.</w:t>
      </w:r>
    </w:p>
    <w:p w:rsidR="0070566A" w:rsidRDefault="0070566A" w:rsidP="0070566A">
      <w:pPr>
        <w:ind w:firstLine="284"/>
        <w:jc w:val="both"/>
        <w:rPr>
          <w:rtl/>
        </w:rPr>
      </w:pPr>
      <w:r>
        <w:rPr>
          <w:rFonts w:hint="cs"/>
          <w:rtl/>
        </w:rPr>
        <w:t>شیخ انصاری افزوده اند که مجتهد نمی تواند به مضمون یکی از خبرین فتوا داده و او را ملزم به مضون آن خبر کند، چون آن حکم در حق او جعل نشده است و فتوا به مضمون یک خبر تشریع محرّم است.</w:t>
      </w:r>
    </w:p>
    <w:p w:rsidR="00AA6070" w:rsidRDefault="00AA6070" w:rsidP="002B61B3">
      <w:pPr>
        <w:pStyle w:val="Heading8"/>
        <w:rPr>
          <w:rtl/>
        </w:rPr>
      </w:pPr>
      <w:bookmarkStart w:id="9" w:name="_Toc476812864"/>
      <w:r>
        <w:rPr>
          <w:rFonts w:hint="cs"/>
          <w:rtl/>
        </w:rPr>
        <w:t>مناقشه: اختصاص احکام اصولی به مجهتد</w:t>
      </w:r>
      <w:bookmarkEnd w:id="9"/>
    </w:p>
    <w:p w:rsidR="00004E04" w:rsidRDefault="00AC09FB" w:rsidP="00004E04">
      <w:pPr>
        <w:ind w:firstLine="284"/>
        <w:jc w:val="both"/>
        <w:rPr>
          <w:rtl/>
        </w:rPr>
      </w:pPr>
      <w:r>
        <w:rPr>
          <w:rFonts w:hint="cs"/>
          <w:rtl/>
        </w:rPr>
        <w:t>تخی</w:t>
      </w:r>
      <w:r w:rsidR="009677F3">
        <w:rPr>
          <w:rFonts w:hint="cs"/>
          <w:rtl/>
        </w:rPr>
        <w:t>ی</w:t>
      </w:r>
      <w:r>
        <w:rPr>
          <w:rFonts w:hint="cs"/>
          <w:rtl/>
        </w:rPr>
        <w:t>ر</w:t>
      </w:r>
      <w:r w:rsidR="00B219EA">
        <w:rPr>
          <w:rFonts w:hint="cs"/>
          <w:rtl/>
        </w:rPr>
        <w:t xml:space="preserve"> مستفاد از ادله</w:t>
      </w:r>
      <w:r>
        <w:rPr>
          <w:rFonts w:hint="cs"/>
          <w:rtl/>
        </w:rPr>
        <w:t xml:space="preserve"> د</w:t>
      </w:r>
      <w:r w:rsidR="00AA6070">
        <w:rPr>
          <w:rFonts w:hint="cs"/>
          <w:rtl/>
        </w:rPr>
        <w:t>ر خبرین متعارضین متعادلین،</w:t>
      </w:r>
      <w:r w:rsidR="00B219EA">
        <w:rPr>
          <w:rFonts w:hint="cs"/>
          <w:rtl/>
        </w:rPr>
        <w:t xml:space="preserve"> تخییر در حجیت و طریق است و این تخییر</w:t>
      </w:r>
      <w:r w:rsidR="00AA6070">
        <w:rPr>
          <w:rFonts w:hint="cs"/>
          <w:rtl/>
        </w:rPr>
        <w:t xml:space="preserve"> حکمی است در مسأله اصولی و</w:t>
      </w:r>
      <w:r>
        <w:rPr>
          <w:rFonts w:hint="cs"/>
          <w:rtl/>
        </w:rPr>
        <w:t xml:space="preserve"> احکام مسائل اصولی مختص به م</w:t>
      </w:r>
      <w:r w:rsidR="007200F4">
        <w:rPr>
          <w:rFonts w:hint="cs"/>
          <w:rtl/>
        </w:rPr>
        <w:t>جتهد است و ربطی به مقلد ندارد.</w:t>
      </w:r>
    </w:p>
    <w:p w:rsidR="00004E04" w:rsidRDefault="00CB2158" w:rsidP="002B61B3">
      <w:pPr>
        <w:pStyle w:val="Heading9"/>
        <w:rPr>
          <w:rtl/>
        </w:rPr>
      </w:pPr>
      <w:bookmarkStart w:id="10" w:name="_Toc476812865"/>
      <w:r>
        <w:rPr>
          <w:rFonts w:hint="cs"/>
          <w:rtl/>
        </w:rPr>
        <w:t xml:space="preserve">جواب </w:t>
      </w:r>
      <w:r w:rsidR="00004E04">
        <w:rPr>
          <w:rFonts w:hint="cs"/>
          <w:rtl/>
        </w:rPr>
        <w:t>:</w:t>
      </w:r>
      <w:r w:rsidR="006A3595">
        <w:rPr>
          <w:rFonts w:hint="cs"/>
          <w:rtl/>
        </w:rPr>
        <w:t xml:space="preserve"> اشتراک خطاب تخییر</w:t>
      </w:r>
      <w:r w:rsidR="009677F3">
        <w:rPr>
          <w:rFonts w:hint="cs"/>
          <w:rtl/>
        </w:rPr>
        <w:t xml:space="preserve"> </w:t>
      </w:r>
      <w:r w:rsidR="00004E04">
        <w:rPr>
          <w:rFonts w:hint="cs"/>
          <w:rtl/>
        </w:rPr>
        <w:t xml:space="preserve"> </w:t>
      </w:r>
      <w:r w:rsidR="007200F4">
        <w:rPr>
          <w:rFonts w:hint="cs"/>
          <w:rtl/>
        </w:rPr>
        <w:t>(شیخ انصاری)</w:t>
      </w:r>
      <w:bookmarkEnd w:id="10"/>
    </w:p>
    <w:p w:rsidR="0002476E" w:rsidRDefault="00683DF7" w:rsidP="007D24C1">
      <w:pPr>
        <w:ind w:firstLine="284"/>
        <w:jc w:val="both"/>
        <w:rPr>
          <w:rtl/>
        </w:rPr>
      </w:pPr>
      <w:r>
        <w:rPr>
          <w:rFonts w:hint="cs"/>
          <w:rtl/>
        </w:rPr>
        <w:t>خطاب</w:t>
      </w:r>
      <w:r w:rsidR="00652A1F">
        <w:rPr>
          <w:rFonts w:hint="cs"/>
          <w:rtl/>
        </w:rPr>
        <w:t xml:space="preserve"> </w:t>
      </w:r>
      <w:r w:rsidR="00652A1F">
        <w:rPr>
          <w:rFonts w:hint="cs"/>
          <w:rtl/>
        </w:rPr>
        <w:t>«</w:t>
      </w:r>
      <w:r w:rsidR="00652A1F" w:rsidRPr="00381247">
        <w:rPr>
          <w:rStyle w:val="IntenseEmphasis"/>
          <w:rFonts w:hint="cs"/>
          <w:rtl/>
        </w:rPr>
        <w:t>بِأَيِّهِمَا</w:t>
      </w:r>
      <w:r w:rsidR="00652A1F" w:rsidRPr="00381247">
        <w:rPr>
          <w:rStyle w:val="IntenseEmphasis"/>
          <w:rtl/>
        </w:rPr>
        <w:t xml:space="preserve"> </w:t>
      </w:r>
      <w:r w:rsidR="00652A1F" w:rsidRPr="00381247">
        <w:rPr>
          <w:rStyle w:val="IntenseEmphasis"/>
          <w:rFonts w:hint="cs"/>
          <w:rtl/>
        </w:rPr>
        <w:t>أَخَذْتَ</w:t>
      </w:r>
      <w:r w:rsidR="00652A1F" w:rsidRPr="00381247">
        <w:rPr>
          <w:rStyle w:val="IntenseEmphasis"/>
          <w:rtl/>
        </w:rPr>
        <w:t xml:space="preserve"> </w:t>
      </w:r>
      <w:r w:rsidR="00652A1F" w:rsidRPr="00381247">
        <w:rPr>
          <w:rStyle w:val="IntenseEmphasis"/>
          <w:rFonts w:hint="cs"/>
          <w:rtl/>
        </w:rPr>
        <w:t>مِنْ</w:t>
      </w:r>
      <w:r w:rsidR="00652A1F" w:rsidRPr="00381247">
        <w:rPr>
          <w:rStyle w:val="IntenseEmphasis"/>
          <w:rtl/>
        </w:rPr>
        <w:t xml:space="preserve"> </w:t>
      </w:r>
      <w:r w:rsidR="00652A1F" w:rsidRPr="00381247">
        <w:rPr>
          <w:rStyle w:val="IntenseEmphasis"/>
          <w:rFonts w:hint="cs"/>
          <w:rtl/>
        </w:rPr>
        <w:t>بَابِ</w:t>
      </w:r>
      <w:r w:rsidR="00652A1F" w:rsidRPr="00381247">
        <w:rPr>
          <w:rStyle w:val="IntenseEmphasis"/>
          <w:rtl/>
        </w:rPr>
        <w:t xml:space="preserve"> </w:t>
      </w:r>
      <w:r w:rsidR="00652A1F" w:rsidRPr="00381247">
        <w:rPr>
          <w:rStyle w:val="IntenseEmphasis"/>
          <w:rFonts w:hint="cs"/>
          <w:rtl/>
        </w:rPr>
        <w:t>التَّسْلِيمِ</w:t>
      </w:r>
      <w:r w:rsidR="00652A1F" w:rsidRPr="00381247">
        <w:rPr>
          <w:rStyle w:val="IntenseEmphasis"/>
          <w:rtl/>
        </w:rPr>
        <w:t xml:space="preserve"> </w:t>
      </w:r>
      <w:r w:rsidR="00652A1F" w:rsidRPr="00381247">
        <w:rPr>
          <w:rStyle w:val="IntenseEmphasis"/>
          <w:rFonts w:hint="cs"/>
          <w:rtl/>
        </w:rPr>
        <w:t>وَسِعَكَ</w:t>
      </w:r>
      <w:r w:rsidR="00652A1F">
        <w:rPr>
          <w:rFonts w:hint="cs"/>
          <w:rtl/>
        </w:rPr>
        <w:t>»</w:t>
      </w:r>
      <w:r>
        <w:rPr>
          <w:rFonts w:hint="cs"/>
          <w:rtl/>
        </w:rPr>
        <w:t xml:space="preserve"> مال همه مکلفین است و اختصاص به مجتهد ندارد. و فرق مجتهد و مقلد در آن است که مجتهد توانایی فحص موضوع را دارد و مقلد آن توانایی را ندارد، مجتهد می تواند خبرین متعادلین را به دست آورد و مقلد توان دست یابی به موضوع را ندارد. موضوع برای مجتهد با فحص محقق است و برای مقلد با إخبار مجتهد.</w:t>
      </w:r>
    </w:p>
    <w:p w:rsidR="006A3595" w:rsidRDefault="006A3595" w:rsidP="007223CA">
      <w:pPr>
        <w:pStyle w:val="Heading9"/>
        <w:rPr>
          <w:rFonts w:hint="cs"/>
          <w:rtl/>
        </w:rPr>
      </w:pPr>
      <w:bookmarkStart w:id="11" w:name="_Toc476812866"/>
      <w:r>
        <w:rPr>
          <w:rFonts w:hint="cs"/>
          <w:rtl/>
        </w:rPr>
        <w:t>اشکال:</w:t>
      </w:r>
      <w:r w:rsidR="007223CA">
        <w:rPr>
          <w:rFonts w:hint="cs"/>
          <w:rtl/>
        </w:rPr>
        <w:t xml:space="preserve"> جعل حجیت برای مجتهد</w:t>
      </w:r>
      <w:bookmarkEnd w:id="11"/>
    </w:p>
    <w:p w:rsidR="006A3595" w:rsidRDefault="006A3595" w:rsidP="006A3595">
      <w:pPr>
        <w:ind w:firstLine="284"/>
        <w:jc w:val="both"/>
        <w:rPr>
          <w:rFonts w:hint="cs"/>
          <w:rtl/>
        </w:rPr>
      </w:pPr>
      <w:r>
        <w:rPr>
          <w:rFonts w:hint="cs"/>
          <w:rtl/>
        </w:rPr>
        <w:t xml:space="preserve">شیخ انصاری سپس این شبهه را مطرح کرده است که </w:t>
      </w:r>
      <w:r>
        <w:rPr>
          <w:rFonts w:hint="cs"/>
          <w:rtl/>
        </w:rPr>
        <w:t>شارع تخییر در حجیت را برای کسی قرار داده است که مقدمات را فراهم کرده و به خبرین متعادلین دست یافته است. و مقلد به خبرین متعارضین دست نیافته است.</w:t>
      </w:r>
    </w:p>
    <w:p w:rsidR="006A3595" w:rsidRDefault="006A3595" w:rsidP="006A3595">
      <w:pPr>
        <w:ind w:firstLine="284"/>
        <w:jc w:val="both"/>
        <w:rPr>
          <w:rFonts w:hint="cs"/>
          <w:rtl/>
        </w:rPr>
      </w:pPr>
      <w:r>
        <w:rPr>
          <w:rFonts w:hint="cs"/>
          <w:rtl/>
        </w:rPr>
        <w:t>باب حجج، طرق و تخییر در آن از احکام شرعی نیست که مشترک بین مفتی و مستفی باشد بلکه از احکام ظاهری است و برای کسی جعل شده است که به موضوع دست یافته باشد.</w:t>
      </w:r>
    </w:p>
    <w:p w:rsidR="009B0E8A" w:rsidRDefault="006A3595" w:rsidP="009B0E8A">
      <w:pPr>
        <w:ind w:firstLine="284"/>
        <w:jc w:val="both"/>
        <w:rPr>
          <w:rtl/>
        </w:rPr>
      </w:pPr>
      <w:r>
        <w:rPr>
          <w:rFonts w:hint="cs"/>
          <w:rtl/>
        </w:rPr>
        <w:t>و در پایان فرموده است «</w:t>
      </w:r>
      <w:r w:rsidR="00A45136" w:rsidRPr="00A45136">
        <w:rPr>
          <w:rFonts w:hint="cs"/>
          <w:color w:val="000080"/>
          <w:rtl/>
        </w:rPr>
        <w:t>و</w:t>
      </w:r>
      <w:r w:rsidR="00A45136" w:rsidRPr="00A45136">
        <w:rPr>
          <w:color w:val="000080"/>
          <w:rtl/>
        </w:rPr>
        <w:t xml:space="preserve"> </w:t>
      </w:r>
      <w:r w:rsidR="00A45136" w:rsidRPr="00A45136">
        <w:rPr>
          <w:rFonts w:hint="cs"/>
          <w:color w:val="000080"/>
          <w:rtl/>
        </w:rPr>
        <w:t>المسألة</w:t>
      </w:r>
      <w:r w:rsidR="00A45136" w:rsidRPr="00A45136">
        <w:rPr>
          <w:color w:val="000080"/>
          <w:rtl/>
        </w:rPr>
        <w:t xml:space="preserve"> </w:t>
      </w:r>
      <w:r w:rsidR="00A45136" w:rsidRPr="00A45136">
        <w:rPr>
          <w:rFonts w:hint="cs"/>
          <w:color w:val="000080"/>
          <w:rtl/>
        </w:rPr>
        <w:t>محتاجة</w:t>
      </w:r>
      <w:r w:rsidR="00A45136" w:rsidRPr="00A45136">
        <w:rPr>
          <w:color w:val="000080"/>
          <w:rtl/>
        </w:rPr>
        <w:t xml:space="preserve"> </w:t>
      </w:r>
      <w:r w:rsidR="00A45136" w:rsidRPr="00A45136">
        <w:rPr>
          <w:rFonts w:hint="cs"/>
          <w:color w:val="000080"/>
          <w:rtl/>
        </w:rPr>
        <w:t>إلى</w:t>
      </w:r>
      <w:r w:rsidR="00A45136" w:rsidRPr="00A45136">
        <w:rPr>
          <w:color w:val="000080"/>
          <w:rtl/>
        </w:rPr>
        <w:t xml:space="preserve"> </w:t>
      </w:r>
      <w:r w:rsidR="00A45136" w:rsidRPr="00A45136">
        <w:rPr>
          <w:rFonts w:hint="cs"/>
          <w:color w:val="000080"/>
          <w:rtl/>
        </w:rPr>
        <w:t>التأمّل،</w:t>
      </w:r>
      <w:r w:rsidR="00A45136" w:rsidRPr="00A45136">
        <w:rPr>
          <w:color w:val="000080"/>
          <w:rtl/>
        </w:rPr>
        <w:t xml:space="preserve"> </w:t>
      </w:r>
      <w:r w:rsidR="00A45136" w:rsidRPr="00A45136">
        <w:rPr>
          <w:rFonts w:hint="cs"/>
          <w:color w:val="000080"/>
          <w:rtl/>
        </w:rPr>
        <w:t>و</w:t>
      </w:r>
      <w:r w:rsidR="00A45136" w:rsidRPr="00A45136">
        <w:rPr>
          <w:color w:val="000080"/>
          <w:rtl/>
        </w:rPr>
        <w:t xml:space="preserve"> </w:t>
      </w:r>
      <w:r w:rsidR="00A45136" w:rsidRPr="00A45136">
        <w:rPr>
          <w:rFonts w:hint="cs"/>
          <w:color w:val="000080"/>
          <w:rtl/>
        </w:rPr>
        <w:t>إن</w:t>
      </w:r>
      <w:r w:rsidR="00A45136" w:rsidRPr="00A45136">
        <w:rPr>
          <w:color w:val="000080"/>
          <w:rtl/>
        </w:rPr>
        <w:t xml:space="preserve"> </w:t>
      </w:r>
      <w:r w:rsidR="00A45136" w:rsidRPr="00A45136">
        <w:rPr>
          <w:rFonts w:hint="cs"/>
          <w:color w:val="000080"/>
          <w:rtl/>
        </w:rPr>
        <w:t>كان</w:t>
      </w:r>
      <w:r w:rsidR="00A45136" w:rsidRPr="00A45136">
        <w:rPr>
          <w:color w:val="000080"/>
          <w:rtl/>
        </w:rPr>
        <w:t xml:space="preserve"> </w:t>
      </w:r>
      <w:r w:rsidR="00A45136" w:rsidRPr="00A45136">
        <w:rPr>
          <w:rFonts w:hint="cs"/>
          <w:color w:val="000080"/>
          <w:rtl/>
        </w:rPr>
        <w:t>وجه</w:t>
      </w:r>
      <w:r w:rsidR="00A45136" w:rsidRPr="00A45136">
        <w:rPr>
          <w:color w:val="000080"/>
          <w:rtl/>
        </w:rPr>
        <w:t xml:space="preserve"> </w:t>
      </w:r>
      <w:r w:rsidR="00A45136" w:rsidRPr="00A45136">
        <w:rPr>
          <w:rFonts w:hint="cs"/>
          <w:color w:val="000080"/>
          <w:rtl/>
        </w:rPr>
        <w:t>المشهور</w:t>
      </w:r>
      <w:r w:rsidR="00A45136" w:rsidRPr="00A45136">
        <w:rPr>
          <w:color w:val="000080"/>
          <w:rtl/>
        </w:rPr>
        <w:t xml:space="preserve"> </w:t>
      </w:r>
      <w:r w:rsidR="00A45136" w:rsidRPr="00A45136">
        <w:rPr>
          <w:rFonts w:hint="cs"/>
          <w:color w:val="000080"/>
          <w:rtl/>
        </w:rPr>
        <w:t>أقوى‏</w:t>
      </w:r>
      <w:r>
        <w:rPr>
          <w:rFonts w:hint="cs"/>
          <w:rtl/>
        </w:rPr>
        <w:t>»</w:t>
      </w:r>
      <w:r w:rsidR="00A45136">
        <w:rPr>
          <w:rStyle w:val="FootnoteReference"/>
          <w:rtl/>
        </w:rPr>
        <w:footnoteReference w:id="5"/>
      </w:r>
    </w:p>
    <w:p w:rsidR="007D24C1" w:rsidRDefault="0073513A" w:rsidP="001B21CD">
      <w:pPr>
        <w:ind w:firstLine="284"/>
        <w:jc w:val="both"/>
        <w:rPr>
          <w:rtl/>
        </w:rPr>
      </w:pPr>
      <w:r>
        <w:rPr>
          <w:rFonts w:hint="cs"/>
          <w:rtl/>
        </w:rPr>
        <w:t>اما قاضی یکی از خبرین را اختیار کرده و طبق آن حکم می کند و بحثی در این نیست.</w:t>
      </w:r>
      <w:r w:rsidRPr="0073513A">
        <w:rPr>
          <w:rStyle w:val="FootnoteReference"/>
          <w:rtl/>
        </w:rPr>
        <w:t xml:space="preserve"> </w:t>
      </w:r>
      <w:r>
        <w:rPr>
          <w:rStyle w:val="FootnoteReference"/>
          <w:rtl/>
        </w:rPr>
        <w:footnoteReference w:id="6"/>
      </w:r>
    </w:p>
    <w:p w:rsidR="007E4ACC" w:rsidRDefault="00EF55ED" w:rsidP="00C73F94">
      <w:pPr>
        <w:pStyle w:val="Heading7"/>
        <w:rPr>
          <w:rtl/>
        </w:rPr>
      </w:pPr>
      <w:bookmarkStart w:id="12" w:name="_Toc476812867"/>
      <w:r>
        <w:rPr>
          <w:rFonts w:hint="cs"/>
          <w:rtl/>
        </w:rPr>
        <w:t xml:space="preserve">دلیل عدم تعین هیچ از وجهین: </w:t>
      </w:r>
      <w:r w:rsidR="00C73F94">
        <w:rPr>
          <w:rFonts w:hint="cs"/>
          <w:rtl/>
        </w:rPr>
        <w:t>وجود حجت</w:t>
      </w:r>
      <w:r>
        <w:rPr>
          <w:rFonts w:hint="cs"/>
          <w:rtl/>
        </w:rPr>
        <w:t xml:space="preserve"> </w:t>
      </w:r>
      <w:r w:rsidR="007223CA">
        <w:rPr>
          <w:rFonts w:hint="cs"/>
          <w:rtl/>
        </w:rPr>
        <w:t>(آخوند)</w:t>
      </w:r>
      <w:bookmarkEnd w:id="12"/>
    </w:p>
    <w:p w:rsidR="00FA6E25" w:rsidRDefault="006E30F3" w:rsidP="00B67B75">
      <w:pPr>
        <w:ind w:firstLine="284"/>
        <w:jc w:val="both"/>
        <w:rPr>
          <w:rtl/>
        </w:rPr>
      </w:pPr>
      <w:r>
        <w:rPr>
          <w:rFonts w:hint="cs"/>
          <w:rtl/>
        </w:rPr>
        <w:t>دیدگاه مرحوم آخوند این است که</w:t>
      </w:r>
      <w:r w:rsidR="00711174">
        <w:rPr>
          <w:rFonts w:hint="cs"/>
          <w:rtl/>
        </w:rPr>
        <w:t xml:space="preserve"> </w:t>
      </w:r>
      <w:r w:rsidR="00FA6E25">
        <w:rPr>
          <w:rFonts w:hint="cs"/>
          <w:rtl/>
        </w:rPr>
        <w:t>هیچکدام از وجهین تعین ندارد.</w:t>
      </w:r>
      <w:r w:rsidR="00B67B75">
        <w:rPr>
          <w:rFonts w:hint="cs"/>
          <w:rtl/>
        </w:rPr>
        <w:t xml:space="preserve"> </w:t>
      </w:r>
      <w:r w:rsidR="00FA6E25">
        <w:rPr>
          <w:rFonts w:hint="cs"/>
          <w:rtl/>
        </w:rPr>
        <w:t>نه فتوای به مضمون یکی از خبرین متعین است و نه در جریان امر</w:t>
      </w:r>
      <w:r w:rsidR="0063748E">
        <w:rPr>
          <w:rFonts w:hint="cs"/>
          <w:rtl/>
        </w:rPr>
        <w:t xml:space="preserve"> گذاشتن مقلد و او را مخیر کردن متعین است.</w:t>
      </w:r>
      <w:r w:rsidR="00B67B75">
        <w:rPr>
          <w:rStyle w:val="FootnoteReference"/>
          <w:rtl/>
        </w:rPr>
        <w:footnoteReference w:id="7"/>
      </w:r>
    </w:p>
    <w:p w:rsidR="00D418FC" w:rsidRDefault="00E03560" w:rsidP="00E03560">
      <w:pPr>
        <w:pStyle w:val="Heading7"/>
        <w:rPr>
          <w:rtl/>
        </w:rPr>
      </w:pPr>
      <w:bookmarkStart w:id="13" w:name="_Toc476812868"/>
      <w:r>
        <w:rPr>
          <w:rFonts w:hint="cs"/>
          <w:rtl/>
        </w:rPr>
        <w:t>نظر تحقیق</w:t>
      </w:r>
      <w:bookmarkEnd w:id="13"/>
    </w:p>
    <w:p w:rsidR="00B67B75" w:rsidRDefault="004918BB" w:rsidP="00FF30C2">
      <w:pPr>
        <w:ind w:firstLine="284"/>
        <w:jc w:val="both"/>
        <w:rPr>
          <w:rFonts w:hint="cs"/>
          <w:rtl/>
        </w:rPr>
      </w:pPr>
      <w:r>
        <w:rPr>
          <w:rFonts w:hint="cs"/>
          <w:rtl/>
        </w:rPr>
        <w:t>در نظر تحقیق صحت آنچه به مشهور نسبت داده شده است بعید است</w:t>
      </w:r>
      <w:r w:rsidR="002B3CCB">
        <w:rPr>
          <w:rFonts w:hint="cs"/>
          <w:rtl/>
        </w:rPr>
        <w:t>،</w:t>
      </w:r>
      <w:r w:rsidR="00FF30C2">
        <w:rPr>
          <w:rFonts w:hint="cs"/>
          <w:rtl/>
        </w:rPr>
        <w:t xml:space="preserve"> متعارف نیست که مقلد را مخیر بگذارند،</w:t>
      </w:r>
      <w:r w:rsidR="00F16991">
        <w:rPr>
          <w:rFonts w:hint="cs"/>
          <w:rtl/>
        </w:rPr>
        <w:t xml:space="preserve"> نظریه مختار گذاشتن مقلد نظریه نادرستی است</w:t>
      </w:r>
      <w:r w:rsidR="00FF30C2">
        <w:rPr>
          <w:rFonts w:hint="cs"/>
          <w:rtl/>
        </w:rPr>
        <w:t xml:space="preserve">، </w:t>
      </w:r>
      <w:r w:rsidR="0097243E">
        <w:rPr>
          <w:rFonts w:hint="cs"/>
          <w:rtl/>
        </w:rPr>
        <w:t xml:space="preserve">حال مختار مشهور هر چه باشد با </w:t>
      </w:r>
      <w:r w:rsidR="00F16991">
        <w:rPr>
          <w:rFonts w:hint="cs"/>
          <w:rtl/>
        </w:rPr>
        <w:t>آن کاری نیست</w:t>
      </w:r>
      <w:r w:rsidR="00FF30C2">
        <w:rPr>
          <w:rFonts w:hint="cs"/>
          <w:rtl/>
        </w:rPr>
        <w:t xml:space="preserve">. و آنجه که شیخ انصاری در وجه </w:t>
      </w:r>
      <w:r w:rsidR="00D9323B">
        <w:rPr>
          <w:rFonts w:hint="cs"/>
          <w:rtl/>
        </w:rPr>
        <w:t xml:space="preserve">نظریه مشهور فرمود که دلیل </w:t>
      </w:r>
      <w:r w:rsidR="00D9323B">
        <w:rPr>
          <w:rFonts w:hint="cs"/>
          <w:rtl/>
        </w:rPr>
        <w:t>«</w:t>
      </w:r>
      <w:r w:rsidR="00D9323B" w:rsidRPr="00381247">
        <w:rPr>
          <w:rStyle w:val="IntenseEmphasis"/>
          <w:rFonts w:hint="cs"/>
          <w:rtl/>
        </w:rPr>
        <w:t>بِأَيِّهِمَا</w:t>
      </w:r>
      <w:r w:rsidR="00D9323B" w:rsidRPr="00381247">
        <w:rPr>
          <w:rStyle w:val="IntenseEmphasis"/>
          <w:rtl/>
        </w:rPr>
        <w:t xml:space="preserve"> </w:t>
      </w:r>
      <w:r w:rsidR="00D9323B" w:rsidRPr="00381247">
        <w:rPr>
          <w:rStyle w:val="IntenseEmphasis"/>
          <w:rFonts w:hint="cs"/>
          <w:rtl/>
        </w:rPr>
        <w:t>أَخَذْتَ</w:t>
      </w:r>
      <w:r w:rsidR="00D9323B">
        <w:rPr>
          <w:rFonts w:hint="cs"/>
          <w:rtl/>
        </w:rPr>
        <w:t>» شامل مجتهد و مقلد است نظریه توجیه درستی است. مرحوم شیخ انصاری در بحث استصحاب که شبهه شده بود که استصحاب مسأله اصولی است و مختص به مجتهد است پاسخ دادند که</w:t>
      </w:r>
      <w:r w:rsidR="00432249">
        <w:rPr>
          <w:rFonts w:hint="cs"/>
          <w:rtl/>
        </w:rPr>
        <w:t xml:space="preserve"> مسأله اصولی اختصاص به مجتهد ندارد.</w:t>
      </w:r>
    </w:p>
    <w:p w:rsidR="00432249" w:rsidRDefault="00C85A3E" w:rsidP="0038064A">
      <w:pPr>
        <w:ind w:firstLine="284"/>
        <w:jc w:val="both"/>
        <w:rPr>
          <w:rtl/>
        </w:rPr>
      </w:pPr>
      <w:r>
        <w:rPr>
          <w:rFonts w:hint="cs"/>
          <w:rtl/>
        </w:rPr>
        <w:t>با اینکه پاسخ شیخ انصاری در باب استصحاب صحیح است و مسأله اصولی اختصاص به مجتهد ندارد و همانا ادله مسائل اصولی عام بوده و شام</w:t>
      </w:r>
      <w:r w:rsidR="006902CB">
        <w:rPr>
          <w:rFonts w:hint="cs"/>
          <w:rtl/>
        </w:rPr>
        <w:t xml:space="preserve">ل مجتهد و مقلد است، لکن نظریه ی ایشان در محل بحث صحیح نیست، اشتراک مسائل اصولی بین مجتهد و مقلد نمی تواند دلیل باشد بر فتوای به </w:t>
      </w:r>
      <w:r w:rsidR="0038064A">
        <w:rPr>
          <w:rFonts w:hint="cs"/>
          <w:rtl/>
        </w:rPr>
        <w:t>تخییر مقلد.</w:t>
      </w:r>
    </w:p>
    <w:p w:rsidR="003214B5" w:rsidRDefault="00776378" w:rsidP="00FA3114">
      <w:pPr>
        <w:ind w:firstLine="284"/>
        <w:jc w:val="both"/>
        <w:rPr>
          <w:rFonts w:hint="cs"/>
          <w:rtl/>
        </w:rPr>
      </w:pPr>
      <w:r>
        <w:rPr>
          <w:rFonts w:hint="cs"/>
          <w:rtl/>
        </w:rPr>
        <w:t>مبنای هر کدام از با یکدیگر فرق می کند، مبنای اشتراک در مسأله اصولی، اطلاق ادله است و مبنای فتوا</w:t>
      </w:r>
      <w:r w:rsidR="004E0BCA">
        <w:rPr>
          <w:rFonts w:hint="cs"/>
          <w:rtl/>
        </w:rPr>
        <w:t xml:space="preserve"> آن است که فتوا باید از روی علم باشد </w:t>
      </w:r>
      <w:r w:rsidR="006F0563">
        <w:rPr>
          <w:rFonts w:hint="cs"/>
          <w:rtl/>
        </w:rPr>
        <w:t>«</w:t>
      </w:r>
      <w:r w:rsidR="006F0563" w:rsidRPr="006F0563">
        <w:rPr>
          <w:rStyle w:val="IntenseEmphasis"/>
          <w:rFonts w:hint="cs"/>
          <w:rtl/>
        </w:rPr>
        <w:t>مَنْ</w:t>
      </w:r>
      <w:r w:rsidR="006F0563" w:rsidRPr="006F0563">
        <w:rPr>
          <w:rStyle w:val="IntenseEmphasis"/>
          <w:rtl/>
        </w:rPr>
        <w:t xml:space="preserve"> </w:t>
      </w:r>
      <w:r w:rsidR="006F0563" w:rsidRPr="006F0563">
        <w:rPr>
          <w:rStyle w:val="IntenseEmphasis"/>
          <w:rFonts w:hint="cs"/>
          <w:rtl/>
        </w:rPr>
        <w:t>أَفْتَى</w:t>
      </w:r>
      <w:r w:rsidR="006F0563" w:rsidRPr="006F0563">
        <w:rPr>
          <w:rStyle w:val="IntenseEmphasis"/>
          <w:rtl/>
        </w:rPr>
        <w:t xml:space="preserve"> </w:t>
      </w:r>
      <w:r w:rsidR="006F0563" w:rsidRPr="006F0563">
        <w:rPr>
          <w:rStyle w:val="IntenseEmphasis"/>
          <w:rFonts w:hint="cs"/>
          <w:rtl/>
        </w:rPr>
        <w:t>بِغَيْرِ</w:t>
      </w:r>
      <w:r w:rsidR="006F0563" w:rsidRPr="006F0563">
        <w:rPr>
          <w:rStyle w:val="IntenseEmphasis"/>
          <w:rtl/>
        </w:rPr>
        <w:t xml:space="preserve"> </w:t>
      </w:r>
      <w:r w:rsidR="006F0563" w:rsidRPr="006F0563">
        <w:rPr>
          <w:rStyle w:val="IntenseEmphasis"/>
          <w:rFonts w:hint="cs"/>
          <w:rtl/>
        </w:rPr>
        <w:t>عِلْمٍ</w:t>
      </w:r>
      <w:r w:rsidR="006F0563" w:rsidRPr="006F0563">
        <w:rPr>
          <w:rStyle w:val="IntenseEmphasis"/>
          <w:rtl/>
        </w:rPr>
        <w:t xml:space="preserve"> </w:t>
      </w:r>
      <w:r w:rsidR="006F0563" w:rsidRPr="006F0563">
        <w:rPr>
          <w:rStyle w:val="IntenseEmphasis"/>
          <w:rFonts w:hint="cs"/>
          <w:rtl/>
        </w:rPr>
        <w:t>لَعَنَتْهُ</w:t>
      </w:r>
      <w:r w:rsidR="006F0563" w:rsidRPr="006F0563">
        <w:rPr>
          <w:rStyle w:val="IntenseEmphasis"/>
          <w:rtl/>
        </w:rPr>
        <w:t xml:space="preserve"> </w:t>
      </w:r>
      <w:r w:rsidR="006F0563" w:rsidRPr="006F0563">
        <w:rPr>
          <w:rStyle w:val="IntenseEmphasis"/>
          <w:rFonts w:hint="cs"/>
          <w:rtl/>
        </w:rPr>
        <w:t>مَلَائِكَةُ</w:t>
      </w:r>
      <w:r w:rsidR="006F0563" w:rsidRPr="006F0563">
        <w:rPr>
          <w:rStyle w:val="IntenseEmphasis"/>
          <w:rtl/>
        </w:rPr>
        <w:t xml:space="preserve"> </w:t>
      </w:r>
      <w:r w:rsidR="006F0563" w:rsidRPr="006F0563">
        <w:rPr>
          <w:rStyle w:val="IntenseEmphasis"/>
          <w:rFonts w:hint="cs"/>
          <w:rtl/>
        </w:rPr>
        <w:t>السَّمَاءِ</w:t>
      </w:r>
      <w:r w:rsidR="006F0563" w:rsidRPr="006F0563">
        <w:rPr>
          <w:rStyle w:val="IntenseEmphasis"/>
          <w:rtl/>
        </w:rPr>
        <w:t xml:space="preserve"> </w:t>
      </w:r>
      <w:r w:rsidR="006F0563" w:rsidRPr="006F0563">
        <w:rPr>
          <w:rStyle w:val="IntenseEmphasis"/>
          <w:rFonts w:hint="cs"/>
          <w:rtl/>
        </w:rPr>
        <w:t>وَ</w:t>
      </w:r>
      <w:r w:rsidR="006F0563" w:rsidRPr="006F0563">
        <w:rPr>
          <w:rStyle w:val="IntenseEmphasis"/>
          <w:rtl/>
        </w:rPr>
        <w:t xml:space="preserve"> </w:t>
      </w:r>
      <w:r w:rsidR="006F0563" w:rsidRPr="006F0563">
        <w:rPr>
          <w:rStyle w:val="IntenseEmphasis"/>
          <w:rFonts w:hint="cs"/>
          <w:rtl/>
        </w:rPr>
        <w:t>مَلَائِكَةُ</w:t>
      </w:r>
      <w:r w:rsidR="006F0563" w:rsidRPr="006F0563">
        <w:rPr>
          <w:rStyle w:val="IntenseEmphasis"/>
          <w:rtl/>
        </w:rPr>
        <w:t xml:space="preserve"> </w:t>
      </w:r>
      <w:r w:rsidR="006F0563" w:rsidRPr="006F0563">
        <w:rPr>
          <w:rStyle w:val="IntenseEmphasis"/>
          <w:rFonts w:hint="cs"/>
          <w:rtl/>
        </w:rPr>
        <w:t>الْأَرْض‏</w:t>
      </w:r>
      <w:r w:rsidR="006F0563">
        <w:rPr>
          <w:rFonts w:hint="cs"/>
          <w:rtl/>
        </w:rPr>
        <w:t>»</w:t>
      </w:r>
      <w:r w:rsidR="006F0563">
        <w:rPr>
          <w:rStyle w:val="FootnoteReference"/>
          <w:rtl/>
        </w:rPr>
        <w:footnoteReference w:id="8"/>
      </w:r>
      <w:r w:rsidR="006F0563">
        <w:rPr>
          <w:rFonts w:hint="cs"/>
          <w:rtl/>
        </w:rPr>
        <w:t xml:space="preserve"> </w:t>
      </w:r>
      <w:r w:rsidR="003214B5">
        <w:rPr>
          <w:rFonts w:hint="cs"/>
          <w:rtl/>
        </w:rPr>
        <w:t>و معنای روایت آن است که کسی از روی علم فتوا می دهد ملائکه او را رحمت می کنند.</w:t>
      </w:r>
      <w:r w:rsidR="00FA3114">
        <w:rPr>
          <w:rFonts w:hint="cs"/>
          <w:rtl/>
        </w:rPr>
        <w:t xml:space="preserve"> </w:t>
      </w:r>
      <w:r w:rsidR="003214B5">
        <w:rPr>
          <w:rFonts w:hint="cs"/>
          <w:rtl/>
        </w:rPr>
        <w:t>طبق ادله تخییر مجتهد هر کدام از خبرین متعارضین را اخذ کند در حق او حجت می شود و وقتی حجت شد می تواند طبق آن فتوا دهد</w:t>
      </w:r>
      <w:r w:rsidR="00FA3114">
        <w:rPr>
          <w:rFonts w:hint="cs"/>
          <w:rtl/>
        </w:rPr>
        <w:t>.</w:t>
      </w:r>
    </w:p>
    <w:p w:rsidR="0038064A" w:rsidRDefault="006C18A8" w:rsidP="00946A57">
      <w:pPr>
        <w:ind w:firstLine="284"/>
        <w:jc w:val="both"/>
        <w:rPr>
          <w:rtl/>
        </w:rPr>
      </w:pPr>
      <w:r>
        <w:rPr>
          <w:rFonts w:hint="cs"/>
          <w:rtl/>
        </w:rPr>
        <w:t xml:space="preserve">با توجه به اختلاف مبانی دو مسأله روشن شد که </w:t>
      </w:r>
      <w:r w:rsidR="00FA3114">
        <w:rPr>
          <w:rFonts w:hint="cs"/>
          <w:rtl/>
        </w:rPr>
        <w:t>اشتراک احکام اصولی ارتباطی ندارد به اینکه فتوا هم باید مشترک باشد</w:t>
      </w:r>
      <w:r>
        <w:rPr>
          <w:rFonts w:hint="cs"/>
          <w:rtl/>
        </w:rPr>
        <w:t xml:space="preserve">، </w:t>
      </w:r>
      <w:r w:rsidR="00946A57">
        <w:rPr>
          <w:rFonts w:hint="cs"/>
          <w:rtl/>
        </w:rPr>
        <w:t>نظیر اینکه</w:t>
      </w:r>
      <w:r>
        <w:rPr>
          <w:rFonts w:hint="cs"/>
          <w:rtl/>
        </w:rPr>
        <w:t xml:space="preserve"> اشتراک حجیت خبر واحد بین مجتهد و مقلد دلیل نمی شود بر اینکه مجتهد فتوا بدهد به اینکه در این فرع خبر واحد قائم شده است و این خبر حجت است و ای مقلد می توانی آن را اخذ کنی، بلکه </w:t>
      </w:r>
      <w:r w:rsidR="00946A57">
        <w:rPr>
          <w:rFonts w:hint="cs"/>
          <w:rtl/>
        </w:rPr>
        <w:t xml:space="preserve">خبر نزد مجتهد قیام کرده است و </w:t>
      </w:r>
      <w:r>
        <w:rPr>
          <w:rFonts w:hint="cs"/>
          <w:rtl/>
        </w:rPr>
        <w:t>خود مجتهد اعمال حجیت کرده</w:t>
      </w:r>
      <w:r w:rsidR="00946A57">
        <w:rPr>
          <w:rFonts w:hint="cs"/>
          <w:rtl/>
        </w:rPr>
        <w:t xml:space="preserve"> فتوا می دهد به وجوب نماز جمعه مثلاً. </w:t>
      </w:r>
      <w:r w:rsidR="007B67DD">
        <w:rPr>
          <w:rFonts w:hint="cs"/>
          <w:rtl/>
        </w:rPr>
        <w:t>و بین حجیت خبر واحد و مسأله تعارض فرقی نیست.</w:t>
      </w:r>
    </w:p>
    <w:p w:rsidR="008F0544" w:rsidRDefault="008F0544" w:rsidP="00946A57">
      <w:pPr>
        <w:ind w:firstLine="284"/>
        <w:jc w:val="both"/>
        <w:rPr>
          <w:rFonts w:hint="cs"/>
          <w:rtl/>
        </w:rPr>
      </w:pPr>
      <w:r>
        <w:rPr>
          <w:rFonts w:hint="cs"/>
          <w:rtl/>
        </w:rPr>
        <w:t>فتوا به تخییر مقلد اصلا متعارف نیست و ما باور نکردیم که مشهور در تعارض خبرین قائل باشند به فتوای به تخییر مقلد</w:t>
      </w:r>
      <w:r w:rsidR="007B67DD">
        <w:rPr>
          <w:rFonts w:hint="cs"/>
          <w:rtl/>
        </w:rPr>
        <w:t>.</w:t>
      </w:r>
    </w:p>
    <w:p w:rsidR="002B3D14" w:rsidRDefault="009056E3" w:rsidP="006E0793">
      <w:pPr>
        <w:ind w:firstLine="284"/>
        <w:jc w:val="both"/>
        <w:rPr>
          <w:rtl/>
        </w:rPr>
      </w:pPr>
      <w:r>
        <w:rPr>
          <w:rFonts w:hint="cs"/>
          <w:rtl/>
        </w:rPr>
        <w:t>و اما نظریه شیخ با این بیان که «مجتهد نمی تواند به مضمون یکی از خبرین فتوا دهد چون تشریع محرم است» نادرست است، همانطور که در مسأله حجیت خبر واحد مجتهد حجت را پیدا می کند و طبق مضمون خبر فتوا می دهد در باب تعارض خبرین نیز متعادلین را پیدا کرده و یکی را اخذ کرده و شارع آن را در حق او حجت قرار داده و طبق آن فتوا می دهد</w:t>
      </w:r>
      <w:r w:rsidR="005B29CC">
        <w:rPr>
          <w:rFonts w:hint="cs"/>
          <w:rtl/>
        </w:rPr>
        <w:t xml:space="preserve">. </w:t>
      </w:r>
      <w:r w:rsidR="006E0793">
        <w:rPr>
          <w:rFonts w:hint="cs"/>
          <w:rtl/>
        </w:rPr>
        <w:t>صاحب مسأله خودش فرموده است که با اختیار تو این خبر را حجت قرار میدهم و مضمون آن خبر مال مجتهد نیست، حجیتش مال مجتهد است، مضمون خبر آن است که «نماز جمعه برای همه واجب است» و مجتهد در رساله می نویسد: «ای مردم نماز جمعه برای همه واجب است».</w:t>
      </w:r>
    </w:p>
    <w:p w:rsidR="006C18A8" w:rsidRDefault="005B29CC" w:rsidP="005B29CC">
      <w:pPr>
        <w:ind w:firstLine="284"/>
        <w:jc w:val="both"/>
        <w:rPr>
          <w:rtl/>
        </w:rPr>
      </w:pPr>
      <w:r>
        <w:rPr>
          <w:rFonts w:hint="cs"/>
          <w:rtl/>
        </w:rPr>
        <w:t>شیخ انصاری لزوم فتوا به تخییر را مبتنی کرد به اشتراک در مسأله اصولی لکن همان طور که تبیین شد مبانی جواز فتوا با اشتراک مسأله اصولی با هم فرق می کند و به هم مرتبط نیستند.</w:t>
      </w:r>
      <w:r w:rsidR="000D55FD">
        <w:rPr>
          <w:rFonts w:hint="cs"/>
          <w:rtl/>
        </w:rPr>
        <w:t xml:space="preserve"> و همچنین حرمت تشریع هم در میان وجود ندارد.</w:t>
      </w:r>
    </w:p>
    <w:p w:rsidR="0066732D" w:rsidRDefault="0066732D" w:rsidP="0066732D">
      <w:pPr>
        <w:ind w:firstLine="284"/>
        <w:jc w:val="both"/>
        <w:rPr>
          <w:rFonts w:hint="cs"/>
          <w:rtl/>
        </w:rPr>
      </w:pPr>
      <w:r>
        <w:rPr>
          <w:rFonts w:hint="cs"/>
          <w:rtl/>
        </w:rPr>
        <w:t>حاصل و نتیجه مباحث این شد که  بر خلاف نظریه مشهور ـ اگر مشهوری در وجود داشته باشد ـ مجتهد می تواند فتوا به مضمون خبر دهد. و بر خلاف نظریه شیخ انصاری ـ که فرمود مجتهد نمی تواند فتوا به تخییر دهد ـ</w:t>
      </w:r>
      <w:r w:rsidR="00FD2C40">
        <w:rPr>
          <w:rFonts w:hint="cs"/>
          <w:rtl/>
        </w:rPr>
        <w:t xml:space="preserve"> مجتهد می تواند فتوا به تخییر دهد چون اشتراک وجود دارد.</w:t>
      </w:r>
    </w:p>
    <w:p w:rsidR="00FD2C40" w:rsidRDefault="00FD2C40" w:rsidP="00B06932">
      <w:pPr>
        <w:ind w:firstLine="284"/>
        <w:jc w:val="both"/>
        <w:rPr>
          <w:rFonts w:hint="cs"/>
          <w:rtl/>
        </w:rPr>
      </w:pPr>
      <w:r>
        <w:rPr>
          <w:rFonts w:hint="cs"/>
          <w:rtl/>
        </w:rPr>
        <w:t>بنابراین نتیجه همان مطلبی است که آخوند ذکر کرده است «</w:t>
      </w:r>
      <w:r w:rsidR="0043680D" w:rsidRPr="00B06932">
        <w:rPr>
          <w:rFonts w:hint="cs"/>
          <w:color w:val="000080"/>
          <w:rtl/>
        </w:rPr>
        <w:t>ثم</w:t>
      </w:r>
      <w:r w:rsidR="0043680D" w:rsidRPr="00B06932">
        <w:rPr>
          <w:color w:val="000080"/>
          <w:rtl/>
        </w:rPr>
        <w:t xml:space="preserve"> </w:t>
      </w:r>
      <w:r w:rsidR="0043680D" w:rsidRPr="00B06932">
        <w:rPr>
          <w:rFonts w:hint="cs"/>
          <w:color w:val="000080"/>
          <w:rtl/>
        </w:rPr>
        <w:t>إنه</w:t>
      </w:r>
      <w:r w:rsidR="0043680D" w:rsidRPr="00B06932">
        <w:rPr>
          <w:color w:val="000080"/>
          <w:rtl/>
        </w:rPr>
        <w:t xml:space="preserve"> </w:t>
      </w:r>
      <w:r w:rsidR="0043680D" w:rsidRPr="00B06932">
        <w:rPr>
          <w:rFonts w:hint="cs"/>
          <w:color w:val="000080"/>
          <w:rtl/>
        </w:rPr>
        <w:t>لا</w:t>
      </w:r>
      <w:r w:rsidR="0043680D" w:rsidRPr="00B06932">
        <w:rPr>
          <w:color w:val="000080"/>
          <w:rtl/>
        </w:rPr>
        <w:t xml:space="preserve"> </w:t>
      </w:r>
      <w:r w:rsidR="0043680D" w:rsidRPr="00B06932">
        <w:rPr>
          <w:rFonts w:hint="cs"/>
          <w:color w:val="000080"/>
          <w:rtl/>
        </w:rPr>
        <w:t>إشكال</w:t>
      </w:r>
      <w:r w:rsidR="0043680D" w:rsidRPr="00B06932">
        <w:rPr>
          <w:color w:val="000080"/>
          <w:rtl/>
        </w:rPr>
        <w:t xml:space="preserve"> </w:t>
      </w:r>
      <w:r w:rsidR="0043680D" w:rsidRPr="00B06932">
        <w:rPr>
          <w:rFonts w:hint="cs"/>
          <w:color w:val="000080"/>
          <w:rtl/>
        </w:rPr>
        <w:t>في</w:t>
      </w:r>
      <w:r w:rsidR="0043680D" w:rsidRPr="00B06932">
        <w:rPr>
          <w:color w:val="000080"/>
          <w:rtl/>
        </w:rPr>
        <w:t xml:space="preserve"> </w:t>
      </w:r>
      <w:r w:rsidR="0043680D" w:rsidRPr="00B06932">
        <w:rPr>
          <w:rFonts w:hint="cs"/>
          <w:color w:val="000080"/>
          <w:rtl/>
        </w:rPr>
        <w:t>الإفتاء</w:t>
      </w:r>
      <w:r w:rsidR="0043680D" w:rsidRPr="00B06932">
        <w:rPr>
          <w:color w:val="000080"/>
          <w:rtl/>
        </w:rPr>
        <w:t xml:space="preserve"> </w:t>
      </w:r>
      <w:r w:rsidR="0043680D" w:rsidRPr="00B06932">
        <w:rPr>
          <w:rFonts w:hint="cs"/>
          <w:color w:val="000080"/>
          <w:rtl/>
        </w:rPr>
        <w:t>بما</w:t>
      </w:r>
      <w:r w:rsidR="0043680D" w:rsidRPr="00B06932">
        <w:rPr>
          <w:color w:val="000080"/>
          <w:rtl/>
        </w:rPr>
        <w:t xml:space="preserve"> </w:t>
      </w:r>
      <w:r w:rsidR="0043680D" w:rsidRPr="00B06932">
        <w:rPr>
          <w:rFonts w:hint="cs"/>
          <w:color w:val="000080"/>
          <w:rtl/>
        </w:rPr>
        <w:t>اختاره</w:t>
      </w:r>
      <w:r w:rsidR="0043680D" w:rsidRPr="00B06932">
        <w:rPr>
          <w:color w:val="000080"/>
          <w:rtl/>
        </w:rPr>
        <w:t xml:space="preserve"> </w:t>
      </w:r>
      <w:r w:rsidR="0043680D" w:rsidRPr="00B06932">
        <w:rPr>
          <w:rFonts w:hint="cs"/>
          <w:color w:val="000080"/>
          <w:rtl/>
        </w:rPr>
        <w:t>من</w:t>
      </w:r>
      <w:r w:rsidR="0043680D" w:rsidRPr="00B06932">
        <w:rPr>
          <w:color w:val="000080"/>
          <w:rtl/>
        </w:rPr>
        <w:t xml:space="preserve"> </w:t>
      </w:r>
      <w:r w:rsidR="0043680D" w:rsidRPr="00B06932">
        <w:rPr>
          <w:rFonts w:hint="cs"/>
          <w:color w:val="000080"/>
          <w:rtl/>
        </w:rPr>
        <w:t>الخبرين</w:t>
      </w:r>
      <w:r w:rsidR="0043680D" w:rsidRPr="00B06932">
        <w:rPr>
          <w:color w:val="000080"/>
          <w:rtl/>
        </w:rPr>
        <w:t xml:space="preserve"> </w:t>
      </w:r>
      <w:r w:rsidR="0043680D" w:rsidRPr="00B06932">
        <w:rPr>
          <w:rFonts w:hint="cs"/>
          <w:color w:val="000080"/>
          <w:rtl/>
        </w:rPr>
        <w:t>في</w:t>
      </w:r>
      <w:r w:rsidR="0043680D" w:rsidRPr="00B06932">
        <w:rPr>
          <w:color w:val="000080"/>
          <w:rtl/>
        </w:rPr>
        <w:t xml:space="preserve"> </w:t>
      </w:r>
      <w:r w:rsidR="0043680D" w:rsidRPr="00B06932">
        <w:rPr>
          <w:rFonts w:hint="cs"/>
          <w:color w:val="000080"/>
          <w:rtl/>
        </w:rPr>
        <w:t>عمل</w:t>
      </w:r>
      <w:r w:rsidR="0043680D" w:rsidRPr="00B06932">
        <w:rPr>
          <w:color w:val="000080"/>
          <w:rtl/>
        </w:rPr>
        <w:t xml:space="preserve"> </w:t>
      </w:r>
      <w:r w:rsidR="0043680D" w:rsidRPr="00B06932">
        <w:rPr>
          <w:rFonts w:hint="cs"/>
          <w:color w:val="000080"/>
          <w:rtl/>
        </w:rPr>
        <w:t>نفسه</w:t>
      </w:r>
      <w:r w:rsidR="0043680D" w:rsidRPr="00B06932">
        <w:rPr>
          <w:color w:val="000080"/>
          <w:rtl/>
        </w:rPr>
        <w:t xml:space="preserve"> </w:t>
      </w:r>
      <w:r w:rsidR="0043680D" w:rsidRPr="00B06932">
        <w:rPr>
          <w:rFonts w:hint="cs"/>
          <w:color w:val="000080"/>
          <w:rtl/>
        </w:rPr>
        <w:t>و</w:t>
      </w:r>
      <w:r w:rsidR="0043680D" w:rsidRPr="00B06932">
        <w:rPr>
          <w:color w:val="000080"/>
          <w:rtl/>
        </w:rPr>
        <w:t xml:space="preserve"> </w:t>
      </w:r>
      <w:r w:rsidR="0043680D" w:rsidRPr="00B06932">
        <w:rPr>
          <w:rFonts w:hint="cs"/>
          <w:color w:val="000080"/>
          <w:rtl/>
        </w:rPr>
        <w:t>عمل</w:t>
      </w:r>
      <w:r w:rsidR="0043680D" w:rsidRPr="00B06932">
        <w:rPr>
          <w:color w:val="000080"/>
          <w:rtl/>
        </w:rPr>
        <w:t xml:space="preserve"> </w:t>
      </w:r>
      <w:r w:rsidR="0043680D" w:rsidRPr="00B06932">
        <w:rPr>
          <w:rFonts w:hint="cs"/>
          <w:color w:val="000080"/>
          <w:rtl/>
        </w:rPr>
        <w:t>مقلديه</w:t>
      </w:r>
      <w:r w:rsidR="0043680D" w:rsidRPr="00B06932">
        <w:rPr>
          <w:color w:val="000080"/>
          <w:rtl/>
        </w:rPr>
        <w:t xml:space="preserve"> </w:t>
      </w:r>
      <w:r w:rsidR="00B06932" w:rsidRPr="00B06932">
        <w:rPr>
          <w:rFonts w:hint="cs"/>
          <w:color w:val="000080"/>
          <w:rtl/>
        </w:rPr>
        <w:t xml:space="preserve">... </w:t>
      </w:r>
      <w:r w:rsidR="0043680D" w:rsidRPr="00B06932">
        <w:rPr>
          <w:rFonts w:hint="cs"/>
          <w:color w:val="000080"/>
          <w:rtl/>
        </w:rPr>
        <w:t>نعم</w:t>
      </w:r>
      <w:r w:rsidR="0043680D" w:rsidRPr="00B06932">
        <w:rPr>
          <w:color w:val="000080"/>
          <w:rtl/>
        </w:rPr>
        <w:t xml:space="preserve"> </w:t>
      </w:r>
      <w:r w:rsidR="0043680D" w:rsidRPr="00B06932">
        <w:rPr>
          <w:rFonts w:hint="cs"/>
          <w:color w:val="000080"/>
          <w:rtl/>
        </w:rPr>
        <w:t>له</w:t>
      </w:r>
      <w:r w:rsidR="0043680D" w:rsidRPr="00B06932">
        <w:rPr>
          <w:color w:val="000080"/>
          <w:rtl/>
        </w:rPr>
        <w:t xml:space="preserve"> </w:t>
      </w:r>
      <w:r w:rsidR="0043680D" w:rsidRPr="00B06932">
        <w:rPr>
          <w:rFonts w:hint="cs"/>
          <w:color w:val="000080"/>
          <w:rtl/>
        </w:rPr>
        <w:t>الإفتاء</w:t>
      </w:r>
      <w:r w:rsidR="0043680D" w:rsidRPr="00B06932">
        <w:rPr>
          <w:color w:val="000080"/>
          <w:rtl/>
        </w:rPr>
        <w:t xml:space="preserve"> </w:t>
      </w:r>
      <w:r w:rsidR="0043680D" w:rsidRPr="00B06932">
        <w:rPr>
          <w:rFonts w:hint="cs"/>
          <w:color w:val="000080"/>
          <w:rtl/>
        </w:rPr>
        <w:t>به</w:t>
      </w:r>
      <w:r w:rsidR="0043680D" w:rsidRPr="00B06932">
        <w:rPr>
          <w:color w:val="000080"/>
          <w:rtl/>
        </w:rPr>
        <w:t xml:space="preserve"> </w:t>
      </w:r>
      <w:r w:rsidR="0043680D" w:rsidRPr="00B06932">
        <w:rPr>
          <w:rFonts w:hint="cs"/>
          <w:color w:val="000080"/>
          <w:rtl/>
        </w:rPr>
        <w:t>في</w:t>
      </w:r>
      <w:r w:rsidR="0043680D" w:rsidRPr="00B06932">
        <w:rPr>
          <w:color w:val="000080"/>
          <w:rtl/>
        </w:rPr>
        <w:t xml:space="preserve"> </w:t>
      </w:r>
      <w:r w:rsidR="0043680D" w:rsidRPr="00B06932">
        <w:rPr>
          <w:rFonts w:hint="cs"/>
          <w:color w:val="000080"/>
          <w:rtl/>
        </w:rPr>
        <w:t>المسألة</w:t>
      </w:r>
      <w:r w:rsidR="0043680D" w:rsidRPr="00B06932">
        <w:rPr>
          <w:color w:val="000080"/>
          <w:rtl/>
        </w:rPr>
        <w:t xml:space="preserve"> </w:t>
      </w:r>
      <w:r w:rsidR="0043680D" w:rsidRPr="00B06932">
        <w:rPr>
          <w:rFonts w:hint="cs"/>
          <w:color w:val="000080"/>
          <w:rtl/>
        </w:rPr>
        <w:t>الأصولية</w:t>
      </w:r>
      <w:r w:rsidR="0043680D" w:rsidRPr="00B06932">
        <w:rPr>
          <w:color w:val="000080"/>
          <w:rtl/>
        </w:rPr>
        <w:t xml:space="preserve"> </w:t>
      </w:r>
      <w:r w:rsidR="0043680D" w:rsidRPr="00B06932">
        <w:rPr>
          <w:rFonts w:hint="cs"/>
          <w:color w:val="000080"/>
          <w:rtl/>
        </w:rPr>
        <w:t>فلا</w:t>
      </w:r>
      <w:r w:rsidR="0043680D" w:rsidRPr="00B06932">
        <w:rPr>
          <w:color w:val="000080"/>
          <w:rtl/>
        </w:rPr>
        <w:t xml:space="preserve"> </w:t>
      </w:r>
      <w:r w:rsidR="0043680D" w:rsidRPr="00B06932">
        <w:rPr>
          <w:rFonts w:hint="cs"/>
          <w:color w:val="000080"/>
          <w:rtl/>
        </w:rPr>
        <w:t>بأس</w:t>
      </w:r>
      <w:r w:rsidR="0043680D" w:rsidRPr="00B06932">
        <w:rPr>
          <w:color w:val="000080"/>
          <w:rtl/>
        </w:rPr>
        <w:t xml:space="preserve"> </w:t>
      </w:r>
      <w:r w:rsidR="0043680D" w:rsidRPr="00B06932">
        <w:rPr>
          <w:rFonts w:hint="cs"/>
          <w:color w:val="000080"/>
          <w:rtl/>
        </w:rPr>
        <w:t>حينئذ</w:t>
      </w:r>
      <w:r w:rsidR="0043680D" w:rsidRPr="00B06932">
        <w:rPr>
          <w:color w:val="000080"/>
          <w:rtl/>
        </w:rPr>
        <w:t xml:space="preserve"> </w:t>
      </w:r>
      <w:r w:rsidR="0043680D" w:rsidRPr="00B06932">
        <w:rPr>
          <w:rFonts w:hint="cs"/>
          <w:color w:val="000080"/>
          <w:rtl/>
        </w:rPr>
        <w:t>باختيار</w:t>
      </w:r>
      <w:r w:rsidR="0043680D" w:rsidRPr="00B06932">
        <w:rPr>
          <w:color w:val="000080"/>
          <w:rtl/>
        </w:rPr>
        <w:t xml:space="preserve"> </w:t>
      </w:r>
      <w:r w:rsidR="0043680D" w:rsidRPr="00B06932">
        <w:rPr>
          <w:rFonts w:hint="cs"/>
          <w:color w:val="000080"/>
          <w:rtl/>
        </w:rPr>
        <w:t>المقلد</w:t>
      </w:r>
      <w:r w:rsidR="0043680D" w:rsidRPr="00B06932">
        <w:rPr>
          <w:color w:val="000080"/>
          <w:rtl/>
        </w:rPr>
        <w:t xml:space="preserve"> </w:t>
      </w:r>
      <w:r w:rsidR="0043680D" w:rsidRPr="00B06932">
        <w:rPr>
          <w:rFonts w:hint="cs"/>
          <w:color w:val="000080"/>
          <w:rtl/>
        </w:rPr>
        <w:t>غير</w:t>
      </w:r>
      <w:r w:rsidR="0043680D" w:rsidRPr="00B06932">
        <w:rPr>
          <w:color w:val="000080"/>
          <w:rtl/>
        </w:rPr>
        <w:t xml:space="preserve"> </w:t>
      </w:r>
      <w:r w:rsidR="0043680D" w:rsidRPr="00B06932">
        <w:rPr>
          <w:rFonts w:hint="cs"/>
          <w:color w:val="000080"/>
          <w:rtl/>
        </w:rPr>
        <w:t>ما</w:t>
      </w:r>
      <w:r w:rsidR="0043680D" w:rsidRPr="00B06932">
        <w:rPr>
          <w:color w:val="000080"/>
          <w:rtl/>
        </w:rPr>
        <w:t xml:space="preserve"> </w:t>
      </w:r>
      <w:r w:rsidR="0043680D" w:rsidRPr="00B06932">
        <w:rPr>
          <w:rFonts w:hint="cs"/>
          <w:color w:val="000080"/>
          <w:rtl/>
        </w:rPr>
        <w:t>اختاره</w:t>
      </w:r>
      <w:r w:rsidR="0043680D" w:rsidRPr="00B06932">
        <w:rPr>
          <w:color w:val="000080"/>
          <w:rtl/>
        </w:rPr>
        <w:t xml:space="preserve"> </w:t>
      </w:r>
      <w:r w:rsidR="0043680D" w:rsidRPr="00B06932">
        <w:rPr>
          <w:rFonts w:hint="cs"/>
          <w:color w:val="000080"/>
          <w:rtl/>
        </w:rPr>
        <w:t>المفتي</w:t>
      </w:r>
      <w:r w:rsidR="0043680D" w:rsidRPr="00B06932">
        <w:rPr>
          <w:color w:val="000080"/>
          <w:rtl/>
        </w:rPr>
        <w:t xml:space="preserve"> </w:t>
      </w:r>
      <w:r w:rsidR="0043680D" w:rsidRPr="00B06932">
        <w:rPr>
          <w:rFonts w:hint="cs"/>
          <w:color w:val="000080"/>
          <w:rtl/>
        </w:rPr>
        <w:t>فيعمل</w:t>
      </w:r>
      <w:r w:rsidR="0043680D" w:rsidRPr="00B06932">
        <w:rPr>
          <w:color w:val="000080"/>
          <w:rtl/>
        </w:rPr>
        <w:t xml:space="preserve"> </w:t>
      </w:r>
      <w:r w:rsidR="0043680D" w:rsidRPr="00B06932">
        <w:rPr>
          <w:rFonts w:hint="cs"/>
          <w:color w:val="000080"/>
          <w:rtl/>
        </w:rPr>
        <w:t>بما</w:t>
      </w:r>
      <w:r w:rsidR="0043680D" w:rsidRPr="00B06932">
        <w:rPr>
          <w:color w:val="000080"/>
          <w:rtl/>
        </w:rPr>
        <w:t xml:space="preserve"> </w:t>
      </w:r>
      <w:r w:rsidR="0043680D" w:rsidRPr="00B06932">
        <w:rPr>
          <w:rFonts w:hint="cs"/>
          <w:color w:val="000080"/>
          <w:rtl/>
        </w:rPr>
        <w:t>يفهم</w:t>
      </w:r>
      <w:r w:rsidR="0043680D" w:rsidRPr="00B06932">
        <w:rPr>
          <w:color w:val="000080"/>
          <w:rtl/>
        </w:rPr>
        <w:t xml:space="preserve"> </w:t>
      </w:r>
      <w:r w:rsidR="0043680D" w:rsidRPr="00B06932">
        <w:rPr>
          <w:rFonts w:hint="cs"/>
          <w:color w:val="000080"/>
          <w:rtl/>
        </w:rPr>
        <w:t>منه</w:t>
      </w:r>
      <w:r w:rsidR="0043680D" w:rsidRPr="00B06932">
        <w:rPr>
          <w:color w:val="000080"/>
          <w:rtl/>
        </w:rPr>
        <w:t xml:space="preserve"> </w:t>
      </w:r>
      <w:r w:rsidR="0043680D" w:rsidRPr="00B06932">
        <w:rPr>
          <w:rFonts w:hint="cs"/>
          <w:color w:val="000080"/>
          <w:rtl/>
        </w:rPr>
        <w:t>بصريحه</w:t>
      </w:r>
      <w:r w:rsidR="0043680D" w:rsidRPr="00B06932">
        <w:rPr>
          <w:color w:val="000080"/>
          <w:rtl/>
        </w:rPr>
        <w:t xml:space="preserve"> </w:t>
      </w:r>
      <w:r w:rsidR="0043680D" w:rsidRPr="00B06932">
        <w:rPr>
          <w:rFonts w:hint="cs"/>
          <w:color w:val="000080"/>
          <w:rtl/>
        </w:rPr>
        <w:t>أو</w:t>
      </w:r>
      <w:r w:rsidR="0043680D" w:rsidRPr="00B06932">
        <w:rPr>
          <w:color w:val="000080"/>
          <w:rtl/>
        </w:rPr>
        <w:t xml:space="preserve"> </w:t>
      </w:r>
      <w:r w:rsidR="0043680D" w:rsidRPr="00B06932">
        <w:rPr>
          <w:rFonts w:hint="cs"/>
          <w:color w:val="000080"/>
          <w:rtl/>
        </w:rPr>
        <w:t>بظهوره</w:t>
      </w:r>
      <w:r w:rsidR="0043680D" w:rsidRPr="00B06932">
        <w:rPr>
          <w:color w:val="000080"/>
          <w:rtl/>
        </w:rPr>
        <w:t xml:space="preserve"> </w:t>
      </w:r>
      <w:r w:rsidR="0043680D" w:rsidRPr="00B06932">
        <w:rPr>
          <w:rFonts w:hint="cs"/>
          <w:color w:val="000080"/>
          <w:rtl/>
        </w:rPr>
        <w:t>الذي</w:t>
      </w:r>
      <w:r w:rsidR="0043680D" w:rsidRPr="00B06932">
        <w:rPr>
          <w:color w:val="000080"/>
          <w:rtl/>
        </w:rPr>
        <w:t xml:space="preserve"> </w:t>
      </w:r>
      <w:r w:rsidR="0043680D" w:rsidRPr="00B06932">
        <w:rPr>
          <w:rFonts w:hint="cs"/>
          <w:color w:val="000080"/>
          <w:rtl/>
        </w:rPr>
        <w:t>لا</w:t>
      </w:r>
      <w:r w:rsidR="0043680D" w:rsidRPr="00B06932">
        <w:rPr>
          <w:color w:val="000080"/>
          <w:rtl/>
        </w:rPr>
        <w:t xml:space="preserve"> </w:t>
      </w:r>
      <w:r w:rsidR="0043680D" w:rsidRPr="00B06932">
        <w:rPr>
          <w:rFonts w:hint="cs"/>
          <w:color w:val="000080"/>
          <w:rtl/>
        </w:rPr>
        <w:t>شبهة</w:t>
      </w:r>
      <w:r w:rsidR="0043680D" w:rsidRPr="00B06932">
        <w:rPr>
          <w:color w:val="000080"/>
          <w:rtl/>
        </w:rPr>
        <w:t xml:space="preserve"> </w:t>
      </w:r>
      <w:r w:rsidR="0043680D" w:rsidRPr="00B06932">
        <w:rPr>
          <w:rFonts w:hint="cs"/>
          <w:color w:val="000080"/>
          <w:rtl/>
        </w:rPr>
        <w:t>فيه</w:t>
      </w:r>
      <w:r>
        <w:rPr>
          <w:rFonts w:hint="cs"/>
          <w:rtl/>
        </w:rPr>
        <w:t>»</w:t>
      </w:r>
      <w:r w:rsidR="00B06932">
        <w:rPr>
          <w:rStyle w:val="FootnoteReference"/>
          <w:rtl/>
        </w:rPr>
        <w:footnoteReference w:id="9"/>
      </w:r>
      <w:r w:rsidR="000D2904">
        <w:rPr>
          <w:rFonts w:hint="cs"/>
          <w:rtl/>
        </w:rPr>
        <w:t xml:space="preserve"> همانطور که جایز است یکی از خبرین را اختیار کرده و طبق آن فتوی دهد همچین جایز است خبر دهد از وجد دو خبر متعادل و مقلد را مخیر کند بین اخذ به یکی. کار سندی تمام شده است و دلالت خبرین یا نص هستند یا ظهوری است که واضح اس</w:t>
      </w:r>
      <w:r w:rsidR="00A33D20">
        <w:rPr>
          <w:rFonts w:hint="cs"/>
          <w:rtl/>
        </w:rPr>
        <w:t>ت و نیاز به خبرویت و تخصص ندارد.</w:t>
      </w:r>
    </w:p>
    <w:p w:rsidR="00A33D20" w:rsidRDefault="00A33D20" w:rsidP="00A33D20">
      <w:pPr>
        <w:ind w:firstLine="284"/>
        <w:jc w:val="both"/>
        <w:rPr>
          <w:rtl/>
        </w:rPr>
      </w:pPr>
      <w:r>
        <w:rPr>
          <w:rFonts w:hint="cs"/>
          <w:rtl/>
        </w:rPr>
        <w:t>گاهی ظهور و استظهار نیاز به تخصص و منبهات دارد و عامی آنجا تخصص ندارد، اما در غیر این موارد مجتهد می تواند عامی را مخیر کند.</w:t>
      </w:r>
    </w:p>
    <w:p w:rsidR="00FC4BF1" w:rsidRDefault="00FC4BF1" w:rsidP="00F51937">
      <w:pPr>
        <w:pStyle w:val="Heading5"/>
        <w:rPr>
          <w:rtl/>
        </w:rPr>
      </w:pPr>
      <w:bookmarkStart w:id="14" w:name="_Toc476812869"/>
      <w:r>
        <w:rPr>
          <w:rFonts w:hint="cs"/>
          <w:rtl/>
        </w:rPr>
        <w:t xml:space="preserve">جهت </w:t>
      </w:r>
      <w:r>
        <w:rPr>
          <w:rFonts w:hint="cs"/>
          <w:rtl/>
        </w:rPr>
        <w:t>سوم</w:t>
      </w:r>
      <w:r>
        <w:rPr>
          <w:rFonts w:hint="cs"/>
          <w:rtl/>
        </w:rPr>
        <w:t xml:space="preserve">: </w:t>
      </w:r>
      <w:r w:rsidR="00F51937">
        <w:rPr>
          <w:rFonts w:hint="cs"/>
          <w:rtl/>
        </w:rPr>
        <w:t>فتوای مجتهد به مضمون و علم مقلد به</w:t>
      </w:r>
      <w:r w:rsidR="00E535C4">
        <w:rPr>
          <w:rFonts w:hint="cs"/>
          <w:rtl/>
        </w:rPr>
        <w:t xml:space="preserve"> مبنای</w:t>
      </w:r>
      <w:r w:rsidR="00F51937">
        <w:rPr>
          <w:rFonts w:hint="cs"/>
          <w:rtl/>
        </w:rPr>
        <w:t xml:space="preserve"> تخییر در مسأله اصولی</w:t>
      </w:r>
      <w:bookmarkEnd w:id="14"/>
    </w:p>
    <w:p w:rsidR="00D31669" w:rsidRDefault="007E5261" w:rsidP="00B06932">
      <w:pPr>
        <w:ind w:firstLine="284"/>
        <w:jc w:val="both"/>
        <w:rPr>
          <w:rtl/>
        </w:rPr>
      </w:pPr>
      <w:r>
        <w:rPr>
          <w:rFonts w:hint="cs"/>
          <w:rtl/>
        </w:rPr>
        <w:t>اگر مجتهد نتیجه فحصش را در اختیار مقلد گذاشت و فتوا داد که در اینجا دو خبر وجود دارد و میتوانی یکی را اخذ کنی، این جهت از بحث در جهت دوم بحث شد و بلاشک</w:t>
      </w:r>
      <w:r w:rsidR="00B06D6E">
        <w:rPr>
          <w:rFonts w:hint="cs"/>
          <w:rtl/>
        </w:rPr>
        <w:t xml:space="preserve"> مقلد می تواند آن را اخذ کند.</w:t>
      </w:r>
    </w:p>
    <w:p w:rsidR="00B06932" w:rsidRDefault="00B06D6E" w:rsidP="00B06D6E">
      <w:pPr>
        <w:ind w:firstLine="284"/>
        <w:jc w:val="both"/>
        <w:rPr>
          <w:rFonts w:hint="cs"/>
          <w:rtl/>
        </w:rPr>
      </w:pPr>
      <w:r>
        <w:rPr>
          <w:rFonts w:hint="cs"/>
          <w:rtl/>
        </w:rPr>
        <w:t>اگر مجتهد به مضمون یکی از خبرین فتوا داد و مقلد از مبنای تخییر</w:t>
      </w:r>
      <w:r w:rsidR="008B3E0C">
        <w:rPr>
          <w:rFonts w:hint="cs"/>
          <w:rtl/>
        </w:rPr>
        <w:t xml:space="preserve"> مجتهدش هنگام تعادل خبرین متعارضین اطلاع ندارد در این صورت نیز بلاشک مقلد باید طبق نظر مجتهد خود عمل کند چون عقل او حکم می کند که تو جاهلی و جاهل باید تقلید کند.</w:t>
      </w:r>
    </w:p>
    <w:p w:rsidR="008B3E0C" w:rsidRDefault="008B3E0C" w:rsidP="00B06D6E">
      <w:pPr>
        <w:ind w:firstLine="284"/>
        <w:jc w:val="both"/>
        <w:rPr>
          <w:rFonts w:hint="cs"/>
          <w:rtl/>
        </w:rPr>
      </w:pPr>
      <w:r>
        <w:rPr>
          <w:rFonts w:hint="cs"/>
          <w:rtl/>
        </w:rPr>
        <w:t>و اگر</w:t>
      </w:r>
      <w:r w:rsidR="00407C3A">
        <w:rPr>
          <w:rFonts w:hint="cs"/>
          <w:rtl/>
        </w:rPr>
        <w:t xml:space="preserve"> مجتهد به مضمون یکی از خبرین فتوا داده است اما</w:t>
      </w:r>
      <w:r>
        <w:rPr>
          <w:rFonts w:hint="cs"/>
          <w:rtl/>
        </w:rPr>
        <w:t xml:space="preserve"> مقلد به مرتبه ای از علم دست یافته است لکن مجتهد نشده است</w:t>
      </w:r>
      <w:r w:rsidR="00995932">
        <w:rPr>
          <w:rFonts w:hint="cs"/>
          <w:rtl/>
        </w:rPr>
        <w:t xml:space="preserve"> و در درس مجتهد شرکت می کند می بیند که استادش در درس فقه فرمود در این مسأله دو خبر است و ما در اصول منقح کردیم که در خبرین متعارضین متعادلین مبنای ما تخییر است</w:t>
      </w:r>
      <w:r w:rsidR="00BA2760">
        <w:rPr>
          <w:rFonts w:hint="cs"/>
          <w:rtl/>
        </w:rPr>
        <w:t xml:space="preserve"> و مقلد ملاحظه میکند که مجتهد در رساله به مضمون یکی از خبرین فتوا داده است! در این صورت آیا مقلد می تواند به مبنای اصولی او عمل کرده و خبر دیگر را اختیار کند؟</w:t>
      </w:r>
    </w:p>
    <w:p w:rsidR="005B29CC" w:rsidRDefault="00FB52DF" w:rsidP="005B29CC">
      <w:pPr>
        <w:ind w:firstLine="284"/>
        <w:jc w:val="both"/>
        <w:rPr>
          <w:rFonts w:hint="cs"/>
          <w:rtl/>
        </w:rPr>
      </w:pPr>
      <w:r>
        <w:rPr>
          <w:rFonts w:hint="cs"/>
          <w:rtl/>
        </w:rPr>
        <w:t xml:space="preserve">در این جهت از این بحث می شود که آیا واجب است مقلد از نظر مجهتد در رساله تبعیت کند یا می تواند </w:t>
      </w:r>
      <w:r w:rsidR="00F85D3E">
        <w:rPr>
          <w:rFonts w:hint="cs"/>
          <w:rtl/>
        </w:rPr>
        <w:t>از نظریه اصولی او حجیت تخییریه در خبرین متعارضین تبعیت کند؟</w:t>
      </w:r>
    </w:p>
    <w:p w:rsidR="00F85D3E" w:rsidRDefault="002E3D78" w:rsidP="002E3D78">
      <w:pPr>
        <w:pStyle w:val="Heading6"/>
        <w:rPr>
          <w:rtl/>
        </w:rPr>
      </w:pPr>
      <w:bookmarkStart w:id="15" w:name="_Toc476812870"/>
      <w:r>
        <w:rPr>
          <w:rFonts w:hint="cs"/>
          <w:rtl/>
        </w:rPr>
        <w:t xml:space="preserve">تبعیت از نظریه حجیت تخییریه مجتهد </w:t>
      </w:r>
      <w:r w:rsidR="00F85D3E">
        <w:rPr>
          <w:rFonts w:hint="cs"/>
          <w:rtl/>
        </w:rPr>
        <w:t>(محقق صدر)</w:t>
      </w:r>
      <w:bookmarkEnd w:id="15"/>
    </w:p>
    <w:p w:rsidR="006D5330" w:rsidRDefault="002E3D78" w:rsidP="00DD3035">
      <w:pPr>
        <w:ind w:firstLine="284"/>
        <w:jc w:val="both"/>
        <w:rPr>
          <w:rtl/>
        </w:rPr>
      </w:pPr>
      <w:r>
        <w:rPr>
          <w:rFonts w:hint="cs"/>
          <w:rtl/>
        </w:rPr>
        <w:t>محقق صدر می فرمایند: بر مقلد تقلید از فتوای مجتهد در رساله واجب نیست،</w:t>
      </w:r>
      <w:r w:rsidR="002A6F6D">
        <w:rPr>
          <w:rFonts w:hint="cs"/>
          <w:rtl/>
        </w:rPr>
        <w:t xml:space="preserve"> چون اساس وجوب تقلید، وجوب رجوع غیر متخصص به متخصص و خبره است، بنابراین وجوب تقلید در جایی است که نیاز به اعمال خبرویت باشد، و مجتهد</w:t>
      </w:r>
      <w:r w:rsidR="002F5225">
        <w:rPr>
          <w:rFonts w:hint="cs"/>
          <w:rtl/>
        </w:rPr>
        <w:t xml:space="preserve"> اعمال خبرویت کرده است و عقل حکم می کند به وجوب تقلید، اما در اینکه مجتهد خبر وجوب نماز جمعه را اختیار کرده است اعمال خبرویت نکرده است بلکه یا استخاره کرده یا سلیقه اش و محبوبش آن بوده که مردم به نماز جمعه بروند</w:t>
      </w:r>
      <w:r w:rsidR="000F5E74">
        <w:rPr>
          <w:rFonts w:hint="cs"/>
          <w:rtl/>
        </w:rPr>
        <w:t>، نماز جمعه سبب تجمع مؤمنین است سبب اطلاع از سیاس است</w:t>
      </w:r>
      <w:r w:rsidR="002F5225">
        <w:rPr>
          <w:rFonts w:hint="cs"/>
          <w:rtl/>
        </w:rPr>
        <w:t xml:space="preserve"> لذا خبری را که مضمونش وجوب نماز جمعه بوده را اختیار کرده و در رساله نوشته ت</w:t>
      </w:r>
      <w:r w:rsidR="00136C8C">
        <w:rPr>
          <w:rFonts w:hint="cs"/>
          <w:rtl/>
        </w:rPr>
        <w:t>ا مردم در نماز جمعه حاضر شوند. و</w:t>
      </w:r>
      <w:r w:rsidR="002F5225">
        <w:rPr>
          <w:rFonts w:hint="cs"/>
          <w:rtl/>
        </w:rPr>
        <w:t xml:space="preserve"> </w:t>
      </w:r>
      <w:r w:rsidR="00DD3035">
        <w:rPr>
          <w:rFonts w:hint="cs"/>
          <w:rtl/>
        </w:rPr>
        <w:t>مجتهد نمی تواند به آن طلبه ـ که</w:t>
      </w:r>
      <w:r w:rsidR="00DD3035">
        <w:rPr>
          <w:rFonts w:hint="cs"/>
          <w:rtl/>
        </w:rPr>
        <w:t xml:space="preserve"> از مبنای حجیت تخییریه مجتهدش در متعارضین خبر دارد و می خواهد به خبر دیگر عمل کند تا راحت باشد</w:t>
      </w:r>
      <w:r w:rsidR="00DD3035">
        <w:rPr>
          <w:rFonts w:hint="cs"/>
          <w:rtl/>
        </w:rPr>
        <w:t xml:space="preserve"> ـ</w:t>
      </w:r>
      <w:r w:rsidR="00136C8C">
        <w:rPr>
          <w:rFonts w:hint="cs"/>
          <w:rtl/>
        </w:rPr>
        <w:t xml:space="preserve"> بگوید حق نداری آن خبر دیگر را اخذ کنی، و اگر آن را اخذ کنی معذوز نیستی.</w:t>
      </w:r>
    </w:p>
    <w:p w:rsidR="00DD3035" w:rsidRDefault="00DD3035" w:rsidP="00DD3035">
      <w:pPr>
        <w:ind w:firstLine="284"/>
        <w:jc w:val="both"/>
        <w:rPr>
          <w:rtl/>
        </w:rPr>
      </w:pPr>
      <w:r>
        <w:rPr>
          <w:rFonts w:hint="cs"/>
          <w:rtl/>
        </w:rPr>
        <w:t>در جهت دوم تبیین گشت که فتوا به مضمون یکی از خبرین از ناحیه مفتی اشکال ندارد و تشریع نیست. و در این جهت هم</w:t>
      </w:r>
      <w:r w:rsidR="003F2BE7">
        <w:rPr>
          <w:rFonts w:hint="cs"/>
          <w:rtl/>
        </w:rPr>
        <w:t xml:space="preserve"> محقق صدر بر این باورند که بر چنین مقلدی تبعیت واجب نیست چون تبعیت به جهت خبرویت بازگشت نمی کند.</w:t>
      </w:r>
    </w:p>
    <w:p w:rsidR="00B934E9" w:rsidRDefault="00D2325F" w:rsidP="00D2325F">
      <w:pPr>
        <w:pStyle w:val="Heading6"/>
        <w:rPr>
          <w:rFonts w:hint="cs"/>
          <w:rtl/>
        </w:rPr>
      </w:pPr>
      <w:bookmarkStart w:id="16" w:name="_Toc476812871"/>
      <w:r>
        <w:rPr>
          <w:rFonts w:hint="cs"/>
          <w:rtl/>
        </w:rPr>
        <w:t>تبیین موضوع جواز تقلید</w:t>
      </w:r>
      <w:bookmarkEnd w:id="16"/>
    </w:p>
    <w:p w:rsidR="003F2BE7" w:rsidRDefault="00D2325F" w:rsidP="001C5D7F">
      <w:pPr>
        <w:ind w:firstLine="284"/>
        <w:jc w:val="both"/>
        <w:rPr>
          <w:rtl/>
        </w:rPr>
      </w:pPr>
      <w:r>
        <w:rPr>
          <w:rFonts w:hint="cs"/>
          <w:rtl/>
        </w:rPr>
        <w:t xml:space="preserve">در مقام باید موضوع جواز تقلید تبیین گردد، </w:t>
      </w:r>
      <w:r w:rsidR="001C5D7F">
        <w:rPr>
          <w:rFonts w:hint="cs"/>
          <w:rtl/>
        </w:rPr>
        <w:t>و این بحث مربوط است با مسائل اجتهاد و تقلید</w:t>
      </w:r>
      <w:r w:rsidR="007F3C65">
        <w:rPr>
          <w:rFonts w:hint="cs"/>
          <w:rtl/>
        </w:rPr>
        <w:t xml:space="preserve"> در آن جا این بحث مطرح است که «ایا موضوع جواز تقلید مطلق نظر است یا خصوص نظر مبرز؟».</w:t>
      </w:r>
    </w:p>
    <w:p w:rsidR="007F3C65" w:rsidRDefault="007F3C65" w:rsidP="001C5D7F">
      <w:pPr>
        <w:ind w:firstLine="284"/>
        <w:jc w:val="both"/>
        <w:rPr>
          <w:rtl/>
        </w:rPr>
      </w:pPr>
      <w:r>
        <w:rPr>
          <w:rFonts w:hint="cs"/>
          <w:rtl/>
        </w:rPr>
        <w:t>امثله: اگر مقلد فهمید که نظر مجتهد آن است که مثلا</w:t>
      </w:r>
      <w:r w:rsidR="00AD434B">
        <w:rPr>
          <w:rFonts w:hint="cs"/>
          <w:rtl/>
        </w:rPr>
        <w:t xml:space="preserve"> وطی در حال حیض جایز است و مجتهد در رساله به خاطر لحاظ مسائلی نوشته است «احوط ترک وطی است»</w:t>
      </w:r>
      <w:r>
        <w:rPr>
          <w:rFonts w:hint="cs"/>
          <w:rtl/>
        </w:rPr>
        <w:t xml:space="preserve"> </w:t>
      </w:r>
      <w:r w:rsidR="00AD434B">
        <w:rPr>
          <w:rFonts w:hint="cs"/>
          <w:rtl/>
        </w:rPr>
        <w:t>آیا می توان از نظری که ابراز نکرده است تقلید کرد؟</w:t>
      </w:r>
    </w:p>
    <w:p w:rsidR="00AD434B" w:rsidRDefault="00315309" w:rsidP="00470872">
      <w:pPr>
        <w:ind w:firstLine="284"/>
        <w:jc w:val="both"/>
        <w:rPr>
          <w:rtl/>
        </w:rPr>
      </w:pPr>
      <w:r>
        <w:rPr>
          <w:rFonts w:hint="cs"/>
          <w:rtl/>
        </w:rPr>
        <w:t xml:space="preserve">مثلا اگر مقلد فهمید که نظر مجتهد آن است که «در ازدواج رشیده اذن پدر شرط نیست» آیا </w:t>
      </w:r>
      <w:r w:rsidR="00470872">
        <w:rPr>
          <w:rFonts w:hint="cs"/>
          <w:rtl/>
        </w:rPr>
        <w:t xml:space="preserve">در رساله به خاطر خوف از مشهور و مصالح احتیاط واجب کرد آیا مقلد می تواند </w:t>
      </w:r>
      <w:r w:rsidR="00983526">
        <w:rPr>
          <w:rFonts w:hint="cs"/>
          <w:rtl/>
        </w:rPr>
        <w:t>از برائت ابراز نشده</w:t>
      </w:r>
      <w:r w:rsidR="00470872">
        <w:rPr>
          <w:rFonts w:hint="cs"/>
          <w:rtl/>
        </w:rPr>
        <w:t xml:space="preserve"> تقلید کند؟ یا این امور به مقلد مربوط نیست و مقلد مأمور به همان چیزی است که از قلم مجتهد صادر می شود.</w:t>
      </w:r>
    </w:p>
    <w:p w:rsidR="001B22B8" w:rsidRDefault="00C431AB" w:rsidP="00470872">
      <w:pPr>
        <w:ind w:firstLine="284"/>
        <w:jc w:val="both"/>
        <w:rPr>
          <w:rtl/>
        </w:rPr>
      </w:pPr>
      <w:r>
        <w:rPr>
          <w:rFonts w:hint="cs"/>
          <w:rtl/>
        </w:rPr>
        <w:t>در اینجا دو مبنا وجود دارد:</w:t>
      </w:r>
    </w:p>
    <w:p w:rsidR="00F3390D" w:rsidRDefault="00F3390D" w:rsidP="00470872">
      <w:pPr>
        <w:ind w:firstLine="284"/>
        <w:jc w:val="both"/>
        <w:rPr>
          <w:rFonts w:hint="cs"/>
          <w:rtl/>
        </w:rPr>
      </w:pPr>
      <w:r>
        <w:rPr>
          <w:rFonts w:hint="cs"/>
          <w:rtl/>
        </w:rPr>
        <w:t xml:space="preserve">یک مبنا این است که </w:t>
      </w:r>
      <w:r w:rsidR="008709C8">
        <w:rPr>
          <w:rFonts w:hint="cs"/>
          <w:rtl/>
        </w:rPr>
        <w:t>موضوع جواز تقلید عبارت است از مجرد رأی مجتهد چه ابراز کند و چه نکند.</w:t>
      </w:r>
    </w:p>
    <w:p w:rsidR="00470872" w:rsidRDefault="008709C8" w:rsidP="008709C8">
      <w:pPr>
        <w:ind w:firstLine="284"/>
        <w:jc w:val="both"/>
        <w:rPr>
          <w:rtl/>
        </w:rPr>
      </w:pPr>
      <w:r>
        <w:rPr>
          <w:rFonts w:hint="cs"/>
          <w:rtl/>
        </w:rPr>
        <w:t xml:space="preserve">و مبنای دیگر آن است که </w:t>
      </w:r>
      <w:r w:rsidR="00983526">
        <w:rPr>
          <w:rFonts w:hint="cs"/>
          <w:rtl/>
        </w:rPr>
        <w:t>عمده دلیل برای جواز تقلید سیره عقلا و اطلاقات روایات ارجاعیه</w:t>
      </w:r>
      <w:r w:rsidR="00CC56C5">
        <w:rPr>
          <w:rFonts w:hint="cs"/>
          <w:rtl/>
        </w:rPr>
        <w:t xml:space="preserve"> و روایات امضائیه فتوای اصحاب </w:t>
      </w:r>
      <w:r w:rsidR="00983526">
        <w:rPr>
          <w:rFonts w:hint="cs"/>
          <w:rtl/>
        </w:rPr>
        <w:t>است «</w:t>
      </w:r>
      <w:r w:rsidR="00EF1B07" w:rsidRPr="00EB5CAE">
        <w:rPr>
          <w:rStyle w:val="IntenseEmphasis"/>
          <w:rFonts w:hint="cs"/>
          <w:rtl/>
        </w:rPr>
        <w:t>أَ</w:t>
      </w:r>
      <w:r w:rsidR="00EF1B07" w:rsidRPr="00EB5CAE">
        <w:rPr>
          <w:rStyle w:val="IntenseEmphasis"/>
          <w:rtl/>
        </w:rPr>
        <w:t xml:space="preserve"> </w:t>
      </w:r>
      <w:r w:rsidR="00EF1B07" w:rsidRPr="00EB5CAE">
        <w:rPr>
          <w:rStyle w:val="IntenseEmphasis"/>
          <w:rFonts w:hint="cs"/>
          <w:rtl/>
        </w:rPr>
        <w:t>فَيُونُسُ</w:t>
      </w:r>
      <w:r w:rsidR="00EF1B07" w:rsidRPr="00EB5CAE">
        <w:rPr>
          <w:rStyle w:val="IntenseEmphasis"/>
          <w:rtl/>
        </w:rPr>
        <w:t xml:space="preserve"> </w:t>
      </w:r>
      <w:r w:rsidR="00EF1B07" w:rsidRPr="00EB5CAE">
        <w:rPr>
          <w:rStyle w:val="IntenseEmphasis"/>
          <w:rFonts w:hint="cs"/>
          <w:rtl/>
        </w:rPr>
        <w:t>بْنُ</w:t>
      </w:r>
      <w:r w:rsidR="00EF1B07" w:rsidRPr="00EB5CAE">
        <w:rPr>
          <w:rStyle w:val="IntenseEmphasis"/>
          <w:rtl/>
        </w:rPr>
        <w:t xml:space="preserve"> </w:t>
      </w:r>
      <w:r w:rsidR="00EF1B07" w:rsidRPr="00EB5CAE">
        <w:rPr>
          <w:rStyle w:val="IntenseEmphasis"/>
          <w:rFonts w:hint="cs"/>
          <w:rtl/>
        </w:rPr>
        <w:t>عَبْدِ</w:t>
      </w:r>
      <w:r w:rsidR="00EF1B07" w:rsidRPr="00EB5CAE">
        <w:rPr>
          <w:rStyle w:val="IntenseEmphasis"/>
          <w:rtl/>
        </w:rPr>
        <w:t xml:space="preserve"> </w:t>
      </w:r>
      <w:r w:rsidR="00EF1B07" w:rsidRPr="00EB5CAE">
        <w:rPr>
          <w:rStyle w:val="IntenseEmphasis"/>
          <w:rFonts w:hint="cs"/>
          <w:rtl/>
        </w:rPr>
        <w:t>الرَّحْمَنِ</w:t>
      </w:r>
      <w:r w:rsidR="00EF1B07" w:rsidRPr="00EB5CAE">
        <w:rPr>
          <w:rStyle w:val="IntenseEmphasis"/>
          <w:rtl/>
        </w:rPr>
        <w:t xml:space="preserve"> </w:t>
      </w:r>
      <w:r w:rsidR="00EF1B07" w:rsidRPr="00EB5CAE">
        <w:rPr>
          <w:rStyle w:val="IntenseEmphasis"/>
          <w:rFonts w:hint="cs"/>
          <w:rtl/>
        </w:rPr>
        <w:t>ثِقَةٌ</w:t>
      </w:r>
      <w:r w:rsidR="00EF1B07" w:rsidRPr="00EB5CAE">
        <w:rPr>
          <w:rStyle w:val="IntenseEmphasis"/>
          <w:rtl/>
        </w:rPr>
        <w:t xml:space="preserve"> </w:t>
      </w:r>
      <w:r w:rsidR="00EF1B07" w:rsidRPr="00EB5CAE">
        <w:rPr>
          <w:rStyle w:val="IntenseEmphasis"/>
          <w:rFonts w:hint="cs"/>
          <w:rtl/>
        </w:rPr>
        <w:t>آخُذُ</w:t>
      </w:r>
      <w:r w:rsidR="00EF1B07" w:rsidRPr="00EB5CAE">
        <w:rPr>
          <w:rStyle w:val="IntenseEmphasis"/>
          <w:rtl/>
        </w:rPr>
        <w:t xml:space="preserve"> </w:t>
      </w:r>
      <w:r w:rsidR="00EF1B07" w:rsidRPr="00EB5CAE">
        <w:rPr>
          <w:rStyle w:val="IntenseEmphasis"/>
          <w:rFonts w:hint="cs"/>
          <w:rtl/>
        </w:rPr>
        <w:t>عَنْهُ</w:t>
      </w:r>
      <w:r w:rsidR="00EF1B07" w:rsidRPr="00EB5CAE">
        <w:rPr>
          <w:rStyle w:val="IntenseEmphasis"/>
          <w:rtl/>
        </w:rPr>
        <w:t xml:space="preserve"> </w:t>
      </w:r>
      <w:r w:rsidR="00EF1B07" w:rsidRPr="00EB5CAE">
        <w:rPr>
          <w:rStyle w:val="IntenseEmphasis"/>
          <w:rFonts w:hint="cs"/>
          <w:rtl/>
        </w:rPr>
        <w:t>مَا</w:t>
      </w:r>
      <w:r w:rsidR="00EF1B07" w:rsidRPr="00EB5CAE">
        <w:rPr>
          <w:rStyle w:val="IntenseEmphasis"/>
          <w:rtl/>
        </w:rPr>
        <w:t xml:space="preserve"> </w:t>
      </w:r>
      <w:r w:rsidR="00EF1B07" w:rsidRPr="00EB5CAE">
        <w:rPr>
          <w:rStyle w:val="IntenseEmphasis"/>
          <w:rFonts w:hint="cs"/>
          <w:rtl/>
        </w:rPr>
        <w:t>أَحْتَاجُ</w:t>
      </w:r>
      <w:r w:rsidR="00EF1B07" w:rsidRPr="00EB5CAE">
        <w:rPr>
          <w:rStyle w:val="IntenseEmphasis"/>
          <w:rtl/>
        </w:rPr>
        <w:t xml:space="preserve"> </w:t>
      </w:r>
      <w:r w:rsidR="00EF1B07" w:rsidRPr="00EB5CAE">
        <w:rPr>
          <w:rStyle w:val="IntenseEmphasis"/>
          <w:rFonts w:hint="cs"/>
          <w:rtl/>
        </w:rPr>
        <w:t>إِلَيْهِ</w:t>
      </w:r>
      <w:r w:rsidR="00EF1B07" w:rsidRPr="00EB5CAE">
        <w:rPr>
          <w:rStyle w:val="IntenseEmphasis"/>
          <w:rtl/>
        </w:rPr>
        <w:t xml:space="preserve"> </w:t>
      </w:r>
      <w:r w:rsidR="00EF1B07" w:rsidRPr="00EB5CAE">
        <w:rPr>
          <w:rStyle w:val="IntenseEmphasis"/>
          <w:rFonts w:hint="cs"/>
          <w:rtl/>
        </w:rPr>
        <w:t>مِنْ</w:t>
      </w:r>
      <w:r w:rsidR="00EF1B07" w:rsidRPr="00EB5CAE">
        <w:rPr>
          <w:rStyle w:val="IntenseEmphasis"/>
          <w:rtl/>
        </w:rPr>
        <w:t xml:space="preserve"> </w:t>
      </w:r>
      <w:r w:rsidR="00EF1B07" w:rsidRPr="00EB5CAE">
        <w:rPr>
          <w:rStyle w:val="IntenseEmphasis"/>
          <w:rFonts w:hint="cs"/>
          <w:rtl/>
        </w:rPr>
        <w:t>مَعَالِمِ</w:t>
      </w:r>
      <w:r w:rsidR="00EF1B07" w:rsidRPr="00EB5CAE">
        <w:rPr>
          <w:rStyle w:val="IntenseEmphasis"/>
          <w:rtl/>
        </w:rPr>
        <w:t xml:space="preserve"> </w:t>
      </w:r>
      <w:r w:rsidR="00EF1B07" w:rsidRPr="00EB5CAE">
        <w:rPr>
          <w:rStyle w:val="IntenseEmphasis"/>
          <w:rFonts w:hint="cs"/>
          <w:rtl/>
        </w:rPr>
        <w:t>دِينِي</w:t>
      </w:r>
      <w:r w:rsidR="00EF1B07" w:rsidRPr="00EB5CAE">
        <w:rPr>
          <w:rStyle w:val="IntenseEmphasis"/>
          <w:rtl/>
        </w:rPr>
        <w:t xml:space="preserve"> </w:t>
      </w:r>
      <w:r w:rsidR="00EF1B07" w:rsidRPr="00EB5CAE">
        <w:rPr>
          <w:rStyle w:val="IntenseEmphasis"/>
          <w:rFonts w:hint="cs"/>
          <w:rtl/>
        </w:rPr>
        <w:t>فَقَالَ</w:t>
      </w:r>
      <w:r w:rsidR="00EF1B07" w:rsidRPr="00EB5CAE">
        <w:rPr>
          <w:rStyle w:val="IntenseEmphasis"/>
          <w:rtl/>
        </w:rPr>
        <w:t xml:space="preserve"> </w:t>
      </w:r>
      <w:r w:rsidR="00EF1B07" w:rsidRPr="00EB5CAE">
        <w:rPr>
          <w:rStyle w:val="IntenseEmphasis"/>
          <w:rFonts w:hint="cs"/>
          <w:rtl/>
        </w:rPr>
        <w:t>نَعَم‏</w:t>
      </w:r>
      <w:r w:rsidR="00983526">
        <w:rPr>
          <w:rFonts w:hint="cs"/>
          <w:rtl/>
        </w:rPr>
        <w:t>»</w:t>
      </w:r>
      <w:r w:rsidR="00EB5CAE">
        <w:rPr>
          <w:rStyle w:val="FootnoteReference"/>
          <w:rtl/>
        </w:rPr>
        <w:footnoteReference w:id="10"/>
      </w:r>
      <w:r w:rsidR="00F61988">
        <w:rPr>
          <w:rFonts w:hint="cs"/>
          <w:rtl/>
        </w:rPr>
        <w:t xml:space="preserve"> «</w:t>
      </w:r>
      <w:r w:rsidR="00F61988" w:rsidRPr="00F61988">
        <w:rPr>
          <w:rStyle w:val="IntenseEmphasis"/>
          <w:rFonts w:hint="cs"/>
          <w:rtl/>
        </w:rPr>
        <w:t>اجْلِسْ</w:t>
      </w:r>
      <w:r w:rsidR="00F61988" w:rsidRPr="00F61988">
        <w:rPr>
          <w:rStyle w:val="IntenseEmphasis"/>
          <w:rtl/>
        </w:rPr>
        <w:t xml:space="preserve"> </w:t>
      </w:r>
      <w:r w:rsidR="00F61988" w:rsidRPr="00F61988">
        <w:rPr>
          <w:rStyle w:val="IntenseEmphasis"/>
          <w:rFonts w:hint="cs"/>
          <w:rtl/>
        </w:rPr>
        <w:t>فِي</w:t>
      </w:r>
      <w:r w:rsidR="00F61988" w:rsidRPr="00F61988">
        <w:rPr>
          <w:rStyle w:val="IntenseEmphasis"/>
          <w:rtl/>
        </w:rPr>
        <w:t xml:space="preserve"> </w:t>
      </w:r>
      <w:r w:rsidR="00F61988" w:rsidRPr="00F61988">
        <w:rPr>
          <w:rStyle w:val="IntenseEmphasis"/>
          <w:rFonts w:hint="cs"/>
          <w:rtl/>
        </w:rPr>
        <w:t>مَسْجِدِ</w:t>
      </w:r>
      <w:r w:rsidR="00F61988" w:rsidRPr="00F61988">
        <w:rPr>
          <w:rStyle w:val="IntenseEmphasis"/>
          <w:rtl/>
        </w:rPr>
        <w:t xml:space="preserve"> </w:t>
      </w:r>
      <w:r w:rsidR="00F61988" w:rsidRPr="00F61988">
        <w:rPr>
          <w:rStyle w:val="IntenseEmphasis"/>
          <w:rFonts w:hint="cs"/>
          <w:rtl/>
        </w:rPr>
        <w:t>الْمَدِينَةِ</w:t>
      </w:r>
      <w:r w:rsidR="00F61988" w:rsidRPr="00F61988">
        <w:rPr>
          <w:rStyle w:val="IntenseEmphasis"/>
          <w:rtl/>
        </w:rPr>
        <w:t xml:space="preserve"> </w:t>
      </w:r>
      <w:r w:rsidR="00F61988" w:rsidRPr="00F61988">
        <w:rPr>
          <w:rStyle w:val="IntenseEmphasis"/>
          <w:rFonts w:hint="cs"/>
          <w:rtl/>
        </w:rPr>
        <w:t>وَ</w:t>
      </w:r>
      <w:r w:rsidR="00F61988" w:rsidRPr="00F61988">
        <w:rPr>
          <w:rStyle w:val="IntenseEmphasis"/>
          <w:rtl/>
        </w:rPr>
        <w:t xml:space="preserve"> </w:t>
      </w:r>
      <w:r w:rsidR="00F61988" w:rsidRPr="00F61988">
        <w:rPr>
          <w:rStyle w:val="IntenseEmphasis"/>
          <w:rFonts w:hint="cs"/>
          <w:rtl/>
        </w:rPr>
        <w:t>أَفْتِ</w:t>
      </w:r>
      <w:r w:rsidR="00F61988" w:rsidRPr="00F61988">
        <w:rPr>
          <w:rStyle w:val="IntenseEmphasis"/>
          <w:rtl/>
        </w:rPr>
        <w:t xml:space="preserve"> </w:t>
      </w:r>
      <w:r w:rsidR="00F61988" w:rsidRPr="00F61988">
        <w:rPr>
          <w:rStyle w:val="IntenseEmphasis"/>
          <w:rFonts w:hint="cs"/>
          <w:rtl/>
        </w:rPr>
        <w:t>النَّاس‏</w:t>
      </w:r>
      <w:r w:rsidR="00F61988">
        <w:rPr>
          <w:rFonts w:hint="cs"/>
          <w:rtl/>
        </w:rPr>
        <w:t>»</w:t>
      </w:r>
      <w:r w:rsidR="00F61988">
        <w:rPr>
          <w:rStyle w:val="FootnoteReference"/>
          <w:rtl/>
        </w:rPr>
        <w:footnoteReference w:id="11"/>
      </w:r>
      <w:r w:rsidR="00CC56C5">
        <w:rPr>
          <w:rFonts w:hint="cs"/>
          <w:rtl/>
        </w:rPr>
        <w:t xml:space="preserve"> روایت «</w:t>
      </w:r>
      <w:r w:rsidR="00CC56C5" w:rsidRPr="00CC56C5">
        <w:rPr>
          <w:rStyle w:val="IntenseEmphasis"/>
          <w:rFonts w:hint="cs"/>
          <w:rtl/>
        </w:rPr>
        <w:t>و للوام ان یقلدوه</w:t>
      </w:r>
      <w:r w:rsidR="00CC56C5">
        <w:rPr>
          <w:rFonts w:hint="cs"/>
          <w:rtl/>
        </w:rPr>
        <w:t>»</w:t>
      </w:r>
      <w:r w:rsidR="004D2926">
        <w:rPr>
          <w:rStyle w:val="FootnoteReference"/>
          <w:rtl/>
        </w:rPr>
        <w:footnoteReference w:id="12"/>
      </w:r>
      <w:r w:rsidR="00CC56C5">
        <w:rPr>
          <w:rFonts w:hint="cs"/>
          <w:rtl/>
        </w:rPr>
        <w:t xml:space="preserve"> سند ندارد.</w:t>
      </w:r>
      <w:r w:rsidR="00F3390D">
        <w:rPr>
          <w:rFonts w:hint="cs"/>
          <w:rtl/>
        </w:rPr>
        <w:t xml:space="preserve"> این ادله اطلاق ندارند و شامل جایی که خبیر نظرش را ابراز نکرده است شامل نمی شوند.</w:t>
      </w:r>
    </w:p>
    <w:p w:rsidR="00C431AB" w:rsidRDefault="00C431AB" w:rsidP="008709C8">
      <w:pPr>
        <w:ind w:firstLine="284"/>
        <w:jc w:val="both"/>
        <w:rPr>
          <w:rFonts w:hint="cs"/>
          <w:rtl/>
        </w:rPr>
      </w:pPr>
      <w:r>
        <w:rPr>
          <w:rFonts w:hint="cs"/>
          <w:rtl/>
        </w:rPr>
        <w:t>با توجه به این دو مبنا هر کس طبق مبنای خود مشی می کند و مباحثی در اینجا وجود دارد که در آینده خواهد آمد.</w:t>
      </w:r>
    </w:p>
    <w:p w:rsidR="00CC56C5" w:rsidRDefault="008709C8" w:rsidP="008709C8">
      <w:pPr>
        <w:pStyle w:val="Heading5"/>
        <w:rPr>
          <w:rFonts w:hint="cs"/>
          <w:rtl/>
        </w:rPr>
      </w:pPr>
      <w:bookmarkStart w:id="17" w:name="_Toc476812872"/>
      <w:r>
        <w:rPr>
          <w:rFonts w:hint="cs"/>
          <w:rtl/>
        </w:rPr>
        <w:t>جهت چهارم: تخییر بدوی یا استمراری</w:t>
      </w:r>
      <w:bookmarkEnd w:id="17"/>
    </w:p>
    <w:p w:rsidR="008709C8" w:rsidRDefault="00F97437" w:rsidP="00F97437">
      <w:pPr>
        <w:ind w:firstLine="284"/>
        <w:jc w:val="both"/>
        <w:rPr>
          <w:rFonts w:hint="cs"/>
          <w:rtl/>
        </w:rPr>
      </w:pPr>
      <w:r>
        <w:rPr>
          <w:rFonts w:hint="cs"/>
          <w:rtl/>
        </w:rPr>
        <w:t>تخییر در مسأله فرعی فقهی</w:t>
      </w:r>
      <w:r w:rsidR="001A4E1A">
        <w:rPr>
          <w:rFonts w:hint="cs"/>
          <w:rtl/>
        </w:rPr>
        <w:t xml:space="preserve"> بدون شک تخییر</w:t>
      </w:r>
      <w:r>
        <w:rPr>
          <w:rFonts w:hint="cs"/>
          <w:rtl/>
        </w:rPr>
        <w:t xml:space="preserve"> استمراری است، مکلف یک بار صیام شهرین را انتخاب</w:t>
      </w:r>
      <w:r w:rsidR="001A4E1A">
        <w:rPr>
          <w:rFonts w:hint="cs"/>
          <w:rtl/>
        </w:rPr>
        <w:t xml:space="preserve"> میکند و بار دیگر اطعام ستین را. مکلف کما اینکه در واقعه نخست مخیر است در واقعه دوم نیز مخیر است.</w:t>
      </w:r>
    </w:p>
    <w:p w:rsidR="001A4E1A" w:rsidRDefault="001A4E1A" w:rsidP="00F97437">
      <w:pPr>
        <w:ind w:firstLine="284"/>
        <w:jc w:val="both"/>
        <w:rPr>
          <w:rFonts w:hint="cs"/>
          <w:rtl/>
        </w:rPr>
      </w:pPr>
      <w:r>
        <w:rPr>
          <w:rFonts w:hint="cs"/>
          <w:rtl/>
        </w:rPr>
        <w:t>اما تخییر در مسأله اصولی آیا بدوی است یا استمراری است؟</w:t>
      </w:r>
    </w:p>
    <w:p w:rsidR="001A4E1A" w:rsidRDefault="001A4E1A" w:rsidP="00350077">
      <w:pPr>
        <w:ind w:firstLine="284"/>
        <w:jc w:val="both"/>
        <w:rPr>
          <w:rFonts w:hint="cs"/>
          <w:rtl/>
        </w:rPr>
      </w:pPr>
      <w:r>
        <w:rPr>
          <w:rFonts w:hint="cs"/>
          <w:rtl/>
        </w:rPr>
        <w:t xml:space="preserve">اگر تخییر بدوی باشد در ابتدای کار که یک خبر را انتخاب کرد تا عمر باید به همان </w:t>
      </w:r>
      <w:r w:rsidR="00350077">
        <w:rPr>
          <w:rFonts w:hint="cs"/>
          <w:rtl/>
        </w:rPr>
        <w:t xml:space="preserve">عمل کرده و </w:t>
      </w:r>
      <w:r>
        <w:rPr>
          <w:rFonts w:hint="cs"/>
          <w:rtl/>
        </w:rPr>
        <w:t>فتوا بدهد،</w:t>
      </w:r>
      <w:r w:rsidR="00350077">
        <w:rPr>
          <w:rFonts w:hint="cs"/>
          <w:rtl/>
        </w:rPr>
        <w:t xml:space="preserve"> اما اگر تخییر استمراری باشد می تواند یک هفته به وجوب نماز جمعه عمل کند و هفته دیگر به وجوب نماز ظهر عمل کند.</w:t>
      </w:r>
    </w:p>
    <w:p w:rsidR="00350077" w:rsidRDefault="00350077" w:rsidP="00350077">
      <w:pPr>
        <w:pStyle w:val="Heading6"/>
        <w:rPr>
          <w:rtl/>
        </w:rPr>
      </w:pPr>
      <w:bookmarkStart w:id="18" w:name="_Toc476812873"/>
      <w:r>
        <w:rPr>
          <w:rFonts w:hint="cs"/>
          <w:rtl/>
        </w:rPr>
        <w:t>اقوال</w:t>
      </w:r>
      <w:bookmarkEnd w:id="18"/>
    </w:p>
    <w:p w:rsidR="00EE22E8" w:rsidRDefault="00EE22E8" w:rsidP="00EE22E8">
      <w:pPr>
        <w:ind w:firstLine="284"/>
        <w:jc w:val="both"/>
        <w:rPr>
          <w:rFonts w:hint="cs"/>
          <w:rtl/>
        </w:rPr>
      </w:pPr>
      <w:r>
        <w:rPr>
          <w:rFonts w:hint="cs"/>
          <w:rtl/>
        </w:rPr>
        <w:t>تخییر بدوی (شیخ انصاری)</w:t>
      </w:r>
    </w:p>
    <w:p w:rsidR="00EE22E8" w:rsidRDefault="00EE22E8" w:rsidP="00EE22E8">
      <w:pPr>
        <w:ind w:firstLine="284"/>
        <w:jc w:val="both"/>
        <w:rPr>
          <w:rFonts w:hint="cs"/>
          <w:rtl/>
        </w:rPr>
      </w:pPr>
      <w:r>
        <w:rPr>
          <w:rFonts w:hint="cs"/>
          <w:rtl/>
        </w:rPr>
        <w:t>تخییر استمراری (آخوند)</w:t>
      </w:r>
    </w:p>
    <w:p w:rsidR="00350077" w:rsidRDefault="00350077" w:rsidP="00350077">
      <w:pPr>
        <w:pStyle w:val="Heading6"/>
        <w:rPr>
          <w:rtl/>
        </w:rPr>
      </w:pPr>
      <w:bookmarkStart w:id="19" w:name="_Toc476812874"/>
      <w:r>
        <w:rPr>
          <w:rFonts w:hint="cs"/>
          <w:rtl/>
        </w:rPr>
        <w:t>ادله</w:t>
      </w:r>
      <w:bookmarkEnd w:id="19"/>
    </w:p>
    <w:p w:rsidR="00672BA8" w:rsidRDefault="00BA0CDE" w:rsidP="00350077">
      <w:pPr>
        <w:ind w:firstLine="284"/>
        <w:jc w:val="both"/>
        <w:rPr>
          <w:rtl/>
        </w:rPr>
      </w:pPr>
      <w:r>
        <w:rPr>
          <w:rFonts w:hint="cs"/>
          <w:rtl/>
        </w:rPr>
        <w:t>شیخ می فرمایند</w:t>
      </w:r>
      <w:r w:rsidR="00672BA8">
        <w:rPr>
          <w:rFonts w:hint="cs"/>
          <w:rtl/>
        </w:rPr>
        <w:t xml:space="preserve"> تخییر استمراری دو دلیل می تواند داشته باشند اطلاق اخبار تخییر و استصحاب تخییر از واقعه اول به واقعه دوم.</w:t>
      </w:r>
    </w:p>
    <w:p w:rsidR="00672BA8" w:rsidRDefault="00672BA8" w:rsidP="00350077">
      <w:pPr>
        <w:ind w:firstLine="284"/>
        <w:jc w:val="both"/>
        <w:rPr>
          <w:rtl/>
        </w:rPr>
      </w:pPr>
      <w:r>
        <w:rPr>
          <w:rFonts w:hint="cs"/>
          <w:rtl/>
        </w:rPr>
        <w:t>اما</w:t>
      </w:r>
      <w:r w:rsidR="00BA0CDE">
        <w:rPr>
          <w:rFonts w:hint="cs"/>
          <w:rtl/>
        </w:rPr>
        <w:t xml:space="preserve"> ادله اطلاق ندارند و مجالی هم برای استصحاب تخییر نیست.</w:t>
      </w:r>
      <w:r w:rsidR="00CA53ED">
        <w:rPr>
          <w:rFonts w:hint="cs"/>
          <w:rtl/>
        </w:rPr>
        <w:t xml:space="preserve"> </w:t>
      </w:r>
      <w:r>
        <w:rPr>
          <w:rFonts w:hint="cs"/>
          <w:rtl/>
        </w:rPr>
        <w:t>هم اصل لفظی قاصر است و هم اصل عملی.</w:t>
      </w:r>
    </w:p>
    <w:p w:rsidR="00350077" w:rsidRDefault="00CA53ED" w:rsidP="00350077">
      <w:pPr>
        <w:ind w:firstLine="284"/>
        <w:jc w:val="both"/>
        <w:rPr>
          <w:rtl/>
        </w:rPr>
      </w:pPr>
      <w:r>
        <w:rPr>
          <w:rFonts w:hint="cs"/>
          <w:rtl/>
        </w:rPr>
        <w:t xml:space="preserve">وقتی </w:t>
      </w:r>
      <w:r w:rsidR="00672BA8">
        <w:rPr>
          <w:rFonts w:hint="cs"/>
          <w:rtl/>
        </w:rPr>
        <w:t xml:space="preserve">ادله </w:t>
      </w:r>
      <w:r>
        <w:rPr>
          <w:rFonts w:hint="cs"/>
          <w:rtl/>
        </w:rPr>
        <w:t xml:space="preserve">اطلاق </w:t>
      </w:r>
      <w:r w:rsidR="00672BA8">
        <w:rPr>
          <w:rFonts w:hint="cs"/>
          <w:rtl/>
        </w:rPr>
        <w:t>نداشتند شک در حجیت داریم و شک در حجیت مساوی است با عدم حجیت.</w:t>
      </w:r>
    </w:p>
    <w:p w:rsidR="00672BA8" w:rsidRDefault="00672BA8" w:rsidP="00350077">
      <w:pPr>
        <w:ind w:firstLine="284"/>
        <w:jc w:val="both"/>
        <w:rPr>
          <w:rFonts w:hint="cs"/>
          <w:rtl/>
        </w:rPr>
      </w:pPr>
      <w:r>
        <w:rPr>
          <w:rFonts w:hint="cs"/>
          <w:rtl/>
        </w:rPr>
        <w:t>و وقتی استحصاب تخییر ناتمام بود نوبت به استصحاب عدم حجیت می رسد.</w:t>
      </w:r>
    </w:p>
    <w:p w:rsidR="001A1EA5" w:rsidRPr="006162A2" w:rsidRDefault="00672BA8" w:rsidP="00672BA8">
      <w:pPr>
        <w:ind w:firstLine="284"/>
        <w:jc w:val="both"/>
        <w:rPr>
          <w:rtl/>
        </w:rPr>
      </w:pPr>
      <w:r>
        <w:rPr>
          <w:rFonts w:hint="cs"/>
          <w:rtl/>
        </w:rPr>
        <w:t>آخوند از ایشان پاسخ داده اند، تتمه کلام فردا، إن شاء الله ملاحظه بفرمایید.</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BB6" w:rsidRDefault="00217BB6" w:rsidP="008B750B">
      <w:pPr>
        <w:spacing w:line="240" w:lineRule="auto"/>
      </w:pPr>
      <w:r>
        <w:separator/>
      </w:r>
    </w:p>
  </w:endnote>
  <w:endnote w:type="continuationSeparator" w:id="0">
    <w:p w:rsidR="00217BB6" w:rsidRDefault="00217BB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55683" w:rsidRPr="00855683">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DA6507" w:rsidP="001B6799">
          <w:pPr>
            <w:pStyle w:val="Footer"/>
            <w:bidi w:val="0"/>
            <w:rPr>
              <w:color w:val="808080" w:themeColor="background1" w:themeShade="80"/>
              <w:rtl/>
            </w:rPr>
          </w:pPr>
          <w:bookmarkStart w:id="27" w:name="BokAdres"/>
          <w:bookmarkEnd w:id="27"/>
          <w:r>
            <w:rPr>
              <w:color w:val="808080" w:themeColor="background1" w:themeShade="80"/>
            </w:rPr>
            <w:t>U1mg1_13951217-099_mb1_mfeb.ir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BB6" w:rsidRDefault="00217BB6" w:rsidP="008B750B">
      <w:pPr>
        <w:spacing w:line="240" w:lineRule="auto"/>
      </w:pPr>
      <w:r>
        <w:separator/>
      </w:r>
    </w:p>
  </w:footnote>
  <w:footnote w:type="continuationSeparator" w:id="0">
    <w:p w:rsidR="00217BB6" w:rsidRDefault="00217BB6" w:rsidP="008B750B">
      <w:pPr>
        <w:spacing w:line="240" w:lineRule="auto"/>
      </w:pPr>
      <w:r>
        <w:continuationSeparator/>
      </w:r>
    </w:p>
  </w:footnote>
  <w:footnote w:id="1">
    <w:p w:rsidR="001179C1" w:rsidRDefault="001179C1" w:rsidP="001179C1">
      <w:pPr>
        <w:pStyle w:val="FootnoteText"/>
      </w:pPr>
      <w:r>
        <w:rPr>
          <w:rStyle w:val="FootnoteReference"/>
        </w:rPr>
        <w:footnoteRef/>
      </w:r>
      <w:r w:rsidRPr="0082646C">
        <w:rPr>
          <w:rtl/>
        </w:rPr>
        <w:t xml:space="preserve"> </w:t>
      </w:r>
      <w:hyperlink r:id="rId1" w:history="1">
        <w:r w:rsidRPr="00125181">
          <w:rPr>
            <w:rStyle w:val="Hyperlink"/>
            <w:rFonts w:hint="cs"/>
            <w:rtl/>
          </w:rPr>
          <w:t>وسائل</w:t>
        </w:r>
        <w:r w:rsidRPr="00125181">
          <w:rPr>
            <w:rStyle w:val="Hyperlink"/>
            <w:rtl/>
          </w:rPr>
          <w:t xml:space="preserve"> </w:t>
        </w:r>
        <w:r w:rsidRPr="00125181">
          <w:rPr>
            <w:rStyle w:val="Hyperlink"/>
            <w:rFonts w:hint="cs"/>
            <w:rtl/>
          </w:rPr>
          <w:t>الشيعة،</w:t>
        </w:r>
        <w:r w:rsidRPr="00125181">
          <w:rPr>
            <w:rStyle w:val="Hyperlink"/>
            <w:rtl/>
          </w:rPr>
          <w:t xml:space="preserve"> </w:t>
        </w:r>
        <w:r w:rsidRPr="00125181">
          <w:rPr>
            <w:rStyle w:val="Hyperlink"/>
            <w:rFonts w:hint="cs"/>
            <w:rtl/>
          </w:rPr>
          <w:t>ج‏</w:t>
        </w:r>
        <w:r w:rsidRPr="00125181">
          <w:rPr>
            <w:rStyle w:val="Hyperlink"/>
            <w:rtl/>
          </w:rPr>
          <w:t>27</w:t>
        </w:r>
        <w:r w:rsidRPr="00125181">
          <w:rPr>
            <w:rStyle w:val="Hyperlink"/>
            <w:rFonts w:hint="cs"/>
            <w:rtl/>
          </w:rPr>
          <w:t>،</w:t>
        </w:r>
        <w:r w:rsidRPr="00125181">
          <w:rPr>
            <w:rStyle w:val="Hyperlink"/>
            <w:rtl/>
          </w:rPr>
          <w:t xml:space="preserve"> </w:t>
        </w:r>
        <w:r w:rsidRPr="00125181">
          <w:rPr>
            <w:rStyle w:val="Hyperlink"/>
            <w:rFonts w:hint="cs"/>
            <w:rtl/>
          </w:rPr>
          <w:t>ص</w:t>
        </w:r>
        <w:r w:rsidRPr="00125181">
          <w:rPr>
            <w:rStyle w:val="Hyperlink"/>
            <w:rtl/>
          </w:rPr>
          <w:t>: 109</w:t>
        </w:r>
        <w:r w:rsidRPr="00125181">
          <w:rPr>
            <w:rStyle w:val="Hyperlink"/>
            <w:rFonts w:hint="cs"/>
            <w:rtl/>
          </w:rPr>
          <w:t xml:space="preserve"> باب 9 من ابواب صفات القاضی ح 8</w:t>
        </w:r>
      </w:hyperlink>
      <w:r>
        <w:rPr>
          <w:rFonts w:hint="cs"/>
          <w:rtl/>
        </w:rPr>
        <w:t>.</w:t>
      </w:r>
    </w:p>
  </w:footnote>
  <w:footnote w:id="2">
    <w:p w:rsidR="00F066E6" w:rsidRDefault="00F066E6" w:rsidP="00F066E6">
      <w:pPr>
        <w:pStyle w:val="FootnoteText"/>
      </w:pPr>
      <w:r>
        <w:rPr>
          <w:rStyle w:val="FootnoteReference"/>
        </w:rPr>
        <w:footnoteRef/>
      </w:r>
      <w:r>
        <w:rPr>
          <w:rtl/>
        </w:rPr>
        <w:t xml:space="preserve"> </w:t>
      </w:r>
      <w:r w:rsidRPr="00F066E6">
        <w:rPr>
          <w:rFonts w:hint="cs"/>
          <w:rtl/>
        </w:rPr>
        <w:t>فرائد</w:t>
      </w:r>
      <w:r w:rsidRPr="00F066E6">
        <w:rPr>
          <w:rtl/>
        </w:rPr>
        <w:t xml:space="preserve"> </w:t>
      </w:r>
      <w:r w:rsidRPr="00F066E6">
        <w:rPr>
          <w:rFonts w:hint="cs"/>
          <w:rtl/>
        </w:rPr>
        <w:t>الأصول،</w:t>
      </w:r>
      <w:r w:rsidRPr="00F066E6">
        <w:rPr>
          <w:rtl/>
        </w:rPr>
        <w:t xml:space="preserve"> </w:t>
      </w:r>
      <w:r w:rsidRPr="00F066E6">
        <w:rPr>
          <w:rFonts w:hint="cs"/>
          <w:rtl/>
        </w:rPr>
        <w:t>ج‏</w:t>
      </w:r>
      <w:r w:rsidRPr="00F066E6">
        <w:rPr>
          <w:rtl/>
        </w:rPr>
        <w:t>4</w:t>
      </w:r>
      <w:r w:rsidRPr="00F066E6">
        <w:rPr>
          <w:rFonts w:hint="cs"/>
          <w:rtl/>
        </w:rPr>
        <w:t>،</w:t>
      </w:r>
      <w:r w:rsidRPr="00F066E6">
        <w:rPr>
          <w:rtl/>
        </w:rPr>
        <w:t xml:space="preserve"> </w:t>
      </w:r>
      <w:r w:rsidRPr="00F066E6">
        <w:rPr>
          <w:rFonts w:hint="cs"/>
          <w:rtl/>
        </w:rPr>
        <w:t>ص</w:t>
      </w:r>
      <w:r w:rsidRPr="00F066E6">
        <w:rPr>
          <w:rtl/>
        </w:rPr>
        <w:t>: 41</w:t>
      </w:r>
      <w:r>
        <w:rPr>
          <w:rFonts w:hint="cs"/>
          <w:rtl/>
        </w:rPr>
        <w:t>.</w:t>
      </w:r>
    </w:p>
  </w:footnote>
  <w:footnote w:id="3">
    <w:p w:rsidR="001B21CD" w:rsidRDefault="001B21CD">
      <w:pPr>
        <w:pStyle w:val="FootnoteText"/>
      </w:pPr>
      <w:r>
        <w:rPr>
          <w:rStyle w:val="FootnoteReference"/>
        </w:rPr>
        <w:footnoteRef/>
      </w:r>
      <w:r>
        <w:rPr>
          <w:rtl/>
        </w:rPr>
        <w:t xml:space="preserve"> </w:t>
      </w:r>
      <w:r>
        <w:rPr>
          <w:rFonts w:hint="cs"/>
          <w:rtl/>
        </w:rPr>
        <w:t xml:space="preserve"> </w:t>
      </w:r>
      <w:r w:rsidRPr="00F066E6">
        <w:rPr>
          <w:rFonts w:hint="cs"/>
          <w:rtl/>
        </w:rPr>
        <w:t>فرائد</w:t>
      </w:r>
      <w:r w:rsidRPr="00F066E6">
        <w:rPr>
          <w:rtl/>
        </w:rPr>
        <w:t xml:space="preserve"> </w:t>
      </w:r>
      <w:r w:rsidRPr="00F066E6">
        <w:rPr>
          <w:rFonts w:hint="cs"/>
          <w:rtl/>
        </w:rPr>
        <w:t>الأصول،</w:t>
      </w:r>
      <w:r w:rsidRPr="00F066E6">
        <w:rPr>
          <w:rtl/>
        </w:rPr>
        <w:t xml:space="preserve"> </w:t>
      </w:r>
      <w:r w:rsidRPr="00F066E6">
        <w:rPr>
          <w:rFonts w:hint="cs"/>
          <w:rtl/>
        </w:rPr>
        <w:t>ج‏</w:t>
      </w:r>
      <w:r w:rsidRPr="00F066E6">
        <w:rPr>
          <w:rtl/>
        </w:rPr>
        <w:t>4</w:t>
      </w:r>
      <w:r w:rsidRPr="00F066E6">
        <w:rPr>
          <w:rFonts w:hint="cs"/>
          <w:rtl/>
        </w:rPr>
        <w:t>،</w:t>
      </w:r>
      <w:r w:rsidRPr="00F066E6">
        <w:rPr>
          <w:rtl/>
        </w:rPr>
        <w:t xml:space="preserve"> </w:t>
      </w:r>
      <w:r w:rsidRPr="00F066E6">
        <w:rPr>
          <w:rFonts w:hint="cs"/>
          <w:rtl/>
        </w:rPr>
        <w:t>ص</w:t>
      </w:r>
      <w:r w:rsidRPr="00F066E6">
        <w:rPr>
          <w:rtl/>
        </w:rPr>
        <w:t>: 41</w:t>
      </w:r>
      <w:r>
        <w:rPr>
          <w:rFonts w:hint="cs"/>
          <w:rtl/>
        </w:rPr>
        <w:t>.</w:t>
      </w:r>
    </w:p>
  </w:footnote>
  <w:footnote w:id="4">
    <w:p w:rsidR="0053453B" w:rsidRDefault="0053453B" w:rsidP="0053453B">
      <w:pPr>
        <w:pStyle w:val="FootnoteText"/>
      </w:pPr>
      <w:r>
        <w:rPr>
          <w:rStyle w:val="FootnoteReference"/>
        </w:rPr>
        <w:footnoteRef/>
      </w:r>
      <w:r w:rsidRPr="0053453B">
        <w:rPr>
          <w:rtl/>
        </w:rPr>
        <w:t xml:space="preserve"> </w:t>
      </w:r>
      <w:r w:rsidRPr="0053453B">
        <w:rPr>
          <w:rFonts w:hint="cs"/>
          <w:rtl/>
        </w:rPr>
        <w:t>كفاية</w:t>
      </w:r>
      <w:r w:rsidRPr="0053453B">
        <w:rPr>
          <w:rtl/>
        </w:rPr>
        <w:t xml:space="preserve"> </w:t>
      </w:r>
      <w:r w:rsidRPr="0053453B">
        <w:rPr>
          <w:rFonts w:hint="cs"/>
          <w:rtl/>
        </w:rPr>
        <w:t>الأصول</w:t>
      </w:r>
      <w:r w:rsidRPr="0053453B">
        <w:rPr>
          <w:rtl/>
        </w:rPr>
        <w:t xml:space="preserve"> ( </w:t>
      </w:r>
      <w:r w:rsidRPr="0053453B">
        <w:rPr>
          <w:rFonts w:hint="cs"/>
          <w:rtl/>
        </w:rPr>
        <w:t>طبع</w:t>
      </w:r>
      <w:r w:rsidRPr="0053453B">
        <w:rPr>
          <w:rtl/>
        </w:rPr>
        <w:t xml:space="preserve"> </w:t>
      </w:r>
      <w:r w:rsidRPr="0053453B">
        <w:rPr>
          <w:rFonts w:hint="cs"/>
          <w:rtl/>
        </w:rPr>
        <w:t>آل</w:t>
      </w:r>
      <w:r w:rsidRPr="0053453B">
        <w:rPr>
          <w:rtl/>
        </w:rPr>
        <w:t xml:space="preserve"> </w:t>
      </w:r>
      <w:r w:rsidRPr="0053453B">
        <w:rPr>
          <w:rFonts w:hint="cs"/>
          <w:rtl/>
        </w:rPr>
        <w:t>البيت</w:t>
      </w:r>
      <w:r w:rsidRPr="0053453B">
        <w:rPr>
          <w:rtl/>
        </w:rPr>
        <w:t xml:space="preserve"> )</w:t>
      </w:r>
      <w:r w:rsidRPr="0053453B">
        <w:rPr>
          <w:rFonts w:hint="cs"/>
          <w:rtl/>
        </w:rPr>
        <w:t>،</w:t>
      </w:r>
      <w:r w:rsidRPr="0053453B">
        <w:rPr>
          <w:rtl/>
        </w:rPr>
        <w:t xml:space="preserve"> </w:t>
      </w:r>
      <w:r w:rsidRPr="0053453B">
        <w:rPr>
          <w:rFonts w:hint="cs"/>
          <w:rtl/>
        </w:rPr>
        <w:t>ص</w:t>
      </w:r>
      <w:r w:rsidRPr="0053453B">
        <w:rPr>
          <w:rtl/>
        </w:rPr>
        <w:t>: 446</w:t>
      </w:r>
      <w:r>
        <w:rPr>
          <w:rFonts w:hint="cs"/>
          <w:rtl/>
        </w:rPr>
        <w:t>.</w:t>
      </w:r>
    </w:p>
  </w:footnote>
  <w:footnote w:id="5">
    <w:p w:rsidR="00A45136" w:rsidRDefault="00A45136" w:rsidP="00A45136">
      <w:pPr>
        <w:pStyle w:val="FootnoteText"/>
        <w:rPr>
          <w:rFonts w:hint="cs"/>
        </w:rPr>
      </w:pPr>
      <w:r>
        <w:rPr>
          <w:rStyle w:val="FootnoteReference"/>
        </w:rPr>
        <w:footnoteRef/>
      </w:r>
      <w:r w:rsidRPr="00A45136">
        <w:rPr>
          <w:rtl/>
        </w:rPr>
        <w:t xml:space="preserve">  </w:t>
      </w:r>
      <w:r w:rsidRPr="00A45136">
        <w:rPr>
          <w:rFonts w:hint="cs"/>
          <w:rtl/>
        </w:rPr>
        <w:t>فرائد</w:t>
      </w:r>
      <w:r w:rsidRPr="00A45136">
        <w:rPr>
          <w:rtl/>
        </w:rPr>
        <w:t xml:space="preserve"> </w:t>
      </w:r>
      <w:r w:rsidRPr="00A45136">
        <w:rPr>
          <w:rFonts w:hint="cs"/>
          <w:rtl/>
        </w:rPr>
        <w:t>الأصول،</w:t>
      </w:r>
      <w:r w:rsidRPr="00A45136">
        <w:rPr>
          <w:rtl/>
        </w:rPr>
        <w:t xml:space="preserve"> </w:t>
      </w:r>
      <w:r w:rsidRPr="00A45136">
        <w:rPr>
          <w:rFonts w:hint="cs"/>
          <w:rtl/>
        </w:rPr>
        <w:t>ج‏</w:t>
      </w:r>
      <w:r w:rsidRPr="00A45136">
        <w:rPr>
          <w:rtl/>
        </w:rPr>
        <w:t>4</w:t>
      </w:r>
      <w:r w:rsidRPr="00A45136">
        <w:rPr>
          <w:rFonts w:hint="cs"/>
          <w:rtl/>
        </w:rPr>
        <w:t>،</w:t>
      </w:r>
      <w:r w:rsidRPr="00A45136">
        <w:rPr>
          <w:rtl/>
        </w:rPr>
        <w:t xml:space="preserve"> </w:t>
      </w:r>
      <w:r w:rsidRPr="00A45136">
        <w:rPr>
          <w:rFonts w:hint="cs"/>
          <w:rtl/>
        </w:rPr>
        <w:t>ص</w:t>
      </w:r>
      <w:r w:rsidRPr="00A45136">
        <w:rPr>
          <w:rtl/>
        </w:rPr>
        <w:t>: 42</w:t>
      </w:r>
    </w:p>
  </w:footnote>
  <w:footnote w:id="6">
    <w:p w:rsidR="0073513A" w:rsidRDefault="0073513A" w:rsidP="0073513A">
      <w:pPr>
        <w:pStyle w:val="FootnoteText"/>
        <w:rPr>
          <w:rFonts w:hint="cs"/>
        </w:rPr>
      </w:pPr>
      <w:r>
        <w:rPr>
          <w:rStyle w:val="FootnoteReference"/>
        </w:rPr>
        <w:footnoteRef/>
      </w:r>
      <w:r w:rsidRPr="00A45136">
        <w:rPr>
          <w:rtl/>
        </w:rPr>
        <w:t xml:space="preserve">  </w:t>
      </w:r>
      <w:r w:rsidRPr="00A45136">
        <w:rPr>
          <w:rFonts w:hint="cs"/>
          <w:rtl/>
        </w:rPr>
        <w:t>فرائد</w:t>
      </w:r>
      <w:r w:rsidRPr="00A45136">
        <w:rPr>
          <w:rtl/>
        </w:rPr>
        <w:t xml:space="preserve"> </w:t>
      </w:r>
      <w:r w:rsidRPr="00A45136">
        <w:rPr>
          <w:rFonts w:hint="cs"/>
          <w:rtl/>
        </w:rPr>
        <w:t>الأصول،</w:t>
      </w:r>
      <w:r w:rsidRPr="00A45136">
        <w:rPr>
          <w:rtl/>
        </w:rPr>
        <w:t xml:space="preserve"> </w:t>
      </w:r>
      <w:r w:rsidRPr="00A45136">
        <w:rPr>
          <w:rFonts w:hint="cs"/>
          <w:rtl/>
        </w:rPr>
        <w:t>ج‏</w:t>
      </w:r>
      <w:r w:rsidRPr="00A45136">
        <w:rPr>
          <w:rtl/>
        </w:rPr>
        <w:t>4</w:t>
      </w:r>
      <w:r w:rsidRPr="00A45136">
        <w:rPr>
          <w:rFonts w:hint="cs"/>
          <w:rtl/>
        </w:rPr>
        <w:t>،</w:t>
      </w:r>
      <w:r w:rsidRPr="00A45136">
        <w:rPr>
          <w:rtl/>
        </w:rPr>
        <w:t xml:space="preserve"> </w:t>
      </w:r>
      <w:r w:rsidRPr="00A45136">
        <w:rPr>
          <w:rFonts w:hint="cs"/>
          <w:rtl/>
        </w:rPr>
        <w:t>ص</w:t>
      </w:r>
      <w:r w:rsidRPr="00A45136">
        <w:rPr>
          <w:rtl/>
        </w:rPr>
        <w:t>: 42</w:t>
      </w:r>
    </w:p>
  </w:footnote>
  <w:footnote w:id="7">
    <w:p w:rsidR="00B67B75" w:rsidRDefault="00B67B75" w:rsidP="00B67B75">
      <w:pPr>
        <w:pStyle w:val="FootnoteText"/>
        <w:rPr>
          <w:rFonts w:hint="cs"/>
        </w:rPr>
      </w:pPr>
      <w:r>
        <w:rPr>
          <w:rStyle w:val="FootnoteReference"/>
        </w:rPr>
        <w:footnoteRef/>
      </w:r>
      <w:r>
        <w:rPr>
          <w:rtl/>
        </w:rPr>
        <w:t xml:space="preserve"> </w:t>
      </w:r>
      <w:r w:rsidRPr="00B67B75">
        <w:rPr>
          <w:rtl/>
        </w:rPr>
        <w:t xml:space="preserve"> </w:t>
      </w:r>
      <w:r w:rsidRPr="00B67B75">
        <w:rPr>
          <w:rFonts w:hint="cs"/>
          <w:rtl/>
        </w:rPr>
        <w:t>كفاية</w:t>
      </w:r>
      <w:r w:rsidRPr="00B67B75">
        <w:rPr>
          <w:rtl/>
        </w:rPr>
        <w:t xml:space="preserve"> </w:t>
      </w:r>
      <w:r w:rsidRPr="00B67B75">
        <w:rPr>
          <w:rFonts w:hint="cs"/>
          <w:rtl/>
        </w:rPr>
        <w:t>الأصول</w:t>
      </w:r>
      <w:r w:rsidRPr="00B67B75">
        <w:rPr>
          <w:rtl/>
        </w:rPr>
        <w:t xml:space="preserve"> ( </w:t>
      </w:r>
      <w:r w:rsidRPr="00B67B75">
        <w:rPr>
          <w:rFonts w:hint="cs"/>
          <w:rtl/>
        </w:rPr>
        <w:t>طبع</w:t>
      </w:r>
      <w:r w:rsidRPr="00B67B75">
        <w:rPr>
          <w:rtl/>
        </w:rPr>
        <w:t xml:space="preserve"> </w:t>
      </w:r>
      <w:r w:rsidRPr="00B67B75">
        <w:rPr>
          <w:rFonts w:hint="cs"/>
          <w:rtl/>
        </w:rPr>
        <w:t>آل</w:t>
      </w:r>
      <w:r w:rsidRPr="00B67B75">
        <w:rPr>
          <w:rtl/>
        </w:rPr>
        <w:t xml:space="preserve"> </w:t>
      </w:r>
      <w:r w:rsidRPr="00B67B75">
        <w:rPr>
          <w:rFonts w:hint="cs"/>
          <w:rtl/>
        </w:rPr>
        <w:t>البيت</w:t>
      </w:r>
      <w:r w:rsidRPr="00B67B75">
        <w:rPr>
          <w:rtl/>
        </w:rPr>
        <w:t xml:space="preserve"> )</w:t>
      </w:r>
      <w:r w:rsidRPr="00B67B75">
        <w:rPr>
          <w:rFonts w:hint="cs"/>
          <w:rtl/>
        </w:rPr>
        <w:t>،</w:t>
      </w:r>
      <w:r w:rsidRPr="00B67B75">
        <w:rPr>
          <w:rtl/>
        </w:rPr>
        <w:t xml:space="preserve"> </w:t>
      </w:r>
      <w:r w:rsidRPr="00B67B75">
        <w:rPr>
          <w:rFonts w:hint="cs"/>
          <w:rtl/>
        </w:rPr>
        <w:t>ص</w:t>
      </w:r>
      <w:r w:rsidRPr="00B67B75">
        <w:rPr>
          <w:rtl/>
        </w:rPr>
        <w:t>: 446</w:t>
      </w:r>
      <w:r>
        <w:rPr>
          <w:rFonts w:hint="cs"/>
          <w:rtl/>
        </w:rPr>
        <w:t>.</w:t>
      </w:r>
    </w:p>
  </w:footnote>
  <w:footnote w:id="8">
    <w:p w:rsidR="006F0563" w:rsidRDefault="006F0563" w:rsidP="006F0563">
      <w:pPr>
        <w:pStyle w:val="FootnoteText"/>
        <w:rPr>
          <w:rFonts w:hint="cs"/>
        </w:rPr>
      </w:pPr>
      <w:r>
        <w:rPr>
          <w:rStyle w:val="FootnoteReference"/>
        </w:rPr>
        <w:footnoteRef/>
      </w:r>
      <w:r>
        <w:rPr>
          <w:rtl/>
        </w:rPr>
        <w:t xml:space="preserve"> </w:t>
      </w:r>
      <w:r w:rsidRPr="006F0563">
        <w:rPr>
          <w:rtl/>
        </w:rPr>
        <w:t xml:space="preserve"> </w:t>
      </w:r>
      <w:r w:rsidRPr="006F0563">
        <w:rPr>
          <w:rFonts w:hint="cs"/>
          <w:rtl/>
        </w:rPr>
        <w:t>دعائم</w:t>
      </w:r>
      <w:r w:rsidRPr="006F0563">
        <w:rPr>
          <w:rtl/>
        </w:rPr>
        <w:t xml:space="preserve"> </w:t>
      </w:r>
      <w:r w:rsidRPr="006F0563">
        <w:rPr>
          <w:rFonts w:hint="cs"/>
          <w:rtl/>
        </w:rPr>
        <w:t>الإسلام،</w:t>
      </w:r>
      <w:r w:rsidRPr="006F0563">
        <w:rPr>
          <w:rtl/>
        </w:rPr>
        <w:t xml:space="preserve"> </w:t>
      </w:r>
      <w:r w:rsidRPr="006F0563">
        <w:rPr>
          <w:rFonts w:hint="cs"/>
          <w:rtl/>
        </w:rPr>
        <w:t>ج‏</w:t>
      </w:r>
      <w:r w:rsidRPr="006F0563">
        <w:rPr>
          <w:rtl/>
        </w:rPr>
        <w:t>1</w:t>
      </w:r>
      <w:r w:rsidRPr="006F0563">
        <w:rPr>
          <w:rFonts w:hint="cs"/>
          <w:rtl/>
        </w:rPr>
        <w:t>،</w:t>
      </w:r>
      <w:r w:rsidRPr="006F0563">
        <w:rPr>
          <w:rtl/>
        </w:rPr>
        <w:t xml:space="preserve"> </w:t>
      </w:r>
      <w:r w:rsidRPr="006F0563">
        <w:rPr>
          <w:rFonts w:hint="cs"/>
          <w:rtl/>
        </w:rPr>
        <w:t>ص</w:t>
      </w:r>
      <w:r w:rsidRPr="006F0563">
        <w:rPr>
          <w:rtl/>
        </w:rPr>
        <w:t>: 96</w:t>
      </w:r>
      <w:r>
        <w:rPr>
          <w:rFonts w:hint="cs"/>
          <w:rtl/>
        </w:rPr>
        <w:t>.</w:t>
      </w:r>
    </w:p>
  </w:footnote>
  <w:footnote w:id="9">
    <w:p w:rsidR="00B06932" w:rsidRDefault="00B06932">
      <w:pPr>
        <w:pStyle w:val="FootnoteText"/>
        <w:rPr>
          <w:rFonts w:hint="cs"/>
        </w:rPr>
      </w:pPr>
      <w:r>
        <w:rPr>
          <w:rStyle w:val="FootnoteReference"/>
        </w:rPr>
        <w:footnoteRef/>
      </w:r>
      <w:r>
        <w:rPr>
          <w:rtl/>
        </w:rPr>
        <w:t xml:space="preserve"> </w:t>
      </w:r>
      <w:r w:rsidRPr="00B67B75">
        <w:rPr>
          <w:rFonts w:hint="cs"/>
          <w:rtl/>
        </w:rPr>
        <w:t>كفاية</w:t>
      </w:r>
      <w:r w:rsidRPr="00B67B75">
        <w:rPr>
          <w:rtl/>
        </w:rPr>
        <w:t xml:space="preserve"> </w:t>
      </w:r>
      <w:r w:rsidRPr="00B67B75">
        <w:rPr>
          <w:rFonts w:hint="cs"/>
          <w:rtl/>
        </w:rPr>
        <w:t>الأصول</w:t>
      </w:r>
      <w:r w:rsidRPr="00B67B75">
        <w:rPr>
          <w:rtl/>
        </w:rPr>
        <w:t xml:space="preserve"> ( </w:t>
      </w:r>
      <w:r w:rsidRPr="00B67B75">
        <w:rPr>
          <w:rFonts w:hint="cs"/>
          <w:rtl/>
        </w:rPr>
        <w:t>طبع</w:t>
      </w:r>
      <w:r w:rsidRPr="00B67B75">
        <w:rPr>
          <w:rtl/>
        </w:rPr>
        <w:t xml:space="preserve"> </w:t>
      </w:r>
      <w:r w:rsidRPr="00B67B75">
        <w:rPr>
          <w:rFonts w:hint="cs"/>
          <w:rtl/>
        </w:rPr>
        <w:t>آل</w:t>
      </w:r>
      <w:r w:rsidRPr="00B67B75">
        <w:rPr>
          <w:rtl/>
        </w:rPr>
        <w:t xml:space="preserve"> </w:t>
      </w:r>
      <w:r w:rsidRPr="00B67B75">
        <w:rPr>
          <w:rFonts w:hint="cs"/>
          <w:rtl/>
        </w:rPr>
        <w:t>البيت</w:t>
      </w:r>
      <w:r w:rsidRPr="00B67B75">
        <w:rPr>
          <w:rtl/>
        </w:rPr>
        <w:t xml:space="preserve"> )</w:t>
      </w:r>
      <w:r w:rsidRPr="00B67B75">
        <w:rPr>
          <w:rFonts w:hint="cs"/>
          <w:rtl/>
        </w:rPr>
        <w:t>،</w:t>
      </w:r>
      <w:r w:rsidRPr="00B67B75">
        <w:rPr>
          <w:rtl/>
        </w:rPr>
        <w:t xml:space="preserve"> </w:t>
      </w:r>
      <w:r w:rsidRPr="00B67B75">
        <w:rPr>
          <w:rFonts w:hint="cs"/>
          <w:rtl/>
        </w:rPr>
        <w:t>ص</w:t>
      </w:r>
      <w:r w:rsidRPr="00B67B75">
        <w:rPr>
          <w:rtl/>
        </w:rPr>
        <w:t>: 446</w:t>
      </w:r>
      <w:r>
        <w:rPr>
          <w:rFonts w:hint="cs"/>
          <w:rtl/>
        </w:rPr>
        <w:t>.</w:t>
      </w:r>
    </w:p>
  </w:footnote>
  <w:footnote w:id="10">
    <w:p w:rsidR="00EB5CAE" w:rsidRDefault="00EB5CAE" w:rsidP="00EB5CAE">
      <w:pPr>
        <w:pStyle w:val="FootnoteText"/>
        <w:rPr>
          <w:rFonts w:hint="cs"/>
        </w:rPr>
      </w:pPr>
      <w:r>
        <w:rPr>
          <w:rStyle w:val="FootnoteReference"/>
        </w:rPr>
        <w:footnoteRef/>
      </w:r>
      <w:r w:rsidRPr="00EB5CAE">
        <w:rPr>
          <w:rtl/>
        </w:rPr>
        <w:t xml:space="preserve"> </w:t>
      </w:r>
      <w:r w:rsidRPr="00EB5CAE">
        <w:rPr>
          <w:rFonts w:hint="cs"/>
          <w:rtl/>
        </w:rPr>
        <w:t>وسائل</w:t>
      </w:r>
      <w:r w:rsidRPr="00EB5CAE">
        <w:rPr>
          <w:rtl/>
        </w:rPr>
        <w:t xml:space="preserve"> </w:t>
      </w:r>
      <w:r w:rsidRPr="00EB5CAE">
        <w:rPr>
          <w:rFonts w:hint="cs"/>
          <w:rtl/>
        </w:rPr>
        <w:t>الشيعة،</w:t>
      </w:r>
      <w:r w:rsidRPr="00EB5CAE">
        <w:rPr>
          <w:rtl/>
        </w:rPr>
        <w:t xml:space="preserve"> </w:t>
      </w:r>
      <w:r w:rsidRPr="00EB5CAE">
        <w:rPr>
          <w:rFonts w:hint="cs"/>
          <w:rtl/>
        </w:rPr>
        <w:t>ج‏</w:t>
      </w:r>
      <w:r w:rsidRPr="00EB5CAE">
        <w:rPr>
          <w:rtl/>
        </w:rPr>
        <w:t>27</w:t>
      </w:r>
      <w:r w:rsidRPr="00EB5CAE">
        <w:rPr>
          <w:rFonts w:hint="cs"/>
          <w:rtl/>
        </w:rPr>
        <w:t>،</w:t>
      </w:r>
      <w:r w:rsidRPr="00EB5CAE">
        <w:rPr>
          <w:rtl/>
        </w:rPr>
        <w:t xml:space="preserve"> </w:t>
      </w:r>
      <w:r w:rsidRPr="00EB5CAE">
        <w:rPr>
          <w:rFonts w:hint="cs"/>
          <w:rtl/>
        </w:rPr>
        <w:t>ص</w:t>
      </w:r>
      <w:r>
        <w:rPr>
          <w:rtl/>
        </w:rPr>
        <w:t>: 1</w:t>
      </w:r>
      <w:r>
        <w:rPr>
          <w:rFonts w:hint="cs"/>
          <w:rtl/>
        </w:rPr>
        <w:t>47 باب 11 من ابواب صفات القاضی ح 33.</w:t>
      </w:r>
    </w:p>
  </w:footnote>
  <w:footnote w:id="11">
    <w:p w:rsidR="00F61988" w:rsidRDefault="00F61988" w:rsidP="00F61988">
      <w:pPr>
        <w:pStyle w:val="FootnoteText"/>
        <w:rPr>
          <w:rFonts w:hint="cs"/>
        </w:rPr>
      </w:pPr>
      <w:r>
        <w:rPr>
          <w:rStyle w:val="FootnoteReference"/>
        </w:rPr>
        <w:footnoteRef/>
      </w:r>
      <w:r w:rsidRPr="00F61988">
        <w:rPr>
          <w:rtl/>
        </w:rPr>
        <w:t xml:space="preserve"> </w:t>
      </w:r>
      <w:r w:rsidRPr="00F61988">
        <w:rPr>
          <w:rFonts w:hint="cs"/>
          <w:rtl/>
        </w:rPr>
        <w:t>مستدرك</w:t>
      </w:r>
      <w:r w:rsidRPr="00F61988">
        <w:rPr>
          <w:rtl/>
        </w:rPr>
        <w:t xml:space="preserve"> </w:t>
      </w:r>
      <w:r w:rsidRPr="00F61988">
        <w:rPr>
          <w:rFonts w:hint="cs"/>
          <w:rtl/>
        </w:rPr>
        <w:t>الوسائل</w:t>
      </w:r>
      <w:r w:rsidRPr="00F61988">
        <w:rPr>
          <w:rtl/>
        </w:rPr>
        <w:t xml:space="preserve"> </w:t>
      </w:r>
      <w:r w:rsidRPr="00F61988">
        <w:rPr>
          <w:rFonts w:hint="cs"/>
          <w:rtl/>
        </w:rPr>
        <w:t>و</w:t>
      </w:r>
      <w:r w:rsidRPr="00F61988">
        <w:rPr>
          <w:rtl/>
        </w:rPr>
        <w:t xml:space="preserve"> </w:t>
      </w:r>
      <w:r w:rsidRPr="00F61988">
        <w:rPr>
          <w:rFonts w:hint="cs"/>
          <w:rtl/>
        </w:rPr>
        <w:t>مستنبط</w:t>
      </w:r>
      <w:r w:rsidRPr="00F61988">
        <w:rPr>
          <w:rtl/>
        </w:rPr>
        <w:t xml:space="preserve"> </w:t>
      </w:r>
      <w:r w:rsidRPr="00F61988">
        <w:rPr>
          <w:rFonts w:hint="cs"/>
          <w:rtl/>
        </w:rPr>
        <w:t>المسائل،</w:t>
      </w:r>
      <w:r w:rsidRPr="00F61988">
        <w:rPr>
          <w:rtl/>
        </w:rPr>
        <w:t xml:space="preserve"> </w:t>
      </w:r>
      <w:r w:rsidRPr="00F61988">
        <w:rPr>
          <w:rFonts w:hint="cs"/>
          <w:rtl/>
        </w:rPr>
        <w:t>ج‏</w:t>
      </w:r>
      <w:r w:rsidRPr="00F61988">
        <w:rPr>
          <w:rtl/>
        </w:rPr>
        <w:t>17</w:t>
      </w:r>
      <w:r w:rsidRPr="00F61988">
        <w:rPr>
          <w:rFonts w:hint="cs"/>
          <w:rtl/>
        </w:rPr>
        <w:t>،</w:t>
      </w:r>
      <w:r w:rsidRPr="00F61988">
        <w:rPr>
          <w:rtl/>
        </w:rPr>
        <w:t xml:space="preserve"> </w:t>
      </w:r>
      <w:r w:rsidRPr="00F61988">
        <w:rPr>
          <w:rFonts w:hint="cs"/>
          <w:rtl/>
        </w:rPr>
        <w:t>ص</w:t>
      </w:r>
      <w:r w:rsidRPr="00F61988">
        <w:rPr>
          <w:rtl/>
        </w:rPr>
        <w:t>: 315</w:t>
      </w:r>
      <w:r>
        <w:rPr>
          <w:rFonts w:hint="cs"/>
          <w:rtl/>
        </w:rPr>
        <w:t>.</w:t>
      </w:r>
    </w:p>
  </w:footnote>
  <w:footnote w:id="12">
    <w:p w:rsidR="004D2926" w:rsidRDefault="004D2926" w:rsidP="004D2926">
      <w:pPr>
        <w:pStyle w:val="FootnoteText"/>
        <w:rPr>
          <w:rFonts w:hint="cs"/>
        </w:rPr>
      </w:pPr>
      <w:r>
        <w:rPr>
          <w:rStyle w:val="FootnoteReference"/>
        </w:rPr>
        <w:footnoteRef/>
      </w:r>
      <w:r w:rsidRPr="004D2926">
        <w:rPr>
          <w:rtl/>
        </w:rPr>
        <w:t xml:space="preserve">  </w:t>
      </w:r>
      <w:r w:rsidRPr="004D2926">
        <w:rPr>
          <w:rFonts w:hint="cs"/>
          <w:rtl/>
        </w:rPr>
        <w:t>وسائل</w:t>
      </w:r>
      <w:r w:rsidRPr="004D2926">
        <w:rPr>
          <w:rtl/>
        </w:rPr>
        <w:t xml:space="preserve"> </w:t>
      </w:r>
      <w:r w:rsidRPr="004D2926">
        <w:rPr>
          <w:rFonts w:hint="cs"/>
          <w:rtl/>
        </w:rPr>
        <w:t>الشيعة،</w:t>
      </w:r>
      <w:r w:rsidRPr="004D2926">
        <w:rPr>
          <w:rtl/>
        </w:rPr>
        <w:t xml:space="preserve"> </w:t>
      </w:r>
      <w:r w:rsidRPr="004D2926">
        <w:rPr>
          <w:rFonts w:hint="cs"/>
          <w:rtl/>
        </w:rPr>
        <w:t>ج‏</w:t>
      </w:r>
      <w:r w:rsidRPr="004D2926">
        <w:rPr>
          <w:rtl/>
        </w:rPr>
        <w:t>27</w:t>
      </w:r>
      <w:r w:rsidRPr="004D2926">
        <w:rPr>
          <w:rFonts w:hint="cs"/>
          <w:rtl/>
        </w:rPr>
        <w:t>،</w:t>
      </w:r>
      <w:r w:rsidRPr="004D2926">
        <w:rPr>
          <w:rtl/>
        </w:rPr>
        <w:t xml:space="preserve"> </w:t>
      </w:r>
      <w:r w:rsidRPr="004D2926">
        <w:rPr>
          <w:rFonts w:hint="cs"/>
          <w:rtl/>
        </w:rPr>
        <w:t>ص</w:t>
      </w:r>
      <w:r w:rsidRPr="004D2926">
        <w:rPr>
          <w:rtl/>
        </w:rPr>
        <w:t>: 131</w:t>
      </w:r>
      <w:r>
        <w:rPr>
          <w:rFonts w:hint="cs"/>
          <w:rtl/>
        </w:rPr>
        <w:t xml:space="preserve"> باب 10 من ابواب  صفات  القاضی ح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0" w:name="BokNum"/>
    <w:bookmarkEnd w:id="20"/>
    <w:r w:rsidR="00DA6507">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DA650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DA6507">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3" w:name="BokTarikh"/>
    <w:bookmarkEnd w:id="23"/>
    <w:r w:rsidR="00DA6507">
      <w:rPr>
        <w:sz w:val="24"/>
        <w:szCs w:val="24"/>
        <w:rtl/>
      </w:rPr>
      <w:t>17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4" w:name="BokSabj"/>
    <w:bookmarkEnd w:id="24"/>
    <w:r w:rsidR="00DA6507">
      <w:rPr>
        <w:rFonts w:hint="cs"/>
        <w:sz w:val="24"/>
        <w:szCs w:val="24"/>
        <w:rtl/>
      </w:rPr>
      <w:t>تنبیهات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5" w:name="Bokmoqarer"/>
    <w:bookmarkEnd w:id="25"/>
    <w:r w:rsidR="00DA6507">
      <w:rPr>
        <w:rFonts w:hint="cs"/>
        <w:sz w:val="24"/>
        <w:szCs w:val="24"/>
        <w:rtl/>
      </w:rPr>
      <w:t>محمود</w:t>
    </w:r>
    <w:r w:rsidR="00DA6507">
      <w:rPr>
        <w:sz w:val="24"/>
        <w:szCs w:val="24"/>
        <w:rtl/>
      </w:rPr>
      <w:t xml:space="preserve"> </w:t>
    </w:r>
    <w:r w:rsidR="00DA6507">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DA6507">
      <w:rPr>
        <w:rFonts w:hint="cs"/>
        <w:sz w:val="24"/>
        <w:szCs w:val="24"/>
        <w:rtl/>
      </w:rPr>
      <w:t>تنبیه</w:t>
    </w:r>
    <w:r w:rsidR="00DA6507">
      <w:rPr>
        <w:sz w:val="24"/>
        <w:szCs w:val="24"/>
        <w:rtl/>
      </w:rPr>
      <w:t xml:space="preserve"> </w:t>
    </w:r>
    <w:r w:rsidR="00DA6507">
      <w:rPr>
        <w:rFonts w:hint="cs"/>
        <w:sz w:val="24"/>
        <w:szCs w:val="24"/>
        <w:rtl/>
      </w:rPr>
      <w:t>دوم</w:t>
    </w:r>
    <w:r w:rsidR="00DA6507">
      <w:rPr>
        <w:sz w:val="24"/>
        <w:szCs w:val="24"/>
        <w:rtl/>
      </w:rPr>
      <w:t xml:space="preserve">: </w:t>
    </w:r>
    <w:r w:rsidR="00DA6507">
      <w:rPr>
        <w:rFonts w:hint="cs"/>
        <w:sz w:val="24"/>
        <w:szCs w:val="24"/>
        <w:rtl/>
      </w:rPr>
      <w:t>خصوصیات</w:t>
    </w:r>
    <w:r w:rsidR="00DA6507">
      <w:rPr>
        <w:sz w:val="24"/>
        <w:szCs w:val="24"/>
        <w:rtl/>
      </w:rPr>
      <w:t xml:space="preserve"> </w:t>
    </w:r>
    <w:r w:rsidR="00DA6507">
      <w:rPr>
        <w:rFonts w:hint="cs"/>
        <w:sz w:val="24"/>
        <w:szCs w:val="24"/>
        <w:rtl/>
      </w:rPr>
      <w:t>تخییر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0F173C"/>
    <w:multiLevelType w:val="hybridMultilevel"/>
    <w:tmpl w:val="7F8CA682"/>
    <w:lvl w:ilvl="0" w:tplc="50C866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SortMethod w:val="0000"/>
  <w:defaultTabStop w:val="720"/>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E04"/>
    <w:rsid w:val="000072A3"/>
    <w:rsid w:val="0002476E"/>
    <w:rsid w:val="00025777"/>
    <w:rsid w:val="0002724E"/>
    <w:rsid w:val="000353D7"/>
    <w:rsid w:val="00080A41"/>
    <w:rsid w:val="0008299B"/>
    <w:rsid w:val="00091264"/>
    <w:rsid w:val="000913AA"/>
    <w:rsid w:val="000B5DB5"/>
    <w:rsid w:val="000C3947"/>
    <w:rsid w:val="000D2904"/>
    <w:rsid w:val="000D30E9"/>
    <w:rsid w:val="000D55FD"/>
    <w:rsid w:val="000D6818"/>
    <w:rsid w:val="000E335E"/>
    <w:rsid w:val="000E7ED3"/>
    <w:rsid w:val="000F16CF"/>
    <w:rsid w:val="000F5BAC"/>
    <w:rsid w:val="000F5E74"/>
    <w:rsid w:val="00116B2B"/>
    <w:rsid w:val="001179C1"/>
    <w:rsid w:val="00124E3D"/>
    <w:rsid w:val="001263D0"/>
    <w:rsid w:val="00127E95"/>
    <w:rsid w:val="00130659"/>
    <w:rsid w:val="001347C7"/>
    <w:rsid w:val="001356B0"/>
    <w:rsid w:val="00136C49"/>
    <w:rsid w:val="00136C8C"/>
    <w:rsid w:val="00151937"/>
    <w:rsid w:val="00181844"/>
    <w:rsid w:val="001837E9"/>
    <w:rsid w:val="00187DFA"/>
    <w:rsid w:val="001A1EA5"/>
    <w:rsid w:val="001A2574"/>
    <w:rsid w:val="001A27D7"/>
    <w:rsid w:val="001A294E"/>
    <w:rsid w:val="001A4E1A"/>
    <w:rsid w:val="001A4ED8"/>
    <w:rsid w:val="001B21CD"/>
    <w:rsid w:val="001B22B8"/>
    <w:rsid w:val="001B2488"/>
    <w:rsid w:val="001B6799"/>
    <w:rsid w:val="001C1362"/>
    <w:rsid w:val="001C5D7F"/>
    <w:rsid w:val="001D2E9A"/>
    <w:rsid w:val="001D42CF"/>
    <w:rsid w:val="001D597F"/>
    <w:rsid w:val="001E3FD4"/>
    <w:rsid w:val="00200B19"/>
    <w:rsid w:val="0020241A"/>
    <w:rsid w:val="00203821"/>
    <w:rsid w:val="0021630D"/>
    <w:rsid w:val="00217BB6"/>
    <w:rsid w:val="00222F52"/>
    <w:rsid w:val="00245333"/>
    <w:rsid w:val="002460C0"/>
    <w:rsid w:val="00247D2F"/>
    <w:rsid w:val="00256560"/>
    <w:rsid w:val="0027605E"/>
    <w:rsid w:val="00281E00"/>
    <w:rsid w:val="00294A52"/>
    <w:rsid w:val="002A6114"/>
    <w:rsid w:val="002A6F6D"/>
    <w:rsid w:val="002B3CCB"/>
    <w:rsid w:val="002B3D14"/>
    <w:rsid w:val="002B575F"/>
    <w:rsid w:val="002B61B3"/>
    <w:rsid w:val="002B729B"/>
    <w:rsid w:val="002C53A2"/>
    <w:rsid w:val="002D0040"/>
    <w:rsid w:val="002E220F"/>
    <w:rsid w:val="002E3D78"/>
    <w:rsid w:val="002F5225"/>
    <w:rsid w:val="00315309"/>
    <w:rsid w:val="0032100F"/>
    <w:rsid w:val="003214B5"/>
    <w:rsid w:val="0033402C"/>
    <w:rsid w:val="00340521"/>
    <w:rsid w:val="00345C73"/>
    <w:rsid w:val="00350077"/>
    <w:rsid w:val="00354A99"/>
    <w:rsid w:val="00355385"/>
    <w:rsid w:val="00360311"/>
    <w:rsid w:val="00361922"/>
    <w:rsid w:val="0038064A"/>
    <w:rsid w:val="00397466"/>
    <w:rsid w:val="003A6148"/>
    <w:rsid w:val="003C33F6"/>
    <w:rsid w:val="003C3D2E"/>
    <w:rsid w:val="003C43A5"/>
    <w:rsid w:val="003E1C5C"/>
    <w:rsid w:val="003F2BE7"/>
    <w:rsid w:val="003F5B46"/>
    <w:rsid w:val="00401363"/>
    <w:rsid w:val="00402E47"/>
    <w:rsid w:val="00407C3A"/>
    <w:rsid w:val="00425015"/>
    <w:rsid w:val="00430994"/>
    <w:rsid w:val="00432249"/>
    <w:rsid w:val="0043680D"/>
    <w:rsid w:val="00441B6D"/>
    <w:rsid w:val="004556EF"/>
    <w:rsid w:val="00462B07"/>
    <w:rsid w:val="00465BD2"/>
    <w:rsid w:val="00470872"/>
    <w:rsid w:val="004871AA"/>
    <w:rsid w:val="004918BB"/>
    <w:rsid w:val="004926E1"/>
    <w:rsid w:val="004A2FEA"/>
    <w:rsid w:val="004A7A8E"/>
    <w:rsid w:val="004D2926"/>
    <w:rsid w:val="004D75C5"/>
    <w:rsid w:val="004E0BCA"/>
    <w:rsid w:val="004E2186"/>
    <w:rsid w:val="004E66FB"/>
    <w:rsid w:val="004F088E"/>
    <w:rsid w:val="004F2FFA"/>
    <w:rsid w:val="004F470A"/>
    <w:rsid w:val="004F4C59"/>
    <w:rsid w:val="00500C8F"/>
    <w:rsid w:val="00501909"/>
    <w:rsid w:val="005061E6"/>
    <w:rsid w:val="005128DF"/>
    <w:rsid w:val="00515A7A"/>
    <w:rsid w:val="005206FE"/>
    <w:rsid w:val="005257ED"/>
    <w:rsid w:val="005306F8"/>
    <w:rsid w:val="0053453B"/>
    <w:rsid w:val="0054023D"/>
    <w:rsid w:val="00555E85"/>
    <w:rsid w:val="0056213C"/>
    <w:rsid w:val="005631E1"/>
    <w:rsid w:val="00580C24"/>
    <w:rsid w:val="005957AF"/>
    <w:rsid w:val="00595872"/>
    <w:rsid w:val="005968EF"/>
    <w:rsid w:val="00596C1E"/>
    <w:rsid w:val="005A2E26"/>
    <w:rsid w:val="005A4657"/>
    <w:rsid w:val="005B29CC"/>
    <w:rsid w:val="005C0D9E"/>
    <w:rsid w:val="005C0DAE"/>
    <w:rsid w:val="005C188E"/>
    <w:rsid w:val="005D2349"/>
    <w:rsid w:val="005E5507"/>
    <w:rsid w:val="005E607B"/>
    <w:rsid w:val="00601229"/>
    <w:rsid w:val="00603A8B"/>
    <w:rsid w:val="00603B67"/>
    <w:rsid w:val="006162A2"/>
    <w:rsid w:val="006209E5"/>
    <w:rsid w:val="00624A75"/>
    <w:rsid w:val="0063256E"/>
    <w:rsid w:val="00635219"/>
    <w:rsid w:val="00635EC0"/>
    <w:rsid w:val="0063748E"/>
    <w:rsid w:val="00640B58"/>
    <w:rsid w:val="00651B02"/>
    <w:rsid w:val="00651B19"/>
    <w:rsid w:val="00652A1F"/>
    <w:rsid w:val="00660A29"/>
    <w:rsid w:val="0066732D"/>
    <w:rsid w:val="00672BA8"/>
    <w:rsid w:val="00683DF7"/>
    <w:rsid w:val="006902CB"/>
    <w:rsid w:val="00695519"/>
    <w:rsid w:val="006A3595"/>
    <w:rsid w:val="006A4134"/>
    <w:rsid w:val="006A5DDA"/>
    <w:rsid w:val="006A6701"/>
    <w:rsid w:val="006B21F4"/>
    <w:rsid w:val="006B3753"/>
    <w:rsid w:val="006B7AD6"/>
    <w:rsid w:val="006C18A8"/>
    <w:rsid w:val="006C50FD"/>
    <w:rsid w:val="006D44C1"/>
    <w:rsid w:val="006D5330"/>
    <w:rsid w:val="006E0793"/>
    <w:rsid w:val="006E30F3"/>
    <w:rsid w:val="006E5651"/>
    <w:rsid w:val="006E5B85"/>
    <w:rsid w:val="006F0563"/>
    <w:rsid w:val="0070265B"/>
    <w:rsid w:val="00704813"/>
    <w:rsid w:val="0070566A"/>
    <w:rsid w:val="00711174"/>
    <w:rsid w:val="007200F4"/>
    <w:rsid w:val="007223CA"/>
    <w:rsid w:val="0072290D"/>
    <w:rsid w:val="00723D6D"/>
    <w:rsid w:val="00724537"/>
    <w:rsid w:val="00731724"/>
    <w:rsid w:val="0073283C"/>
    <w:rsid w:val="0073474B"/>
    <w:rsid w:val="0073513A"/>
    <w:rsid w:val="00735511"/>
    <w:rsid w:val="00744DE6"/>
    <w:rsid w:val="007558E9"/>
    <w:rsid w:val="00762452"/>
    <w:rsid w:val="007639E0"/>
    <w:rsid w:val="00774C13"/>
    <w:rsid w:val="00775507"/>
    <w:rsid w:val="00776378"/>
    <w:rsid w:val="0078594B"/>
    <w:rsid w:val="00795E02"/>
    <w:rsid w:val="007979D0"/>
    <w:rsid w:val="007A4E18"/>
    <w:rsid w:val="007A7B8C"/>
    <w:rsid w:val="007B67DD"/>
    <w:rsid w:val="007C303F"/>
    <w:rsid w:val="007C5F7C"/>
    <w:rsid w:val="007C6D9E"/>
    <w:rsid w:val="007D1C43"/>
    <w:rsid w:val="007D24C1"/>
    <w:rsid w:val="007D5516"/>
    <w:rsid w:val="007D6C53"/>
    <w:rsid w:val="007D75B2"/>
    <w:rsid w:val="007E1E87"/>
    <w:rsid w:val="007E4ACC"/>
    <w:rsid w:val="007E5261"/>
    <w:rsid w:val="007E5B3F"/>
    <w:rsid w:val="007F2257"/>
    <w:rsid w:val="007F3C65"/>
    <w:rsid w:val="007F6C42"/>
    <w:rsid w:val="0080091D"/>
    <w:rsid w:val="00804108"/>
    <w:rsid w:val="00816367"/>
    <w:rsid w:val="00816A0B"/>
    <w:rsid w:val="00830C53"/>
    <w:rsid w:val="00837FAA"/>
    <w:rsid w:val="00841F77"/>
    <w:rsid w:val="00855683"/>
    <w:rsid w:val="0086111F"/>
    <w:rsid w:val="00863390"/>
    <w:rsid w:val="0086385C"/>
    <w:rsid w:val="008709C8"/>
    <w:rsid w:val="00871916"/>
    <w:rsid w:val="008760BC"/>
    <w:rsid w:val="008A510E"/>
    <w:rsid w:val="008A522A"/>
    <w:rsid w:val="008B3E0C"/>
    <w:rsid w:val="008B4464"/>
    <w:rsid w:val="008B750B"/>
    <w:rsid w:val="008C3162"/>
    <w:rsid w:val="008E3924"/>
    <w:rsid w:val="008F0544"/>
    <w:rsid w:val="008F13F7"/>
    <w:rsid w:val="008F5B4D"/>
    <w:rsid w:val="009056E3"/>
    <w:rsid w:val="00907425"/>
    <w:rsid w:val="00923C34"/>
    <w:rsid w:val="00924152"/>
    <w:rsid w:val="0092513D"/>
    <w:rsid w:val="00927A9F"/>
    <w:rsid w:val="009335CC"/>
    <w:rsid w:val="00935A55"/>
    <w:rsid w:val="00941CEB"/>
    <w:rsid w:val="00946A57"/>
    <w:rsid w:val="00953B28"/>
    <w:rsid w:val="00954322"/>
    <w:rsid w:val="00955AB0"/>
    <w:rsid w:val="00957CAA"/>
    <w:rsid w:val="0096778A"/>
    <w:rsid w:val="009677F3"/>
    <w:rsid w:val="0097243E"/>
    <w:rsid w:val="00977656"/>
    <w:rsid w:val="00983526"/>
    <w:rsid w:val="0098794D"/>
    <w:rsid w:val="00991730"/>
    <w:rsid w:val="0099497B"/>
    <w:rsid w:val="00995932"/>
    <w:rsid w:val="009B0D05"/>
    <w:rsid w:val="009B0E8A"/>
    <w:rsid w:val="009B4CA6"/>
    <w:rsid w:val="009B79F8"/>
    <w:rsid w:val="009D13FD"/>
    <w:rsid w:val="009D266A"/>
    <w:rsid w:val="009D4CA0"/>
    <w:rsid w:val="009E6D2C"/>
    <w:rsid w:val="009F7E07"/>
    <w:rsid w:val="00A01522"/>
    <w:rsid w:val="00A10A11"/>
    <w:rsid w:val="00A13C6A"/>
    <w:rsid w:val="00A17B09"/>
    <w:rsid w:val="00A33D20"/>
    <w:rsid w:val="00A45136"/>
    <w:rsid w:val="00A457C6"/>
    <w:rsid w:val="00A46AD0"/>
    <w:rsid w:val="00A47063"/>
    <w:rsid w:val="00A473A8"/>
    <w:rsid w:val="00A513F0"/>
    <w:rsid w:val="00A53E31"/>
    <w:rsid w:val="00A61AC8"/>
    <w:rsid w:val="00A65D4C"/>
    <w:rsid w:val="00AA40D7"/>
    <w:rsid w:val="00AA6070"/>
    <w:rsid w:val="00AB5F7D"/>
    <w:rsid w:val="00AC09FB"/>
    <w:rsid w:val="00AC0C50"/>
    <w:rsid w:val="00AC6FE2"/>
    <w:rsid w:val="00AD434B"/>
    <w:rsid w:val="00AF0C73"/>
    <w:rsid w:val="00AF3925"/>
    <w:rsid w:val="00B06932"/>
    <w:rsid w:val="00B06D6E"/>
    <w:rsid w:val="00B219EA"/>
    <w:rsid w:val="00B2292F"/>
    <w:rsid w:val="00B43169"/>
    <w:rsid w:val="00B55AE4"/>
    <w:rsid w:val="00B67B75"/>
    <w:rsid w:val="00B739B0"/>
    <w:rsid w:val="00B814A3"/>
    <w:rsid w:val="00B934E9"/>
    <w:rsid w:val="00B96F38"/>
    <w:rsid w:val="00BA0CDE"/>
    <w:rsid w:val="00BA2760"/>
    <w:rsid w:val="00BD0E74"/>
    <w:rsid w:val="00BD5F8C"/>
    <w:rsid w:val="00BE29DD"/>
    <w:rsid w:val="00C033B2"/>
    <w:rsid w:val="00C066AF"/>
    <w:rsid w:val="00C10E06"/>
    <w:rsid w:val="00C145B8"/>
    <w:rsid w:val="00C2438F"/>
    <w:rsid w:val="00C32A7E"/>
    <w:rsid w:val="00C34F28"/>
    <w:rsid w:val="00C368DF"/>
    <w:rsid w:val="00C431AB"/>
    <w:rsid w:val="00C57B5C"/>
    <w:rsid w:val="00C61049"/>
    <w:rsid w:val="00C63FFE"/>
    <w:rsid w:val="00C73F94"/>
    <w:rsid w:val="00C85A3E"/>
    <w:rsid w:val="00C91EB6"/>
    <w:rsid w:val="00CA10B0"/>
    <w:rsid w:val="00CA2F8E"/>
    <w:rsid w:val="00CA4DCF"/>
    <w:rsid w:val="00CA53ED"/>
    <w:rsid w:val="00CA7FD5"/>
    <w:rsid w:val="00CB2158"/>
    <w:rsid w:val="00CB3287"/>
    <w:rsid w:val="00CB33E2"/>
    <w:rsid w:val="00CB4E68"/>
    <w:rsid w:val="00CC1459"/>
    <w:rsid w:val="00CC2733"/>
    <w:rsid w:val="00CC56C5"/>
    <w:rsid w:val="00CD0050"/>
    <w:rsid w:val="00CE7481"/>
    <w:rsid w:val="00CF0A8F"/>
    <w:rsid w:val="00D048CE"/>
    <w:rsid w:val="00D06CC8"/>
    <w:rsid w:val="00D10998"/>
    <w:rsid w:val="00D13462"/>
    <w:rsid w:val="00D15CBD"/>
    <w:rsid w:val="00D2325F"/>
    <w:rsid w:val="00D23391"/>
    <w:rsid w:val="00D31669"/>
    <w:rsid w:val="00D31805"/>
    <w:rsid w:val="00D418FC"/>
    <w:rsid w:val="00D552B9"/>
    <w:rsid w:val="00D62324"/>
    <w:rsid w:val="00D735B2"/>
    <w:rsid w:val="00D74021"/>
    <w:rsid w:val="00D76D01"/>
    <w:rsid w:val="00D922A9"/>
    <w:rsid w:val="00D9323B"/>
    <w:rsid w:val="00D9394A"/>
    <w:rsid w:val="00D95BB7"/>
    <w:rsid w:val="00DA6507"/>
    <w:rsid w:val="00DB0CBB"/>
    <w:rsid w:val="00DB6551"/>
    <w:rsid w:val="00DB67CC"/>
    <w:rsid w:val="00DD3035"/>
    <w:rsid w:val="00DE1070"/>
    <w:rsid w:val="00E00219"/>
    <w:rsid w:val="00E0316B"/>
    <w:rsid w:val="00E03560"/>
    <w:rsid w:val="00E25E10"/>
    <w:rsid w:val="00E5219B"/>
    <w:rsid w:val="00E535C4"/>
    <w:rsid w:val="00E5518B"/>
    <w:rsid w:val="00E609FE"/>
    <w:rsid w:val="00E75920"/>
    <w:rsid w:val="00E80D96"/>
    <w:rsid w:val="00E871FA"/>
    <w:rsid w:val="00E936A4"/>
    <w:rsid w:val="00E954BB"/>
    <w:rsid w:val="00EA45E7"/>
    <w:rsid w:val="00EB5CAE"/>
    <w:rsid w:val="00EB78E3"/>
    <w:rsid w:val="00EC1C4B"/>
    <w:rsid w:val="00EC735A"/>
    <w:rsid w:val="00EE22E8"/>
    <w:rsid w:val="00EF1B07"/>
    <w:rsid w:val="00EF27FE"/>
    <w:rsid w:val="00EF5321"/>
    <w:rsid w:val="00EF55ED"/>
    <w:rsid w:val="00F066E6"/>
    <w:rsid w:val="00F07FB6"/>
    <w:rsid w:val="00F16991"/>
    <w:rsid w:val="00F16B53"/>
    <w:rsid w:val="00F318BE"/>
    <w:rsid w:val="00F33297"/>
    <w:rsid w:val="00F3390D"/>
    <w:rsid w:val="00F343FB"/>
    <w:rsid w:val="00F359FE"/>
    <w:rsid w:val="00F42159"/>
    <w:rsid w:val="00F4256E"/>
    <w:rsid w:val="00F42EE1"/>
    <w:rsid w:val="00F51937"/>
    <w:rsid w:val="00F61988"/>
    <w:rsid w:val="00F64141"/>
    <w:rsid w:val="00F67508"/>
    <w:rsid w:val="00F71FC9"/>
    <w:rsid w:val="00F73B48"/>
    <w:rsid w:val="00F74F51"/>
    <w:rsid w:val="00F75439"/>
    <w:rsid w:val="00F842AD"/>
    <w:rsid w:val="00F85D3E"/>
    <w:rsid w:val="00F914EB"/>
    <w:rsid w:val="00F91B85"/>
    <w:rsid w:val="00F92948"/>
    <w:rsid w:val="00F97437"/>
    <w:rsid w:val="00FA3114"/>
    <w:rsid w:val="00FA3B17"/>
    <w:rsid w:val="00FA5E8D"/>
    <w:rsid w:val="00FA5F3D"/>
    <w:rsid w:val="00FA6E25"/>
    <w:rsid w:val="00FB399E"/>
    <w:rsid w:val="00FB52DF"/>
    <w:rsid w:val="00FB7F50"/>
    <w:rsid w:val="00FC2A85"/>
    <w:rsid w:val="00FC40AF"/>
    <w:rsid w:val="00FC4BF1"/>
    <w:rsid w:val="00FD0A16"/>
    <w:rsid w:val="00FD2C40"/>
    <w:rsid w:val="00FE3D7D"/>
    <w:rsid w:val="00FE6DCF"/>
    <w:rsid w:val="00FF30C2"/>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7/1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BC836-6785-4F98-9497-C6AC6E2E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612</TotalTime>
  <Pages>8</Pages>
  <Words>1843</Words>
  <Characters>10507</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12326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56</cp:revision>
  <dcterms:created xsi:type="dcterms:W3CDTF">2017-03-08T07:39:00Z</dcterms:created>
  <dcterms:modified xsi:type="dcterms:W3CDTF">2017-03-09T16:52:00Z</dcterms:modified>
</cp:coreProperties>
</file>