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935A55" w:rsidP="0016564B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C2660A" w:rsidRDefault="00A01522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7162270" w:history="1">
        <w:r w:rsidR="00C2660A" w:rsidRPr="002C2E60">
          <w:rPr>
            <w:rStyle w:val="Hyperlink"/>
            <w:rFonts w:hint="eastAsia"/>
            <w:noProof/>
            <w:rtl/>
          </w:rPr>
          <w:t>اقوال</w:t>
        </w:r>
        <w:r w:rsidR="00C2660A" w:rsidRPr="002C2E60">
          <w:rPr>
            <w:rStyle w:val="Hyperlink"/>
            <w:noProof/>
            <w:rtl/>
          </w:rPr>
          <w:t>:</w:t>
        </w:r>
        <w:r w:rsidR="00C2660A">
          <w:rPr>
            <w:noProof/>
            <w:webHidden/>
            <w:rtl/>
          </w:rPr>
          <w:tab/>
        </w:r>
        <w:r w:rsidR="00C2660A">
          <w:rPr>
            <w:noProof/>
            <w:webHidden/>
            <w:rtl/>
          </w:rPr>
          <w:fldChar w:fldCharType="begin"/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</w:rPr>
          <w:instrText>PAGEREF</w:instrText>
        </w:r>
        <w:r w:rsidR="00C2660A">
          <w:rPr>
            <w:noProof/>
            <w:webHidden/>
            <w:rtl/>
          </w:rPr>
          <w:instrText xml:space="preserve"> _</w:instrText>
        </w:r>
        <w:r w:rsidR="00C2660A">
          <w:rPr>
            <w:noProof/>
            <w:webHidden/>
          </w:rPr>
          <w:instrText>Toc</w:instrText>
        </w:r>
        <w:r w:rsidR="00C2660A">
          <w:rPr>
            <w:noProof/>
            <w:webHidden/>
            <w:rtl/>
          </w:rPr>
          <w:instrText xml:space="preserve">477162270 </w:instrText>
        </w:r>
        <w:r w:rsidR="00C2660A">
          <w:rPr>
            <w:noProof/>
            <w:webHidden/>
          </w:rPr>
          <w:instrText>\h</w:instrText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  <w:rtl/>
          </w:rPr>
        </w:r>
        <w:r w:rsidR="00C2660A">
          <w:rPr>
            <w:noProof/>
            <w:webHidden/>
            <w:rtl/>
          </w:rPr>
          <w:fldChar w:fldCharType="separate"/>
        </w:r>
        <w:r w:rsidR="00C2660A">
          <w:rPr>
            <w:noProof/>
            <w:webHidden/>
            <w:rtl/>
          </w:rPr>
          <w:t>1</w:t>
        </w:r>
        <w:r w:rsidR="00C2660A">
          <w:rPr>
            <w:noProof/>
            <w:webHidden/>
            <w:rtl/>
          </w:rPr>
          <w:fldChar w:fldCharType="end"/>
        </w:r>
      </w:hyperlink>
    </w:p>
    <w:p w:rsidR="00C2660A" w:rsidRDefault="00D05630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162271" w:history="1">
        <w:r w:rsidR="00C2660A" w:rsidRPr="002C2E60">
          <w:rPr>
            <w:rStyle w:val="Hyperlink"/>
            <w:rFonts w:hint="eastAsia"/>
            <w:noProof/>
            <w:rtl/>
          </w:rPr>
          <w:t>ادله</w:t>
        </w:r>
        <w:r w:rsidR="00C2660A" w:rsidRPr="002C2E60">
          <w:rPr>
            <w:rStyle w:val="Hyperlink"/>
            <w:noProof/>
            <w:rtl/>
          </w:rPr>
          <w:t>:</w:t>
        </w:r>
        <w:r w:rsidR="00C2660A">
          <w:rPr>
            <w:noProof/>
            <w:webHidden/>
            <w:rtl/>
          </w:rPr>
          <w:tab/>
        </w:r>
        <w:r w:rsidR="00C2660A">
          <w:rPr>
            <w:noProof/>
            <w:webHidden/>
            <w:rtl/>
          </w:rPr>
          <w:fldChar w:fldCharType="begin"/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</w:rPr>
          <w:instrText>PAGEREF</w:instrText>
        </w:r>
        <w:r w:rsidR="00C2660A">
          <w:rPr>
            <w:noProof/>
            <w:webHidden/>
            <w:rtl/>
          </w:rPr>
          <w:instrText xml:space="preserve"> _</w:instrText>
        </w:r>
        <w:r w:rsidR="00C2660A">
          <w:rPr>
            <w:noProof/>
            <w:webHidden/>
          </w:rPr>
          <w:instrText>Toc</w:instrText>
        </w:r>
        <w:r w:rsidR="00C2660A">
          <w:rPr>
            <w:noProof/>
            <w:webHidden/>
            <w:rtl/>
          </w:rPr>
          <w:instrText xml:space="preserve">477162271 </w:instrText>
        </w:r>
        <w:r w:rsidR="00C2660A">
          <w:rPr>
            <w:noProof/>
            <w:webHidden/>
          </w:rPr>
          <w:instrText>\h</w:instrText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  <w:rtl/>
          </w:rPr>
        </w:r>
        <w:r w:rsidR="00C2660A">
          <w:rPr>
            <w:noProof/>
            <w:webHidden/>
            <w:rtl/>
          </w:rPr>
          <w:fldChar w:fldCharType="separate"/>
        </w:r>
        <w:r w:rsidR="00C2660A">
          <w:rPr>
            <w:noProof/>
            <w:webHidden/>
            <w:rtl/>
          </w:rPr>
          <w:t>1</w:t>
        </w:r>
        <w:r w:rsidR="00C2660A">
          <w:rPr>
            <w:noProof/>
            <w:webHidden/>
            <w:rtl/>
          </w:rPr>
          <w:fldChar w:fldCharType="end"/>
        </w:r>
      </w:hyperlink>
    </w:p>
    <w:p w:rsidR="00C2660A" w:rsidRDefault="00D05630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162272" w:history="1">
        <w:r w:rsidR="00C2660A" w:rsidRPr="002C2E60">
          <w:rPr>
            <w:rStyle w:val="Hyperlink"/>
            <w:rFonts w:hint="eastAsia"/>
            <w:noProof/>
            <w:rtl/>
          </w:rPr>
          <w:t>مقام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نخست</w:t>
        </w:r>
        <w:r w:rsidR="00C2660A" w:rsidRPr="002C2E60">
          <w:rPr>
            <w:rStyle w:val="Hyperlink"/>
            <w:noProof/>
            <w:rtl/>
          </w:rPr>
          <w:t xml:space="preserve">: </w:t>
        </w:r>
        <w:r w:rsidR="00C2660A" w:rsidRPr="002C2E60">
          <w:rPr>
            <w:rStyle w:val="Hyperlink"/>
            <w:rFonts w:hint="eastAsia"/>
            <w:noProof/>
            <w:rtl/>
          </w:rPr>
          <w:t>مقتضا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قاعده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در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ترت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rFonts w:hint="eastAsia"/>
            <w:noProof/>
            <w:rtl/>
          </w:rPr>
          <w:t>ب</w:t>
        </w:r>
        <w:r w:rsidR="00C2660A">
          <w:rPr>
            <w:noProof/>
            <w:webHidden/>
            <w:rtl/>
          </w:rPr>
          <w:tab/>
        </w:r>
        <w:r w:rsidR="00C2660A">
          <w:rPr>
            <w:noProof/>
            <w:webHidden/>
            <w:rtl/>
          </w:rPr>
          <w:fldChar w:fldCharType="begin"/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</w:rPr>
          <w:instrText>PAGEREF</w:instrText>
        </w:r>
        <w:r w:rsidR="00C2660A">
          <w:rPr>
            <w:noProof/>
            <w:webHidden/>
            <w:rtl/>
          </w:rPr>
          <w:instrText xml:space="preserve"> _</w:instrText>
        </w:r>
        <w:r w:rsidR="00C2660A">
          <w:rPr>
            <w:noProof/>
            <w:webHidden/>
          </w:rPr>
          <w:instrText>Toc</w:instrText>
        </w:r>
        <w:r w:rsidR="00C2660A">
          <w:rPr>
            <w:noProof/>
            <w:webHidden/>
            <w:rtl/>
          </w:rPr>
          <w:instrText xml:space="preserve">477162272 </w:instrText>
        </w:r>
        <w:r w:rsidR="00C2660A">
          <w:rPr>
            <w:noProof/>
            <w:webHidden/>
          </w:rPr>
          <w:instrText>\h</w:instrText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  <w:rtl/>
          </w:rPr>
        </w:r>
        <w:r w:rsidR="00C2660A">
          <w:rPr>
            <w:noProof/>
            <w:webHidden/>
            <w:rtl/>
          </w:rPr>
          <w:fldChar w:fldCharType="separate"/>
        </w:r>
        <w:r w:rsidR="00C2660A">
          <w:rPr>
            <w:noProof/>
            <w:webHidden/>
            <w:rtl/>
          </w:rPr>
          <w:t>2</w:t>
        </w:r>
        <w:r w:rsidR="00C2660A">
          <w:rPr>
            <w:noProof/>
            <w:webHidden/>
            <w:rtl/>
          </w:rPr>
          <w:fldChar w:fldCharType="end"/>
        </w:r>
      </w:hyperlink>
    </w:p>
    <w:p w:rsidR="00C2660A" w:rsidRDefault="00D05630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162273" w:history="1">
        <w:r w:rsidR="00C2660A" w:rsidRPr="002C2E60">
          <w:rPr>
            <w:rStyle w:val="Hyperlink"/>
            <w:rFonts w:hint="eastAsia"/>
            <w:noProof/>
            <w:rtl/>
          </w:rPr>
          <w:t>نبود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ترت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rFonts w:hint="eastAsia"/>
            <w:noProof/>
            <w:rtl/>
          </w:rPr>
          <w:t>ب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ب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rFonts w:hint="eastAsia"/>
            <w:noProof/>
            <w:rtl/>
          </w:rPr>
          <w:t>ن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مرجحات</w:t>
        </w:r>
        <w:r w:rsidR="00C2660A" w:rsidRPr="002C2E60">
          <w:rPr>
            <w:rStyle w:val="Hyperlink"/>
            <w:noProof/>
            <w:rtl/>
          </w:rPr>
          <w:t xml:space="preserve"> (</w:t>
        </w:r>
        <w:r w:rsidR="00C2660A" w:rsidRPr="002C2E60">
          <w:rPr>
            <w:rStyle w:val="Hyperlink"/>
            <w:rFonts w:hint="eastAsia"/>
            <w:noProof/>
            <w:rtl/>
          </w:rPr>
          <w:t>آخوند</w:t>
        </w:r>
        <w:r w:rsidR="00C2660A" w:rsidRPr="002C2E60">
          <w:rPr>
            <w:rStyle w:val="Hyperlink"/>
            <w:noProof/>
            <w:rtl/>
          </w:rPr>
          <w:t>)</w:t>
        </w:r>
        <w:r w:rsidR="00C2660A">
          <w:rPr>
            <w:noProof/>
            <w:webHidden/>
            <w:rtl/>
          </w:rPr>
          <w:tab/>
        </w:r>
        <w:r w:rsidR="00C2660A">
          <w:rPr>
            <w:noProof/>
            <w:webHidden/>
            <w:rtl/>
          </w:rPr>
          <w:fldChar w:fldCharType="begin"/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</w:rPr>
          <w:instrText>PAGEREF</w:instrText>
        </w:r>
        <w:r w:rsidR="00C2660A">
          <w:rPr>
            <w:noProof/>
            <w:webHidden/>
            <w:rtl/>
          </w:rPr>
          <w:instrText xml:space="preserve"> _</w:instrText>
        </w:r>
        <w:r w:rsidR="00C2660A">
          <w:rPr>
            <w:noProof/>
            <w:webHidden/>
          </w:rPr>
          <w:instrText>Toc</w:instrText>
        </w:r>
        <w:r w:rsidR="00C2660A">
          <w:rPr>
            <w:noProof/>
            <w:webHidden/>
            <w:rtl/>
          </w:rPr>
          <w:instrText xml:space="preserve">477162273 </w:instrText>
        </w:r>
        <w:r w:rsidR="00C2660A">
          <w:rPr>
            <w:noProof/>
            <w:webHidden/>
          </w:rPr>
          <w:instrText>\h</w:instrText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  <w:rtl/>
          </w:rPr>
        </w:r>
        <w:r w:rsidR="00C2660A">
          <w:rPr>
            <w:noProof/>
            <w:webHidden/>
            <w:rtl/>
          </w:rPr>
          <w:fldChar w:fldCharType="separate"/>
        </w:r>
        <w:r w:rsidR="00C2660A">
          <w:rPr>
            <w:noProof/>
            <w:webHidden/>
            <w:rtl/>
          </w:rPr>
          <w:t>2</w:t>
        </w:r>
        <w:r w:rsidR="00C2660A">
          <w:rPr>
            <w:noProof/>
            <w:webHidden/>
            <w:rtl/>
          </w:rPr>
          <w:fldChar w:fldCharType="end"/>
        </w:r>
      </w:hyperlink>
    </w:p>
    <w:p w:rsidR="00C2660A" w:rsidRDefault="00D05630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162274" w:history="1">
        <w:r w:rsidR="00C2660A" w:rsidRPr="002C2E60">
          <w:rPr>
            <w:rStyle w:val="Hyperlink"/>
            <w:rFonts w:hint="eastAsia"/>
            <w:noProof/>
            <w:rtl/>
          </w:rPr>
          <w:t>مناقشه</w:t>
        </w:r>
        <w:r w:rsidR="00C2660A" w:rsidRPr="002C2E60">
          <w:rPr>
            <w:rStyle w:val="Hyperlink"/>
            <w:noProof/>
            <w:rtl/>
          </w:rPr>
          <w:t xml:space="preserve">: </w:t>
        </w:r>
        <w:r w:rsidR="00C2660A" w:rsidRPr="002C2E60">
          <w:rPr>
            <w:rStyle w:val="Hyperlink"/>
            <w:rFonts w:hint="eastAsia"/>
            <w:noProof/>
            <w:rtl/>
          </w:rPr>
          <w:t>نقض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به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ترج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rFonts w:hint="eastAsia"/>
            <w:noProof/>
            <w:rtl/>
          </w:rPr>
          <w:t>ح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جهت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در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قطع</w:t>
        </w:r>
        <w:r w:rsidR="00C2660A" w:rsidRPr="002C2E60">
          <w:rPr>
            <w:rStyle w:val="Hyperlink"/>
            <w:rFonts w:hint="cs"/>
            <w:noProof/>
            <w:rtl/>
          </w:rPr>
          <w:t>یی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الصدور</w:t>
        </w:r>
        <w:r w:rsidR="00C2660A">
          <w:rPr>
            <w:noProof/>
            <w:webHidden/>
            <w:rtl/>
          </w:rPr>
          <w:tab/>
        </w:r>
        <w:r w:rsidR="00C2660A">
          <w:rPr>
            <w:noProof/>
            <w:webHidden/>
            <w:rtl/>
          </w:rPr>
          <w:fldChar w:fldCharType="begin"/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</w:rPr>
          <w:instrText>PAGEREF</w:instrText>
        </w:r>
        <w:r w:rsidR="00C2660A">
          <w:rPr>
            <w:noProof/>
            <w:webHidden/>
            <w:rtl/>
          </w:rPr>
          <w:instrText xml:space="preserve"> _</w:instrText>
        </w:r>
        <w:r w:rsidR="00C2660A">
          <w:rPr>
            <w:noProof/>
            <w:webHidden/>
          </w:rPr>
          <w:instrText>Toc</w:instrText>
        </w:r>
        <w:r w:rsidR="00C2660A">
          <w:rPr>
            <w:noProof/>
            <w:webHidden/>
            <w:rtl/>
          </w:rPr>
          <w:instrText xml:space="preserve">477162274 </w:instrText>
        </w:r>
        <w:r w:rsidR="00C2660A">
          <w:rPr>
            <w:noProof/>
            <w:webHidden/>
          </w:rPr>
          <w:instrText>\h</w:instrText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  <w:rtl/>
          </w:rPr>
        </w:r>
        <w:r w:rsidR="00C2660A">
          <w:rPr>
            <w:noProof/>
            <w:webHidden/>
            <w:rtl/>
          </w:rPr>
          <w:fldChar w:fldCharType="separate"/>
        </w:r>
        <w:r w:rsidR="00C2660A">
          <w:rPr>
            <w:noProof/>
            <w:webHidden/>
            <w:rtl/>
          </w:rPr>
          <w:t>2</w:t>
        </w:r>
        <w:r w:rsidR="00C2660A">
          <w:rPr>
            <w:noProof/>
            <w:webHidden/>
            <w:rtl/>
          </w:rPr>
          <w:fldChar w:fldCharType="end"/>
        </w:r>
      </w:hyperlink>
    </w:p>
    <w:p w:rsidR="00C2660A" w:rsidRDefault="00D05630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7162275" w:history="1">
        <w:r w:rsidR="00C2660A" w:rsidRPr="002C2E60">
          <w:rPr>
            <w:rStyle w:val="Hyperlink"/>
            <w:rFonts w:hint="eastAsia"/>
            <w:noProof/>
            <w:rtl/>
          </w:rPr>
          <w:t>جواب</w:t>
        </w:r>
        <w:r w:rsidR="00C2660A" w:rsidRPr="002C2E60">
          <w:rPr>
            <w:rStyle w:val="Hyperlink"/>
            <w:noProof/>
            <w:rtl/>
          </w:rPr>
          <w:t xml:space="preserve">: </w:t>
        </w:r>
        <w:r w:rsidR="00C2660A" w:rsidRPr="002C2E60">
          <w:rPr>
            <w:rStyle w:val="Hyperlink"/>
            <w:rFonts w:hint="eastAsia"/>
            <w:noProof/>
            <w:rtl/>
          </w:rPr>
          <w:t>استحاله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تعبد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به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صدور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در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قطع</w:t>
        </w:r>
        <w:r w:rsidR="00C2660A" w:rsidRPr="002C2E60">
          <w:rPr>
            <w:rStyle w:val="Hyperlink"/>
            <w:rFonts w:hint="cs"/>
            <w:noProof/>
            <w:rtl/>
          </w:rPr>
          <w:t>یی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الصدور</w:t>
        </w:r>
        <w:r w:rsidR="00C2660A" w:rsidRPr="002C2E60">
          <w:rPr>
            <w:rStyle w:val="Hyperlink"/>
            <w:noProof/>
            <w:rtl/>
          </w:rPr>
          <w:t>(</w:t>
        </w:r>
        <w:r w:rsidR="00C2660A" w:rsidRPr="002C2E60">
          <w:rPr>
            <w:rStyle w:val="Hyperlink"/>
            <w:rFonts w:hint="eastAsia"/>
            <w:noProof/>
            <w:rtl/>
          </w:rPr>
          <w:t>آخوند</w:t>
        </w:r>
        <w:r w:rsidR="00C2660A" w:rsidRPr="002C2E60">
          <w:rPr>
            <w:rStyle w:val="Hyperlink"/>
            <w:noProof/>
            <w:rtl/>
          </w:rPr>
          <w:t>)</w:t>
        </w:r>
        <w:r w:rsidR="00C2660A">
          <w:rPr>
            <w:noProof/>
            <w:webHidden/>
            <w:rtl/>
          </w:rPr>
          <w:tab/>
        </w:r>
        <w:r w:rsidR="00C2660A">
          <w:rPr>
            <w:noProof/>
            <w:webHidden/>
            <w:rtl/>
          </w:rPr>
          <w:fldChar w:fldCharType="begin"/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</w:rPr>
          <w:instrText>PAGEREF</w:instrText>
        </w:r>
        <w:r w:rsidR="00C2660A">
          <w:rPr>
            <w:noProof/>
            <w:webHidden/>
            <w:rtl/>
          </w:rPr>
          <w:instrText xml:space="preserve"> _</w:instrText>
        </w:r>
        <w:r w:rsidR="00C2660A">
          <w:rPr>
            <w:noProof/>
            <w:webHidden/>
          </w:rPr>
          <w:instrText>Toc</w:instrText>
        </w:r>
        <w:r w:rsidR="00C2660A">
          <w:rPr>
            <w:noProof/>
            <w:webHidden/>
            <w:rtl/>
          </w:rPr>
          <w:instrText xml:space="preserve">477162275 </w:instrText>
        </w:r>
        <w:r w:rsidR="00C2660A">
          <w:rPr>
            <w:noProof/>
            <w:webHidden/>
          </w:rPr>
          <w:instrText>\h</w:instrText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  <w:rtl/>
          </w:rPr>
        </w:r>
        <w:r w:rsidR="00C2660A">
          <w:rPr>
            <w:noProof/>
            <w:webHidden/>
            <w:rtl/>
          </w:rPr>
          <w:fldChar w:fldCharType="separate"/>
        </w:r>
        <w:r w:rsidR="00C2660A">
          <w:rPr>
            <w:noProof/>
            <w:webHidden/>
            <w:rtl/>
          </w:rPr>
          <w:t>3</w:t>
        </w:r>
        <w:r w:rsidR="00C2660A">
          <w:rPr>
            <w:noProof/>
            <w:webHidden/>
            <w:rtl/>
          </w:rPr>
          <w:fldChar w:fldCharType="end"/>
        </w:r>
      </w:hyperlink>
    </w:p>
    <w:p w:rsidR="00C2660A" w:rsidRDefault="00D05630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162276" w:history="1">
        <w:r w:rsidR="00C2660A" w:rsidRPr="002C2E60">
          <w:rPr>
            <w:rStyle w:val="Hyperlink"/>
            <w:rFonts w:hint="eastAsia"/>
            <w:noProof/>
            <w:rtl/>
          </w:rPr>
          <w:t>اشکال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به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ش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rFonts w:hint="eastAsia"/>
            <w:noProof/>
            <w:rtl/>
          </w:rPr>
          <w:t>خ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انصار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noProof/>
            <w:rtl/>
          </w:rPr>
          <w:t xml:space="preserve"> : </w:t>
        </w:r>
        <w:r w:rsidR="00C2660A" w:rsidRPr="002C2E60">
          <w:rPr>
            <w:rStyle w:val="Hyperlink"/>
            <w:rFonts w:hint="eastAsia"/>
            <w:noProof/>
            <w:rtl/>
          </w:rPr>
          <w:t>نبود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ترت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rFonts w:hint="eastAsia"/>
            <w:noProof/>
            <w:rtl/>
          </w:rPr>
          <w:t>ب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ب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rFonts w:hint="eastAsia"/>
            <w:noProof/>
            <w:rtl/>
          </w:rPr>
          <w:t>ن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مرجحات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با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مبنا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اقرب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rFonts w:hint="eastAsia"/>
            <w:noProof/>
            <w:rtl/>
          </w:rPr>
          <w:t>ت</w:t>
        </w:r>
        <w:r w:rsidR="00C2660A">
          <w:rPr>
            <w:noProof/>
            <w:webHidden/>
            <w:rtl/>
          </w:rPr>
          <w:tab/>
        </w:r>
        <w:r w:rsidR="00C2660A">
          <w:rPr>
            <w:noProof/>
            <w:webHidden/>
            <w:rtl/>
          </w:rPr>
          <w:fldChar w:fldCharType="begin"/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</w:rPr>
          <w:instrText>PAGEREF</w:instrText>
        </w:r>
        <w:r w:rsidR="00C2660A">
          <w:rPr>
            <w:noProof/>
            <w:webHidden/>
            <w:rtl/>
          </w:rPr>
          <w:instrText xml:space="preserve"> _</w:instrText>
        </w:r>
        <w:r w:rsidR="00C2660A">
          <w:rPr>
            <w:noProof/>
            <w:webHidden/>
          </w:rPr>
          <w:instrText>Toc</w:instrText>
        </w:r>
        <w:r w:rsidR="00C2660A">
          <w:rPr>
            <w:noProof/>
            <w:webHidden/>
            <w:rtl/>
          </w:rPr>
          <w:instrText xml:space="preserve">477162276 </w:instrText>
        </w:r>
        <w:r w:rsidR="00C2660A">
          <w:rPr>
            <w:noProof/>
            <w:webHidden/>
          </w:rPr>
          <w:instrText>\h</w:instrText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  <w:rtl/>
          </w:rPr>
        </w:r>
        <w:r w:rsidR="00C2660A">
          <w:rPr>
            <w:noProof/>
            <w:webHidden/>
            <w:rtl/>
          </w:rPr>
          <w:fldChar w:fldCharType="separate"/>
        </w:r>
        <w:r w:rsidR="00C2660A">
          <w:rPr>
            <w:noProof/>
            <w:webHidden/>
            <w:rtl/>
          </w:rPr>
          <w:t>3</w:t>
        </w:r>
        <w:r w:rsidR="00C2660A">
          <w:rPr>
            <w:noProof/>
            <w:webHidden/>
            <w:rtl/>
          </w:rPr>
          <w:fldChar w:fldCharType="end"/>
        </w:r>
      </w:hyperlink>
    </w:p>
    <w:p w:rsidR="00C2660A" w:rsidRDefault="00D05630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162277" w:history="1">
        <w:r w:rsidR="00C2660A" w:rsidRPr="002C2E60">
          <w:rPr>
            <w:rStyle w:val="Hyperlink"/>
            <w:rFonts w:hint="eastAsia"/>
            <w:noProof/>
            <w:rtl/>
          </w:rPr>
          <w:t>وجود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ترت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rFonts w:hint="eastAsia"/>
            <w:noProof/>
            <w:rtl/>
          </w:rPr>
          <w:t>ب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ب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rFonts w:hint="eastAsia"/>
            <w:noProof/>
            <w:rtl/>
          </w:rPr>
          <w:t>ن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مرجحات</w:t>
        </w:r>
        <w:r w:rsidR="00C2660A" w:rsidRPr="002C2E60">
          <w:rPr>
            <w:rStyle w:val="Hyperlink"/>
            <w:noProof/>
            <w:rtl/>
          </w:rPr>
          <w:t xml:space="preserve"> (</w:t>
        </w:r>
        <w:r w:rsidR="00C2660A" w:rsidRPr="002C2E60">
          <w:rPr>
            <w:rStyle w:val="Hyperlink"/>
            <w:rFonts w:hint="eastAsia"/>
            <w:noProof/>
            <w:rtl/>
          </w:rPr>
          <w:t>ش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rFonts w:hint="eastAsia"/>
            <w:noProof/>
            <w:rtl/>
          </w:rPr>
          <w:t>خ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انصار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rFonts w:hint="eastAsia"/>
            <w:noProof/>
            <w:rtl/>
          </w:rPr>
          <w:t>،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نائ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rFonts w:hint="eastAsia"/>
            <w:noProof/>
            <w:rtl/>
          </w:rPr>
          <w:t>ن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و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بهبهان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noProof/>
            <w:rtl/>
          </w:rPr>
          <w:t>)</w:t>
        </w:r>
        <w:r w:rsidR="00C2660A">
          <w:rPr>
            <w:noProof/>
            <w:webHidden/>
            <w:rtl/>
          </w:rPr>
          <w:tab/>
        </w:r>
        <w:r w:rsidR="00C2660A">
          <w:rPr>
            <w:noProof/>
            <w:webHidden/>
            <w:rtl/>
          </w:rPr>
          <w:fldChar w:fldCharType="begin"/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</w:rPr>
          <w:instrText>PAGEREF</w:instrText>
        </w:r>
        <w:r w:rsidR="00C2660A">
          <w:rPr>
            <w:noProof/>
            <w:webHidden/>
            <w:rtl/>
          </w:rPr>
          <w:instrText xml:space="preserve"> _</w:instrText>
        </w:r>
        <w:r w:rsidR="00C2660A">
          <w:rPr>
            <w:noProof/>
            <w:webHidden/>
          </w:rPr>
          <w:instrText>Toc</w:instrText>
        </w:r>
        <w:r w:rsidR="00C2660A">
          <w:rPr>
            <w:noProof/>
            <w:webHidden/>
            <w:rtl/>
          </w:rPr>
          <w:instrText xml:space="preserve">477162277 </w:instrText>
        </w:r>
        <w:r w:rsidR="00C2660A">
          <w:rPr>
            <w:noProof/>
            <w:webHidden/>
          </w:rPr>
          <w:instrText>\h</w:instrText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  <w:rtl/>
          </w:rPr>
        </w:r>
        <w:r w:rsidR="00C2660A">
          <w:rPr>
            <w:noProof/>
            <w:webHidden/>
            <w:rtl/>
          </w:rPr>
          <w:fldChar w:fldCharType="separate"/>
        </w:r>
        <w:r w:rsidR="00C2660A">
          <w:rPr>
            <w:noProof/>
            <w:webHidden/>
            <w:rtl/>
          </w:rPr>
          <w:t>3</w:t>
        </w:r>
        <w:r w:rsidR="00C2660A">
          <w:rPr>
            <w:noProof/>
            <w:webHidden/>
            <w:rtl/>
          </w:rPr>
          <w:fldChar w:fldCharType="end"/>
        </w:r>
      </w:hyperlink>
    </w:p>
    <w:p w:rsidR="00C2660A" w:rsidRDefault="00D05630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162278" w:history="1">
        <w:r w:rsidR="00C2660A" w:rsidRPr="002C2E60">
          <w:rPr>
            <w:rStyle w:val="Hyperlink"/>
            <w:rFonts w:hint="eastAsia"/>
            <w:noProof/>
            <w:rtl/>
          </w:rPr>
          <w:t>مناقشه</w:t>
        </w:r>
        <w:r w:rsidR="00C2660A" w:rsidRPr="002C2E60">
          <w:rPr>
            <w:rStyle w:val="Hyperlink"/>
            <w:noProof/>
            <w:rtl/>
          </w:rPr>
          <w:t xml:space="preserve">: </w:t>
        </w:r>
        <w:r w:rsidR="00C2660A" w:rsidRPr="002C2E60">
          <w:rPr>
            <w:rStyle w:val="Hyperlink"/>
            <w:rFonts w:hint="eastAsia"/>
            <w:noProof/>
            <w:rtl/>
          </w:rPr>
          <w:t>مصداق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نداشتن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مرجح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جهت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در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مظنون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الصدور</w:t>
        </w:r>
        <w:r w:rsidR="00C2660A" w:rsidRPr="002C2E60">
          <w:rPr>
            <w:rStyle w:val="Hyperlink"/>
            <w:noProof/>
            <w:rtl/>
          </w:rPr>
          <w:t>(</w:t>
        </w:r>
        <w:r w:rsidR="00C2660A" w:rsidRPr="002C2E60">
          <w:rPr>
            <w:rStyle w:val="Hyperlink"/>
            <w:rFonts w:hint="eastAsia"/>
            <w:noProof/>
            <w:rtl/>
          </w:rPr>
          <w:t>محقق</w:t>
        </w:r>
        <w:r w:rsidR="00C2660A" w:rsidRPr="002C2E60">
          <w:rPr>
            <w:rStyle w:val="Hyperlink"/>
            <w:noProof/>
            <w:rtl/>
          </w:rPr>
          <w:t xml:space="preserve"> </w:t>
        </w:r>
        <w:r w:rsidR="00C2660A" w:rsidRPr="002C2E60">
          <w:rPr>
            <w:rStyle w:val="Hyperlink"/>
            <w:rFonts w:hint="eastAsia"/>
            <w:noProof/>
            <w:rtl/>
          </w:rPr>
          <w:t>عراق</w:t>
        </w:r>
        <w:r w:rsidR="00C2660A" w:rsidRPr="002C2E60">
          <w:rPr>
            <w:rStyle w:val="Hyperlink"/>
            <w:rFonts w:hint="cs"/>
            <w:noProof/>
            <w:rtl/>
          </w:rPr>
          <w:t>ی</w:t>
        </w:r>
        <w:r w:rsidR="00C2660A" w:rsidRPr="002C2E60">
          <w:rPr>
            <w:rStyle w:val="Hyperlink"/>
            <w:noProof/>
            <w:rtl/>
          </w:rPr>
          <w:t>)</w:t>
        </w:r>
        <w:r w:rsidR="00C2660A">
          <w:rPr>
            <w:noProof/>
            <w:webHidden/>
            <w:rtl/>
          </w:rPr>
          <w:tab/>
        </w:r>
        <w:r w:rsidR="00C2660A">
          <w:rPr>
            <w:noProof/>
            <w:webHidden/>
            <w:rtl/>
          </w:rPr>
          <w:fldChar w:fldCharType="begin"/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</w:rPr>
          <w:instrText>PAGEREF</w:instrText>
        </w:r>
        <w:r w:rsidR="00C2660A">
          <w:rPr>
            <w:noProof/>
            <w:webHidden/>
            <w:rtl/>
          </w:rPr>
          <w:instrText xml:space="preserve"> _</w:instrText>
        </w:r>
        <w:r w:rsidR="00C2660A">
          <w:rPr>
            <w:noProof/>
            <w:webHidden/>
          </w:rPr>
          <w:instrText>Toc</w:instrText>
        </w:r>
        <w:r w:rsidR="00C2660A">
          <w:rPr>
            <w:noProof/>
            <w:webHidden/>
            <w:rtl/>
          </w:rPr>
          <w:instrText xml:space="preserve">477162278 </w:instrText>
        </w:r>
        <w:r w:rsidR="00C2660A">
          <w:rPr>
            <w:noProof/>
            <w:webHidden/>
          </w:rPr>
          <w:instrText>\h</w:instrText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  <w:rtl/>
          </w:rPr>
        </w:r>
        <w:r w:rsidR="00C2660A">
          <w:rPr>
            <w:noProof/>
            <w:webHidden/>
            <w:rtl/>
          </w:rPr>
          <w:fldChar w:fldCharType="separate"/>
        </w:r>
        <w:r w:rsidR="00C2660A">
          <w:rPr>
            <w:noProof/>
            <w:webHidden/>
            <w:rtl/>
          </w:rPr>
          <w:t>6</w:t>
        </w:r>
        <w:r w:rsidR="00C2660A">
          <w:rPr>
            <w:noProof/>
            <w:webHidden/>
            <w:rtl/>
          </w:rPr>
          <w:fldChar w:fldCharType="end"/>
        </w:r>
      </w:hyperlink>
    </w:p>
    <w:p w:rsidR="00C2660A" w:rsidRDefault="00D05630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7162279" w:history="1">
        <w:r w:rsidR="00C2660A" w:rsidRPr="002C2E60">
          <w:rPr>
            <w:rStyle w:val="Hyperlink"/>
            <w:rFonts w:hint="eastAsia"/>
            <w:noProof/>
            <w:rtl/>
          </w:rPr>
          <w:t>جواب</w:t>
        </w:r>
        <w:r w:rsidR="00C2660A" w:rsidRPr="002C2E60">
          <w:rPr>
            <w:rStyle w:val="Hyperlink"/>
            <w:noProof/>
            <w:rtl/>
          </w:rPr>
          <w:t>:</w:t>
        </w:r>
        <w:r w:rsidR="00C2660A">
          <w:rPr>
            <w:noProof/>
            <w:webHidden/>
            <w:rtl/>
          </w:rPr>
          <w:tab/>
        </w:r>
        <w:r w:rsidR="00C2660A">
          <w:rPr>
            <w:noProof/>
            <w:webHidden/>
            <w:rtl/>
          </w:rPr>
          <w:fldChar w:fldCharType="begin"/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</w:rPr>
          <w:instrText>PAGEREF</w:instrText>
        </w:r>
        <w:r w:rsidR="00C2660A">
          <w:rPr>
            <w:noProof/>
            <w:webHidden/>
            <w:rtl/>
          </w:rPr>
          <w:instrText xml:space="preserve"> _</w:instrText>
        </w:r>
        <w:r w:rsidR="00C2660A">
          <w:rPr>
            <w:noProof/>
            <w:webHidden/>
          </w:rPr>
          <w:instrText>Toc</w:instrText>
        </w:r>
        <w:r w:rsidR="00C2660A">
          <w:rPr>
            <w:noProof/>
            <w:webHidden/>
            <w:rtl/>
          </w:rPr>
          <w:instrText xml:space="preserve">477162279 </w:instrText>
        </w:r>
        <w:r w:rsidR="00C2660A">
          <w:rPr>
            <w:noProof/>
            <w:webHidden/>
          </w:rPr>
          <w:instrText>\h</w:instrText>
        </w:r>
        <w:r w:rsidR="00C2660A">
          <w:rPr>
            <w:noProof/>
            <w:webHidden/>
            <w:rtl/>
          </w:rPr>
          <w:instrText xml:space="preserve"> </w:instrText>
        </w:r>
        <w:r w:rsidR="00C2660A">
          <w:rPr>
            <w:noProof/>
            <w:webHidden/>
            <w:rtl/>
          </w:rPr>
        </w:r>
        <w:r w:rsidR="00C2660A">
          <w:rPr>
            <w:noProof/>
            <w:webHidden/>
            <w:rtl/>
          </w:rPr>
          <w:fldChar w:fldCharType="separate"/>
        </w:r>
        <w:r w:rsidR="00C2660A">
          <w:rPr>
            <w:noProof/>
            <w:webHidden/>
            <w:rtl/>
          </w:rPr>
          <w:t>6</w:t>
        </w:r>
        <w:r w:rsidR="00C2660A">
          <w:rPr>
            <w:noProof/>
            <w:webHidden/>
            <w:rtl/>
          </w:rPr>
          <w:fldChar w:fldCharType="end"/>
        </w:r>
      </w:hyperlink>
    </w:p>
    <w:p w:rsidR="00C91EB6" w:rsidRPr="00C91EB6" w:rsidRDefault="00A01522" w:rsidP="0016564B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822DF7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Start w:id="1" w:name="_GoBack"/>
      <w:bookmarkEnd w:id="0"/>
      <w:r w:rsidR="009321BB">
        <w:rPr>
          <w:rFonts w:hint="cs"/>
          <w:rtl/>
        </w:rPr>
        <w:t>تعارض</w:t>
      </w:r>
      <w:r w:rsidR="009321BB">
        <w:rPr>
          <w:rtl/>
        </w:rPr>
        <w:t>/</w:t>
      </w:r>
      <w:r w:rsidR="009321BB">
        <w:rPr>
          <w:rFonts w:hint="cs"/>
          <w:rtl/>
        </w:rPr>
        <w:t>قاعده</w:t>
      </w:r>
      <w:r w:rsidR="009321BB">
        <w:rPr>
          <w:rtl/>
        </w:rPr>
        <w:t xml:space="preserve"> </w:t>
      </w:r>
      <w:r w:rsidR="009321BB">
        <w:rPr>
          <w:rFonts w:hint="cs"/>
          <w:rtl/>
        </w:rPr>
        <w:t>ثانوی</w:t>
      </w:r>
      <w:r w:rsidR="00724537">
        <w:rPr>
          <w:rFonts w:hint="cs"/>
          <w:rtl/>
        </w:rPr>
        <w:t>/</w:t>
      </w:r>
      <w:bookmarkStart w:id="2" w:name="BokSabj_d"/>
      <w:bookmarkEnd w:id="2"/>
      <w:r w:rsidR="009321BB">
        <w:rPr>
          <w:rFonts w:hint="cs"/>
          <w:rtl/>
        </w:rPr>
        <w:t>تنبیهات</w:t>
      </w:r>
      <w:r w:rsidR="00724537">
        <w:rPr>
          <w:rFonts w:hint="cs"/>
          <w:rtl/>
        </w:rPr>
        <w:t>/</w:t>
      </w:r>
      <w:bookmarkStart w:id="3" w:name="BokSabj2_d"/>
      <w:bookmarkEnd w:id="3"/>
      <w:r w:rsidR="009321BB">
        <w:rPr>
          <w:rFonts w:hint="cs"/>
          <w:rtl/>
        </w:rPr>
        <w:t>تنبیه</w:t>
      </w:r>
      <w:r w:rsidR="009321BB">
        <w:rPr>
          <w:rtl/>
        </w:rPr>
        <w:t xml:space="preserve"> </w:t>
      </w:r>
      <w:r w:rsidR="009321BB">
        <w:rPr>
          <w:rFonts w:hint="cs"/>
          <w:rtl/>
        </w:rPr>
        <w:t>چهارم</w:t>
      </w:r>
      <w:r w:rsidR="009321BB">
        <w:rPr>
          <w:rtl/>
        </w:rPr>
        <w:t>:</w:t>
      </w:r>
      <w:r w:rsidR="009321BB">
        <w:rPr>
          <w:rFonts w:hint="cs"/>
          <w:rtl/>
        </w:rPr>
        <w:t>ترتیب</w:t>
      </w:r>
      <w:r w:rsidR="009321BB">
        <w:rPr>
          <w:rtl/>
        </w:rPr>
        <w:t xml:space="preserve"> </w:t>
      </w:r>
      <w:r w:rsidR="009321BB">
        <w:rPr>
          <w:rFonts w:hint="cs"/>
          <w:rtl/>
        </w:rPr>
        <w:t>بین</w:t>
      </w:r>
      <w:r w:rsidR="009321BB">
        <w:rPr>
          <w:rtl/>
        </w:rPr>
        <w:t xml:space="preserve"> </w:t>
      </w:r>
      <w:r w:rsidR="009321BB">
        <w:rPr>
          <w:rFonts w:hint="cs"/>
          <w:rtl/>
        </w:rPr>
        <w:t>مرجحات</w:t>
      </w:r>
      <w:bookmarkEnd w:id="1"/>
      <w:r w:rsidR="001B6799">
        <w:rPr>
          <w:rFonts w:hint="cs"/>
          <w:rtl/>
        </w:rPr>
        <w:t xml:space="preserve"> </w:t>
      </w:r>
    </w:p>
    <w:p w:rsidR="008F5B4D" w:rsidRPr="008A522A" w:rsidRDefault="008F5B4D" w:rsidP="0016564B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0F64D0" w:rsidP="00556593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در تتبیه چهارم از ترتیب بین مرجحات بحث می شود.</w:t>
      </w:r>
      <w:r w:rsidR="00925DD6">
        <w:rPr>
          <w:rFonts w:hint="cs"/>
          <w:rtl/>
        </w:rPr>
        <w:t xml:space="preserve"> </w:t>
      </w:r>
    </w:p>
    <w:p w:rsidR="00247D2F" w:rsidRPr="003A6148" w:rsidRDefault="00247D2F" w:rsidP="0016564B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16564B">
      <w:pPr>
        <w:ind w:firstLine="284"/>
        <w:jc w:val="both"/>
      </w:pPr>
    </w:p>
    <w:p w:rsidR="005C31CE" w:rsidRDefault="005C31CE" w:rsidP="005C31CE">
      <w:pPr>
        <w:pStyle w:val="Heading4"/>
        <w:rPr>
          <w:rtl/>
        </w:rPr>
      </w:pPr>
      <w:bookmarkStart w:id="4" w:name="_Toc477086736"/>
      <w:bookmarkStart w:id="5" w:name="_Toc477162270"/>
      <w:r>
        <w:rPr>
          <w:rFonts w:hint="cs"/>
          <w:rtl/>
        </w:rPr>
        <w:t>اقوال:</w:t>
      </w:r>
      <w:bookmarkEnd w:id="4"/>
      <w:bookmarkEnd w:id="5"/>
    </w:p>
    <w:p w:rsidR="00556593" w:rsidRDefault="00556593" w:rsidP="00556593">
      <w:pPr>
        <w:ind w:firstLine="284"/>
        <w:jc w:val="both"/>
        <w:rPr>
          <w:rtl/>
        </w:rPr>
      </w:pPr>
      <w:r>
        <w:rPr>
          <w:rFonts w:hint="cs"/>
          <w:rtl/>
        </w:rPr>
        <w:t>مرحوم آخوند منکر ترتیب هستند.</w:t>
      </w:r>
    </w:p>
    <w:p w:rsidR="00B86028" w:rsidRDefault="00556593" w:rsidP="0055659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و در مقابل قائلین به ترتیب نیز اختلاف دارند. </w:t>
      </w:r>
      <w:r w:rsidR="00B86028">
        <w:rPr>
          <w:rFonts w:hint="cs"/>
          <w:rtl/>
        </w:rPr>
        <w:t>وحید بهبهانی مرجح جهتی را مقدم کرده است.</w:t>
      </w:r>
    </w:p>
    <w:p w:rsidR="00B86028" w:rsidRDefault="00B86028" w:rsidP="00B86028">
      <w:pPr>
        <w:ind w:firstLine="284"/>
        <w:jc w:val="both"/>
        <w:rPr>
          <w:rtl/>
        </w:rPr>
      </w:pPr>
      <w:r>
        <w:rPr>
          <w:rFonts w:hint="cs"/>
          <w:rtl/>
        </w:rPr>
        <w:t>شیخ انصاری مرجح صدوری را بر مرجح مضمونی و جهتی و مرجح مضمونی را بر جهتی مقدم کرده است.</w:t>
      </w:r>
    </w:p>
    <w:p w:rsidR="008C3162" w:rsidRDefault="00B86028" w:rsidP="00B86028">
      <w:pPr>
        <w:ind w:firstLine="284"/>
        <w:jc w:val="both"/>
        <w:rPr>
          <w:rtl/>
        </w:rPr>
      </w:pPr>
      <w:r>
        <w:rPr>
          <w:rFonts w:hint="cs"/>
          <w:rtl/>
        </w:rPr>
        <w:t>محقق نائینی مثل شیخ مرجح صدوری را بر مرجح مضمونی و جهتی مقدم کرده است اما در مرحله بعد مرجح جهتی را بر مضمونی مقدم داشته است.</w:t>
      </w:r>
    </w:p>
    <w:p w:rsidR="00B86028" w:rsidRDefault="00556593" w:rsidP="005C31CE">
      <w:pPr>
        <w:pStyle w:val="Heading4"/>
        <w:rPr>
          <w:rtl/>
        </w:rPr>
      </w:pPr>
      <w:bookmarkStart w:id="6" w:name="_Toc477162271"/>
      <w:r>
        <w:rPr>
          <w:rFonts w:hint="cs"/>
          <w:rtl/>
        </w:rPr>
        <w:t>ادله</w:t>
      </w:r>
      <w:r w:rsidR="005C31CE">
        <w:rPr>
          <w:rFonts w:hint="cs"/>
          <w:rtl/>
        </w:rPr>
        <w:t>:</w:t>
      </w:r>
      <w:bookmarkEnd w:id="6"/>
    </w:p>
    <w:p w:rsidR="005C31CE" w:rsidRDefault="005A789B" w:rsidP="005C31CE">
      <w:pPr>
        <w:rPr>
          <w:rtl/>
        </w:rPr>
      </w:pPr>
      <w:r>
        <w:rPr>
          <w:rFonts w:hint="cs"/>
          <w:rtl/>
        </w:rPr>
        <w:t>با توجه به اینکه روایات ترجیح گویای ترتیب نیستند در دو مقام باید بحث شود:</w:t>
      </w:r>
    </w:p>
    <w:p w:rsidR="005A789B" w:rsidRDefault="005A789B" w:rsidP="005C31CE">
      <w:pPr>
        <w:rPr>
          <w:rtl/>
        </w:rPr>
      </w:pPr>
      <w:r>
        <w:rPr>
          <w:rFonts w:hint="cs"/>
          <w:rtl/>
        </w:rPr>
        <w:t>مقام نخست: مقتضای قاعده در ترتیب</w:t>
      </w:r>
    </w:p>
    <w:p w:rsidR="005A789B" w:rsidRDefault="005A789B" w:rsidP="005C31CE">
      <w:pPr>
        <w:rPr>
          <w:rtl/>
        </w:rPr>
      </w:pPr>
      <w:r>
        <w:rPr>
          <w:rFonts w:hint="cs"/>
          <w:rtl/>
        </w:rPr>
        <w:t>مقام دوم: مقتضای روایات در ترتیب</w:t>
      </w:r>
    </w:p>
    <w:p w:rsidR="005A789B" w:rsidRPr="005C31CE" w:rsidRDefault="005A789B" w:rsidP="00960352">
      <w:pPr>
        <w:pStyle w:val="Heading5"/>
        <w:rPr>
          <w:rtl/>
        </w:rPr>
      </w:pPr>
      <w:bookmarkStart w:id="7" w:name="_Toc477162272"/>
      <w:r>
        <w:rPr>
          <w:rFonts w:hint="cs"/>
          <w:rtl/>
        </w:rPr>
        <w:t>مقام نخست: مقتضای قاعده در ترتیب</w:t>
      </w:r>
      <w:bookmarkEnd w:id="7"/>
    </w:p>
    <w:p w:rsidR="00B86028" w:rsidRDefault="00B33C36" w:rsidP="00B33C36">
      <w:pPr>
        <w:pStyle w:val="Heading6"/>
        <w:rPr>
          <w:rtl/>
        </w:rPr>
      </w:pPr>
      <w:bookmarkStart w:id="8" w:name="_Toc477162273"/>
      <w:r>
        <w:rPr>
          <w:rFonts w:hint="cs"/>
          <w:rtl/>
        </w:rPr>
        <w:t>نبود ترتیب بین مرجحات (آخوند)</w:t>
      </w:r>
      <w:bookmarkEnd w:id="8"/>
    </w:p>
    <w:p w:rsidR="00B33C36" w:rsidRDefault="005D2455" w:rsidP="00DB2473">
      <w:pPr>
        <w:ind w:firstLine="284"/>
        <w:jc w:val="both"/>
        <w:rPr>
          <w:rtl/>
        </w:rPr>
      </w:pPr>
      <w:r>
        <w:rPr>
          <w:rFonts w:hint="cs"/>
          <w:rtl/>
        </w:rPr>
        <w:t>محقق خراسانی می فرمایند علی القاعده بین مرجحات ترتیبی وجود ندارد، زیرا بازگشت همه مرجحات به ترجیح به صدور است</w:t>
      </w:r>
      <w:r w:rsidR="00E8403B">
        <w:rPr>
          <w:rFonts w:hint="cs"/>
          <w:rtl/>
        </w:rPr>
        <w:t xml:space="preserve"> و فرقی بین مرجحات جهتی و متنی و مضمونی نیست</w:t>
      </w:r>
      <w:r>
        <w:rPr>
          <w:rFonts w:hint="cs"/>
          <w:rtl/>
        </w:rPr>
        <w:t xml:space="preserve">. </w:t>
      </w:r>
      <w:r w:rsidR="00E8403B">
        <w:rPr>
          <w:rFonts w:hint="cs"/>
          <w:rtl/>
        </w:rPr>
        <w:t xml:space="preserve">ترجیح به صفات </w:t>
      </w:r>
      <w:r>
        <w:rPr>
          <w:rFonts w:hint="cs"/>
          <w:rtl/>
        </w:rPr>
        <w:t>مانند ترجیح به صفات راوی</w:t>
      </w:r>
      <w:r w:rsidR="004B4C6B">
        <w:rPr>
          <w:rFonts w:hint="cs"/>
          <w:rtl/>
        </w:rPr>
        <w:t xml:space="preserve"> و</w:t>
      </w:r>
      <w:r w:rsidR="00E8403B">
        <w:rPr>
          <w:rFonts w:hint="cs"/>
          <w:rtl/>
        </w:rPr>
        <w:t xml:space="preserve"> شهرت</w:t>
      </w:r>
      <w:r w:rsidR="00037CFD">
        <w:rPr>
          <w:rFonts w:hint="cs"/>
          <w:rtl/>
        </w:rPr>
        <w:t xml:space="preserve"> خبری</w:t>
      </w:r>
      <w:r w:rsidR="00E8403B">
        <w:rPr>
          <w:rFonts w:hint="cs"/>
          <w:rtl/>
        </w:rPr>
        <w:t xml:space="preserve">، ترجیح به </w:t>
      </w:r>
      <w:r w:rsidR="00037CFD">
        <w:rPr>
          <w:rFonts w:hint="cs"/>
          <w:rtl/>
        </w:rPr>
        <w:t>متنی مانند ترجیح به فصحات و ترجیح مضمونی مانند ترجیح به موافقت کتاب و شهرت فتوایی.</w:t>
      </w:r>
    </w:p>
    <w:p w:rsidR="00EA41F7" w:rsidRDefault="00F904C7" w:rsidP="006A33B2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ادعای ایشان در مقابل قائلین به ترتیب این است که هرچند </w:t>
      </w:r>
      <w:r w:rsidR="00EA41F7">
        <w:rPr>
          <w:rFonts w:hint="cs"/>
          <w:rtl/>
        </w:rPr>
        <w:t>موارد</w:t>
      </w:r>
      <w:r>
        <w:rPr>
          <w:rFonts w:hint="cs"/>
          <w:rtl/>
        </w:rPr>
        <w:t xml:space="preserve"> مرجحات متعدد است اما مرکز آنها، موجَب </w:t>
      </w:r>
      <w:r w:rsidR="00EA41F7">
        <w:rPr>
          <w:rFonts w:hint="cs"/>
          <w:rtl/>
        </w:rPr>
        <w:t>و مرتجح یک</w:t>
      </w:r>
      <w:r w:rsidR="000E31CA">
        <w:rPr>
          <w:rFonts w:hint="cs"/>
          <w:rtl/>
        </w:rPr>
        <w:t xml:space="preserve"> چیز است، مورد ترجیح یا روای یا خبر یا جهت صدور است اما مترجح یک چیز بوده و آن عبارت است از صدور؛ حتی بازگشت مرجح جهتی نیز </w:t>
      </w:r>
      <w:r w:rsidR="006A33B2">
        <w:rPr>
          <w:rFonts w:hint="cs"/>
          <w:rtl/>
        </w:rPr>
        <w:t>به صدور می باشد، اخبار</w:t>
      </w:r>
      <w:r w:rsidR="00D949B5">
        <w:rPr>
          <w:rFonts w:hint="cs"/>
          <w:rtl/>
        </w:rPr>
        <w:t xml:space="preserve"> ترجیح به صدور خبر مزیت دار تعبد می کند در قبال خبر فاقد مزیت</w:t>
      </w:r>
      <w:r w:rsidR="006A33B2">
        <w:rPr>
          <w:rFonts w:hint="cs"/>
          <w:rtl/>
        </w:rPr>
        <w:t>.</w:t>
      </w:r>
    </w:p>
    <w:p w:rsidR="000C3937" w:rsidRDefault="000C3937" w:rsidP="00797C0D">
      <w:pPr>
        <w:ind w:firstLine="284"/>
        <w:jc w:val="both"/>
        <w:rPr>
          <w:rtl/>
        </w:rPr>
      </w:pPr>
      <w:r>
        <w:rPr>
          <w:rFonts w:hint="cs"/>
          <w:rtl/>
        </w:rPr>
        <w:t>شارع مقدس وجوب تصدیقی را که در ابتدا برای خبر بود بار کرده بود، با اخبار ترجیح آن «وجوب تصدیق» را</w:t>
      </w:r>
      <w:r w:rsidR="00797C0D">
        <w:rPr>
          <w:rFonts w:hint="cs"/>
          <w:rtl/>
        </w:rPr>
        <w:t xml:space="preserve"> تطبیق میکند به [مثلاً] خبر مشهور. </w:t>
      </w:r>
      <w:r>
        <w:rPr>
          <w:rFonts w:hint="cs"/>
          <w:rtl/>
        </w:rPr>
        <w:t>معنای «اخذ کن به خبر اعدل» آن است که خبر اعدل را تصدیق کن، «صدق خبر الاعدل».</w:t>
      </w:r>
    </w:p>
    <w:p w:rsidR="00797C0D" w:rsidRDefault="00797C0D" w:rsidP="00FC597A">
      <w:pPr>
        <w:ind w:firstLine="284"/>
        <w:jc w:val="both"/>
        <w:rPr>
          <w:rtl/>
        </w:rPr>
      </w:pPr>
      <w:r>
        <w:rPr>
          <w:rFonts w:hint="cs"/>
          <w:rtl/>
        </w:rPr>
        <w:t>حتی در مرجح جهتی نیز همینگونه است، در تعارض خبرین اگر یک خبر موافق عامه بود و خبر دیگر مخالف عامه بود، ادله ترجیح میگویند «بگو مخالف عامه صادر شده است» خذ بما خالف العامّة</w:t>
      </w:r>
      <w:r w:rsidR="001957DA">
        <w:rPr>
          <w:rFonts w:hint="cs"/>
          <w:rtl/>
        </w:rPr>
        <w:t>، منشأ ترجیح مخالفت عامه است اما در نهایت آنچه اخبار ترجیح ایجاب میکنند صدور خبر مخالف عامه می باشد</w:t>
      </w:r>
      <w:r w:rsidR="00F34747">
        <w:rPr>
          <w:rFonts w:hint="cs"/>
          <w:rtl/>
        </w:rPr>
        <w:t>.</w:t>
      </w:r>
      <w:r w:rsidR="00FC597A">
        <w:rPr>
          <w:rFonts w:hint="cs"/>
          <w:rtl/>
        </w:rPr>
        <w:t xml:space="preserve"> اخبار ترجیح ما را تعبد می کنند به اینکه خبر مخالف عامه برای بیان حکم واقعی صادر شده است و خبر موافق عامه</w:t>
      </w:r>
      <w:r w:rsidR="003D2E58">
        <w:rPr>
          <w:rFonts w:hint="cs"/>
          <w:rtl/>
        </w:rPr>
        <w:t xml:space="preserve"> برای بیان حکم واقعی</w:t>
      </w:r>
      <w:r w:rsidR="00FC597A">
        <w:rPr>
          <w:rFonts w:hint="cs"/>
          <w:rtl/>
        </w:rPr>
        <w:t xml:space="preserve"> صادر نشده است.</w:t>
      </w:r>
    </w:p>
    <w:p w:rsidR="006D2A7C" w:rsidRDefault="00F34747" w:rsidP="001957DA">
      <w:pPr>
        <w:ind w:firstLine="284"/>
        <w:jc w:val="both"/>
        <w:rPr>
          <w:rtl/>
        </w:rPr>
      </w:pPr>
      <w:r>
        <w:rPr>
          <w:rFonts w:hint="cs"/>
          <w:rtl/>
        </w:rPr>
        <w:t>موارد ترجیح منشأ و موجِب شده اند برای تعبد به صدور خبر که موجَب و مترجح نهایی است.</w:t>
      </w:r>
    </w:p>
    <w:p w:rsidR="00F34747" w:rsidRPr="006D2A7C" w:rsidRDefault="006D2A7C" w:rsidP="006D2A7C">
      <w:pPr>
        <w:ind w:firstLine="284"/>
        <w:jc w:val="both"/>
        <w:rPr>
          <w:rStyle w:val="FootnoteReference"/>
          <w:vertAlign w:val="baseline"/>
          <w:rtl/>
        </w:rPr>
      </w:pPr>
      <w:r>
        <w:rPr>
          <w:rFonts w:hint="cs"/>
          <w:rtl/>
        </w:rPr>
        <w:t>محقق خراسانی حتی در ترجیح جهتی هم فرموده است بازگشت آن به ترجیح صدوری است و نتیجه گرفته است که تمام مرجحات برمیگردند به ترجیح صدوری، و زمانی که بازگشته همه به ترجیح صدوری بود، تقدیم برخی از مرجحات بر بعض دیگر ترجیح بلا مرجح خواهد بود.</w:t>
      </w:r>
      <w:r w:rsidR="00DB2473" w:rsidRPr="00DB2473">
        <w:rPr>
          <w:rStyle w:val="FootnoteReference"/>
          <w:rtl/>
        </w:rPr>
        <w:t xml:space="preserve"> </w:t>
      </w:r>
      <w:r w:rsidR="00DB2473">
        <w:rPr>
          <w:rStyle w:val="FootnoteReference"/>
          <w:rtl/>
        </w:rPr>
        <w:footnoteReference w:id="1"/>
      </w:r>
    </w:p>
    <w:p w:rsidR="00B33C36" w:rsidRDefault="003D2E58" w:rsidP="003D2E58">
      <w:pPr>
        <w:pStyle w:val="Heading7"/>
        <w:rPr>
          <w:rtl/>
        </w:rPr>
      </w:pPr>
      <w:bookmarkStart w:id="9" w:name="_Toc477162274"/>
      <w:r>
        <w:rPr>
          <w:rFonts w:hint="cs"/>
          <w:rtl/>
        </w:rPr>
        <w:t>مناقشه: نقض به ترجیح جهتی در قطعیی الصدور</w:t>
      </w:r>
      <w:bookmarkEnd w:id="9"/>
    </w:p>
    <w:p w:rsidR="003D2E58" w:rsidRDefault="00DB2473" w:rsidP="0016564B">
      <w:pPr>
        <w:ind w:firstLine="284"/>
        <w:jc w:val="both"/>
        <w:rPr>
          <w:rtl/>
        </w:rPr>
      </w:pPr>
      <w:r>
        <w:rPr>
          <w:rFonts w:hint="cs"/>
          <w:rtl/>
        </w:rPr>
        <w:t>ریشه این مناقشه در کلمات شیخ انصاری وجود دارد</w:t>
      </w:r>
      <w:r w:rsidR="00110F7F">
        <w:rPr>
          <w:rFonts w:hint="cs"/>
          <w:rtl/>
        </w:rPr>
        <w:t>.</w:t>
      </w:r>
    </w:p>
    <w:p w:rsidR="00B77AD7" w:rsidRDefault="00110F7F" w:rsidP="00C359FB">
      <w:pPr>
        <w:ind w:firstLine="284"/>
        <w:jc w:val="both"/>
        <w:rPr>
          <w:rtl/>
        </w:rPr>
      </w:pPr>
      <w:r>
        <w:rPr>
          <w:rFonts w:hint="cs"/>
          <w:rtl/>
        </w:rPr>
        <w:t>مرجح جهتی در متعارضین قطعیی الصدور موجب ترجیح یکی از خبرین است،</w:t>
      </w:r>
      <w:r w:rsidR="00135E91">
        <w:rPr>
          <w:rFonts w:hint="cs"/>
          <w:rtl/>
        </w:rPr>
        <w:t xml:space="preserve"> با آنکه در اینجا بازگشت ترجیح جهتی به ترجیح صدور نیست.</w:t>
      </w:r>
    </w:p>
    <w:p w:rsidR="00B33C36" w:rsidRDefault="00C359FB" w:rsidP="00135E9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 قطع داریم دو خبر از</w:t>
      </w:r>
      <w:r w:rsidR="00B77AD7">
        <w:rPr>
          <w:rFonts w:hint="cs"/>
          <w:rtl/>
        </w:rPr>
        <w:t xml:space="preserve"> امام علیه السلام صادر شده است</w:t>
      </w:r>
      <w:r>
        <w:rPr>
          <w:rFonts w:hint="cs"/>
          <w:rtl/>
        </w:rPr>
        <w:t xml:space="preserve"> یکی </w:t>
      </w:r>
      <w:r w:rsidR="00B77AD7">
        <w:rPr>
          <w:rFonts w:hint="cs"/>
          <w:rtl/>
        </w:rPr>
        <w:t>موافق عامه است و دیگر مخالف عامه، اخبار ترجیح دلالت دارند که ترجیح با خبر مخالف عامه است</w:t>
      </w:r>
      <w:r w:rsidR="00135E91">
        <w:rPr>
          <w:rFonts w:hint="cs"/>
          <w:rtl/>
        </w:rPr>
        <w:t xml:space="preserve"> بدون اینکه بازگشت ترجیح جهتی به ترجیح صدور باشد</w:t>
      </w:r>
      <w:r w:rsidR="00DB2473">
        <w:rPr>
          <w:rStyle w:val="FootnoteReference"/>
          <w:rtl/>
        </w:rPr>
        <w:footnoteReference w:id="2"/>
      </w:r>
    </w:p>
    <w:p w:rsidR="00110F7F" w:rsidRPr="001A27D7" w:rsidRDefault="00135E91" w:rsidP="00135E91">
      <w:pPr>
        <w:pStyle w:val="Heading8"/>
        <w:rPr>
          <w:rtl/>
        </w:rPr>
      </w:pPr>
      <w:bookmarkStart w:id="10" w:name="_Toc477162275"/>
      <w:r>
        <w:rPr>
          <w:rFonts w:hint="cs"/>
          <w:rtl/>
        </w:rPr>
        <w:t xml:space="preserve">جواب: </w:t>
      </w:r>
      <w:r w:rsidR="00501DAF">
        <w:rPr>
          <w:rFonts w:hint="cs"/>
          <w:rtl/>
        </w:rPr>
        <w:t>استحاله تعبد به صدور در قطعیی الصدور</w:t>
      </w:r>
      <w:r>
        <w:rPr>
          <w:rFonts w:hint="cs"/>
          <w:rtl/>
        </w:rPr>
        <w:t>(آخوند)</w:t>
      </w:r>
      <w:bookmarkEnd w:id="10"/>
    </w:p>
    <w:p w:rsidR="00C528FF" w:rsidRDefault="00501DAF" w:rsidP="00C528F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نکته ی عدم بازگشت ترجیح جهتی به ترجیح صدوری در قطعیی الصدور آن است که تعبد به صدور در آنجا </w:t>
      </w:r>
      <w:r w:rsidR="00C528FF">
        <w:rPr>
          <w:rFonts w:hint="cs"/>
          <w:rtl/>
        </w:rPr>
        <w:t>محال بوده و امکان ندارد. آنجا صدور قطع</w:t>
      </w:r>
      <w:r w:rsidR="00102EB1">
        <w:rPr>
          <w:rFonts w:hint="cs"/>
          <w:rtl/>
        </w:rPr>
        <w:t>ی است و تعبد به صدور معنا ندارد، تعبد فقط در جهت می باشد.</w:t>
      </w:r>
    </w:p>
    <w:p w:rsidR="00BD2E84" w:rsidRDefault="00102EB1" w:rsidP="00A0398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و </w:t>
      </w:r>
      <w:r w:rsidR="00C528FF">
        <w:rPr>
          <w:rFonts w:hint="cs"/>
          <w:rtl/>
        </w:rPr>
        <w:t xml:space="preserve">امکان نداشتن تعبد به صدور </w:t>
      </w:r>
      <w:r>
        <w:rPr>
          <w:rFonts w:hint="cs"/>
          <w:rtl/>
        </w:rPr>
        <w:t>در آنجا مسلتزم آن نیست که</w:t>
      </w:r>
      <w:r w:rsidR="00C528FF">
        <w:rPr>
          <w:rFonts w:hint="cs"/>
          <w:rtl/>
        </w:rPr>
        <w:t xml:space="preserve"> ترجیح جهتی در ظنیی الصدور به ترجیح صدوری </w:t>
      </w:r>
      <w:r w:rsidR="00A0398D">
        <w:rPr>
          <w:rFonts w:hint="cs"/>
          <w:rtl/>
        </w:rPr>
        <w:t>بازگشت نکند</w:t>
      </w:r>
      <w:r w:rsidR="00C528FF">
        <w:rPr>
          <w:rFonts w:hint="cs"/>
          <w:rtl/>
        </w:rPr>
        <w:t>.</w:t>
      </w:r>
      <w:r w:rsidR="00A0398D">
        <w:rPr>
          <w:rFonts w:hint="cs"/>
          <w:rtl/>
        </w:rPr>
        <w:t xml:space="preserve"> در خبرین ظنیی الصدور تعبد به صدور هر دو خبر معنا ندارد بلکه ما را تعبد کرده است به صدور خبری که</w:t>
      </w:r>
      <w:r w:rsidR="008B24D1">
        <w:rPr>
          <w:rFonts w:hint="cs"/>
          <w:rtl/>
        </w:rPr>
        <w:t xml:space="preserve"> ـ مثلاً ـ</w:t>
      </w:r>
      <w:r w:rsidR="00A0398D">
        <w:rPr>
          <w:rFonts w:hint="cs"/>
          <w:rtl/>
        </w:rPr>
        <w:t xml:space="preserve"> مخالف عامه است</w:t>
      </w:r>
      <w:r w:rsidR="00BD2E84">
        <w:rPr>
          <w:rFonts w:hint="cs"/>
          <w:rtl/>
        </w:rPr>
        <w:t>.</w:t>
      </w:r>
    </w:p>
    <w:p w:rsidR="00501DAF" w:rsidRDefault="008B24D1" w:rsidP="00A0398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اگر در ظنیی الصدور ابتدا ما را تعبد کند به صدور هر دو سپس به خبر مخالف عامه تعبد کند، در این صورت تعبد </w:t>
      </w:r>
      <w:r w:rsidR="00BD2E84">
        <w:rPr>
          <w:rFonts w:hint="cs"/>
          <w:rtl/>
        </w:rPr>
        <w:t xml:space="preserve">ابتدایی </w:t>
      </w:r>
      <w:r>
        <w:rPr>
          <w:rFonts w:hint="cs"/>
          <w:rtl/>
        </w:rPr>
        <w:t xml:space="preserve">به </w:t>
      </w:r>
      <w:r w:rsidR="00BD2E84">
        <w:rPr>
          <w:rFonts w:hint="cs"/>
          <w:rtl/>
        </w:rPr>
        <w:t>صدور لغو خواهد شد. پس زمانی که تعبد به صدور هر دو معقول نیست از ابتدا ما را تعبد میکند به صدور یکی از خبرین.</w:t>
      </w:r>
    </w:p>
    <w:p w:rsidR="000D2C64" w:rsidRDefault="000D2C64" w:rsidP="005922B5">
      <w:pPr>
        <w:pStyle w:val="Heading7"/>
        <w:rPr>
          <w:rtl/>
        </w:rPr>
      </w:pPr>
      <w:bookmarkStart w:id="11" w:name="_Toc477162276"/>
      <w:r>
        <w:rPr>
          <w:rFonts w:hint="cs"/>
          <w:rtl/>
        </w:rPr>
        <w:t>اشکال به شیخ انصاری : نبود ترتیب بین مرجحات با مبنای اقربیت</w:t>
      </w:r>
      <w:bookmarkEnd w:id="11"/>
    </w:p>
    <w:p w:rsidR="000D2C64" w:rsidRDefault="004342C4" w:rsidP="006E2D4D">
      <w:pPr>
        <w:ind w:firstLine="284"/>
        <w:jc w:val="both"/>
        <w:rPr>
          <w:rtl/>
        </w:rPr>
      </w:pPr>
      <w:r>
        <w:rPr>
          <w:rFonts w:hint="cs"/>
          <w:rtl/>
        </w:rPr>
        <w:t>صاحب کفایه در مقام اشکال به شیخ انصاری می فرمایند: با منبای تعدی از مرجحات منصوص</w:t>
      </w:r>
      <w:r w:rsidR="00F168D3">
        <w:rPr>
          <w:rFonts w:hint="cs"/>
          <w:rtl/>
        </w:rPr>
        <w:t xml:space="preserve">ه به غیر منصوصیه به ملاک اقربیت نیز بین مرجحات ترتیب وجود ندارد، و تقدم با مرجحی است که اقربیتش بیشتر باشد بنابراین با مبنای اقربیت نادرست است که گفته شود </w:t>
      </w:r>
      <w:r w:rsidR="006E2D4D">
        <w:rPr>
          <w:rFonts w:hint="cs"/>
          <w:rtl/>
        </w:rPr>
        <w:t>مرجح صدوری مقدم است بر مضمونی و مضمونی مقدم بر جهتی.</w:t>
      </w:r>
    </w:p>
    <w:p w:rsidR="006E2D4D" w:rsidRDefault="006E2D4D" w:rsidP="006E2D4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هر مرجحی که موجب اقربیت بیشتری شود </w:t>
      </w:r>
      <w:r w:rsidR="00653030">
        <w:rPr>
          <w:rFonts w:hint="cs"/>
          <w:rtl/>
        </w:rPr>
        <w:t>و ظن نوعی اصابه به واقع آن بیشتر باشد آن مرجح مقدم است بر دیگر مرجحات.</w:t>
      </w:r>
    </w:p>
    <w:p w:rsidR="00653030" w:rsidRDefault="00653030" w:rsidP="006E2D4D">
      <w:pPr>
        <w:ind w:firstLine="284"/>
        <w:jc w:val="both"/>
        <w:rPr>
          <w:rtl/>
        </w:rPr>
      </w:pPr>
      <w:r>
        <w:rPr>
          <w:rFonts w:hint="cs"/>
          <w:rtl/>
        </w:rPr>
        <w:t>محقق عراقی نیز مبنای استادش را در انکار ترتیب بین مرجحات تعقیب کرده و سخنان ایشان را تحکیم کرده است و با نائنیی خیلی تند شده است و گویا میگوید سخنان نائنیی منظم نیست.</w:t>
      </w:r>
    </w:p>
    <w:p w:rsidR="00096DAB" w:rsidRDefault="00096DAB" w:rsidP="005922B5">
      <w:pPr>
        <w:pStyle w:val="Heading6"/>
        <w:rPr>
          <w:rtl/>
        </w:rPr>
      </w:pPr>
      <w:bookmarkStart w:id="12" w:name="_Toc477162277"/>
      <w:r>
        <w:rPr>
          <w:rFonts w:hint="cs"/>
          <w:rtl/>
        </w:rPr>
        <w:t>وجود ترتیب بین مرجحات (شیخ انصاری، نائینی و بهبهانی)</w:t>
      </w:r>
      <w:bookmarkEnd w:id="12"/>
    </w:p>
    <w:p w:rsidR="00C126CD" w:rsidRDefault="005922B5" w:rsidP="006E2D4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قائلین به ترتیب </w:t>
      </w:r>
      <w:r w:rsidR="00C126CD">
        <w:rPr>
          <w:rFonts w:hint="cs"/>
          <w:rtl/>
        </w:rPr>
        <w:t>باید از اشکال آخوند جواب بدهند.</w:t>
      </w:r>
    </w:p>
    <w:p w:rsidR="00096DAB" w:rsidRDefault="005922B5" w:rsidP="006E0646">
      <w:pPr>
        <w:ind w:firstLine="284"/>
        <w:jc w:val="both"/>
        <w:rPr>
          <w:rtl/>
        </w:rPr>
      </w:pPr>
      <w:r>
        <w:rPr>
          <w:rFonts w:hint="cs"/>
          <w:rtl/>
        </w:rPr>
        <w:t>شیخ انصاری هم جواب دا</w:t>
      </w:r>
      <w:r w:rsidR="006E0646">
        <w:rPr>
          <w:rFonts w:hint="cs"/>
          <w:rtl/>
        </w:rPr>
        <w:t>ده اند</w:t>
      </w:r>
      <w:r>
        <w:rPr>
          <w:rFonts w:hint="cs"/>
          <w:rtl/>
        </w:rPr>
        <w:t xml:space="preserve"> </w:t>
      </w:r>
      <w:r w:rsidR="00A166CA">
        <w:rPr>
          <w:rFonts w:hint="cs"/>
          <w:rtl/>
        </w:rPr>
        <w:t>و اجمال جواب نائینی در کلمات شیخ هست لکن محقق نائینی چون</w:t>
      </w:r>
      <w:r>
        <w:rPr>
          <w:rFonts w:hint="cs"/>
          <w:rtl/>
        </w:rPr>
        <w:t xml:space="preserve"> اشکالا</w:t>
      </w:r>
      <w:r w:rsidR="00A166CA">
        <w:rPr>
          <w:rFonts w:hint="cs"/>
          <w:rtl/>
        </w:rPr>
        <w:t>ت آخوند را دیده است کلماتش گویا</w:t>
      </w:r>
      <w:r>
        <w:rPr>
          <w:rFonts w:hint="cs"/>
          <w:rtl/>
        </w:rPr>
        <w:t>تر</w:t>
      </w:r>
      <w:r w:rsidR="00A166CA">
        <w:rPr>
          <w:rFonts w:hint="cs"/>
          <w:rtl/>
        </w:rPr>
        <w:t xml:space="preserve"> و مفصل تر</w:t>
      </w:r>
      <w:r>
        <w:rPr>
          <w:rFonts w:hint="cs"/>
          <w:rtl/>
        </w:rPr>
        <w:t xml:space="preserve"> است</w:t>
      </w:r>
      <w:r w:rsidR="00A166CA">
        <w:rPr>
          <w:rFonts w:hint="cs"/>
          <w:rtl/>
        </w:rPr>
        <w:t>.</w:t>
      </w:r>
    </w:p>
    <w:p w:rsidR="00D05531" w:rsidRDefault="006E0646" w:rsidP="00D0553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نائینی می فرمایند: </w:t>
      </w:r>
      <w:r w:rsidR="00F97BE6">
        <w:rPr>
          <w:rFonts w:hint="cs"/>
          <w:rtl/>
        </w:rPr>
        <w:t>فرق بین مرجحات صدوری و غیر صدوری در این است که ادله</w:t>
      </w:r>
      <w:r w:rsidR="002D1F10">
        <w:rPr>
          <w:rFonts w:hint="cs"/>
          <w:rtl/>
        </w:rPr>
        <w:t xml:space="preserve"> ترجیح به صدور مخصص ادله حجیت خبر می باشند، ادله «صدق العادل»</w:t>
      </w:r>
      <w:r w:rsidR="00486F1B">
        <w:rPr>
          <w:rFonts w:hint="cs"/>
          <w:rtl/>
        </w:rPr>
        <w:t xml:space="preserve"> تعبد به صدور کرده و میگویند «ثقه که خبر آورد بگو صادر شده است»</w:t>
      </w:r>
      <w:r w:rsidR="002D1F10">
        <w:rPr>
          <w:rFonts w:hint="cs"/>
          <w:rtl/>
        </w:rPr>
        <w:t xml:space="preserve"> و ادله ترجیح ب</w:t>
      </w:r>
      <w:r w:rsidR="00486F1B">
        <w:rPr>
          <w:rFonts w:hint="cs"/>
          <w:rtl/>
        </w:rPr>
        <w:t>ه صدور آن ادله را تخصیص زده و میگویند «خبر اوثق صادر شده است و خبر ثقه صادر نشده است».</w:t>
      </w:r>
    </w:p>
    <w:p w:rsidR="00D05531" w:rsidRDefault="00D63A12" w:rsidP="00D0553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ادله ترجیح به صدور </w:t>
      </w:r>
      <w:r w:rsidR="00750432">
        <w:rPr>
          <w:rFonts w:hint="cs"/>
          <w:rtl/>
        </w:rPr>
        <w:t xml:space="preserve">مخالف و </w:t>
      </w:r>
      <w:r>
        <w:rPr>
          <w:rFonts w:hint="cs"/>
          <w:rtl/>
        </w:rPr>
        <w:t>مقید اطلاق «صدق العادل»</w:t>
      </w:r>
      <w:r w:rsidR="00D05531">
        <w:rPr>
          <w:rFonts w:hint="cs"/>
          <w:rtl/>
        </w:rPr>
        <w:t xml:space="preserve"> بوده و آن را تقیید می زند.</w:t>
      </w:r>
    </w:p>
    <w:p w:rsidR="00486F1B" w:rsidRDefault="00750432" w:rsidP="00D05531">
      <w:pPr>
        <w:ind w:firstLine="284"/>
        <w:jc w:val="both"/>
        <w:rPr>
          <w:rtl/>
        </w:rPr>
      </w:pPr>
      <w:r>
        <w:rPr>
          <w:rFonts w:hint="cs"/>
          <w:rtl/>
        </w:rPr>
        <w:t>اما ادله ترجیح به جهت و مضمون با اطلاق ادله حجیت صدور ـ مثل «صدق العادل» ـ کاری نداشته بلکه</w:t>
      </w:r>
      <w:r w:rsidR="00D05531">
        <w:rPr>
          <w:rFonts w:hint="cs"/>
          <w:rtl/>
        </w:rPr>
        <w:t xml:space="preserve"> ادله حجیت جهت را تخصیص می زنند.</w:t>
      </w:r>
    </w:p>
    <w:p w:rsidR="00D05531" w:rsidRDefault="00C45761" w:rsidP="00D05531">
      <w:pPr>
        <w:ind w:firstLine="284"/>
        <w:jc w:val="both"/>
        <w:rPr>
          <w:rtl/>
        </w:rPr>
      </w:pPr>
      <w:r>
        <w:rPr>
          <w:rFonts w:hint="cs"/>
          <w:rtl/>
        </w:rPr>
        <w:t>هر حجت لفظی دارای دو جنبه است، جنبه صدور و جنبه جهت صدور و ظهور، اصالة الجهة در حجت لفظی میگوید: اصل آن است که این خبر برای بیان حکم واقعی صادر شده است، و در تعارض خبرین</w:t>
      </w:r>
      <w:r w:rsidR="00EC0668">
        <w:rPr>
          <w:rFonts w:hint="cs"/>
          <w:rtl/>
        </w:rPr>
        <w:t>، اصالة الجهة در هر کدام از خبرین میگوید «این خبر برای بیان حکم واقعی صادر شده است» حال این دو اصل تعارض میکنند و ادله ترجیح به جهت می گوید «</w:t>
      </w:r>
      <w:r w:rsidR="00A676E7">
        <w:rPr>
          <w:rFonts w:hint="cs"/>
          <w:rtl/>
        </w:rPr>
        <w:t>اصالة الجهة در خبر موافق عامه ساقط است</w:t>
      </w:r>
      <w:r w:rsidR="00EC0668">
        <w:rPr>
          <w:rFonts w:hint="cs"/>
          <w:rtl/>
        </w:rPr>
        <w:t>»</w:t>
      </w:r>
      <w:r w:rsidR="00A676E7">
        <w:rPr>
          <w:rFonts w:hint="cs"/>
          <w:rtl/>
        </w:rPr>
        <w:t>، از این رو ادله ترجیح به جهت مخصص</w:t>
      </w:r>
      <w:r w:rsidR="00F82E5E">
        <w:rPr>
          <w:rFonts w:hint="cs"/>
          <w:rtl/>
        </w:rPr>
        <w:t xml:space="preserve"> اصالة </w:t>
      </w:r>
      <w:r w:rsidR="00BC286A">
        <w:rPr>
          <w:rFonts w:hint="cs"/>
          <w:rtl/>
        </w:rPr>
        <w:t>الجهه در خبر موافق عامه می باشد و به ادله حجیت صدور کاری ندارد.</w:t>
      </w:r>
    </w:p>
    <w:p w:rsidR="00BC286A" w:rsidRDefault="00BC286A" w:rsidP="00D05531">
      <w:pPr>
        <w:ind w:firstLine="284"/>
        <w:jc w:val="both"/>
        <w:rPr>
          <w:rtl/>
        </w:rPr>
      </w:pPr>
      <w:r>
        <w:rPr>
          <w:rFonts w:hint="cs"/>
          <w:rtl/>
        </w:rPr>
        <w:t>امر در ادل</w:t>
      </w:r>
      <w:r w:rsidR="00DD27D9">
        <w:rPr>
          <w:rFonts w:hint="cs"/>
          <w:rtl/>
        </w:rPr>
        <w:t>ه ترجیح مضمونی نیز همینگونه است؛ ادله ترجیح به موافقت کتاب «ما وافق الکتاب» به صدور کار ندارند و مخصص ادله اصالة الظهور هستند. اصالة الظهور در دو خبر متعارض میگوید «هم ظهور آن خبر مراد است و هم ظهور این خبر مراد است» و ادله ترجیح میگویند «</w:t>
      </w:r>
      <w:r w:rsidR="009C1147">
        <w:rPr>
          <w:rFonts w:hint="cs"/>
          <w:rtl/>
        </w:rPr>
        <w:t>من اصالة الظهور خبر موافق قرآن را تثبیت می کنم و ظهور خبر دیگر را اسقاط میکنم</w:t>
      </w:r>
      <w:r w:rsidR="00DD27D9">
        <w:rPr>
          <w:rFonts w:hint="cs"/>
          <w:rtl/>
        </w:rPr>
        <w:t>»</w:t>
      </w:r>
      <w:r w:rsidR="009C1147">
        <w:rPr>
          <w:rFonts w:hint="cs"/>
          <w:rtl/>
        </w:rPr>
        <w:t>.</w:t>
      </w:r>
    </w:p>
    <w:p w:rsidR="009C1147" w:rsidRDefault="009C1147" w:rsidP="001B34DC">
      <w:pPr>
        <w:ind w:firstLine="284"/>
        <w:jc w:val="both"/>
        <w:rPr>
          <w:rtl/>
        </w:rPr>
      </w:pPr>
      <w:r>
        <w:rPr>
          <w:rFonts w:hint="cs"/>
          <w:rtl/>
        </w:rPr>
        <w:t>نتیجه:</w:t>
      </w:r>
      <w:r w:rsidR="00AE58D3">
        <w:rPr>
          <w:rFonts w:hint="cs"/>
          <w:rtl/>
        </w:rPr>
        <w:t xml:space="preserve"> نظریه محقق خراسانی مبنی</w:t>
      </w:r>
      <w:r>
        <w:rPr>
          <w:rFonts w:hint="cs"/>
          <w:rtl/>
        </w:rPr>
        <w:t xml:space="preserve"> بازگشت</w:t>
      </w:r>
      <w:r w:rsidR="00AC7A91">
        <w:rPr>
          <w:rFonts w:hint="cs"/>
          <w:rtl/>
        </w:rPr>
        <w:t xml:space="preserve"> همه مرجحات به مرجح صدوری اشتباه است، </w:t>
      </w:r>
      <w:r w:rsidR="009B70A4">
        <w:rPr>
          <w:rFonts w:hint="cs"/>
          <w:rtl/>
        </w:rPr>
        <w:t>مرجح جهتی و مضمونی کاری به صدور ندارند و کار با ـ مثلاً ـ اصالة التطابق و ـ مثلاً ـ اصالة الظهور دارند. اینکه مثلا میگوییم یک اشکالی است که در آینده بحث خواهیم کرد.</w:t>
      </w:r>
      <w:r w:rsidR="005A41FD">
        <w:rPr>
          <w:rFonts w:hint="cs"/>
          <w:rtl/>
        </w:rPr>
        <w:t xml:space="preserve"> و زمانی که مرجحات مضمونی و جهت به مرجح صدور برگشت نکرد باید ترتیب بین مرجحات را ملاحظه کرد و ترتیب به همان نحوی است که شیخ انصاری بیان نموده است. جهت صدور فرع بر صدور است لذا مرجح جهتی نیز فرع بر مرجح صدوری است،</w:t>
      </w:r>
      <w:r w:rsidR="001B34DC">
        <w:rPr>
          <w:rFonts w:hint="cs"/>
          <w:rtl/>
        </w:rPr>
        <w:t xml:space="preserve"> ابتدا باید مولا تعبد به صدور خبر کند سپس به مضمون و جهت خبر تعبد کند.</w:t>
      </w:r>
    </w:p>
    <w:p w:rsidR="000B0565" w:rsidRDefault="000B0565" w:rsidP="001B34DC">
      <w:pPr>
        <w:ind w:firstLine="284"/>
        <w:jc w:val="both"/>
        <w:rPr>
          <w:rtl/>
        </w:rPr>
      </w:pPr>
      <w:r>
        <w:rPr>
          <w:rFonts w:hint="cs"/>
          <w:rtl/>
        </w:rPr>
        <w:t>به لحاظ عرفی وقتی مولا می تواند بگوید که «</w:t>
      </w:r>
      <w:r w:rsidR="00B21E41">
        <w:rPr>
          <w:rFonts w:hint="cs"/>
          <w:rtl/>
        </w:rPr>
        <w:t>این خبر تقیه ای است و آن خبر برای بیان حکم واقعی است</w:t>
      </w:r>
      <w:r>
        <w:rPr>
          <w:rFonts w:hint="cs"/>
          <w:rtl/>
        </w:rPr>
        <w:t>»</w:t>
      </w:r>
      <w:r w:rsidR="00B21E41">
        <w:rPr>
          <w:rFonts w:hint="cs"/>
          <w:rtl/>
        </w:rPr>
        <w:t xml:space="preserve"> که صدور خبر مفروغ عنه باشند، در خبر صادر معنا دارد بگوییم که این خبر به جهت بیان حکم واقعی صادر نشده است و آن خبر به جهت بیان حکم واقعی صادر شده است، و اگر در صدور گیر کردیم معنا ندارد ترجیح به جهت را مطرح کنیم</w:t>
      </w:r>
      <w:r w:rsidR="005E4A12">
        <w:rPr>
          <w:rFonts w:hint="cs"/>
          <w:rtl/>
        </w:rPr>
        <w:t>.</w:t>
      </w:r>
    </w:p>
    <w:p w:rsidR="005E4A12" w:rsidRDefault="009D3599" w:rsidP="008B2E9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اگر دو خبر </w:t>
      </w:r>
      <w:r w:rsidR="005E4A12">
        <w:rPr>
          <w:rFonts w:hint="cs"/>
          <w:rtl/>
        </w:rPr>
        <w:t>تعارض کردند و یک خبر از عادل بود و خبر دیگر از اعدل،</w:t>
      </w:r>
      <w:r w:rsidR="008B2E94">
        <w:rPr>
          <w:rFonts w:hint="cs"/>
          <w:rtl/>
        </w:rPr>
        <w:t xml:space="preserve"> مولا میگوید «ترجیح با خبر اعدل است، خبر اعدل از من صادر شده است».</w:t>
      </w:r>
    </w:p>
    <w:p w:rsidR="008B2E94" w:rsidRDefault="008B2E94" w:rsidP="008B2E94">
      <w:pPr>
        <w:ind w:firstLine="284"/>
        <w:jc w:val="both"/>
        <w:rPr>
          <w:rtl/>
        </w:rPr>
      </w:pPr>
      <w:r>
        <w:rPr>
          <w:rFonts w:hint="cs"/>
          <w:rtl/>
        </w:rPr>
        <w:t>اگر یکی از خبرین متعارضین مخالف عامه بود و دیگر موافق عامه مولا فرموده است «خبر مخالف عامه را اخذ کن».</w:t>
      </w:r>
    </w:p>
    <w:p w:rsidR="008B2E94" w:rsidRDefault="00FA724E" w:rsidP="008732CE">
      <w:pPr>
        <w:ind w:firstLine="284"/>
        <w:jc w:val="both"/>
        <w:rPr>
          <w:rtl/>
        </w:rPr>
      </w:pPr>
      <w:r>
        <w:rPr>
          <w:rFonts w:hint="cs"/>
          <w:rtl/>
        </w:rPr>
        <w:t>حال اگر خبری متعارضین به این نحو بودند که یک خبر موافق عامه است اما از راوی</w:t>
      </w:r>
      <w:r w:rsidR="008732CE">
        <w:rPr>
          <w:rFonts w:hint="cs"/>
          <w:rtl/>
        </w:rPr>
        <w:t xml:space="preserve"> اعدل</w:t>
      </w:r>
      <w:r w:rsidR="008F19E4">
        <w:rPr>
          <w:rFonts w:hint="cs"/>
          <w:rtl/>
        </w:rPr>
        <w:t xml:space="preserve">؛ و خبر دیگر مخالف عامه است اما از روای </w:t>
      </w:r>
      <w:r w:rsidR="008732CE">
        <w:rPr>
          <w:rFonts w:hint="cs"/>
          <w:rtl/>
        </w:rPr>
        <w:t>عادل</w:t>
      </w:r>
      <w:r w:rsidR="008F19E4">
        <w:rPr>
          <w:rFonts w:hint="cs"/>
          <w:rtl/>
        </w:rPr>
        <w:t xml:space="preserve">، آیا اینجا ترجیح صدوری مقدم است یا ترجیح جهتی؟ در ذهن محقق نائینی واضح بوده </w:t>
      </w:r>
      <w:r w:rsidR="00B90E6C">
        <w:rPr>
          <w:rFonts w:hint="cs"/>
          <w:rtl/>
        </w:rPr>
        <w:t xml:space="preserve">است که تقدیم با ترجیح صدوری است، چون ادله ترجیح در ناحیه صدور حاکمند بر ادله ترجیح </w:t>
      </w:r>
      <w:r w:rsidR="003E762A">
        <w:rPr>
          <w:rFonts w:hint="cs"/>
          <w:rtl/>
        </w:rPr>
        <w:t>در ناحیه جهت، ادله ترجیح به صدور می گویند: «</w:t>
      </w:r>
      <w:r w:rsidR="008732CE">
        <w:rPr>
          <w:rFonts w:hint="cs"/>
          <w:rtl/>
        </w:rPr>
        <w:t>خبر اعدل صادر شده است و خبر عادل</w:t>
      </w:r>
      <w:r w:rsidR="003E762A">
        <w:rPr>
          <w:rFonts w:hint="cs"/>
          <w:rtl/>
        </w:rPr>
        <w:t xml:space="preserve"> صادر نشده است»</w:t>
      </w:r>
      <w:r w:rsidR="00AF00B8">
        <w:rPr>
          <w:rFonts w:hint="cs"/>
          <w:rtl/>
        </w:rPr>
        <w:t xml:space="preserve"> و ادله ترجیح به جهت میگویند «</w:t>
      </w:r>
      <w:r w:rsidR="008732CE">
        <w:rPr>
          <w:rFonts w:hint="cs"/>
          <w:rtl/>
        </w:rPr>
        <w:t>خبر عادل</w:t>
      </w:r>
      <w:r w:rsidR="00AF00B8">
        <w:rPr>
          <w:rFonts w:hint="cs"/>
          <w:rtl/>
        </w:rPr>
        <w:t xml:space="preserve"> که صادر شده است به جهت بیان حکم واقعی است».</w:t>
      </w:r>
    </w:p>
    <w:p w:rsidR="008732CE" w:rsidRDefault="008732CE" w:rsidP="008B2E94">
      <w:pPr>
        <w:ind w:firstLine="284"/>
        <w:jc w:val="both"/>
        <w:rPr>
          <w:rtl/>
        </w:rPr>
      </w:pPr>
      <w:r>
        <w:rPr>
          <w:rFonts w:hint="cs"/>
          <w:rtl/>
        </w:rPr>
        <w:t>ادله ترجیح به صدور میگویند: «خبر عادل صادر نشده است».</w:t>
      </w:r>
    </w:p>
    <w:p w:rsidR="008732CE" w:rsidRDefault="008732CE" w:rsidP="008B2E94">
      <w:pPr>
        <w:ind w:firstLine="284"/>
        <w:jc w:val="both"/>
        <w:rPr>
          <w:rtl/>
        </w:rPr>
      </w:pPr>
      <w:r>
        <w:rPr>
          <w:rFonts w:hint="cs"/>
          <w:rtl/>
        </w:rPr>
        <w:t>ادله ترجیحه به جهت میگویند: «خبر عادل که صادر شده به جهت بیان حکم واقعی است».</w:t>
      </w:r>
    </w:p>
    <w:p w:rsidR="00415F50" w:rsidRDefault="00415F50" w:rsidP="004B19C7">
      <w:pPr>
        <w:ind w:firstLine="284"/>
        <w:jc w:val="both"/>
        <w:rPr>
          <w:rtl/>
        </w:rPr>
      </w:pPr>
      <w:r>
        <w:rPr>
          <w:rFonts w:hint="cs"/>
          <w:rtl/>
        </w:rPr>
        <w:t>دیدگاه محقق نائنیی آن است که</w:t>
      </w:r>
      <w:r w:rsidR="00B63B34">
        <w:rPr>
          <w:rFonts w:hint="cs"/>
          <w:rtl/>
        </w:rPr>
        <w:t xml:space="preserve"> دلیل مرجح صدوری در موضوع دلیل مرجح جهتی تصرف میکند، </w:t>
      </w:r>
      <w:r>
        <w:rPr>
          <w:rFonts w:hint="cs"/>
          <w:rtl/>
        </w:rPr>
        <w:t xml:space="preserve"> وقتی ادله ترجیح صدور میگویند «خبر عادل صادر نشده است» معنا ندارد که ادله ترجیح جهتی بگویند «</w:t>
      </w:r>
      <w:r w:rsidR="00E20E9B">
        <w:rPr>
          <w:rFonts w:hint="cs"/>
          <w:rtl/>
        </w:rPr>
        <w:t>خبر عادل برای بیان حکم واقعی است</w:t>
      </w:r>
      <w:r>
        <w:rPr>
          <w:rFonts w:hint="cs"/>
          <w:rtl/>
        </w:rPr>
        <w:t>»</w:t>
      </w:r>
      <w:r w:rsidR="00E20E9B">
        <w:rPr>
          <w:rFonts w:hint="cs"/>
          <w:rtl/>
        </w:rPr>
        <w:t xml:space="preserve"> بیان حکم واقعی فرع بر صدور است</w:t>
      </w:r>
      <w:r w:rsidR="004B19C7">
        <w:rPr>
          <w:rFonts w:hint="cs"/>
          <w:rtl/>
        </w:rPr>
        <w:t>.</w:t>
      </w:r>
    </w:p>
    <w:p w:rsidR="004B19C7" w:rsidRDefault="004B19C7" w:rsidP="004B19C7">
      <w:pPr>
        <w:ind w:firstLine="284"/>
        <w:jc w:val="both"/>
        <w:rPr>
          <w:rtl/>
        </w:rPr>
      </w:pPr>
      <w:r>
        <w:rPr>
          <w:rFonts w:hint="cs"/>
          <w:rtl/>
        </w:rPr>
        <w:t>محقق نائینی بحث را متمرکز کرده است در مرجح جهتی و در پایان فرموده است، بحث در مورد مرجح مضمونی نیز همینگونه است.</w:t>
      </w:r>
    </w:p>
    <w:p w:rsidR="00713C54" w:rsidRDefault="004E7DA4" w:rsidP="009010E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نائینی می فرمایند: نکته ای که در این بیان وجود دارد و اشکال آخوند را پاسخ می دهد این است که </w:t>
      </w:r>
      <w:r w:rsidR="00864548">
        <w:rPr>
          <w:rFonts w:hint="cs"/>
          <w:rtl/>
        </w:rPr>
        <w:t>در مرجح جهتی ما ادعا نداریم که «ابتدا به صدور هر دو متعارض تعبد شده است»</w:t>
      </w:r>
      <w:r w:rsidR="00435C17">
        <w:rPr>
          <w:rFonts w:hint="cs"/>
          <w:rtl/>
        </w:rPr>
        <w:t xml:space="preserve"> زیرا در این صورت معنا ندارد که ابتدا شارع به صدور هر دو تعبد کند سپس بگوید صدور موافق عامه را راه کن، مراد ما از اینکه میگوییم «</w:t>
      </w:r>
      <w:r w:rsidR="002C62F0">
        <w:rPr>
          <w:rFonts w:hint="cs"/>
          <w:rtl/>
        </w:rPr>
        <w:t>مرجح جهتی</w:t>
      </w:r>
      <w:r w:rsidR="00435C17">
        <w:rPr>
          <w:rFonts w:hint="cs"/>
          <w:rtl/>
        </w:rPr>
        <w:t xml:space="preserve"> فرع بر</w:t>
      </w:r>
      <w:r w:rsidR="002C62F0">
        <w:rPr>
          <w:rFonts w:hint="cs"/>
          <w:rtl/>
        </w:rPr>
        <w:t xml:space="preserve"> مرجح صدوری است</w:t>
      </w:r>
      <w:r w:rsidR="00435C17">
        <w:rPr>
          <w:rFonts w:hint="cs"/>
          <w:rtl/>
        </w:rPr>
        <w:t>»</w:t>
      </w:r>
      <w:r w:rsidR="002C62F0">
        <w:rPr>
          <w:rFonts w:hint="cs"/>
          <w:rtl/>
        </w:rPr>
        <w:t xml:space="preserve"> آن نیست که </w:t>
      </w:r>
      <w:r w:rsidR="00713C54">
        <w:rPr>
          <w:rFonts w:hint="cs"/>
          <w:rtl/>
        </w:rPr>
        <w:t>خبر مخالف</w:t>
      </w:r>
      <w:r w:rsidR="00541954">
        <w:rPr>
          <w:rFonts w:hint="cs"/>
          <w:rtl/>
        </w:rPr>
        <w:t xml:space="preserve"> عامه بالفعل صادر شده است</w:t>
      </w:r>
      <w:r w:rsidR="003238B7">
        <w:rPr>
          <w:rFonts w:hint="cs"/>
          <w:rtl/>
        </w:rPr>
        <w:t>. آخوند خیال کرده اند که شیخ انصاری می فرمایند: «مرجح جهتی فرع بر صدور فعلی خبر است» سپس اشکال کرده اند که معنا ندارد شارع ابتدا به صدور</w:t>
      </w:r>
      <w:r w:rsidR="003F7912">
        <w:rPr>
          <w:rFonts w:hint="cs"/>
          <w:rtl/>
        </w:rPr>
        <w:t xml:space="preserve"> فعلی</w:t>
      </w:r>
      <w:r w:rsidR="003238B7">
        <w:rPr>
          <w:rFonts w:hint="cs"/>
          <w:rtl/>
        </w:rPr>
        <w:t xml:space="preserve"> هر دو تعبد کند سپس بگوید </w:t>
      </w:r>
      <w:r w:rsidR="003F7912">
        <w:rPr>
          <w:rFonts w:hint="cs"/>
          <w:rtl/>
        </w:rPr>
        <w:t>خبر مخالف عامه را رها کن.</w:t>
      </w:r>
      <w:r w:rsidR="003B68A5">
        <w:rPr>
          <w:rFonts w:hint="cs"/>
          <w:rtl/>
        </w:rPr>
        <w:t xml:space="preserve"> </w:t>
      </w:r>
      <w:r w:rsidR="00713C54">
        <w:rPr>
          <w:rFonts w:hint="cs"/>
          <w:rtl/>
        </w:rPr>
        <w:t>مراد ما آن است که مرجح جهتی بر فرض صدور خبر مورد و موضوع دارد</w:t>
      </w:r>
      <w:r w:rsidR="003B68A5">
        <w:rPr>
          <w:rFonts w:hint="cs"/>
          <w:rtl/>
        </w:rPr>
        <w:t xml:space="preserve"> یعنی در مرجح جهتی صدور فرض شده است،</w:t>
      </w:r>
      <w:r w:rsidR="00DF3BD1">
        <w:rPr>
          <w:rFonts w:hint="cs"/>
          <w:rtl/>
        </w:rPr>
        <w:t xml:space="preserve"> ادله ترجیح به جهت مخصص اصالة الجهة است این ادله میگویند «خبر بر فرض صدور برای بیان حکم واقعی است» </w:t>
      </w:r>
      <w:r w:rsidR="0004473C">
        <w:rPr>
          <w:rFonts w:hint="cs"/>
          <w:rtl/>
        </w:rPr>
        <w:t>و ادله ترجی</w:t>
      </w:r>
      <w:r w:rsidR="009010E4">
        <w:rPr>
          <w:rFonts w:hint="cs"/>
          <w:rtl/>
        </w:rPr>
        <w:t>ح</w:t>
      </w:r>
      <w:r w:rsidR="0004473C">
        <w:rPr>
          <w:rFonts w:hint="cs"/>
          <w:rtl/>
        </w:rPr>
        <w:t xml:space="preserve"> صدور حکومةً میگویند آن خبر صادر نشده است و موضوع ان را از بین می برد.</w:t>
      </w:r>
      <w:r w:rsidR="000E739A">
        <w:rPr>
          <w:rStyle w:val="FootnoteReference"/>
          <w:rtl/>
        </w:rPr>
        <w:footnoteReference w:id="3"/>
      </w:r>
    </w:p>
    <w:p w:rsidR="001E6C9A" w:rsidRDefault="006A6117" w:rsidP="006A6117">
      <w:pPr>
        <w:pStyle w:val="Heading7"/>
        <w:rPr>
          <w:rtl/>
        </w:rPr>
      </w:pPr>
      <w:bookmarkStart w:id="13" w:name="_Toc477162278"/>
      <w:r>
        <w:rPr>
          <w:rFonts w:hint="cs"/>
          <w:rtl/>
        </w:rPr>
        <w:t>مناقشه: مصداق نداشتن مرجح جهتی در مظنونی الصدور(محقق عراقی)</w:t>
      </w:r>
      <w:bookmarkEnd w:id="13"/>
    </w:p>
    <w:p w:rsidR="0004473C" w:rsidRDefault="0004473C" w:rsidP="0004473C">
      <w:pPr>
        <w:ind w:firstLine="284"/>
        <w:jc w:val="both"/>
        <w:rPr>
          <w:rtl/>
        </w:rPr>
      </w:pPr>
      <w:r>
        <w:rPr>
          <w:rFonts w:hint="cs"/>
          <w:rtl/>
        </w:rPr>
        <w:t>محقق عراقی نیز همان اشتباه آخوند را مرتکب شده است</w:t>
      </w:r>
      <w:r w:rsidR="00070B8C">
        <w:rPr>
          <w:rFonts w:hint="cs"/>
          <w:rtl/>
        </w:rPr>
        <w:t>.</w:t>
      </w:r>
    </w:p>
    <w:p w:rsidR="00070B8C" w:rsidRDefault="00070B8C" w:rsidP="0004473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عراقی می فرمایند: </w:t>
      </w:r>
      <w:r w:rsidR="002C5DF2">
        <w:rPr>
          <w:rFonts w:hint="cs"/>
          <w:rtl/>
        </w:rPr>
        <w:t>اگر مرجح جهتی فرع بر مرجح صدوری باشد موردی برای ترجیح به جهت باقی نمی ماند جز در خبرین قطعیی الصدور، در خبریینی که</w:t>
      </w:r>
      <w:r w:rsidR="001509EB">
        <w:rPr>
          <w:rFonts w:hint="cs"/>
          <w:rtl/>
        </w:rPr>
        <w:t xml:space="preserve"> متعارضند و</w:t>
      </w:r>
      <w:r w:rsidR="002C5DF2">
        <w:rPr>
          <w:rFonts w:hint="cs"/>
          <w:rtl/>
        </w:rPr>
        <w:t xml:space="preserve"> صدورشان قطعی است</w:t>
      </w:r>
      <w:r w:rsidR="001509EB">
        <w:rPr>
          <w:rFonts w:hint="cs"/>
          <w:rtl/>
        </w:rPr>
        <w:t xml:space="preserve"> آنجا یکی را با مرجح جهتی ترجیح می دهیم. اما شما در خبرین ظنیی الصدور می گویید باید از نظر صدور باید با هم مساوی </w:t>
      </w:r>
      <w:r w:rsidR="009979D2">
        <w:rPr>
          <w:rFonts w:hint="cs"/>
          <w:rtl/>
        </w:rPr>
        <w:t xml:space="preserve">و متعادل </w:t>
      </w:r>
      <w:r w:rsidR="001509EB">
        <w:rPr>
          <w:rFonts w:hint="cs"/>
          <w:rtl/>
        </w:rPr>
        <w:t>باشند تا نوبت برسد به مرجح جهتی، و حال آنکه اگر از نظر صدور با هم مساوی بودند تساقط میکنند و نوبت به مرجح جهتی نمی رسد،</w:t>
      </w:r>
      <w:r w:rsidR="009979D2">
        <w:rPr>
          <w:rFonts w:hint="cs"/>
          <w:rtl/>
        </w:rPr>
        <w:t xml:space="preserve"> لازمه اختصاص مرجح جهتی به فرض تساوی و تعادل صدورین آن است که برای مرجح جهتی </w:t>
      </w:r>
      <w:r w:rsidR="006A6117">
        <w:rPr>
          <w:rFonts w:hint="cs"/>
          <w:rtl/>
        </w:rPr>
        <w:t>آن است که مرجح جهتی در مظنونی الصدور مصداق نداشته باشد.</w:t>
      </w:r>
    </w:p>
    <w:p w:rsidR="006A6117" w:rsidRDefault="00C77013" w:rsidP="00C77013">
      <w:pPr>
        <w:pStyle w:val="Heading8"/>
        <w:rPr>
          <w:rtl/>
        </w:rPr>
      </w:pPr>
      <w:bookmarkStart w:id="14" w:name="_Toc477162279"/>
      <w:r>
        <w:rPr>
          <w:rFonts w:hint="cs"/>
          <w:rtl/>
        </w:rPr>
        <w:t>جواب:</w:t>
      </w:r>
      <w:bookmarkEnd w:id="14"/>
    </w:p>
    <w:p w:rsidR="00C77013" w:rsidRDefault="00C77013" w:rsidP="00371207">
      <w:pPr>
        <w:ind w:firstLine="284"/>
        <w:jc w:val="both"/>
        <w:rPr>
          <w:rtl/>
        </w:rPr>
      </w:pPr>
      <w:r>
        <w:rPr>
          <w:rFonts w:hint="cs"/>
          <w:rtl/>
        </w:rPr>
        <w:t>مرحوم شیخ انصاری فرمودند «مرجح جهتی جایی مصداق دارد که صدور خبر یقینا یا تعبدا ثابت باشد»</w:t>
      </w:r>
      <w:r w:rsidR="00687769">
        <w:rPr>
          <w:rFonts w:hint="cs"/>
          <w:rtl/>
        </w:rPr>
        <w:t xml:space="preserve"> و محقق نائینی توضیح داده اند که مراد از اینکه میگوییم «خبر باید تعبدا ثابت باشد» آن نیست که</w:t>
      </w:r>
      <w:r w:rsidR="00371207">
        <w:rPr>
          <w:rFonts w:hint="cs"/>
          <w:rtl/>
        </w:rPr>
        <w:t xml:space="preserve"> ثبوت تعبدی</w:t>
      </w:r>
      <w:r w:rsidR="00687769">
        <w:rPr>
          <w:rFonts w:hint="cs"/>
          <w:rtl/>
        </w:rPr>
        <w:t xml:space="preserve"> خبر بالفعل باشد</w:t>
      </w:r>
      <w:r w:rsidR="00371207">
        <w:rPr>
          <w:rFonts w:hint="cs"/>
          <w:rtl/>
        </w:rPr>
        <w:t xml:space="preserve"> بلکه مراد آن است که خبر اقتضای تعبد داشته باشد،</w:t>
      </w:r>
      <w:r w:rsidR="007E067C">
        <w:rPr>
          <w:rFonts w:hint="cs"/>
          <w:rtl/>
        </w:rPr>
        <w:t xml:space="preserve"> در جایی ترجیح به جهت جا دارد که خبر مقتضی تعبد به صدور را داشته باشد.</w:t>
      </w:r>
    </w:p>
    <w:p w:rsidR="007E067C" w:rsidRDefault="007E067C" w:rsidP="00371207">
      <w:pPr>
        <w:ind w:firstLine="284"/>
        <w:jc w:val="both"/>
        <w:rPr>
          <w:rtl/>
        </w:rPr>
      </w:pPr>
      <w:r>
        <w:rPr>
          <w:rFonts w:hint="cs"/>
          <w:rtl/>
        </w:rPr>
        <w:t>هم این خبر مقتضی تعبد به صدور را دارد و هم آن خبر مقتضی تعبد به صدور را دارد، زمانی که هر دو خبر در حد اقتضا تعبد به صدور را داشتند نوبت می رسد به ترجیح جهتی و مولا می فرماید «این خبر مخالف عامه است و</w:t>
      </w:r>
      <w:r w:rsidR="001D404D">
        <w:rPr>
          <w:rFonts w:hint="cs"/>
          <w:rtl/>
        </w:rPr>
        <w:t xml:space="preserve"> آن را اخذ کن</w:t>
      </w:r>
      <w:r>
        <w:rPr>
          <w:rFonts w:hint="cs"/>
          <w:rtl/>
        </w:rPr>
        <w:t>»</w:t>
      </w:r>
      <w:r w:rsidR="00C565FD">
        <w:rPr>
          <w:rFonts w:hint="cs"/>
          <w:rtl/>
        </w:rPr>
        <w:t>.</w:t>
      </w:r>
    </w:p>
    <w:p w:rsidR="00F559E1" w:rsidRDefault="00087BBC" w:rsidP="00732AE6">
      <w:pPr>
        <w:ind w:firstLine="284"/>
        <w:jc w:val="both"/>
        <w:rPr>
          <w:rtl/>
        </w:rPr>
      </w:pPr>
      <w:r>
        <w:rPr>
          <w:rFonts w:hint="cs"/>
          <w:rtl/>
        </w:rPr>
        <w:t>ادله ترجیح به جهت از ثبوت صدور فعلی ساکت هستند</w:t>
      </w:r>
      <w:r w:rsidR="00004969">
        <w:rPr>
          <w:rFonts w:hint="cs"/>
          <w:rtl/>
        </w:rPr>
        <w:t>، این ادله میگویند «خبر مخالف عامه که مقتضی صدور را دارند برای بیان حکم واقعی است»</w:t>
      </w:r>
      <w:r>
        <w:rPr>
          <w:rFonts w:hint="cs"/>
          <w:rtl/>
        </w:rPr>
        <w:t xml:space="preserve"> و </w:t>
      </w:r>
      <w:r w:rsidR="00DD3048">
        <w:rPr>
          <w:rFonts w:hint="cs"/>
          <w:rtl/>
        </w:rPr>
        <w:t>وقتی صدور خبر اعدل به فعلیت رسید</w:t>
      </w:r>
      <w:r w:rsidR="00004969">
        <w:rPr>
          <w:rFonts w:hint="cs"/>
          <w:rtl/>
        </w:rPr>
        <w:t xml:space="preserve"> (موضوع مرجح جهتی)</w:t>
      </w:r>
      <w:r w:rsidR="00732AE6">
        <w:rPr>
          <w:rFonts w:hint="cs"/>
          <w:rtl/>
        </w:rPr>
        <w:t xml:space="preserve"> صدور </w:t>
      </w:r>
      <w:r w:rsidR="00600181">
        <w:rPr>
          <w:rFonts w:hint="cs"/>
          <w:rtl/>
        </w:rPr>
        <w:t>خ</w:t>
      </w:r>
      <w:r w:rsidR="00004969">
        <w:rPr>
          <w:rFonts w:hint="cs"/>
          <w:rtl/>
        </w:rPr>
        <w:t>بر عادل مخالف عامه را نفی میکند.</w:t>
      </w:r>
    </w:p>
    <w:p w:rsidR="00732AE6" w:rsidRDefault="00732AE6" w:rsidP="0045508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حاصل کلام: محقق نائینی دو سخن دارد 1. مرجح جهتی به مرجح صدوری بر نمی گردد 2. </w:t>
      </w:r>
      <w:r w:rsidR="004D691B">
        <w:rPr>
          <w:rFonts w:hint="cs"/>
          <w:rtl/>
        </w:rPr>
        <w:t>مرجح صدوری موضوع</w:t>
      </w:r>
      <w:r w:rsidR="00455088">
        <w:rPr>
          <w:rFonts w:hint="cs"/>
          <w:rtl/>
        </w:rPr>
        <w:t xml:space="preserve"> مرجح جهتی را از بین می برد، مرجح جهتی میگوید «خبر مخالف عامه برای بیان حکم واقعی صادر شده است» و مرجح صدوری میگوید«خبر اعدل صادر شده است و خبر عادل مخالف عامه صادر نشده است».</w:t>
      </w:r>
    </w:p>
    <w:p w:rsidR="00C77013" w:rsidRDefault="00732AE6" w:rsidP="0004473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 الحق و الانصاف محقق نائینی کلام شیخ را خوب بیان کرده و در مقابل اشکال آخوند از شیخ خوب دفاع کرده است و اشکال را خوب نفی کرده است. </w:t>
      </w:r>
    </w:p>
    <w:p w:rsidR="00BD2E84" w:rsidRPr="006162A2" w:rsidRDefault="00596FFB" w:rsidP="00C2660A">
      <w:pPr>
        <w:ind w:firstLine="284"/>
        <w:jc w:val="both"/>
        <w:rPr>
          <w:rtl/>
        </w:rPr>
      </w:pPr>
      <w:r>
        <w:rPr>
          <w:rFonts w:hint="cs"/>
          <w:rtl/>
        </w:rPr>
        <w:t>سخن شیخ و نائینی در ترتیب و اشکال آخوند و مبنای ایشان در عدم ترتیب را ملاحظه بفرمایید و ببینید سخن چه کسی اقوی است!</w:t>
      </w:r>
    </w:p>
    <w:sectPr w:rsidR="00BD2E84" w:rsidRPr="006162A2" w:rsidSect="00F91B85">
      <w:headerReference w:type="default" r:id="rId8"/>
      <w:footerReference w:type="default" r:id="rId9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630" w:rsidRDefault="00D05630" w:rsidP="008B750B">
      <w:pPr>
        <w:spacing w:line="240" w:lineRule="auto"/>
      </w:pPr>
      <w:r>
        <w:separator/>
      </w:r>
    </w:p>
  </w:endnote>
  <w:endnote w:type="continuationSeparator" w:id="0">
    <w:p w:rsidR="00D05630" w:rsidRDefault="00D05630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B2"/>
    <w:family w:val="auto"/>
    <w:pitch w:val="variable"/>
    <w:sig w:usb0="00002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2660A" w:rsidRPr="00C2660A">
            <w:rPr>
              <w:noProof/>
              <w:rtl/>
              <w:lang w:val="fa-IR"/>
            </w:rPr>
            <w:t>7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9321BB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2" w:name="BokAdres"/>
          <w:bookmarkEnd w:id="22"/>
          <w:r>
            <w:rPr>
              <w:color w:val="808080" w:themeColor="background1" w:themeShade="80"/>
            </w:rPr>
            <w:t>U1mg1_13951222-102_mb1_mfeb.ir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630" w:rsidRDefault="00D05630" w:rsidP="008B750B">
      <w:pPr>
        <w:spacing w:line="240" w:lineRule="auto"/>
      </w:pPr>
      <w:r>
        <w:separator/>
      </w:r>
    </w:p>
  </w:footnote>
  <w:footnote w:type="continuationSeparator" w:id="0">
    <w:p w:rsidR="00D05630" w:rsidRDefault="00D05630" w:rsidP="008B750B">
      <w:pPr>
        <w:spacing w:line="240" w:lineRule="auto"/>
      </w:pPr>
      <w:r>
        <w:continuationSeparator/>
      </w:r>
    </w:p>
  </w:footnote>
  <w:footnote w:id="1">
    <w:p w:rsidR="00DB2473" w:rsidRDefault="00DB2473" w:rsidP="00DB2473">
      <w:pPr>
        <w:pStyle w:val="FootnoteText"/>
      </w:pPr>
      <w:r>
        <w:rPr>
          <w:rStyle w:val="FootnoteReference"/>
        </w:rPr>
        <w:footnoteRef/>
      </w:r>
      <w:r w:rsidRPr="00B64EAA">
        <w:rPr>
          <w:rtl/>
        </w:rPr>
        <w:t xml:space="preserve"> </w:t>
      </w:r>
      <w:r w:rsidRPr="00B64EAA">
        <w:rPr>
          <w:rFonts w:hint="cs"/>
          <w:rtl/>
        </w:rPr>
        <w:t>كفاية</w:t>
      </w:r>
      <w:r w:rsidRPr="00B64EAA">
        <w:rPr>
          <w:rtl/>
        </w:rPr>
        <w:t xml:space="preserve"> </w:t>
      </w:r>
      <w:r w:rsidRPr="00B64EAA">
        <w:rPr>
          <w:rFonts w:hint="cs"/>
          <w:rtl/>
        </w:rPr>
        <w:t>الأصول</w:t>
      </w:r>
      <w:r w:rsidRPr="00B64EAA">
        <w:rPr>
          <w:rtl/>
        </w:rPr>
        <w:t xml:space="preserve"> ( </w:t>
      </w:r>
      <w:r w:rsidRPr="00B64EAA">
        <w:rPr>
          <w:rFonts w:hint="cs"/>
          <w:rtl/>
        </w:rPr>
        <w:t>طبع</w:t>
      </w:r>
      <w:r w:rsidRPr="00B64EAA">
        <w:rPr>
          <w:rtl/>
        </w:rPr>
        <w:t xml:space="preserve"> </w:t>
      </w:r>
      <w:r w:rsidRPr="00B64EAA">
        <w:rPr>
          <w:rFonts w:hint="cs"/>
          <w:rtl/>
        </w:rPr>
        <w:t>آل</w:t>
      </w:r>
      <w:r w:rsidRPr="00B64EAA">
        <w:rPr>
          <w:rtl/>
        </w:rPr>
        <w:t xml:space="preserve"> </w:t>
      </w:r>
      <w:r w:rsidRPr="00B64EAA">
        <w:rPr>
          <w:rFonts w:hint="cs"/>
          <w:rtl/>
        </w:rPr>
        <w:t>البيت</w:t>
      </w:r>
      <w:r w:rsidRPr="00B64EAA">
        <w:rPr>
          <w:rtl/>
        </w:rPr>
        <w:t xml:space="preserve"> )</w:t>
      </w:r>
      <w:r w:rsidRPr="00B64EAA">
        <w:rPr>
          <w:rFonts w:hint="cs"/>
          <w:rtl/>
        </w:rPr>
        <w:t>،</w:t>
      </w:r>
      <w:r w:rsidRPr="00B64EAA">
        <w:rPr>
          <w:rtl/>
        </w:rPr>
        <w:t xml:space="preserve"> </w:t>
      </w:r>
      <w:r w:rsidRPr="00B64EAA">
        <w:rPr>
          <w:rFonts w:hint="cs"/>
          <w:rtl/>
        </w:rPr>
        <w:t>ص</w:t>
      </w:r>
      <w:r w:rsidRPr="00B64EAA">
        <w:rPr>
          <w:rtl/>
        </w:rPr>
        <w:t>: 453</w:t>
      </w:r>
      <w:r>
        <w:rPr>
          <w:rFonts w:hint="cs"/>
          <w:rtl/>
        </w:rPr>
        <w:t>.</w:t>
      </w:r>
    </w:p>
  </w:footnote>
  <w:footnote w:id="2">
    <w:p w:rsidR="00DB2473" w:rsidRDefault="00DB2473" w:rsidP="00DB2473">
      <w:pPr>
        <w:pStyle w:val="FootnoteText"/>
      </w:pPr>
      <w:r>
        <w:rPr>
          <w:rStyle w:val="FootnoteReference"/>
        </w:rPr>
        <w:footnoteRef/>
      </w:r>
      <w:r w:rsidRPr="00B64EAA">
        <w:rPr>
          <w:rtl/>
        </w:rPr>
        <w:t xml:space="preserve"> </w:t>
      </w:r>
      <w:r w:rsidRPr="00B64EAA">
        <w:rPr>
          <w:rFonts w:hint="cs"/>
          <w:rtl/>
        </w:rPr>
        <w:t>كفاية</w:t>
      </w:r>
      <w:r w:rsidRPr="00B64EAA">
        <w:rPr>
          <w:rtl/>
        </w:rPr>
        <w:t xml:space="preserve"> </w:t>
      </w:r>
      <w:r w:rsidRPr="00B64EAA">
        <w:rPr>
          <w:rFonts w:hint="cs"/>
          <w:rtl/>
        </w:rPr>
        <w:t>الأصول</w:t>
      </w:r>
      <w:r w:rsidRPr="00B64EAA">
        <w:rPr>
          <w:rtl/>
        </w:rPr>
        <w:t xml:space="preserve"> ( </w:t>
      </w:r>
      <w:r w:rsidRPr="00B64EAA">
        <w:rPr>
          <w:rFonts w:hint="cs"/>
          <w:rtl/>
        </w:rPr>
        <w:t>طبع</w:t>
      </w:r>
      <w:r w:rsidRPr="00B64EAA">
        <w:rPr>
          <w:rtl/>
        </w:rPr>
        <w:t xml:space="preserve"> </w:t>
      </w:r>
      <w:r w:rsidRPr="00B64EAA">
        <w:rPr>
          <w:rFonts w:hint="cs"/>
          <w:rtl/>
        </w:rPr>
        <w:t>آل</w:t>
      </w:r>
      <w:r w:rsidRPr="00B64EAA">
        <w:rPr>
          <w:rtl/>
        </w:rPr>
        <w:t xml:space="preserve"> </w:t>
      </w:r>
      <w:r w:rsidRPr="00B64EAA">
        <w:rPr>
          <w:rFonts w:hint="cs"/>
          <w:rtl/>
        </w:rPr>
        <w:t>البيت</w:t>
      </w:r>
      <w:r w:rsidRPr="00B64EAA">
        <w:rPr>
          <w:rtl/>
        </w:rPr>
        <w:t xml:space="preserve"> )</w:t>
      </w:r>
      <w:r w:rsidRPr="00B64EAA">
        <w:rPr>
          <w:rFonts w:hint="cs"/>
          <w:rtl/>
        </w:rPr>
        <w:t>،</w:t>
      </w:r>
      <w:r w:rsidRPr="00B64EAA">
        <w:rPr>
          <w:rtl/>
        </w:rPr>
        <w:t xml:space="preserve"> </w:t>
      </w:r>
      <w:r w:rsidRPr="00B64EAA">
        <w:rPr>
          <w:rFonts w:hint="cs"/>
          <w:rtl/>
        </w:rPr>
        <w:t>ص</w:t>
      </w:r>
      <w:r w:rsidRPr="00B64EAA">
        <w:rPr>
          <w:rtl/>
        </w:rPr>
        <w:t>: 453</w:t>
      </w:r>
      <w:r>
        <w:rPr>
          <w:rFonts w:hint="cs"/>
          <w:rtl/>
        </w:rPr>
        <w:t>.</w:t>
      </w:r>
    </w:p>
  </w:footnote>
  <w:footnote w:id="3">
    <w:p w:rsidR="000E739A" w:rsidRDefault="000E739A" w:rsidP="000E739A">
      <w:pPr>
        <w:pStyle w:val="FootnoteText"/>
      </w:pPr>
      <w:r>
        <w:rPr>
          <w:rStyle w:val="FootnoteReference"/>
        </w:rPr>
        <w:footnoteRef/>
      </w:r>
      <w:r w:rsidRPr="000E739A">
        <w:rPr>
          <w:rtl/>
        </w:rPr>
        <w:t xml:space="preserve">  </w:t>
      </w:r>
      <w:r w:rsidRPr="000E739A">
        <w:rPr>
          <w:rFonts w:hint="cs"/>
          <w:rtl/>
        </w:rPr>
        <w:t>فوائد</w:t>
      </w:r>
      <w:r w:rsidRPr="000E739A">
        <w:rPr>
          <w:rtl/>
        </w:rPr>
        <w:t xml:space="preserve"> </w:t>
      </w:r>
      <w:r w:rsidRPr="000E739A">
        <w:rPr>
          <w:rFonts w:hint="cs"/>
          <w:rtl/>
        </w:rPr>
        <w:t>الاصول،</w:t>
      </w:r>
      <w:r w:rsidRPr="000E739A">
        <w:rPr>
          <w:rtl/>
        </w:rPr>
        <w:t xml:space="preserve"> </w:t>
      </w:r>
      <w:r w:rsidRPr="000E739A">
        <w:rPr>
          <w:rFonts w:hint="cs"/>
          <w:rtl/>
        </w:rPr>
        <w:t>ج‏</w:t>
      </w:r>
      <w:r w:rsidRPr="000E739A">
        <w:rPr>
          <w:rtl/>
        </w:rPr>
        <w:t>4</w:t>
      </w:r>
      <w:r w:rsidRPr="000E739A">
        <w:rPr>
          <w:rFonts w:hint="cs"/>
          <w:rtl/>
        </w:rPr>
        <w:t>،</w:t>
      </w:r>
      <w:r w:rsidRPr="000E739A">
        <w:rPr>
          <w:rtl/>
        </w:rPr>
        <w:t xml:space="preserve"> </w:t>
      </w:r>
      <w:r w:rsidRPr="000E739A">
        <w:rPr>
          <w:rFonts w:hint="cs"/>
          <w:rtl/>
        </w:rPr>
        <w:t>ص</w:t>
      </w:r>
      <w:r w:rsidRPr="000E739A">
        <w:rPr>
          <w:rtl/>
        </w:rPr>
        <w:t>:</w:t>
      </w:r>
      <w:r>
        <w:rPr>
          <w:rFonts w:hint="cs"/>
          <w:rtl/>
        </w:rPr>
        <w:t xml:space="preserve"> 779 و</w:t>
      </w:r>
      <w:r w:rsidRPr="000E739A">
        <w:rPr>
          <w:rtl/>
        </w:rPr>
        <w:t xml:space="preserve"> 780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5" w:name="BokNum"/>
    <w:bookmarkEnd w:id="15"/>
    <w:r w:rsidR="009321BB">
      <w:rPr>
        <w:b/>
        <w:bCs/>
        <w:sz w:val="20"/>
        <w:szCs w:val="24"/>
        <w:rtl/>
      </w:rPr>
      <w:t>102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6" w:name="Bokdars"/>
    <w:bookmarkEnd w:id="16"/>
    <w:r w:rsidR="009321BB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7" w:name="Bokostad"/>
    <w:bookmarkEnd w:id="17"/>
    <w:r w:rsidR="009321BB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8" w:name="BokTarikh"/>
    <w:bookmarkEnd w:id="18"/>
    <w:r w:rsidR="009321BB">
      <w:rPr>
        <w:sz w:val="24"/>
        <w:szCs w:val="24"/>
        <w:rtl/>
      </w:rPr>
      <w:t>22 /12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9" w:name="BokSabj"/>
    <w:bookmarkEnd w:id="19"/>
    <w:r w:rsidR="009321BB">
      <w:rPr>
        <w:rFonts w:hint="cs"/>
        <w:sz w:val="24"/>
        <w:szCs w:val="24"/>
        <w:rtl/>
      </w:rPr>
      <w:t>تنبیهات</w:t>
    </w:r>
    <w:r w:rsidR="009321BB">
      <w:rPr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20" w:name="Bokmoqarer"/>
    <w:bookmarkEnd w:id="20"/>
    <w:r w:rsidR="009321BB">
      <w:rPr>
        <w:rFonts w:hint="cs"/>
        <w:sz w:val="24"/>
        <w:szCs w:val="24"/>
        <w:rtl/>
      </w:rPr>
      <w:t>محمود</w:t>
    </w:r>
    <w:r w:rsidR="009321BB">
      <w:rPr>
        <w:sz w:val="24"/>
        <w:szCs w:val="24"/>
        <w:rtl/>
      </w:rPr>
      <w:t xml:space="preserve"> </w:t>
    </w:r>
    <w:r w:rsidR="009321BB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1" w:name="BokSabj2"/>
    <w:bookmarkEnd w:id="21"/>
    <w:r w:rsidR="009321BB">
      <w:rPr>
        <w:rFonts w:hint="cs"/>
        <w:sz w:val="24"/>
        <w:szCs w:val="24"/>
        <w:rtl/>
      </w:rPr>
      <w:t>تنبیه</w:t>
    </w:r>
    <w:r w:rsidR="009321BB">
      <w:rPr>
        <w:sz w:val="24"/>
        <w:szCs w:val="24"/>
        <w:rtl/>
      </w:rPr>
      <w:t xml:space="preserve"> </w:t>
    </w:r>
    <w:r w:rsidR="009321BB">
      <w:rPr>
        <w:rFonts w:hint="cs"/>
        <w:sz w:val="24"/>
        <w:szCs w:val="24"/>
        <w:rtl/>
      </w:rPr>
      <w:t>چهارم</w:t>
    </w:r>
    <w:r w:rsidR="009321BB">
      <w:rPr>
        <w:sz w:val="24"/>
        <w:szCs w:val="24"/>
        <w:rtl/>
      </w:rPr>
      <w:t>:</w:t>
    </w:r>
    <w:r w:rsidR="009321BB">
      <w:rPr>
        <w:rFonts w:hint="cs"/>
        <w:sz w:val="24"/>
        <w:szCs w:val="24"/>
        <w:rtl/>
      </w:rPr>
      <w:t>ترتیب</w:t>
    </w:r>
    <w:r w:rsidR="009321BB">
      <w:rPr>
        <w:sz w:val="24"/>
        <w:szCs w:val="24"/>
        <w:rtl/>
      </w:rPr>
      <w:t xml:space="preserve"> </w:t>
    </w:r>
    <w:r w:rsidR="009321BB">
      <w:rPr>
        <w:rFonts w:hint="cs"/>
        <w:sz w:val="24"/>
        <w:szCs w:val="24"/>
        <w:rtl/>
      </w:rPr>
      <w:t>بین</w:t>
    </w:r>
    <w:r w:rsidR="009321BB">
      <w:rPr>
        <w:sz w:val="24"/>
        <w:szCs w:val="24"/>
        <w:rtl/>
      </w:rPr>
      <w:t xml:space="preserve"> </w:t>
    </w:r>
    <w:r w:rsidR="009321BB">
      <w:rPr>
        <w:rFonts w:hint="cs"/>
        <w:sz w:val="24"/>
        <w:szCs w:val="24"/>
        <w:rtl/>
      </w:rPr>
      <w:t>مرجحات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0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4969"/>
    <w:rsid w:val="000072A3"/>
    <w:rsid w:val="00025777"/>
    <w:rsid w:val="000353D7"/>
    <w:rsid w:val="00037CFD"/>
    <w:rsid w:val="0004473C"/>
    <w:rsid w:val="00070B8C"/>
    <w:rsid w:val="00080A41"/>
    <w:rsid w:val="0008299B"/>
    <w:rsid w:val="00087BBC"/>
    <w:rsid w:val="000913AA"/>
    <w:rsid w:val="00096DAB"/>
    <w:rsid w:val="000B0565"/>
    <w:rsid w:val="000B5DB5"/>
    <w:rsid w:val="000C2F0F"/>
    <w:rsid w:val="000C3937"/>
    <w:rsid w:val="000C3947"/>
    <w:rsid w:val="000D2C64"/>
    <w:rsid w:val="000D30E9"/>
    <w:rsid w:val="000D6818"/>
    <w:rsid w:val="000E31CA"/>
    <w:rsid w:val="000E335E"/>
    <w:rsid w:val="000E739A"/>
    <w:rsid w:val="000F16CF"/>
    <w:rsid w:val="000F5BAC"/>
    <w:rsid w:val="000F64D0"/>
    <w:rsid w:val="00102EB1"/>
    <w:rsid w:val="00110F7F"/>
    <w:rsid w:val="00116B2B"/>
    <w:rsid w:val="00124E3D"/>
    <w:rsid w:val="00127E95"/>
    <w:rsid w:val="00130659"/>
    <w:rsid w:val="001347C7"/>
    <w:rsid w:val="001356B0"/>
    <w:rsid w:val="00135E91"/>
    <w:rsid w:val="001509EB"/>
    <w:rsid w:val="00151937"/>
    <w:rsid w:val="0016564B"/>
    <w:rsid w:val="00181844"/>
    <w:rsid w:val="001837E9"/>
    <w:rsid w:val="00187DFA"/>
    <w:rsid w:val="001957DA"/>
    <w:rsid w:val="001A1EA5"/>
    <w:rsid w:val="001A2574"/>
    <w:rsid w:val="001A27D7"/>
    <w:rsid w:val="001A294E"/>
    <w:rsid w:val="001A4ED8"/>
    <w:rsid w:val="001B2488"/>
    <w:rsid w:val="001B34DC"/>
    <w:rsid w:val="001B6799"/>
    <w:rsid w:val="001C1362"/>
    <w:rsid w:val="001D2E9A"/>
    <w:rsid w:val="001D404D"/>
    <w:rsid w:val="001D597F"/>
    <w:rsid w:val="001E3FD4"/>
    <w:rsid w:val="001E6C9A"/>
    <w:rsid w:val="0020241A"/>
    <w:rsid w:val="00203821"/>
    <w:rsid w:val="0021630D"/>
    <w:rsid w:val="00247D2F"/>
    <w:rsid w:val="00256560"/>
    <w:rsid w:val="0027605E"/>
    <w:rsid w:val="00281E00"/>
    <w:rsid w:val="00294A52"/>
    <w:rsid w:val="002B575F"/>
    <w:rsid w:val="002B729B"/>
    <w:rsid w:val="002C53A2"/>
    <w:rsid w:val="002C5DF2"/>
    <w:rsid w:val="002C62F0"/>
    <w:rsid w:val="002D0040"/>
    <w:rsid w:val="002D1F10"/>
    <w:rsid w:val="002D5151"/>
    <w:rsid w:val="002E220F"/>
    <w:rsid w:val="0032100F"/>
    <w:rsid w:val="003238B7"/>
    <w:rsid w:val="003249BA"/>
    <w:rsid w:val="0032787B"/>
    <w:rsid w:val="0033402C"/>
    <w:rsid w:val="00340521"/>
    <w:rsid w:val="00345C73"/>
    <w:rsid w:val="00354A99"/>
    <w:rsid w:val="00360311"/>
    <w:rsid w:val="00361922"/>
    <w:rsid w:val="00371207"/>
    <w:rsid w:val="00397466"/>
    <w:rsid w:val="003A6148"/>
    <w:rsid w:val="003B68A5"/>
    <w:rsid w:val="003C33F6"/>
    <w:rsid w:val="003C3D2E"/>
    <w:rsid w:val="003C43A5"/>
    <w:rsid w:val="003D2E58"/>
    <w:rsid w:val="003E1C5C"/>
    <w:rsid w:val="003E762A"/>
    <w:rsid w:val="003F5B46"/>
    <w:rsid w:val="003F7912"/>
    <w:rsid w:val="00401363"/>
    <w:rsid w:val="00402E47"/>
    <w:rsid w:val="00415F50"/>
    <w:rsid w:val="00425015"/>
    <w:rsid w:val="00430994"/>
    <w:rsid w:val="004342C4"/>
    <w:rsid w:val="00435C17"/>
    <w:rsid w:val="00441B6D"/>
    <w:rsid w:val="00455088"/>
    <w:rsid w:val="004556EF"/>
    <w:rsid w:val="00462B07"/>
    <w:rsid w:val="00465BD2"/>
    <w:rsid w:val="00486F1B"/>
    <w:rsid w:val="004871AA"/>
    <w:rsid w:val="004926E1"/>
    <w:rsid w:val="004A2FEA"/>
    <w:rsid w:val="004B19C7"/>
    <w:rsid w:val="004B4C6B"/>
    <w:rsid w:val="004D691B"/>
    <w:rsid w:val="004D75C5"/>
    <w:rsid w:val="004E2186"/>
    <w:rsid w:val="004E66FB"/>
    <w:rsid w:val="004E7DA4"/>
    <w:rsid w:val="004F470A"/>
    <w:rsid w:val="004F4C59"/>
    <w:rsid w:val="00500C8F"/>
    <w:rsid w:val="00501909"/>
    <w:rsid w:val="00501DAF"/>
    <w:rsid w:val="005128DF"/>
    <w:rsid w:val="005206FE"/>
    <w:rsid w:val="005257ED"/>
    <w:rsid w:val="005306F8"/>
    <w:rsid w:val="0054023D"/>
    <w:rsid w:val="00541954"/>
    <w:rsid w:val="00556593"/>
    <w:rsid w:val="0056213C"/>
    <w:rsid w:val="00580C24"/>
    <w:rsid w:val="00590916"/>
    <w:rsid w:val="005922B5"/>
    <w:rsid w:val="005968EF"/>
    <w:rsid w:val="00596C1E"/>
    <w:rsid w:val="00596FFB"/>
    <w:rsid w:val="005A2E26"/>
    <w:rsid w:val="005A41FD"/>
    <w:rsid w:val="005A789B"/>
    <w:rsid w:val="005C0DAE"/>
    <w:rsid w:val="005C188E"/>
    <w:rsid w:val="005C31CE"/>
    <w:rsid w:val="005D2349"/>
    <w:rsid w:val="005D2455"/>
    <w:rsid w:val="005E4A12"/>
    <w:rsid w:val="005E5507"/>
    <w:rsid w:val="005E607B"/>
    <w:rsid w:val="00600181"/>
    <w:rsid w:val="00601229"/>
    <w:rsid w:val="00603B67"/>
    <w:rsid w:val="006162A2"/>
    <w:rsid w:val="0063256E"/>
    <w:rsid w:val="00635219"/>
    <w:rsid w:val="00635EC0"/>
    <w:rsid w:val="00640B58"/>
    <w:rsid w:val="00651B02"/>
    <w:rsid w:val="00651B19"/>
    <w:rsid w:val="00653030"/>
    <w:rsid w:val="00655E03"/>
    <w:rsid w:val="00660A29"/>
    <w:rsid w:val="00687769"/>
    <w:rsid w:val="00695519"/>
    <w:rsid w:val="006A33B2"/>
    <w:rsid w:val="006A4134"/>
    <w:rsid w:val="006A5DDA"/>
    <w:rsid w:val="006A6117"/>
    <w:rsid w:val="006A6701"/>
    <w:rsid w:val="006B21F4"/>
    <w:rsid w:val="006B3753"/>
    <w:rsid w:val="006B7AD6"/>
    <w:rsid w:val="006C50FD"/>
    <w:rsid w:val="006D2A7C"/>
    <w:rsid w:val="006D44C1"/>
    <w:rsid w:val="006E0646"/>
    <w:rsid w:val="006E2D4D"/>
    <w:rsid w:val="006E5651"/>
    <w:rsid w:val="006E5B85"/>
    <w:rsid w:val="0070265B"/>
    <w:rsid w:val="00704813"/>
    <w:rsid w:val="00713C54"/>
    <w:rsid w:val="0072290D"/>
    <w:rsid w:val="00723D6D"/>
    <w:rsid w:val="00724537"/>
    <w:rsid w:val="00731724"/>
    <w:rsid w:val="00732AE6"/>
    <w:rsid w:val="0073474B"/>
    <w:rsid w:val="00735511"/>
    <w:rsid w:val="00744DE6"/>
    <w:rsid w:val="00750432"/>
    <w:rsid w:val="00762452"/>
    <w:rsid w:val="007639E0"/>
    <w:rsid w:val="00775507"/>
    <w:rsid w:val="0078594B"/>
    <w:rsid w:val="00795E02"/>
    <w:rsid w:val="007979D0"/>
    <w:rsid w:val="00797C0D"/>
    <w:rsid w:val="007A4E18"/>
    <w:rsid w:val="007A7B8C"/>
    <w:rsid w:val="007C6D9E"/>
    <w:rsid w:val="007D1C43"/>
    <w:rsid w:val="007D6C53"/>
    <w:rsid w:val="007E067C"/>
    <w:rsid w:val="007E1E87"/>
    <w:rsid w:val="007E5B3F"/>
    <w:rsid w:val="007F2257"/>
    <w:rsid w:val="0080091D"/>
    <w:rsid w:val="00800A8B"/>
    <w:rsid w:val="00804108"/>
    <w:rsid w:val="00816367"/>
    <w:rsid w:val="00816A0B"/>
    <w:rsid w:val="00822DF7"/>
    <w:rsid w:val="00830C53"/>
    <w:rsid w:val="00837FAA"/>
    <w:rsid w:val="00841F77"/>
    <w:rsid w:val="00863390"/>
    <w:rsid w:val="0086385C"/>
    <w:rsid w:val="00864548"/>
    <w:rsid w:val="00871916"/>
    <w:rsid w:val="008732CE"/>
    <w:rsid w:val="008A510E"/>
    <w:rsid w:val="008A522A"/>
    <w:rsid w:val="008B24D1"/>
    <w:rsid w:val="008B2E94"/>
    <w:rsid w:val="008B4464"/>
    <w:rsid w:val="008B750B"/>
    <w:rsid w:val="008B7B5F"/>
    <w:rsid w:val="008C3162"/>
    <w:rsid w:val="008C3D72"/>
    <w:rsid w:val="008E3924"/>
    <w:rsid w:val="008F0A15"/>
    <w:rsid w:val="008F13F7"/>
    <w:rsid w:val="008F19E4"/>
    <w:rsid w:val="008F236F"/>
    <w:rsid w:val="008F5B4D"/>
    <w:rsid w:val="009010E4"/>
    <w:rsid w:val="00907425"/>
    <w:rsid w:val="00923C34"/>
    <w:rsid w:val="00924152"/>
    <w:rsid w:val="0092513D"/>
    <w:rsid w:val="00925DD6"/>
    <w:rsid w:val="00927A9F"/>
    <w:rsid w:val="009321BB"/>
    <w:rsid w:val="009335CC"/>
    <w:rsid w:val="00935A55"/>
    <w:rsid w:val="00941CEB"/>
    <w:rsid w:val="00953B28"/>
    <w:rsid w:val="00954322"/>
    <w:rsid w:val="00957CAA"/>
    <w:rsid w:val="00960352"/>
    <w:rsid w:val="0096778A"/>
    <w:rsid w:val="00977656"/>
    <w:rsid w:val="0098794D"/>
    <w:rsid w:val="0099497B"/>
    <w:rsid w:val="009978C7"/>
    <w:rsid w:val="009979D2"/>
    <w:rsid w:val="009B0D05"/>
    <w:rsid w:val="009B4CA6"/>
    <w:rsid w:val="009B70A4"/>
    <w:rsid w:val="009B79F8"/>
    <w:rsid w:val="009C1147"/>
    <w:rsid w:val="009D13FD"/>
    <w:rsid w:val="009D266A"/>
    <w:rsid w:val="009D3599"/>
    <w:rsid w:val="009F7E07"/>
    <w:rsid w:val="00A01522"/>
    <w:rsid w:val="00A0398D"/>
    <w:rsid w:val="00A10A11"/>
    <w:rsid w:val="00A13C6A"/>
    <w:rsid w:val="00A166CA"/>
    <w:rsid w:val="00A17B09"/>
    <w:rsid w:val="00A457C6"/>
    <w:rsid w:val="00A46AD0"/>
    <w:rsid w:val="00A47063"/>
    <w:rsid w:val="00A473A8"/>
    <w:rsid w:val="00A513F0"/>
    <w:rsid w:val="00A61AC8"/>
    <w:rsid w:val="00A65D4C"/>
    <w:rsid w:val="00A676E7"/>
    <w:rsid w:val="00AA40D7"/>
    <w:rsid w:val="00AB5F7D"/>
    <w:rsid w:val="00AC0C50"/>
    <w:rsid w:val="00AC6FE2"/>
    <w:rsid w:val="00AC7A91"/>
    <w:rsid w:val="00AE58D3"/>
    <w:rsid w:val="00AF00B8"/>
    <w:rsid w:val="00AF0AA6"/>
    <w:rsid w:val="00AF3925"/>
    <w:rsid w:val="00B21E41"/>
    <w:rsid w:val="00B2292F"/>
    <w:rsid w:val="00B33C36"/>
    <w:rsid w:val="00B43169"/>
    <w:rsid w:val="00B55AE4"/>
    <w:rsid w:val="00B63B34"/>
    <w:rsid w:val="00B64EAA"/>
    <w:rsid w:val="00B739B0"/>
    <w:rsid w:val="00B77AD7"/>
    <w:rsid w:val="00B814A3"/>
    <w:rsid w:val="00B86028"/>
    <w:rsid w:val="00B90E6C"/>
    <w:rsid w:val="00B96F38"/>
    <w:rsid w:val="00BC286A"/>
    <w:rsid w:val="00BD0E74"/>
    <w:rsid w:val="00BD2E84"/>
    <w:rsid w:val="00BD5F8C"/>
    <w:rsid w:val="00BE29DD"/>
    <w:rsid w:val="00C066AF"/>
    <w:rsid w:val="00C10E06"/>
    <w:rsid w:val="00C126CD"/>
    <w:rsid w:val="00C145B8"/>
    <w:rsid w:val="00C2438F"/>
    <w:rsid w:val="00C2660A"/>
    <w:rsid w:val="00C32A7E"/>
    <w:rsid w:val="00C34F28"/>
    <w:rsid w:val="00C359FB"/>
    <w:rsid w:val="00C368DF"/>
    <w:rsid w:val="00C45761"/>
    <w:rsid w:val="00C528FF"/>
    <w:rsid w:val="00C565FD"/>
    <w:rsid w:val="00C57B5C"/>
    <w:rsid w:val="00C61049"/>
    <w:rsid w:val="00C63FFE"/>
    <w:rsid w:val="00C77013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05531"/>
    <w:rsid w:val="00D05630"/>
    <w:rsid w:val="00D10998"/>
    <w:rsid w:val="00D15CBD"/>
    <w:rsid w:val="00D23391"/>
    <w:rsid w:val="00D31805"/>
    <w:rsid w:val="00D552B9"/>
    <w:rsid w:val="00D63A12"/>
    <w:rsid w:val="00D735B2"/>
    <w:rsid w:val="00D74021"/>
    <w:rsid w:val="00D76D01"/>
    <w:rsid w:val="00D922A9"/>
    <w:rsid w:val="00D9394A"/>
    <w:rsid w:val="00D949B5"/>
    <w:rsid w:val="00DB0CBB"/>
    <w:rsid w:val="00DB2473"/>
    <w:rsid w:val="00DB67CC"/>
    <w:rsid w:val="00DD27D9"/>
    <w:rsid w:val="00DD3048"/>
    <w:rsid w:val="00DE1070"/>
    <w:rsid w:val="00DF3BD1"/>
    <w:rsid w:val="00DF743C"/>
    <w:rsid w:val="00E00219"/>
    <w:rsid w:val="00E0316B"/>
    <w:rsid w:val="00E17106"/>
    <w:rsid w:val="00E20E9B"/>
    <w:rsid w:val="00E25E10"/>
    <w:rsid w:val="00E5219B"/>
    <w:rsid w:val="00E5518B"/>
    <w:rsid w:val="00E609FE"/>
    <w:rsid w:val="00E75920"/>
    <w:rsid w:val="00E80D96"/>
    <w:rsid w:val="00E8403B"/>
    <w:rsid w:val="00E871FA"/>
    <w:rsid w:val="00E936A4"/>
    <w:rsid w:val="00E954BB"/>
    <w:rsid w:val="00EA41F7"/>
    <w:rsid w:val="00EA45E7"/>
    <w:rsid w:val="00EB78E3"/>
    <w:rsid w:val="00EC0668"/>
    <w:rsid w:val="00EC1C4B"/>
    <w:rsid w:val="00EC735A"/>
    <w:rsid w:val="00EF27FE"/>
    <w:rsid w:val="00F07FB6"/>
    <w:rsid w:val="00F168D3"/>
    <w:rsid w:val="00F16B53"/>
    <w:rsid w:val="00F27FC0"/>
    <w:rsid w:val="00F318BE"/>
    <w:rsid w:val="00F33297"/>
    <w:rsid w:val="00F343FB"/>
    <w:rsid w:val="00F34747"/>
    <w:rsid w:val="00F359FE"/>
    <w:rsid w:val="00F42159"/>
    <w:rsid w:val="00F4256E"/>
    <w:rsid w:val="00F42EE1"/>
    <w:rsid w:val="00F559E1"/>
    <w:rsid w:val="00F64141"/>
    <w:rsid w:val="00F67508"/>
    <w:rsid w:val="00F71FC9"/>
    <w:rsid w:val="00F73B48"/>
    <w:rsid w:val="00F74F51"/>
    <w:rsid w:val="00F82E5E"/>
    <w:rsid w:val="00F842AD"/>
    <w:rsid w:val="00F904C7"/>
    <w:rsid w:val="00F914EB"/>
    <w:rsid w:val="00F91B85"/>
    <w:rsid w:val="00F97BE6"/>
    <w:rsid w:val="00FA3B17"/>
    <w:rsid w:val="00FA5E8D"/>
    <w:rsid w:val="00FA5F3D"/>
    <w:rsid w:val="00FA724E"/>
    <w:rsid w:val="00FB399E"/>
    <w:rsid w:val="00FB7F50"/>
    <w:rsid w:val="00FC2A85"/>
    <w:rsid w:val="00FC40AF"/>
    <w:rsid w:val="00FC597A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A01522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A01522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A01522"/>
    <w:rPr>
      <w:rFonts w:ascii="Cambria" w:eastAsia="Times New Roman" w:hAnsi="Cambria" w:cs="B Titr"/>
      <w:b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A01522"/>
    <w:rPr>
      <w:rFonts w:eastAsia="Times New Roman" w:cs="B Titr"/>
      <w:b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003BC-FCBC-4197-A315-4E51E6E37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440</TotalTime>
  <Pages>1</Pages>
  <Words>1685</Words>
  <Characters>9609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11272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Ya-Ali</cp:lastModifiedBy>
  <cp:revision>30</cp:revision>
  <dcterms:created xsi:type="dcterms:W3CDTF">2017-03-13T07:21:00Z</dcterms:created>
  <dcterms:modified xsi:type="dcterms:W3CDTF">2017-03-14T07:21:00Z</dcterms:modified>
</cp:coreProperties>
</file>