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lang w:bidi="ar-SA"/>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bookmarkStart w:id="0" w:name="_GoBack"/>
    <w:bookmarkEnd w:id="0"/>
    <w:p w:rsidR="006C560B" w:rsidRDefault="00A01522">
      <w:pPr>
        <w:pStyle w:val="TOC4"/>
        <w:tabs>
          <w:tab w:val="right" w:leader="dot" w:pos="10194"/>
        </w:tabs>
        <w:rPr>
          <w:rFonts w:asciiTheme="minorHAnsi" w:eastAsiaTheme="minorEastAsia" w:hAnsiTheme="minorHAnsi" w:cstheme="minorBidi"/>
          <w:b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84393730" w:history="1">
        <w:r w:rsidR="006C560B" w:rsidRPr="005946CA">
          <w:rPr>
            <w:rStyle w:val="Hyperlink"/>
            <w:rFonts w:hint="eastAsia"/>
            <w:noProof/>
            <w:rtl/>
          </w:rPr>
          <w:t>تعر</w:t>
        </w:r>
        <w:r w:rsidR="006C560B" w:rsidRPr="005946CA">
          <w:rPr>
            <w:rStyle w:val="Hyperlink"/>
            <w:rFonts w:hint="cs"/>
            <w:noProof/>
            <w:rtl/>
          </w:rPr>
          <w:t>ی</w:t>
        </w:r>
        <w:r w:rsidR="006C560B" w:rsidRPr="005946CA">
          <w:rPr>
            <w:rStyle w:val="Hyperlink"/>
            <w:rFonts w:hint="eastAsia"/>
            <w:noProof/>
            <w:rtl/>
          </w:rPr>
          <w:t>ف</w:t>
        </w:r>
        <w:r w:rsidR="006C560B" w:rsidRPr="005946CA">
          <w:rPr>
            <w:rStyle w:val="Hyperlink"/>
            <w:noProof/>
            <w:rtl/>
          </w:rPr>
          <w:t xml:space="preserve"> </w:t>
        </w:r>
        <w:r w:rsidR="006C560B" w:rsidRPr="005946CA">
          <w:rPr>
            <w:rStyle w:val="Hyperlink"/>
            <w:rFonts w:hint="eastAsia"/>
            <w:noProof/>
            <w:rtl/>
          </w:rPr>
          <w:t>محقق</w:t>
        </w:r>
        <w:r w:rsidR="006C560B" w:rsidRPr="005946CA">
          <w:rPr>
            <w:rStyle w:val="Hyperlink"/>
            <w:noProof/>
            <w:rtl/>
          </w:rPr>
          <w:t xml:space="preserve"> </w:t>
        </w:r>
        <w:r w:rsidR="006C560B" w:rsidRPr="005946CA">
          <w:rPr>
            <w:rStyle w:val="Hyperlink"/>
            <w:rFonts w:hint="eastAsia"/>
            <w:noProof/>
            <w:rtl/>
          </w:rPr>
          <w:t>خراسان</w:t>
        </w:r>
        <w:r w:rsidR="006C560B" w:rsidRPr="005946CA">
          <w:rPr>
            <w:rStyle w:val="Hyperlink"/>
            <w:rFonts w:hint="cs"/>
            <w:noProof/>
            <w:rtl/>
          </w:rPr>
          <w:t>ی</w:t>
        </w:r>
        <w:r w:rsidR="006C560B">
          <w:rPr>
            <w:noProof/>
            <w:webHidden/>
            <w:rtl/>
          </w:rPr>
          <w:tab/>
        </w:r>
        <w:r w:rsidR="006C560B">
          <w:rPr>
            <w:noProof/>
            <w:webHidden/>
            <w:rtl/>
          </w:rPr>
          <w:fldChar w:fldCharType="begin"/>
        </w:r>
        <w:r w:rsidR="006C560B">
          <w:rPr>
            <w:noProof/>
            <w:webHidden/>
            <w:rtl/>
          </w:rPr>
          <w:instrText xml:space="preserve"> </w:instrText>
        </w:r>
        <w:r w:rsidR="006C560B">
          <w:rPr>
            <w:noProof/>
            <w:webHidden/>
          </w:rPr>
          <w:instrText>PAGEREF</w:instrText>
        </w:r>
        <w:r w:rsidR="006C560B">
          <w:rPr>
            <w:noProof/>
            <w:webHidden/>
            <w:rtl/>
          </w:rPr>
          <w:instrText xml:space="preserve"> _</w:instrText>
        </w:r>
        <w:r w:rsidR="006C560B">
          <w:rPr>
            <w:noProof/>
            <w:webHidden/>
          </w:rPr>
          <w:instrText>Toc</w:instrText>
        </w:r>
        <w:r w:rsidR="006C560B">
          <w:rPr>
            <w:noProof/>
            <w:webHidden/>
            <w:rtl/>
          </w:rPr>
          <w:instrText xml:space="preserve">484393730 </w:instrText>
        </w:r>
        <w:r w:rsidR="006C560B">
          <w:rPr>
            <w:noProof/>
            <w:webHidden/>
          </w:rPr>
          <w:instrText>\h</w:instrText>
        </w:r>
        <w:r w:rsidR="006C560B">
          <w:rPr>
            <w:noProof/>
            <w:webHidden/>
            <w:rtl/>
          </w:rPr>
          <w:instrText xml:space="preserve"> </w:instrText>
        </w:r>
        <w:r w:rsidR="006C560B">
          <w:rPr>
            <w:noProof/>
            <w:webHidden/>
            <w:rtl/>
          </w:rPr>
        </w:r>
        <w:r w:rsidR="006C560B">
          <w:rPr>
            <w:noProof/>
            <w:webHidden/>
            <w:rtl/>
          </w:rPr>
          <w:fldChar w:fldCharType="separate"/>
        </w:r>
        <w:r w:rsidR="006C560B">
          <w:rPr>
            <w:noProof/>
            <w:webHidden/>
            <w:rtl/>
          </w:rPr>
          <w:t>1</w:t>
        </w:r>
        <w:r w:rsidR="006C560B">
          <w:rPr>
            <w:noProof/>
            <w:webHidden/>
            <w:rtl/>
          </w:rPr>
          <w:fldChar w:fldCharType="end"/>
        </w:r>
      </w:hyperlink>
    </w:p>
    <w:p w:rsidR="006C560B" w:rsidRDefault="006C560B">
      <w:pPr>
        <w:pStyle w:val="TOC7"/>
        <w:tabs>
          <w:tab w:val="right" w:leader="dot" w:pos="10194"/>
        </w:tabs>
        <w:rPr>
          <w:rFonts w:asciiTheme="minorHAnsi" w:eastAsiaTheme="minorEastAsia" w:hAnsiTheme="minorHAnsi" w:cstheme="minorBidi"/>
          <w:bCs w:val="0"/>
          <w:noProof/>
          <w:color w:val="auto"/>
          <w:szCs w:val="22"/>
          <w:rtl/>
          <w:lang w:bidi="ar-SA"/>
        </w:rPr>
      </w:pPr>
      <w:hyperlink w:anchor="_Toc484393731" w:history="1">
        <w:r w:rsidRPr="005946CA">
          <w:rPr>
            <w:rStyle w:val="Hyperlink"/>
            <w:rFonts w:hint="eastAsia"/>
            <w:i/>
            <w:noProof/>
            <w:rtl/>
          </w:rPr>
          <w:t>مرحله</w:t>
        </w:r>
        <w:r w:rsidRPr="005946CA">
          <w:rPr>
            <w:rStyle w:val="Hyperlink"/>
            <w:i/>
            <w:noProof/>
            <w:rtl/>
          </w:rPr>
          <w:t xml:space="preserve"> </w:t>
        </w:r>
        <w:r w:rsidRPr="005946CA">
          <w:rPr>
            <w:rStyle w:val="Hyperlink"/>
            <w:rFonts w:hint="eastAsia"/>
            <w:i/>
            <w:noProof/>
            <w:rtl/>
          </w:rPr>
          <w:t>نخست</w:t>
        </w:r>
        <w:r w:rsidRPr="005946CA">
          <w:rPr>
            <w:rStyle w:val="Hyperlink"/>
            <w:i/>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484393731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6C560B" w:rsidRDefault="006C560B">
      <w:pPr>
        <w:pStyle w:val="TOC7"/>
        <w:tabs>
          <w:tab w:val="right" w:leader="dot" w:pos="10194"/>
        </w:tabs>
        <w:rPr>
          <w:rFonts w:asciiTheme="minorHAnsi" w:eastAsiaTheme="minorEastAsia" w:hAnsiTheme="minorHAnsi" w:cstheme="minorBidi"/>
          <w:bCs w:val="0"/>
          <w:noProof/>
          <w:color w:val="auto"/>
          <w:szCs w:val="22"/>
          <w:rtl/>
          <w:lang w:bidi="ar-SA"/>
        </w:rPr>
      </w:pPr>
      <w:hyperlink w:anchor="_Toc484393732" w:history="1">
        <w:r w:rsidRPr="005946CA">
          <w:rPr>
            <w:rStyle w:val="Hyperlink"/>
            <w:rFonts w:hint="eastAsia"/>
            <w:i/>
            <w:noProof/>
            <w:rtl/>
          </w:rPr>
          <w:t>مرحله</w:t>
        </w:r>
        <w:r w:rsidRPr="005946CA">
          <w:rPr>
            <w:rStyle w:val="Hyperlink"/>
            <w:i/>
            <w:noProof/>
            <w:rtl/>
          </w:rPr>
          <w:t xml:space="preserve"> </w:t>
        </w:r>
        <w:r w:rsidRPr="005946CA">
          <w:rPr>
            <w:rStyle w:val="Hyperlink"/>
            <w:rFonts w:hint="eastAsia"/>
            <w:i/>
            <w:noProof/>
            <w:rtl/>
          </w:rPr>
          <w:t>دوم</w:t>
        </w:r>
        <w:r w:rsidRPr="005946CA">
          <w:rPr>
            <w:rStyle w:val="Hyperlink"/>
            <w:i/>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484393732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C560B" w:rsidRDefault="006C560B">
      <w:pPr>
        <w:pStyle w:val="TOC7"/>
        <w:tabs>
          <w:tab w:val="right" w:leader="dot" w:pos="10194"/>
        </w:tabs>
        <w:rPr>
          <w:rFonts w:asciiTheme="minorHAnsi" w:eastAsiaTheme="minorEastAsia" w:hAnsiTheme="minorHAnsi" w:cstheme="minorBidi"/>
          <w:bCs w:val="0"/>
          <w:noProof/>
          <w:color w:val="auto"/>
          <w:szCs w:val="22"/>
          <w:rtl/>
          <w:lang w:bidi="ar-SA"/>
        </w:rPr>
      </w:pPr>
      <w:hyperlink w:anchor="_Toc484393733" w:history="1">
        <w:r w:rsidRPr="005946CA">
          <w:rPr>
            <w:rStyle w:val="Hyperlink"/>
            <w:rFonts w:hint="eastAsia"/>
            <w:i/>
            <w:noProof/>
            <w:rtl/>
          </w:rPr>
          <w:t>شاهد</w:t>
        </w:r>
        <w:r w:rsidRPr="005946CA">
          <w:rPr>
            <w:rStyle w:val="Hyperlink"/>
            <w:i/>
            <w:noProof/>
            <w:rtl/>
          </w:rPr>
          <w:t xml:space="preserve"> </w:t>
        </w:r>
        <w:r w:rsidRPr="005946CA">
          <w:rPr>
            <w:rStyle w:val="Hyperlink"/>
            <w:rFonts w:hint="eastAsia"/>
            <w:i/>
            <w:noProof/>
            <w:rtl/>
          </w:rPr>
          <w:t>برا</w:t>
        </w:r>
        <w:r w:rsidRPr="005946CA">
          <w:rPr>
            <w:rStyle w:val="Hyperlink"/>
            <w:rFonts w:hint="cs"/>
            <w:i/>
            <w:noProof/>
            <w:rtl/>
          </w:rPr>
          <w:t>ی</w:t>
        </w:r>
        <w:r w:rsidRPr="005946CA">
          <w:rPr>
            <w:rStyle w:val="Hyperlink"/>
            <w:i/>
            <w:noProof/>
            <w:rtl/>
          </w:rPr>
          <w:t xml:space="preserve"> </w:t>
        </w:r>
        <w:r w:rsidRPr="005946CA">
          <w:rPr>
            <w:rStyle w:val="Hyperlink"/>
            <w:rFonts w:hint="eastAsia"/>
            <w:i/>
            <w:noProof/>
            <w:rtl/>
          </w:rPr>
          <w:t>حج</w:t>
        </w:r>
        <w:r w:rsidRPr="005946CA">
          <w:rPr>
            <w:rStyle w:val="Hyperlink"/>
            <w:rFonts w:hint="cs"/>
            <w:i/>
            <w:noProof/>
            <w:rtl/>
          </w:rPr>
          <w:t>ی</w:t>
        </w:r>
        <w:r w:rsidRPr="005946CA">
          <w:rPr>
            <w:rStyle w:val="Hyperlink"/>
            <w:rFonts w:hint="eastAsia"/>
            <w:i/>
            <w:noProof/>
            <w:rtl/>
          </w:rPr>
          <w:t>ت</w:t>
        </w:r>
        <w:r w:rsidRPr="005946CA">
          <w:rPr>
            <w:rStyle w:val="Hyperlink"/>
            <w:i/>
            <w:noProof/>
            <w:rtl/>
          </w:rPr>
          <w:t xml:space="preserve"> </w:t>
        </w:r>
        <w:r w:rsidRPr="005946CA">
          <w:rPr>
            <w:rStyle w:val="Hyperlink"/>
            <w:rFonts w:hint="eastAsia"/>
            <w:i/>
            <w:noProof/>
            <w:rtl/>
          </w:rPr>
          <w:t>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484393733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6C560B" w:rsidRDefault="006C560B">
      <w:pPr>
        <w:pStyle w:val="TOC7"/>
        <w:tabs>
          <w:tab w:val="right" w:leader="dot" w:pos="10194"/>
        </w:tabs>
        <w:rPr>
          <w:rFonts w:asciiTheme="minorHAnsi" w:eastAsiaTheme="minorEastAsia" w:hAnsiTheme="minorHAnsi" w:cstheme="minorBidi"/>
          <w:bCs w:val="0"/>
          <w:noProof/>
          <w:color w:val="auto"/>
          <w:szCs w:val="22"/>
          <w:rtl/>
          <w:lang w:bidi="ar-SA"/>
        </w:rPr>
      </w:pPr>
      <w:hyperlink w:anchor="_Toc484393734" w:history="1">
        <w:r w:rsidRPr="005946CA">
          <w:rPr>
            <w:rStyle w:val="Hyperlink"/>
            <w:rFonts w:hint="eastAsia"/>
            <w:i/>
            <w:noProof/>
            <w:rtl/>
          </w:rPr>
          <w:t>استثنا</w:t>
        </w:r>
        <w:r w:rsidRPr="005946CA">
          <w:rPr>
            <w:rStyle w:val="Hyperlink"/>
            <w:rFonts w:hint="cs"/>
            <w:i/>
            <w:noProof/>
            <w:rtl/>
          </w:rPr>
          <w:t>ی</w:t>
        </w:r>
        <w:r w:rsidRPr="005946CA">
          <w:rPr>
            <w:rStyle w:val="Hyperlink"/>
            <w:i/>
            <w:noProof/>
            <w:rtl/>
          </w:rPr>
          <w:t xml:space="preserve"> </w:t>
        </w:r>
        <w:r w:rsidRPr="005946CA">
          <w:rPr>
            <w:rStyle w:val="Hyperlink"/>
            <w:rFonts w:hint="eastAsia"/>
            <w:i/>
            <w:noProof/>
            <w:rtl/>
          </w:rPr>
          <w:t>تخص</w:t>
        </w:r>
        <w:r w:rsidRPr="005946CA">
          <w:rPr>
            <w:rStyle w:val="Hyperlink"/>
            <w:rFonts w:hint="cs"/>
            <w:i/>
            <w:noProof/>
            <w:rtl/>
          </w:rPr>
          <w:t>ی</w:t>
        </w:r>
        <w:r w:rsidRPr="005946CA">
          <w:rPr>
            <w:rStyle w:val="Hyperlink"/>
            <w:rFonts w:hint="eastAsia"/>
            <w:i/>
            <w:noProof/>
            <w:rtl/>
          </w:rPr>
          <w:t>ص</w:t>
        </w:r>
        <w:r w:rsidRPr="005946CA">
          <w:rPr>
            <w:rStyle w:val="Hyperlink"/>
            <w:i/>
            <w:noProof/>
            <w:rtl/>
          </w:rPr>
          <w:t xml:space="preserve"> </w:t>
        </w:r>
        <w:r w:rsidRPr="005946CA">
          <w:rPr>
            <w:rStyle w:val="Hyperlink"/>
            <w:rFonts w:hint="eastAsia"/>
            <w:i/>
            <w:noProof/>
            <w:rtl/>
          </w:rPr>
          <w:t>مستوعب</w:t>
        </w:r>
        <w:r w:rsidRPr="005946CA">
          <w:rPr>
            <w:rStyle w:val="Hyperlink"/>
            <w:i/>
            <w:noProof/>
            <w:rtl/>
          </w:rPr>
          <w:t xml:space="preserve"> </w:t>
        </w:r>
        <w:r w:rsidRPr="005946CA">
          <w:rPr>
            <w:rStyle w:val="Hyperlink"/>
            <w:rFonts w:hint="eastAsia"/>
            <w:i/>
            <w:noProof/>
            <w:rtl/>
          </w:rPr>
          <w:t>و</w:t>
        </w:r>
        <w:r w:rsidRPr="005946CA">
          <w:rPr>
            <w:rStyle w:val="Hyperlink"/>
            <w:i/>
            <w:noProof/>
            <w:rtl/>
          </w:rPr>
          <w:t xml:space="preserve"> </w:t>
        </w:r>
        <w:r w:rsidRPr="005946CA">
          <w:rPr>
            <w:rStyle w:val="Hyperlink"/>
            <w:rFonts w:hint="eastAsia"/>
            <w:i/>
            <w:noProof/>
            <w:rtl/>
          </w:rPr>
          <w:t>کالمستوعب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484393734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6C560B" w:rsidRDefault="006C560B">
      <w:pPr>
        <w:pStyle w:val="TOC5"/>
        <w:tabs>
          <w:tab w:val="right" w:leader="dot" w:pos="10194"/>
        </w:tabs>
        <w:rPr>
          <w:rFonts w:asciiTheme="minorHAnsi" w:eastAsiaTheme="minorEastAsia" w:hAnsiTheme="minorHAnsi" w:cstheme="minorBidi"/>
          <w:bCs w:val="0"/>
          <w:noProof/>
          <w:color w:val="auto"/>
          <w:szCs w:val="22"/>
          <w:rtl/>
          <w:lang w:bidi="ar-SA"/>
        </w:rPr>
      </w:pPr>
      <w:hyperlink w:anchor="_Toc484393735" w:history="1">
        <w:r w:rsidRPr="005946CA">
          <w:rPr>
            <w:rStyle w:val="Hyperlink"/>
            <w:rFonts w:hint="eastAsia"/>
            <w:noProof/>
            <w:rtl/>
          </w:rPr>
          <w:t>مناقشه</w:t>
        </w:r>
        <w:r w:rsidRPr="005946CA">
          <w:rPr>
            <w:rStyle w:val="Hyperlink"/>
            <w:noProof/>
            <w:rtl/>
          </w:rPr>
          <w:t xml:space="preserve">: </w:t>
        </w:r>
        <w:r w:rsidRPr="005946CA">
          <w:rPr>
            <w:rStyle w:val="Hyperlink"/>
            <w:rFonts w:hint="eastAsia"/>
            <w:noProof/>
            <w:rtl/>
          </w:rPr>
          <w:t>نادرست</w:t>
        </w:r>
        <w:r w:rsidRPr="005946CA">
          <w:rPr>
            <w:rStyle w:val="Hyperlink"/>
            <w:noProof/>
            <w:rtl/>
          </w:rPr>
          <w:t xml:space="preserve"> </w:t>
        </w:r>
        <w:r w:rsidRPr="005946CA">
          <w:rPr>
            <w:rStyle w:val="Hyperlink"/>
            <w:rFonts w:hint="eastAsia"/>
            <w:noProof/>
            <w:rtl/>
          </w:rPr>
          <w:t>بودن</w:t>
        </w:r>
        <w:r w:rsidRPr="005946CA">
          <w:rPr>
            <w:rStyle w:val="Hyperlink"/>
            <w:noProof/>
            <w:rtl/>
          </w:rPr>
          <w:t xml:space="preserve"> </w:t>
        </w:r>
        <w:r w:rsidRPr="005946CA">
          <w:rPr>
            <w:rStyle w:val="Hyperlink"/>
            <w:rFonts w:hint="eastAsia"/>
            <w:noProof/>
            <w:rtl/>
          </w:rPr>
          <w:t>طرح</w:t>
        </w:r>
        <w:r w:rsidRPr="005946CA">
          <w:rPr>
            <w:rStyle w:val="Hyperlink"/>
            <w:noProof/>
            <w:rtl/>
          </w:rPr>
          <w:t xml:space="preserve"> </w:t>
        </w:r>
        <w:r w:rsidRPr="005946CA">
          <w:rPr>
            <w:rStyle w:val="Hyperlink"/>
            <w:rFonts w:hint="eastAsia"/>
            <w:noProof/>
            <w:rtl/>
          </w:rPr>
          <w:t>بحث</w:t>
        </w:r>
        <w:r w:rsidRPr="005946CA">
          <w:rPr>
            <w:rStyle w:val="Hyperlink"/>
            <w:noProof/>
            <w:rtl/>
          </w:rPr>
          <w:t>(</w:t>
        </w:r>
        <w:r w:rsidRPr="005946CA">
          <w:rPr>
            <w:rStyle w:val="Hyperlink"/>
            <w:rFonts w:hint="eastAsia"/>
            <w:noProof/>
            <w:rtl/>
          </w:rPr>
          <w:t>نظر</w:t>
        </w:r>
        <w:r w:rsidRPr="005946CA">
          <w:rPr>
            <w:rStyle w:val="Hyperlink"/>
            <w:noProof/>
            <w:rtl/>
          </w:rPr>
          <w:t xml:space="preserve"> </w:t>
        </w:r>
        <w:r w:rsidRPr="005946CA">
          <w:rPr>
            <w:rStyle w:val="Hyperlink"/>
            <w:rFonts w:hint="eastAsia"/>
            <w:noProof/>
            <w:rtl/>
          </w:rPr>
          <w:t>تحق</w:t>
        </w:r>
        <w:r w:rsidRPr="005946CA">
          <w:rPr>
            <w:rStyle w:val="Hyperlink"/>
            <w:rFonts w:hint="cs"/>
            <w:noProof/>
            <w:rtl/>
          </w:rPr>
          <w:t>ی</w:t>
        </w:r>
        <w:r w:rsidRPr="005946CA">
          <w:rPr>
            <w:rStyle w:val="Hyperlink"/>
            <w:rFonts w:hint="eastAsia"/>
            <w:noProof/>
            <w:rtl/>
          </w:rPr>
          <w:t>ق</w:t>
        </w:r>
        <w:r w:rsidRPr="005946C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484393735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1" w:name="BokSabj2_d"/>
      <w:bookmarkEnd w:id="1"/>
      <w:r w:rsidR="000C4DA5">
        <w:rPr>
          <w:rFonts w:hint="cs"/>
          <w:rtl/>
        </w:rPr>
        <w:t>تعریف</w:t>
      </w:r>
      <w:r w:rsidR="00025B70">
        <w:rPr>
          <w:rFonts w:hint="cs"/>
          <w:rtl/>
        </w:rPr>
        <w:t xml:space="preserve"> </w:t>
      </w:r>
      <w:r w:rsidR="00386C11" w:rsidRPr="00A6366F">
        <w:rPr>
          <w:rFonts w:hint="cs"/>
          <w:rtl/>
        </w:rPr>
        <w:t>/</w:t>
      </w:r>
      <w:bookmarkStart w:id="2" w:name="BokSabj_d"/>
      <w:bookmarkEnd w:id="2"/>
      <w:r w:rsidR="000C4DA5">
        <w:rPr>
          <w:rFonts w:hint="cs"/>
          <w:rtl/>
        </w:rPr>
        <w:t>انقلاب</w:t>
      </w:r>
      <w:r w:rsidR="000C4DA5">
        <w:rPr>
          <w:rtl/>
        </w:rPr>
        <w:t xml:space="preserve"> </w:t>
      </w:r>
      <w:r w:rsidR="000C4DA5">
        <w:rPr>
          <w:rFonts w:hint="cs"/>
          <w:rtl/>
        </w:rPr>
        <w:t>نسبت</w:t>
      </w:r>
      <w:r w:rsidR="00386C11" w:rsidRPr="00A6366F">
        <w:rPr>
          <w:rFonts w:hint="cs"/>
          <w:rtl/>
        </w:rPr>
        <w:t xml:space="preserve"> /</w:t>
      </w:r>
      <w:bookmarkStart w:id="3" w:name="Bokkolli"/>
      <w:bookmarkEnd w:id="3"/>
      <w:r w:rsidR="000C4DA5">
        <w:rPr>
          <w:rFonts w:hint="cs"/>
          <w:rtl/>
        </w:rPr>
        <w:t>تعارض</w:t>
      </w:r>
      <w:r w:rsidR="000C4DA5">
        <w:rPr>
          <w:rtl/>
        </w:rPr>
        <w:t xml:space="preserve"> </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3A6148" w:rsidRDefault="005D2836" w:rsidP="003A6148">
      <w:pPr>
        <w:pBdr>
          <w:bottom w:val="double" w:sz="6" w:space="1" w:color="auto"/>
        </w:pBdr>
        <w:rPr>
          <w:rtl/>
        </w:rPr>
      </w:pPr>
      <w:r>
        <w:rPr>
          <w:rFonts w:hint="cs"/>
          <w:rtl/>
        </w:rPr>
        <w:t>بحث به انقلاب نسبت رسید و کلام در تعریف آن بود.</w:t>
      </w:r>
    </w:p>
    <w:p w:rsidR="00247D2F" w:rsidRPr="003A6148" w:rsidRDefault="00247D2F" w:rsidP="003A6148">
      <w:pPr>
        <w:pBdr>
          <w:bottom w:val="double" w:sz="6" w:space="1" w:color="auto"/>
        </w:pBdr>
      </w:pPr>
    </w:p>
    <w:p w:rsidR="008F5B4D" w:rsidRDefault="008F5B4D" w:rsidP="003A6148"/>
    <w:p w:rsidR="005D2836" w:rsidRDefault="005D2836" w:rsidP="005D2836">
      <w:pPr>
        <w:pStyle w:val="Heading4"/>
        <w:rPr>
          <w:rtl/>
        </w:rPr>
      </w:pPr>
      <w:bookmarkStart w:id="4" w:name="_Toc484393730"/>
      <w:r>
        <w:rPr>
          <w:rFonts w:hint="cs"/>
          <w:rtl/>
        </w:rPr>
        <w:t>تعریف محقق خراسانی</w:t>
      </w:r>
      <w:bookmarkEnd w:id="4"/>
    </w:p>
    <w:p w:rsidR="005D2836" w:rsidRDefault="005D2836" w:rsidP="005D2836">
      <w:pPr>
        <w:ind w:firstLine="284"/>
        <w:jc w:val="both"/>
        <w:rPr>
          <w:rtl/>
        </w:rPr>
      </w:pPr>
      <w:r>
        <w:rPr>
          <w:rFonts w:hint="cs"/>
          <w:rtl/>
        </w:rPr>
        <w:t>مرحوم آخوند در کفایه بحث را نادرست طراحی کرده است، اما از آنجایی که محور بحث ما کفایه است لذا متعرض مباحث ایشان می شویم.</w:t>
      </w:r>
    </w:p>
    <w:p w:rsidR="005D2836" w:rsidRDefault="005D2836" w:rsidP="005D2836">
      <w:pPr>
        <w:ind w:firstLine="284"/>
        <w:jc w:val="both"/>
        <w:rPr>
          <w:rtl/>
        </w:rPr>
      </w:pPr>
      <w:r>
        <w:rPr>
          <w:rFonts w:hint="cs"/>
          <w:rtl/>
        </w:rPr>
        <w:t>مرحوم آخوند می فرمایند: تعارض یا بین دو خطاب است یا بین بیش از دو خطاب، اگر تعارض بین دو خطاب باشد تعیین اظهر مشکلی ندارد و خطاب اظهر متعین و متقدم است، مثلا یک دلیل عام است و دلیل دیگر خاص و خاص اظهر است لذا خاص متقدم می شود بر عام.</w:t>
      </w:r>
    </w:p>
    <w:p w:rsidR="005D2836" w:rsidRDefault="005D2836" w:rsidP="005D2836">
      <w:pPr>
        <w:ind w:firstLine="284"/>
        <w:jc w:val="both"/>
        <w:rPr>
          <w:rtl/>
        </w:rPr>
      </w:pPr>
      <w:r>
        <w:rPr>
          <w:rFonts w:hint="cs"/>
          <w:rtl/>
        </w:rPr>
        <w:t>اما اگر تعارض بین اکثر از دو خطاب باشد گاهی تعیین اظهر مشکل است و گاهی مشکلی نیست.</w:t>
      </w:r>
    </w:p>
    <w:p w:rsidR="005D2836" w:rsidRDefault="005D2836" w:rsidP="005D2836">
      <w:pPr>
        <w:ind w:firstLine="284"/>
        <w:jc w:val="both"/>
        <w:rPr>
          <w:rtl/>
        </w:rPr>
      </w:pPr>
      <w:r>
        <w:rPr>
          <w:rFonts w:hint="cs"/>
          <w:rtl/>
        </w:rPr>
        <w:t>در کفایه برای مواردی که مشکل ندارد مثال نزده است اما در تقریرات مثال زیر را ذکر کرده است، مولا سه خطاب دارد؛ 1. اکرم العلماء 2. یستحب اکرام العلماء 3. یجوز اکرام العلماء و خطاب «یستحب اکرام العلماء» از بین این سه خطاب اظهر است. زیرا «یستحب» اظهر از «اکرم» است، چرا که «اکرم» ظهور در وجوب دارد و «یستحب» نص در عدم وجوب است، و همانا نص اقوی و اظهر است از ظهور. همچنین «یستحب» اظهر از «یجوز» می باشد، «یجوز» ظهور دارد در متساوی الطرفین، یعنی هیچکدام از طرفین فعل و ترک رجحان ندارد در حالی که «یسحتب» نص است در رجحان طرف فعل و ارجحیت اکرام، لذا «یستحب» از «یجوز» اظهر و ارجح است.</w:t>
      </w:r>
    </w:p>
    <w:p w:rsidR="005D2836" w:rsidRDefault="005D2836" w:rsidP="005D2836">
      <w:pPr>
        <w:ind w:firstLine="284"/>
        <w:jc w:val="both"/>
        <w:rPr>
          <w:rtl/>
        </w:rPr>
      </w:pPr>
      <w:r>
        <w:rPr>
          <w:rFonts w:hint="cs"/>
          <w:rtl/>
        </w:rPr>
        <w:lastRenderedPageBreak/>
        <w:t>بنابراین هم «اکرم» و هم «یجوز» حمل به استحباب می شود به خاطر اظهریت «یستحب».</w:t>
      </w:r>
    </w:p>
    <w:p w:rsidR="005D2836" w:rsidRDefault="005D2836" w:rsidP="005D2836">
      <w:pPr>
        <w:ind w:firstLine="284"/>
        <w:jc w:val="both"/>
        <w:rPr>
          <w:rtl/>
        </w:rPr>
      </w:pPr>
      <w:r>
        <w:rPr>
          <w:rFonts w:hint="cs"/>
          <w:rtl/>
        </w:rPr>
        <w:t>در نظر مرحوم آخوند گاهی تعیین اظهر از بین بیش از دو خطاب مشکل است، و انقلاب نسبت نیز یک بحث صغروی است در تعیین خطاب اظهر! و الا از نظر کبری روشن است که دلیل اظهر مقدم بر دلیل دیگر می شود.</w:t>
      </w:r>
    </w:p>
    <w:p w:rsidR="005D2836" w:rsidRDefault="005D2836" w:rsidP="005D2836">
      <w:pPr>
        <w:ind w:firstLine="284"/>
        <w:jc w:val="both"/>
        <w:rPr>
          <w:rtl/>
        </w:rPr>
      </w:pPr>
      <w:r>
        <w:rPr>
          <w:rFonts w:hint="cs"/>
          <w:rtl/>
        </w:rPr>
        <w:t>با طرح بحث به این شکل، ارتباطش با مباحث قبلی نیز روشن می شود. در مباحث قبل از این بحث شد که در موارد جمع عرفی یک دلیل اظهر از دلیل دیگر است و در اینجا از این نکته بحث می شود گاهی تعیین اظهر مشکل است.</w:t>
      </w:r>
    </w:p>
    <w:p w:rsidR="005D2836" w:rsidRDefault="005D2836" w:rsidP="005D2836">
      <w:pPr>
        <w:ind w:firstLine="284"/>
        <w:jc w:val="both"/>
        <w:rPr>
          <w:rtl/>
        </w:rPr>
      </w:pPr>
      <w:r>
        <w:rPr>
          <w:rFonts w:hint="cs"/>
          <w:rtl/>
        </w:rPr>
        <w:t>ایشان بحث را در دو مرحله پیش می برند.</w:t>
      </w:r>
    </w:p>
    <w:p w:rsidR="005D2836" w:rsidRPr="00EE7210" w:rsidRDefault="005D2836" w:rsidP="006C560B">
      <w:pPr>
        <w:pStyle w:val="Heading7"/>
        <w:rPr>
          <w:rStyle w:val="Emphasis"/>
          <w:rtl/>
        </w:rPr>
      </w:pPr>
      <w:bookmarkStart w:id="5" w:name="_Toc484393731"/>
      <w:r>
        <w:rPr>
          <w:rStyle w:val="Emphasis"/>
          <w:rFonts w:hint="cs"/>
          <w:rtl/>
        </w:rPr>
        <w:t>مرحله ن</w:t>
      </w:r>
      <w:r w:rsidRPr="00EE7210">
        <w:rPr>
          <w:rStyle w:val="Emphasis"/>
          <w:rFonts w:hint="cs"/>
          <w:rtl/>
        </w:rPr>
        <w:t>خ</w:t>
      </w:r>
      <w:r>
        <w:rPr>
          <w:rStyle w:val="Emphasis"/>
          <w:rFonts w:hint="cs"/>
          <w:rtl/>
        </w:rPr>
        <w:t>س</w:t>
      </w:r>
      <w:r w:rsidRPr="00EE7210">
        <w:rPr>
          <w:rStyle w:val="Emphasis"/>
          <w:rFonts w:hint="cs"/>
          <w:rtl/>
        </w:rPr>
        <w:t>ت:</w:t>
      </w:r>
      <w:bookmarkEnd w:id="5"/>
    </w:p>
    <w:p w:rsidR="005D2836" w:rsidRDefault="005D2836" w:rsidP="00167FAE">
      <w:pPr>
        <w:ind w:firstLine="284"/>
        <w:jc w:val="both"/>
        <w:rPr>
          <w:rtl/>
        </w:rPr>
      </w:pPr>
      <w:r>
        <w:rPr>
          <w:rFonts w:hint="cs"/>
          <w:rtl/>
        </w:rPr>
        <w:t>موضوع این مرحله جایی است که یک عام وجود دارد و چند خاص، نسبت اولیه اینگونه است که همه این خصوصات نسبت به عام</w:t>
      </w:r>
      <w:r w:rsidR="00167FAE">
        <w:rPr>
          <w:rFonts w:hint="cs"/>
          <w:rtl/>
        </w:rPr>
        <w:t>،</w:t>
      </w:r>
      <w:r>
        <w:rPr>
          <w:rFonts w:hint="cs"/>
          <w:rtl/>
        </w:rPr>
        <w:t xml:space="preserve"> خاص هستند.</w:t>
      </w:r>
    </w:p>
    <w:p w:rsidR="005D2836" w:rsidRDefault="005D2836" w:rsidP="005D2836">
      <w:pPr>
        <w:ind w:firstLine="284"/>
        <w:jc w:val="both"/>
        <w:rPr>
          <w:rtl/>
        </w:rPr>
      </w:pPr>
      <w:r>
        <w:rPr>
          <w:rFonts w:hint="cs"/>
          <w:rtl/>
        </w:rPr>
        <w:t>«اکرم العلماء»</w:t>
      </w:r>
    </w:p>
    <w:p w:rsidR="005D2836" w:rsidRDefault="005D2836" w:rsidP="005D2836">
      <w:pPr>
        <w:ind w:firstLine="284"/>
        <w:jc w:val="both"/>
        <w:rPr>
          <w:rtl/>
        </w:rPr>
      </w:pPr>
      <w:r>
        <w:rPr>
          <w:rFonts w:hint="cs"/>
          <w:rtl/>
        </w:rPr>
        <w:t>«لاتکرم زید العالم»</w:t>
      </w:r>
    </w:p>
    <w:p w:rsidR="005D2836" w:rsidRDefault="005D2836" w:rsidP="005D2836">
      <w:pPr>
        <w:ind w:firstLine="284"/>
        <w:jc w:val="both"/>
        <w:rPr>
          <w:rtl/>
        </w:rPr>
      </w:pPr>
      <w:r>
        <w:rPr>
          <w:rFonts w:hint="cs"/>
          <w:rtl/>
        </w:rPr>
        <w:t>«لاتکرم عمروا العالم»</w:t>
      </w:r>
    </w:p>
    <w:p w:rsidR="005D2836" w:rsidRDefault="005D2836" w:rsidP="005D2836">
      <w:pPr>
        <w:ind w:firstLine="284"/>
        <w:jc w:val="both"/>
        <w:rPr>
          <w:rtl/>
        </w:rPr>
      </w:pPr>
      <w:r>
        <w:rPr>
          <w:rFonts w:hint="cs"/>
          <w:rtl/>
        </w:rPr>
        <w:t>دو دلیل اخیر نسبت به «اکرم العلماء» خاص هستند. در این مرحله نسبت پیش از تخصیص با پس از آن تغییر نمی کند.</w:t>
      </w:r>
    </w:p>
    <w:p w:rsidR="005D2836" w:rsidRDefault="005D2836" w:rsidP="005D2836">
      <w:pPr>
        <w:ind w:firstLine="284"/>
        <w:jc w:val="both"/>
        <w:rPr>
          <w:rtl/>
        </w:rPr>
      </w:pPr>
      <w:r>
        <w:rPr>
          <w:rFonts w:hint="cs"/>
          <w:rtl/>
        </w:rPr>
        <w:t>آخوند به تبع شیخ انصاری به مرحوم نراقی نسبت داده است که مرحوم نراقی فرموده اند«یکی از خاص ها را مخصص عام قرار داده و نتیجه می شود عام مخصَّص و خاص دوم را مخصص آن عام مخصص قرار می دهیم». در مثال فوق «اکرم العلماء» با «لاتکرم زیدا العالم» تخصیص زده می شود و نتیجه این می شود که «علما را به جز زید اکرام کن» و نسبت این نتیجه با «لاتکرم عمروا العالم» عام و خاص مطلق است، لذا باز خاص مقدم است.</w:t>
      </w:r>
    </w:p>
    <w:p w:rsidR="005D2836" w:rsidRDefault="005D2836" w:rsidP="005D2836">
      <w:pPr>
        <w:ind w:firstLine="284"/>
        <w:jc w:val="both"/>
        <w:rPr>
          <w:rtl/>
        </w:rPr>
      </w:pPr>
      <w:r>
        <w:rPr>
          <w:rFonts w:hint="cs"/>
          <w:rtl/>
        </w:rPr>
        <w:t>در این مرحله که عامی وجود دارد و خصوصاتی با تخصیص عام با یکی از خصوصات</w:t>
      </w:r>
      <w:r w:rsidR="00F15D7B">
        <w:rPr>
          <w:rFonts w:hint="cs"/>
          <w:rtl/>
        </w:rPr>
        <w:t>،</w:t>
      </w:r>
      <w:r>
        <w:rPr>
          <w:rFonts w:hint="cs"/>
          <w:rtl/>
        </w:rPr>
        <w:t xml:space="preserve"> نسبت عام مخصص با خاص دیگر همان نسبت عام و خاص بوده و انقلاب نسبت رخ نمی دهد.</w:t>
      </w:r>
      <w:r w:rsidR="002801B3">
        <w:rPr>
          <w:rStyle w:val="FootnoteReference"/>
          <w:rtl/>
        </w:rPr>
        <w:footnoteReference w:id="1"/>
      </w:r>
    </w:p>
    <w:p w:rsidR="005D2836" w:rsidRDefault="005D2836" w:rsidP="006C560B">
      <w:pPr>
        <w:pStyle w:val="Heading7"/>
        <w:rPr>
          <w:rtl/>
        </w:rPr>
      </w:pPr>
      <w:bookmarkStart w:id="6" w:name="_Toc484393732"/>
      <w:r>
        <w:rPr>
          <w:rStyle w:val="Emphasis"/>
          <w:rFonts w:hint="cs"/>
          <w:rtl/>
        </w:rPr>
        <w:lastRenderedPageBreak/>
        <w:t>مرحله دوم:</w:t>
      </w:r>
      <w:bookmarkEnd w:id="6"/>
    </w:p>
    <w:p w:rsidR="005D2836" w:rsidRDefault="005D2836" w:rsidP="005D2836">
      <w:pPr>
        <w:ind w:firstLine="284"/>
        <w:jc w:val="both"/>
        <w:rPr>
          <w:rtl/>
        </w:rPr>
      </w:pPr>
      <w:r>
        <w:rPr>
          <w:rFonts w:hint="cs"/>
          <w:rtl/>
        </w:rPr>
        <w:t>در مرحله دوم نس</w:t>
      </w:r>
      <w:r w:rsidR="00947104">
        <w:rPr>
          <w:rFonts w:hint="cs"/>
          <w:rtl/>
        </w:rPr>
        <w:t>بت عام مخصص با با خاص دیگر</w:t>
      </w:r>
      <w:r>
        <w:rPr>
          <w:rFonts w:hint="cs"/>
          <w:rtl/>
        </w:rPr>
        <w:t xml:space="preserve"> به</w:t>
      </w:r>
      <w:r w:rsidR="00947104">
        <w:rPr>
          <w:rFonts w:hint="cs"/>
          <w:rtl/>
        </w:rPr>
        <w:t xml:space="preserve"> نسبت دیگری منقلب </w:t>
      </w:r>
      <w:r>
        <w:rPr>
          <w:rFonts w:hint="cs"/>
          <w:rtl/>
        </w:rPr>
        <w:t>می شود و نسبت خطاب ها با یکدیگر متعدد است.</w:t>
      </w:r>
    </w:p>
    <w:p w:rsidR="005D2836" w:rsidRDefault="005D2836" w:rsidP="005D2836">
      <w:pPr>
        <w:ind w:firstLine="284"/>
        <w:jc w:val="both"/>
        <w:rPr>
          <w:rtl/>
        </w:rPr>
      </w:pPr>
      <w:r>
        <w:rPr>
          <w:rFonts w:hint="cs"/>
          <w:rtl/>
        </w:rPr>
        <w:t>مثلا نسبت دو خطاب با یکدیگر متباینین است و این دو خطاب با خطاب سوم عموم و خصوص من وجه هستند، و خطاب سوم با خطاب چهارم عموم و خصوص من وجه است.</w:t>
      </w:r>
    </w:p>
    <w:p w:rsidR="005D2836" w:rsidRDefault="005D2836" w:rsidP="005D2836">
      <w:pPr>
        <w:ind w:firstLine="284"/>
        <w:jc w:val="both"/>
        <w:rPr>
          <w:rtl/>
        </w:rPr>
      </w:pPr>
      <w:r>
        <w:rPr>
          <w:rFonts w:hint="cs"/>
          <w:rtl/>
        </w:rPr>
        <w:t xml:space="preserve">و مثل اینکه خطاب عام «اکرم العلما» را داریم و خصوصاتی همچون «لاتکرم الصرفین» «لاتکرم النحویین». در این مثال نسبت دو خاص با یکدیگر عموم و خصوص من وجه است، و اگر عام «اکرم العلما» با یکی از خصوصات مانند «لاتکرم الصرفیین» تخصیص بخورد نتیجه می شود «اکرم العلماء غیر الصرفیین» و نسبت این عام مخصص با «لاتکرم النحویین» عموم خصوص من وجه است زیرا دو دلیل در مورد محل اجتماع </w:t>
      </w:r>
      <w:r w:rsidRPr="00DE5BA7">
        <w:rPr>
          <w:rFonts w:hint="cs"/>
          <w:u w:val="single"/>
          <w:rtl/>
        </w:rPr>
        <w:t>عالم نحوی غیر صرفی</w:t>
      </w:r>
      <w:r>
        <w:rPr>
          <w:rFonts w:hint="cs"/>
          <w:rtl/>
        </w:rPr>
        <w:t xml:space="preserve"> تعارض دارند، دلیل «اکرم العلماء غیر الصرفیین» می گوید: او را اکرام کن، و دلیل «لاتکرم النحویین» می گوید: او را اکرام نکن. ماده افتراق «اکرم العلماء غیر الصرفیین» عالم فقیه است و ماده افتراق «لاتکرم النحویین» عالمِ نحویِ صرفی است.</w:t>
      </w:r>
    </w:p>
    <w:p w:rsidR="005D2836" w:rsidRDefault="005D2836" w:rsidP="005D2836">
      <w:pPr>
        <w:ind w:firstLine="284"/>
        <w:jc w:val="both"/>
        <w:rPr>
          <w:rtl/>
        </w:rPr>
      </w:pPr>
      <w:r>
        <w:rPr>
          <w:rFonts w:hint="cs"/>
          <w:rtl/>
        </w:rPr>
        <w:t>مرحوم آخوند در این مرحله قائل به تعارض می باشند و به مرحوم نراقی انتساب داده اند که معیار نزد ایشان نسبت ثانویه است و ایشان قائلند که به جهت آنکه خاص دوم اظهر نیست لذا نمی تواند مقدم بر عام شود. مرحوم آخوند بعد از انتساب آن سخن به ایشان از ایشان جواب داده اند.</w:t>
      </w:r>
    </w:p>
    <w:p w:rsidR="005D2836" w:rsidRDefault="005D2836" w:rsidP="005D2836">
      <w:pPr>
        <w:ind w:firstLine="284"/>
        <w:jc w:val="both"/>
        <w:rPr>
          <w:rtl/>
        </w:rPr>
      </w:pPr>
      <w:r>
        <w:rPr>
          <w:rFonts w:hint="cs"/>
          <w:rtl/>
        </w:rPr>
        <w:t>ایشان در جواب به وادی عام و خاص رفته و فرموده اند: ظهور خاص ظهور عام را از بین نبرده و حجیت آن را از بین می برد، وقتی مولا فرمود «اکرم العلماء» و در خطاب منفصل فرمود «لاتکرم الصرفیین» این خاص منفصل ظهور عام را از بین نمی برد بلکه عام در عموم استعمال شده و ظهور دارد در وجوب اکرام همه علما، و همانا خاص می فهماند که عموم حجیت ندارد و عموم مراد جدی مولا نمی باشد.</w:t>
      </w:r>
    </w:p>
    <w:p w:rsidR="005D2836" w:rsidRDefault="005D2836" w:rsidP="005D2836">
      <w:pPr>
        <w:ind w:firstLine="284"/>
        <w:jc w:val="both"/>
        <w:rPr>
          <w:rtl/>
        </w:rPr>
      </w:pPr>
      <w:r>
        <w:rPr>
          <w:rFonts w:hint="cs"/>
          <w:rtl/>
        </w:rPr>
        <w:t>به خلاف مخصص متصل که از ابتدا مانع از انعقاد ظهور در عموم است.</w:t>
      </w:r>
    </w:p>
    <w:p w:rsidR="005D2836" w:rsidRDefault="005D2836" w:rsidP="005D2836">
      <w:pPr>
        <w:ind w:firstLine="284"/>
        <w:jc w:val="both"/>
        <w:rPr>
          <w:rtl/>
        </w:rPr>
      </w:pPr>
      <w:r>
        <w:rPr>
          <w:rFonts w:hint="cs"/>
          <w:rtl/>
        </w:rPr>
        <w:t>ظهور عام با مخصص منفصل ـ چه ظنی باشد یا قطعی ـ انثلام پیدا نمی کند، مولا بعد از صدور مخصص منفصل می تواند بگوید: باز هم می گویم که با خطاب عام عموم را به تو فهماندم، اما الآن می گویم اکرام علمای صرفی مراد جدی ام نبود.</w:t>
      </w:r>
    </w:p>
    <w:p w:rsidR="005D2836" w:rsidRDefault="005D2836" w:rsidP="005D2836">
      <w:pPr>
        <w:ind w:firstLine="284"/>
        <w:jc w:val="both"/>
        <w:rPr>
          <w:rtl/>
        </w:rPr>
      </w:pPr>
      <w:r>
        <w:rPr>
          <w:rFonts w:hint="cs"/>
          <w:rtl/>
        </w:rPr>
        <w:lastRenderedPageBreak/>
        <w:t>مرحوم آخوند شاهد بر عدم انثلام ظهور را این نکته می دانند که عام بعد از تخصیص با مخصص منفصل در باقی حجت است، اگر ظهوری در کار نباشد حجیت معنا ندارد. مولا با خطاب منفصل «لاتکرم الصرفیین» عام «اکرم العلماء» را تخصیص زد، و عام در شمولش به فقها و نحویین و دیگر علما به حجیت خود باقی است.</w:t>
      </w:r>
    </w:p>
    <w:p w:rsidR="005D2836" w:rsidRDefault="005D2836" w:rsidP="005D2836">
      <w:pPr>
        <w:ind w:firstLine="284"/>
        <w:jc w:val="both"/>
        <w:rPr>
          <w:rtl/>
        </w:rPr>
      </w:pPr>
      <w:r>
        <w:rPr>
          <w:rFonts w:hint="cs"/>
          <w:rtl/>
        </w:rPr>
        <w:t>اگر «لاتکرم الصرفیین» قرینه بر عدم استعمال در عموم باشد، خطاب عام به چه بیانی در عموم حجت خواهد بود؟! از آنجایی که مراتب علما از فقها و صرفیین و فلاسفه و غیره بسیار است و اگر مولا عام را در عموم استفاده نکرده باشد قرینه ای در دست نیست که در چه چیز استعمال کرده است!</w:t>
      </w:r>
    </w:p>
    <w:p w:rsidR="005D2836" w:rsidRDefault="005D2836" w:rsidP="005D2836">
      <w:pPr>
        <w:ind w:firstLine="284"/>
        <w:jc w:val="both"/>
        <w:rPr>
          <w:rtl/>
        </w:rPr>
      </w:pPr>
      <w:r w:rsidRPr="0008498E">
        <w:rPr>
          <w:rFonts w:hint="cs"/>
          <w:b/>
          <w:bCs/>
          <w:sz w:val="24"/>
          <w:szCs w:val="30"/>
          <w:rtl/>
        </w:rPr>
        <w:t>توهم</w:t>
      </w:r>
      <w:r>
        <w:rPr>
          <w:rFonts w:hint="cs"/>
          <w:rtl/>
        </w:rPr>
        <w:t>: قرینه ای وجود دارد که با آن فهمید عام در چه استعمال شده است و آن عبارت است از اصالة عدم مخصص دیگر، با تمسک به این اصل می گوییم عام در عموم استعمال شده است.</w:t>
      </w:r>
    </w:p>
    <w:p w:rsidR="005D2836" w:rsidRDefault="005D2836" w:rsidP="005D2836">
      <w:pPr>
        <w:ind w:firstLine="284"/>
        <w:jc w:val="both"/>
        <w:rPr>
          <w:rtl/>
        </w:rPr>
      </w:pPr>
      <w:r w:rsidRPr="0008498E">
        <w:rPr>
          <w:rFonts w:hint="cs"/>
          <w:b/>
          <w:bCs/>
          <w:sz w:val="24"/>
          <w:szCs w:val="30"/>
          <w:rtl/>
        </w:rPr>
        <w:t>پاسخ</w:t>
      </w:r>
      <w:r>
        <w:rPr>
          <w:rFonts w:hint="cs"/>
          <w:rtl/>
        </w:rPr>
        <w:t>: اصالة عدم وجود مخصص دیگر، ظهور ساز نیست، این اصل ثابت نمی کند که «اکرم العلماء» در علمای غیر صرفی استعمال شده است. حتی با یقین به عدم مخصص دیگر نمی توان گفت «اکرم العماء» در مابقی مورد مخصَّص استعمال شده است.</w:t>
      </w:r>
      <w:r w:rsidR="00AD00A0">
        <w:rPr>
          <w:rStyle w:val="FootnoteReference"/>
          <w:rtl/>
        </w:rPr>
        <w:footnoteReference w:id="2"/>
      </w:r>
    </w:p>
    <w:p w:rsidR="000879EF" w:rsidRDefault="000879EF" w:rsidP="000879EF">
      <w:pPr>
        <w:ind w:firstLine="284"/>
        <w:jc w:val="both"/>
        <w:rPr>
          <w:rFonts w:hint="cs"/>
          <w:rtl/>
        </w:rPr>
      </w:pPr>
      <w:r>
        <w:rPr>
          <w:rFonts w:hint="cs"/>
          <w:rtl/>
        </w:rPr>
        <w:t>بلی اگر مولا در مقام بیان تمام مراد باشد ـ یعنی اطلاق مقامی ـ از سکوت کشف می‌کنیم که عام را در ماعدای خاص استعمال کرده است. لکن این مطلب مخصوص اطلاق مقامی است و اطلاق مقامی احیانی است</w:t>
      </w:r>
      <w:r w:rsidR="00714381">
        <w:rPr>
          <w:rFonts w:hint="cs"/>
          <w:rtl/>
        </w:rPr>
        <w:t>.</w:t>
      </w:r>
    </w:p>
    <w:p w:rsidR="00714381" w:rsidRDefault="00714381" w:rsidP="000879EF">
      <w:pPr>
        <w:ind w:firstLine="284"/>
        <w:jc w:val="both"/>
        <w:rPr>
          <w:rFonts w:hint="cs"/>
          <w:rtl/>
        </w:rPr>
      </w:pPr>
      <w:r>
        <w:rPr>
          <w:rFonts w:hint="cs"/>
          <w:rtl/>
        </w:rPr>
        <w:t>ما در حال تمسک به عام از کجا در مقام بیان تمام المرادات بودن مولا را احراز کنیم؟</w:t>
      </w:r>
      <w:r w:rsidR="00F60506">
        <w:rPr>
          <w:rFonts w:hint="cs"/>
          <w:rtl/>
        </w:rPr>
        <w:t xml:space="preserve"> وقتی می‌گوییم عام در تمام الباقی حجت است معلوم است که در حق این کلام اطلاق مقامی وجود ندارد و در حق آن فقط ظهور عام را در دست داریم و این</w:t>
      </w:r>
      <w:r w:rsidR="00216D38">
        <w:rPr>
          <w:rFonts w:hint="cs"/>
          <w:rtl/>
        </w:rPr>
        <w:t xml:space="preserve"> ظهور مخدوش نشده لذا حجیت آن هم مخدوش نشده است و در مابقی حجت است.</w:t>
      </w:r>
    </w:p>
    <w:p w:rsidR="00216D38" w:rsidRDefault="00216D38" w:rsidP="000879EF">
      <w:pPr>
        <w:ind w:firstLine="284"/>
        <w:jc w:val="both"/>
        <w:rPr>
          <w:rFonts w:hint="cs"/>
          <w:rtl/>
        </w:rPr>
      </w:pPr>
      <w:r>
        <w:rPr>
          <w:rFonts w:hint="cs"/>
          <w:rtl/>
        </w:rPr>
        <w:t>محقق خراسانی راز و رمز حجیت عام در تمام الباقی را بقاء</w:t>
      </w:r>
      <w:r w:rsidR="00AD00A0">
        <w:rPr>
          <w:rFonts w:hint="cs"/>
          <w:rtl/>
        </w:rPr>
        <w:t xml:space="preserve"> ظهور عام در عموم می‌دانند به خاطر همین جهت در مخصص مجمل بین اقل و اکثر فرمودند «</w:t>
      </w:r>
      <w:r w:rsidR="00694A3A">
        <w:rPr>
          <w:rFonts w:hint="cs"/>
          <w:rtl/>
        </w:rPr>
        <w:t>اگر مخصص متصل باشد عام از حجیت می‌افتد و اگر منفصل باشد عام از حجیت نمی‌افتد</w:t>
      </w:r>
      <w:r w:rsidR="00AD00A0">
        <w:rPr>
          <w:rFonts w:hint="cs"/>
          <w:rtl/>
        </w:rPr>
        <w:t>»</w:t>
      </w:r>
      <w:r w:rsidR="00694A3A">
        <w:rPr>
          <w:rFonts w:hint="cs"/>
          <w:rtl/>
        </w:rPr>
        <w:t>.</w:t>
      </w:r>
    </w:p>
    <w:p w:rsidR="00694A3A" w:rsidRDefault="00694A3A" w:rsidP="000879EF">
      <w:pPr>
        <w:ind w:firstLine="284"/>
        <w:jc w:val="both"/>
        <w:rPr>
          <w:rtl/>
        </w:rPr>
      </w:pPr>
      <w:r>
        <w:rPr>
          <w:rFonts w:hint="cs"/>
          <w:rtl/>
        </w:rPr>
        <w:t>خاص متصل</w:t>
      </w:r>
      <w:r w:rsidR="004551CB">
        <w:rPr>
          <w:rFonts w:hint="cs"/>
          <w:rtl/>
        </w:rPr>
        <w:t xml:space="preserve"> به خاطر آنکه عام را هم مجمل می‌کند لذا ظهور برای عام منعقد نمی‌شود. مولا اگر فرمود «اکرم العلماء الا الفساق» و فساق مجمل بوده و مردد</w:t>
      </w:r>
      <w:r w:rsidR="00FF26BE">
        <w:rPr>
          <w:rFonts w:hint="cs"/>
          <w:rtl/>
        </w:rPr>
        <w:t xml:space="preserve"> بین اعم از مرتکب کبیره و صغیره و بین خصوص مرتکب صغیره؛ در اینجا برای</w:t>
      </w:r>
      <w:r w:rsidR="00BD1959">
        <w:rPr>
          <w:rFonts w:hint="cs"/>
          <w:rtl/>
        </w:rPr>
        <w:t xml:space="preserve"> اکرام عالمی که مرتکب صغیره است نمی‌توان به عموم عام تمسک کرد چون به خاطر وجود قرینه متصله‌‌ای که صلاحیت قرینه شدن را دارد</w:t>
      </w:r>
      <w:r w:rsidR="00CE1223">
        <w:rPr>
          <w:rFonts w:hint="cs"/>
          <w:rtl/>
        </w:rPr>
        <w:t>، ظهور برای عام منعقد نمی‌شود.</w:t>
      </w:r>
    </w:p>
    <w:p w:rsidR="00CE1223" w:rsidRDefault="00CE1223" w:rsidP="00D27096">
      <w:pPr>
        <w:ind w:firstLine="284"/>
        <w:jc w:val="both"/>
        <w:rPr>
          <w:rtl/>
        </w:rPr>
      </w:pPr>
      <w:r>
        <w:rPr>
          <w:rFonts w:hint="cs"/>
          <w:rtl/>
        </w:rPr>
        <w:lastRenderedPageBreak/>
        <w:t xml:space="preserve">به خلاف خاص منفصل مجمل، مولا اگر فرمود «اکرم العلماء» پس از چندین روز فرمود «لاتکرم فساق العلماء» و </w:t>
      </w:r>
      <w:r w:rsidR="00D27096">
        <w:rPr>
          <w:rFonts w:hint="cs"/>
          <w:rtl/>
        </w:rPr>
        <w:t>فساق مجمل است و</w:t>
      </w:r>
      <w:r>
        <w:rPr>
          <w:rFonts w:hint="cs"/>
          <w:rtl/>
        </w:rPr>
        <w:t xml:space="preserve"> نمی</w:t>
      </w:r>
      <w:r w:rsidR="00D27096">
        <w:rPr>
          <w:rFonts w:hint="cs"/>
          <w:rtl/>
        </w:rPr>
        <w:t>‌دانیم آیا مرتکب صغیره را هم شامل است یا نه! عام در اینجا نسبت به عالم مرتکب کبیره حجت نیست و نسبت به عالم مرتکب صغیره</w:t>
      </w:r>
      <w:r w:rsidR="007057E8">
        <w:rPr>
          <w:rFonts w:hint="cs"/>
          <w:rtl/>
        </w:rPr>
        <w:t xml:space="preserve"> شمول دارد و حجت است.</w:t>
      </w:r>
    </w:p>
    <w:p w:rsidR="00150CE3" w:rsidRDefault="00414667" w:rsidP="00414667">
      <w:pPr>
        <w:ind w:firstLine="284"/>
        <w:jc w:val="both"/>
        <w:rPr>
          <w:rtl/>
        </w:rPr>
      </w:pPr>
      <w:r>
        <w:rPr>
          <w:rFonts w:hint="cs"/>
          <w:rtl/>
        </w:rPr>
        <w:t>فرق بین</w:t>
      </w:r>
      <w:r w:rsidR="007057E8">
        <w:rPr>
          <w:rFonts w:hint="cs"/>
          <w:rtl/>
        </w:rPr>
        <w:t xml:space="preserve"> خاص مجمل</w:t>
      </w:r>
      <w:r>
        <w:rPr>
          <w:rFonts w:hint="cs"/>
          <w:rtl/>
        </w:rPr>
        <w:t xml:space="preserve"> متصل و بین خاص مجمل منفصل </w:t>
      </w:r>
      <w:r w:rsidR="00150CE3">
        <w:rPr>
          <w:rFonts w:hint="cs"/>
          <w:rtl/>
        </w:rPr>
        <w:t>نیز مؤید دیگری است برای محقق خراسانی.</w:t>
      </w:r>
    </w:p>
    <w:p w:rsidR="005D2836" w:rsidRPr="00632397" w:rsidRDefault="00632397" w:rsidP="006C560B">
      <w:pPr>
        <w:pStyle w:val="Heading7"/>
        <w:rPr>
          <w:rStyle w:val="Emphasis"/>
          <w:rtl/>
        </w:rPr>
      </w:pPr>
      <w:bookmarkStart w:id="7" w:name="_Toc484393733"/>
      <w:r w:rsidRPr="00632397">
        <w:rPr>
          <w:rStyle w:val="Emphasis"/>
          <w:rFonts w:hint="cs"/>
          <w:rtl/>
        </w:rPr>
        <w:t>شاهد برای حجیت عام</w:t>
      </w:r>
      <w:bookmarkEnd w:id="7"/>
    </w:p>
    <w:p w:rsidR="008537A8" w:rsidRDefault="00115A42" w:rsidP="008537A8">
      <w:pPr>
        <w:ind w:firstLine="284"/>
        <w:jc w:val="both"/>
        <w:rPr>
          <w:rtl/>
        </w:rPr>
      </w:pPr>
      <w:r>
        <w:rPr>
          <w:rFonts w:hint="cs"/>
          <w:rtl/>
        </w:rPr>
        <w:t>در جایی که مخصص منفصل مردد بین اقل و اکثر باشد، ظهور و حجیت عام در تمام الباقی با مخصص منفصل از بین نمی‌رود.</w:t>
      </w:r>
      <w:r w:rsidR="008537A8" w:rsidRPr="008537A8">
        <w:rPr>
          <w:rFonts w:hint="cs"/>
          <w:rtl/>
        </w:rPr>
        <w:t xml:space="preserve"> </w:t>
      </w:r>
      <w:r w:rsidR="008537A8">
        <w:rPr>
          <w:rFonts w:hint="cs"/>
          <w:rtl/>
        </w:rPr>
        <w:t>وقتی ظهور در عموم باقی بود مرجع ظهور است.</w:t>
      </w:r>
    </w:p>
    <w:p w:rsidR="00632397" w:rsidRDefault="008D4A04" w:rsidP="00115A42">
      <w:pPr>
        <w:ind w:firstLine="284"/>
        <w:jc w:val="both"/>
        <w:rPr>
          <w:rtl/>
        </w:rPr>
      </w:pPr>
      <w:r>
        <w:rPr>
          <w:rFonts w:hint="cs"/>
          <w:rtl/>
        </w:rPr>
        <w:t>ظهور نسبت به موارد تخصیص خورد حجیت</w:t>
      </w:r>
      <w:r w:rsidR="007245B2">
        <w:rPr>
          <w:rFonts w:hint="cs"/>
          <w:rtl/>
        </w:rPr>
        <w:t xml:space="preserve"> ند</w:t>
      </w:r>
      <w:r>
        <w:rPr>
          <w:rFonts w:hint="cs"/>
          <w:rtl/>
        </w:rPr>
        <w:t>ارد اما نسبت به مابقی</w:t>
      </w:r>
      <w:r w:rsidR="007245B2">
        <w:rPr>
          <w:rFonts w:hint="cs"/>
          <w:rtl/>
        </w:rPr>
        <w:t xml:space="preserve"> به حجیت خود باقی است. مخصص منفصل حجیت را ضیق</w:t>
      </w:r>
      <w:r>
        <w:rPr>
          <w:rFonts w:hint="cs"/>
          <w:rtl/>
        </w:rPr>
        <w:t xml:space="preserve"> می‌کند نه ظهور را. پس ظهورات به حال خود باقی هستند.</w:t>
      </w:r>
      <w:r w:rsidR="00921AB5">
        <w:rPr>
          <w:rFonts w:hint="cs"/>
          <w:rtl/>
        </w:rPr>
        <w:t xml:space="preserve"> و وقتی ظهورات به حال خود باقی بودند انقلاب نسبت اثر ندارد.</w:t>
      </w:r>
    </w:p>
    <w:p w:rsidR="00921AB5" w:rsidRDefault="0031063A" w:rsidP="00115A42">
      <w:pPr>
        <w:ind w:firstLine="284"/>
        <w:jc w:val="both"/>
        <w:rPr>
          <w:rFonts w:hint="cs"/>
          <w:rtl/>
        </w:rPr>
      </w:pPr>
      <w:r>
        <w:rPr>
          <w:rFonts w:hint="cs"/>
          <w:rtl/>
        </w:rPr>
        <w:t>اثر نداشتن</w:t>
      </w:r>
      <w:r w:rsidR="007472AC">
        <w:rPr>
          <w:rFonts w:hint="cs"/>
          <w:rtl/>
        </w:rPr>
        <w:t xml:space="preserve"> انقلاب نسبت دو مقدمه دارد</w:t>
      </w:r>
    </w:p>
    <w:p w:rsidR="007472AC" w:rsidRDefault="007472AC" w:rsidP="00115A42">
      <w:pPr>
        <w:ind w:firstLine="284"/>
        <w:jc w:val="both"/>
        <w:rPr>
          <w:rFonts w:hint="cs"/>
          <w:rtl/>
        </w:rPr>
      </w:pPr>
      <w:r>
        <w:rPr>
          <w:rFonts w:hint="cs"/>
          <w:rtl/>
        </w:rPr>
        <w:t>مقدمه نخست: ملاک جمع عرفی اظهر و ظاهر است.</w:t>
      </w:r>
    </w:p>
    <w:p w:rsidR="007472AC" w:rsidRDefault="007472AC" w:rsidP="00115A42">
      <w:pPr>
        <w:ind w:firstLine="284"/>
        <w:jc w:val="both"/>
        <w:rPr>
          <w:rFonts w:hint="cs"/>
          <w:rtl/>
        </w:rPr>
      </w:pPr>
      <w:r>
        <w:rPr>
          <w:rFonts w:hint="cs"/>
          <w:rtl/>
        </w:rPr>
        <w:t xml:space="preserve">مقدمه دوم: خطاب </w:t>
      </w:r>
      <w:r w:rsidR="00923E77">
        <w:rPr>
          <w:rFonts w:hint="cs"/>
          <w:rtl/>
        </w:rPr>
        <w:t>منفصل کاری به اظهر و ظاهر ندارد.</w:t>
      </w:r>
    </w:p>
    <w:p w:rsidR="00923E77" w:rsidRDefault="00923E77" w:rsidP="00115A42">
      <w:pPr>
        <w:ind w:firstLine="284"/>
        <w:jc w:val="both"/>
        <w:rPr>
          <w:rFonts w:hint="cs"/>
          <w:rtl/>
        </w:rPr>
      </w:pPr>
      <w:r>
        <w:rPr>
          <w:rFonts w:hint="cs"/>
          <w:rtl/>
        </w:rPr>
        <w:t>نتیجه: پس همان اظهر و ظاهر ابتدایی معیار کار است.</w:t>
      </w:r>
    </w:p>
    <w:p w:rsidR="00923E77" w:rsidRDefault="00923E77" w:rsidP="00115A42">
      <w:pPr>
        <w:ind w:firstLine="284"/>
        <w:jc w:val="both"/>
        <w:rPr>
          <w:rFonts w:hint="cs"/>
          <w:rtl/>
        </w:rPr>
      </w:pPr>
      <w:r>
        <w:rPr>
          <w:rFonts w:hint="cs"/>
          <w:rtl/>
        </w:rPr>
        <w:t>اگر یک عام و دو خاص داریم و دو خاص‌</w:t>
      </w:r>
      <w:r>
        <w:rPr>
          <w:rFonts w:hint="cs"/>
          <w:i/>
          <w:iCs/>
          <w:rtl/>
        </w:rPr>
        <w:t>‌</w:t>
      </w:r>
      <w:r>
        <w:rPr>
          <w:rFonts w:hint="cs"/>
          <w:rtl/>
        </w:rPr>
        <w:t xml:space="preserve">ها هر </w:t>
      </w:r>
      <w:r w:rsidR="00D477BD">
        <w:rPr>
          <w:rFonts w:hint="cs"/>
          <w:rtl/>
        </w:rPr>
        <w:t>د</w:t>
      </w:r>
      <w:r>
        <w:rPr>
          <w:rFonts w:hint="cs"/>
          <w:rtl/>
        </w:rPr>
        <w:t>و اظهرند</w:t>
      </w:r>
      <w:r w:rsidR="00396706">
        <w:rPr>
          <w:rFonts w:hint="cs"/>
          <w:rtl/>
        </w:rPr>
        <w:t>، هر دو مخصص</w:t>
      </w:r>
      <w:r w:rsidR="00D477BD">
        <w:rPr>
          <w:rFonts w:hint="cs"/>
          <w:rtl/>
        </w:rPr>
        <w:t xml:space="preserve"> آن عام</w:t>
      </w:r>
      <w:r w:rsidR="00396706">
        <w:rPr>
          <w:rFonts w:hint="cs"/>
          <w:rtl/>
        </w:rPr>
        <w:t xml:space="preserve"> خواهند بود.</w:t>
      </w:r>
      <w:r w:rsidR="00D477BD">
        <w:rPr>
          <w:rFonts w:hint="cs"/>
          <w:rtl/>
        </w:rPr>
        <w:t xml:space="preserve"> و صحیح نیست که گفته شود عام ابتدا با یک خاص تخصیص می‌خورد سپس دوباره نسبتش با خاص دیگر ملاحظه می‌شود تا ببینیم نتیجه چیست! بلکه ملاک اظهر است</w:t>
      </w:r>
      <w:r w:rsidR="000F0BE7">
        <w:rPr>
          <w:rFonts w:hint="cs"/>
          <w:rtl/>
        </w:rPr>
        <w:t xml:space="preserve"> و ادعای انقلاب نسبت و تخصیص ابتدائی و پس از آن، ملاک تخصیص ظاهر با اظهر را از بین نمی‌برد.</w:t>
      </w:r>
      <w:r w:rsidR="009A4F7A">
        <w:rPr>
          <w:rFonts w:hint="cs"/>
          <w:rtl/>
        </w:rPr>
        <w:t xml:space="preserve"> چه ابتدا تخصیص بزنیم و چه تخصیص نزنیم ملاک اظهر و ظاهر از بین نمی‌رود.</w:t>
      </w:r>
    </w:p>
    <w:p w:rsidR="009A4F7A" w:rsidRDefault="00E04844" w:rsidP="00115A42">
      <w:pPr>
        <w:ind w:firstLine="284"/>
        <w:jc w:val="both"/>
        <w:rPr>
          <w:rFonts w:hint="cs"/>
          <w:rtl/>
        </w:rPr>
      </w:pPr>
      <w:r>
        <w:rPr>
          <w:rFonts w:hint="cs"/>
          <w:rtl/>
        </w:rPr>
        <w:t>فاضل نراقی ادعا کرد، با تخصیص ابتدایی نسبت‌ها عوض می‌شوند و اظهر و ظاهر تغییر می‌کنند.</w:t>
      </w:r>
    </w:p>
    <w:p w:rsidR="00E04844" w:rsidRDefault="00E04844" w:rsidP="00115A42">
      <w:pPr>
        <w:ind w:firstLine="284"/>
        <w:jc w:val="both"/>
        <w:rPr>
          <w:rtl/>
        </w:rPr>
      </w:pPr>
      <w:r>
        <w:rPr>
          <w:rFonts w:hint="cs"/>
          <w:rtl/>
        </w:rPr>
        <w:t>محقق خراسانی اشکال می‌کنند که مخصص منفصل اظهر و ظاهر را تغییر نمی‌دهد، ملاک ظهورات اولیه است و چون آن ظهورات ملاک هستند، تخصیص</w:t>
      </w:r>
      <w:r w:rsidR="00AF4229">
        <w:rPr>
          <w:rFonts w:hint="cs"/>
          <w:rtl/>
        </w:rPr>
        <w:t xml:space="preserve"> ظهور را خراب نمی‌کند. بله اگر تخصیص ظهور را خراب می‌کرد نسبت بعد از تخصیص را ملاحظه می‌کردیم چون ملاک اظهر و ظاهر است و اظهر و ظاهر با تخصیص تغییر کرده‌اند، لکن تغییر اظهر و ظاهر با تخصیص باطل است.</w:t>
      </w:r>
    </w:p>
    <w:p w:rsidR="00F01FAE" w:rsidRDefault="00F01FAE" w:rsidP="00115A42">
      <w:pPr>
        <w:ind w:firstLine="284"/>
        <w:jc w:val="both"/>
        <w:rPr>
          <w:rFonts w:hint="cs"/>
          <w:rtl/>
        </w:rPr>
      </w:pPr>
      <w:r>
        <w:rPr>
          <w:rFonts w:hint="cs"/>
          <w:rtl/>
        </w:rPr>
        <w:lastRenderedPageBreak/>
        <w:t xml:space="preserve">حاصل: اصل طرح بحث از سوی آخوند به این شکل شد که گاهی تعیین اظهر مشکل است و آن مشکل را به این بیان حل کرد که مخصص منفصل کار به ظهور ندارد لذا آنچه اظهر است تا آخر اظهر است و </w:t>
      </w:r>
      <w:r w:rsidR="00FC584B">
        <w:rPr>
          <w:rFonts w:hint="cs"/>
          <w:rtl/>
        </w:rPr>
        <w:t>با این بیان از فاضل نراقی جواب داد و نتیجه گرفت که هر دو خاص مخصص عامند.</w:t>
      </w:r>
    </w:p>
    <w:p w:rsidR="00FC584B" w:rsidRPr="00FC584B" w:rsidRDefault="00206984" w:rsidP="006C560B">
      <w:pPr>
        <w:pStyle w:val="Heading7"/>
        <w:rPr>
          <w:rStyle w:val="Emphasis"/>
          <w:rtl/>
        </w:rPr>
      </w:pPr>
      <w:bookmarkStart w:id="8" w:name="_Toc484393734"/>
      <w:r>
        <w:rPr>
          <w:rStyle w:val="Emphasis"/>
          <w:rFonts w:hint="cs"/>
          <w:rtl/>
        </w:rPr>
        <w:t>استثنای تخصی</w:t>
      </w:r>
      <w:r w:rsidR="00FC584B" w:rsidRPr="00FC584B">
        <w:rPr>
          <w:rStyle w:val="Emphasis"/>
          <w:rFonts w:hint="cs"/>
          <w:rtl/>
        </w:rPr>
        <w:t>ص مستوعب و کالمستوعب</w:t>
      </w:r>
      <w:bookmarkEnd w:id="8"/>
    </w:p>
    <w:p w:rsidR="000F0BE7" w:rsidRDefault="00BB3228" w:rsidP="00115A42">
      <w:pPr>
        <w:ind w:firstLine="284"/>
        <w:jc w:val="both"/>
        <w:rPr>
          <w:rFonts w:hint="cs"/>
          <w:rtl/>
        </w:rPr>
      </w:pPr>
      <w:r>
        <w:rPr>
          <w:rFonts w:hint="cs"/>
          <w:rtl/>
        </w:rPr>
        <w:t>طبق طرح بحث همه خاص‌ها مخصص عامند مگر اینکه تخصیص مستوعب یا کالمستوعب لازم بیاید.</w:t>
      </w:r>
      <w:r w:rsidR="00DA631D">
        <w:rPr>
          <w:rStyle w:val="FootnoteReference"/>
          <w:rtl/>
        </w:rPr>
        <w:footnoteReference w:id="3"/>
      </w:r>
    </w:p>
    <w:p w:rsidR="00BB3228" w:rsidRDefault="00206984" w:rsidP="00115A42">
      <w:pPr>
        <w:ind w:firstLine="284"/>
        <w:jc w:val="both"/>
        <w:rPr>
          <w:rFonts w:hint="cs"/>
          <w:rtl/>
        </w:rPr>
      </w:pPr>
      <w:r>
        <w:rPr>
          <w:rFonts w:hint="cs"/>
          <w:rtl/>
        </w:rPr>
        <w:t>اگر مولا بفرماید «اکرم العلماء» و در دو مخصص منفصل بفرماید «لاتکرم العلماء العدول» و « لاتکرم العلماء الفساق»</w:t>
      </w:r>
      <w:r w:rsidR="00ED3767">
        <w:rPr>
          <w:rFonts w:hint="cs"/>
          <w:rtl/>
        </w:rPr>
        <w:t xml:space="preserve"> و ما بخواهیم عام را با هر دو خاص تخصیص بزنیم، چیزی تحت شمول عام باقی نمی‌ماند و خاص‌ها تمامی افرا</w:t>
      </w:r>
      <w:r w:rsidR="00577610">
        <w:rPr>
          <w:rFonts w:hint="cs"/>
          <w:rtl/>
        </w:rPr>
        <w:t>د عام را شامل و مستوعب شده‌‌اند، تخصیص مستوعب در این مثال بنابراین است که بین عادل و فاسق واسطه‌ای نیست، انسان‌ها یا عادلند یا فاسق، و با تخصیص هر دو قسم از عموم «اکرم العلماء» تخصیص مستوعب لازم می‌آید.</w:t>
      </w:r>
    </w:p>
    <w:p w:rsidR="00577610" w:rsidRDefault="00577610" w:rsidP="007016BF">
      <w:pPr>
        <w:ind w:firstLine="284"/>
        <w:jc w:val="both"/>
        <w:rPr>
          <w:rtl/>
        </w:rPr>
      </w:pPr>
      <w:r>
        <w:rPr>
          <w:rFonts w:hint="cs"/>
          <w:rtl/>
        </w:rPr>
        <w:t>و بنابراینکه بین عادل و فاسق چیزی واسطه است و انسان‌ها سه قسم هستند، تخصیص کالمستوعب لازم خواهد آمد، بنابراین که بگوییم</w:t>
      </w:r>
      <w:r w:rsidR="007016BF">
        <w:rPr>
          <w:rFonts w:hint="cs"/>
          <w:rtl/>
        </w:rPr>
        <w:t xml:space="preserve"> نوجوانی که تازه بالغ شده است و هنوز نه ملکه عدالت را کسب کرده است و نه حرامی را مرتکب شده است او نه عادل است و نه فاسق،</w:t>
      </w:r>
      <w:r w:rsidR="009C0C08">
        <w:rPr>
          <w:rFonts w:hint="cs"/>
          <w:rtl/>
        </w:rPr>
        <w:t xml:space="preserve"> طبق این مبنا با تخصیص خطاب عام، تخصیص کالمسوعب لازم خواهد آمد.</w:t>
      </w:r>
    </w:p>
    <w:p w:rsidR="009C0C08" w:rsidRDefault="009C0C08" w:rsidP="00EB2BAC">
      <w:pPr>
        <w:ind w:firstLine="284"/>
        <w:jc w:val="both"/>
        <w:rPr>
          <w:rFonts w:hint="cs"/>
          <w:rtl/>
        </w:rPr>
      </w:pPr>
      <w:r>
        <w:rPr>
          <w:rFonts w:hint="cs"/>
          <w:rtl/>
        </w:rPr>
        <w:t xml:space="preserve">در موارد تخصیص </w:t>
      </w:r>
      <w:r w:rsidR="00EB2BAC">
        <w:rPr>
          <w:rFonts w:hint="cs"/>
          <w:rtl/>
        </w:rPr>
        <w:t xml:space="preserve">اکثر و </w:t>
      </w:r>
      <w:r>
        <w:rPr>
          <w:rFonts w:hint="cs"/>
          <w:rtl/>
        </w:rPr>
        <w:t>مستوعب و کالمستوعب، تخصیص عام غلط است و</w:t>
      </w:r>
      <w:r w:rsidR="00EB2BAC">
        <w:rPr>
          <w:rFonts w:hint="cs"/>
          <w:rtl/>
        </w:rPr>
        <w:t xml:space="preserve"> تعارض واقع می‌شود بین خطاب عام و خصوصات.</w:t>
      </w:r>
    </w:p>
    <w:p w:rsidR="00ED3767" w:rsidRDefault="00EB2BAC" w:rsidP="00C11DC4">
      <w:pPr>
        <w:ind w:firstLine="284"/>
        <w:jc w:val="both"/>
        <w:rPr>
          <w:rtl/>
        </w:rPr>
      </w:pPr>
      <w:r>
        <w:rPr>
          <w:rFonts w:hint="cs"/>
          <w:rtl/>
        </w:rPr>
        <w:t>و مثل همینگونه تعارض، تعارضی است که بین عام آبی از تخصیص و مخصص آن</w:t>
      </w:r>
      <w:r w:rsidR="00EC77EA">
        <w:rPr>
          <w:rFonts w:hint="cs"/>
          <w:rtl/>
        </w:rPr>
        <w:t xml:space="preserve"> گفته شده است و همچنین بین مطلق آبی از تخصیص و مخصصش. اینگونه موارد جای حمل عام بر خاص و مطلق بر مقید نیست و بایست به سراغ قواعد تعارض رفت.</w:t>
      </w:r>
    </w:p>
    <w:p w:rsidR="002E3E59" w:rsidRDefault="00C11DC4" w:rsidP="00461CC7">
      <w:pPr>
        <w:ind w:firstLine="284"/>
        <w:jc w:val="both"/>
        <w:rPr>
          <w:rtl/>
        </w:rPr>
      </w:pPr>
      <w:r>
        <w:rPr>
          <w:rFonts w:hint="cs"/>
          <w:rtl/>
        </w:rPr>
        <w:t>در اینجا گاهی خاص‌ها مرجح دارند ـ مثلاً هر دو اشهرند ـ و عام شاذ است؛ و گاهی هر دو مساوی‌‌اند</w:t>
      </w:r>
      <w:r w:rsidR="00461CC7">
        <w:rPr>
          <w:rFonts w:hint="cs"/>
          <w:rtl/>
        </w:rPr>
        <w:t xml:space="preserve">، </w:t>
      </w:r>
      <w:r w:rsidR="002E3E59">
        <w:rPr>
          <w:rFonts w:hint="cs"/>
          <w:rtl/>
        </w:rPr>
        <w:t>و گاهی عام مرجح دارد مثلا عام مشهور است و خاص‌ها شاذند.</w:t>
      </w:r>
    </w:p>
    <w:p w:rsidR="003B3764" w:rsidRDefault="00461CC7" w:rsidP="00A97806">
      <w:pPr>
        <w:ind w:firstLine="284"/>
        <w:jc w:val="both"/>
        <w:rPr>
          <w:rtl/>
        </w:rPr>
      </w:pPr>
      <w:r>
        <w:rPr>
          <w:rFonts w:hint="cs"/>
          <w:rtl/>
        </w:rPr>
        <w:t>اگر</w:t>
      </w:r>
      <w:r w:rsidR="002E3E59">
        <w:rPr>
          <w:rFonts w:hint="cs"/>
          <w:rtl/>
        </w:rPr>
        <w:t xml:space="preserve"> برای خاص</w:t>
      </w:r>
      <w:r>
        <w:rPr>
          <w:rFonts w:hint="cs"/>
          <w:rtl/>
        </w:rPr>
        <w:t xml:space="preserve"> مرجحی در بین باشد </w:t>
      </w:r>
      <w:r w:rsidR="002E3E59">
        <w:rPr>
          <w:rFonts w:hint="cs"/>
          <w:rtl/>
        </w:rPr>
        <w:t xml:space="preserve">خاص </w:t>
      </w:r>
      <w:r>
        <w:rPr>
          <w:rFonts w:hint="cs"/>
          <w:rtl/>
        </w:rPr>
        <w:t>ذو المرجح مقدم است</w:t>
      </w:r>
      <w:r w:rsidR="002E3E59">
        <w:rPr>
          <w:rFonts w:hint="cs"/>
          <w:rtl/>
        </w:rPr>
        <w:t>.</w:t>
      </w:r>
      <w:r>
        <w:rPr>
          <w:rFonts w:hint="cs"/>
          <w:rtl/>
        </w:rPr>
        <w:t xml:space="preserve"> و اگر مساوی باشند، وظیفه تخ</w:t>
      </w:r>
      <w:r w:rsidR="002E3E59">
        <w:rPr>
          <w:rFonts w:hint="cs"/>
          <w:rtl/>
        </w:rPr>
        <w:t>ییر است و می‌توان به هر کدام که خواست عمل کند. و اگر عام راجح باشد</w:t>
      </w:r>
      <w:r w:rsidR="00B960CE">
        <w:rPr>
          <w:rFonts w:hint="cs"/>
          <w:rtl/>
        </w:rPr>
        <w:t>، عام مقدم است اما نه بر هر دو خاص، و نمی‌توان هر دو خاص را کنار گذاشت و به یکی از خاص‌ها باید عمل کرد. در این حالت تعارض بین عام و مجموع خاص‌ها برقرار است</w:t>
      </w:r>
      <w:r w:rsidR="001425A6">
        <w:rPr>
          <w:rFonts w:hint="cs"/>
          <w:rtl/>
        </w:rPr>
        <w:t xml:space="preserve"> و عام با وجود </w:t>
      </w:r>
      <w:r w:rsidR="001425A6">
        <w:rPr>
          <w:rFonts w:hint="cs"/>
          <w:rtl/>
        </w:rPr>
        <w:lastRenderedPageBreak/>
        <w:t>مرجح مقدم می‌شود و نمی‌توان هر دو خاص را کنار گذاشت و یکی از خاص‌ها حجت است و تعارضی برقرار می‌شود بین خاص‌ها</w:t>
      </w:r>
      <w:r w:rsidR="00416610">
        <w:rPr>
          <w:rFonts w:hint="cs"/>
          <w:rtl/>
        </w:rPr>
        <w:t>، تعارض بالعرض، هر یک از خاص‌ها دیگری را تکذیب کرده و می‌گوید «من راست هستم و او دروغ است»</w:t>
      </w:r>
      <w:r w:rsidR="003B3764">
        <w:rPr>
          <w:rFonts w:hint="cs"/>
          <w:rtl/>
        </w:rPr>
        <w:t>. اینجا دوباره به سراغ قواعد باب تعارض می‌رویم، اگر یکی از خاص‌ها ترجیح داشت آن را اخذ کرده و عام را تخصیص می‌زنیم و در مابقی به عام عمل می‌کنیم و اگر متساوی بودند به انتخاب خود یکی را اخذ کرده و عام را تخصیص می‌زنیم و در مابقی به عام به عام عمل می‌کنیم.</w:t>
      </w:r>
      <w:r w:rsidR="004A45FD">
        <w:rPr>
          <w:rStyle w:val="FootnoteReference"/>
          <w:rtl/>
        </w:rPr>
        <w:footnoteReference w:id="4"/>
      </w:r>
    </w:p>
    <w:p w:rsidR="00A97806" w:rsidRDefault="00A97806" w:rsidP="00291D55">
      <w:pPr>
        <w:ind w:firstLine="284"/>
        <w:jc w:val="both"/>
        <w:rPr>
          <w:rtl/>
        </w:rPr>
      </w:pPr>
      <w:r>
        <w:rPr>
          <w:rFonts w:hint="cs"/>
          <w:rtl/>
        </w:rPr>
        <w:t xml:space="preserve">حاصل بیان آخوند: وقتی عامی همراه با خصوصات </w:t>
      </w:r>
      <w:r w:rsidR="00291D55">
        <w:rPr>
          <w:rFonts w:hint="cs"/>
          <w:rtl/>
        </w:rPr>
        <w:t xml:space="preserve">منفصل </w:t>
      </w:r>
      <w:r>
        <w:rPr>
          <w:rFonts w:hint="cs"/>
          <w:rtl/>
        </w:rPr>
        <w:t>وارد شد</w:t>
      </w:r>
      <w:r w:rsidR="00291D55">
        <w:rPr>
          <w:rFonts w:hint="cs"/>
          <w:rtl/>
        </w:rPr>
        <w:t xml:space="preserve"> باید عام را با همه خصوصات تخصیص زد مگر آنکه تخصیص مستهجن لازم بیاید زیرا ملاک در جمع عرفی اظهر و ظاهر است و </w:t>
      </w:r>
      <w:r>
        <w:rPr>
          <w:rFonts w:hint="cs"/>
          <w:rtl/>
        </w:rPr>
        <w:t>انقلاب نسبت</w:t>
      </w:r>
      <w:r w:rsidR="00291D55">
        <w:rPr>
          <w:rFonts w:hint="cs"/>
          <w:rtl/>
        </w:rPr>
        <w:t xml:space="preserve"> ادعا شده از سوی فاضل نراقی و تخصیص عام با یک خاص ابتداء و </w:t>
      </w:r>
      <w:r w:rsidR="000D5DBA">
        <w:rPr>
          <w:rFonts w:hint="cs"/>
          <w:rtl/>
        </w:rPr>
        <w:t>تخصیص عام مخصص با خاص دیگر در مرحله دوم غلط است، زیرا ملاک جمع اظهریت است و تخصیص ابتدا</w:t>
      </w:r>
      <w:r w:rsidR="005910FE">
        <w:rPr>
          <w:rFonts w:hint="cs"/>
          <w:rtl/>
        </w:rPr>
        <w:t>ی</w:t>
      </w:r>
      <w:r w:rsidR="000D5DBA">
        <w:rPr>
          <w:rFonts w:hint="cs"/>
          <w:rtl/>
        </w:rPr>
        <w:t>ی مخل و مزیل اظهریت نیست.</w:t>
      </w:r>
    </w:p>
    <w:p w:rsidR="005910FE" w:rsidRDefault="005910FE" w:rsidP="00291D55">
      <w:pPr>
        <w:ind w:firstLine="284"/>
        <w:jc w:val="both"/>
        <w:rPr>
          <w:rFonts w:hint="cs"/>
          <w:rtl/>
        </w:rPr>
      </w:pPr>
      <w:r>
        <w:rPr>
          <w:rFonts w:hint="cs"/>
          <w:rtl/>
        </w:rPr>
        <w:t>سپس ایشان وارد مرحله دوم شده و فرموده از مباحث سابق حکم این مرحله هم واضح می‌شود.</w:t>
      </w:r>
      <w:r w:rsidR="0090126D">
        <w:rPr>
          <w:rFonts w:hint="cs"/>
          <w:rtl/>
        </w:rPr>
        <w:t xml:space="preserve"> و ما فعلا به مرحله دوم کار نداریم.</w:t>
      </w:r>
    </w:p>
    <w:p w:rsidR="0090126D" w:rsidRDefault="0090126D" w:rsidP="0090126D">
      <w:pPr>
        <w:pStyle w:val="Heading5"/>
        <w:rPr>
          <w:rFonts w:hint="cs"/>
          <w:rtl/>
        </w:rPr>
      </w:pPr>
      <w:bookmarkStart w:id="9" w:name="_Toc484393735"/>
      <w:r>
        <w:rPr>
          <w:rFonts w:hint="cs"/>
          <w:rtl/>
        </w:rPr>
        <w:t>مناقشه: نادرست بودن طرح بحث(نظر تحقیق)</w:t>
      </w:r>
      <w:bookmarkEnd w:id="9"/>
    </w:p>
    <w:p w:rsidR="00237E69" w:rsidRDefault="00271A7D" w:rsidP="00237E69">
      <w:pPr>
        <w:ind w:firstLine="284"/>
        <w:jc w:val="both"/>
        <w:rPr>
          <w:rtl/>
        </w:rPr>
      </w:pPr>
      <w:r>
        <w:rPr>
          <w:rFonts w:hint="cs"/>
          <w:rtl/>
        </w:rPr>
        <w:t>اساس طرح بحث از سوی محقق خراسانی نادرست است.</w:t>
      </w:r>
      <w:r w:rsidR="00237E69">
        <w:rPr>
          <w:rFonts w:hint="cs"/>
          <w:rtl/>
        </w:rPr>
        <w:t xml:space="preserve"> </w:t>
      </w:r>
      <w:r w:rsidR="00237E69">
        <w:rPr>
          <w:rFonts w:hint="cs"/>
          <w:rtl/>
        </w:rPr>
        <w:t>طراحی بحث و تطویل آن از سوی آخوند ارتباطی با بحث انقلاب نسبت ندارد و مرحوم آخوند به [حقیقت] انقلاب نسبت نرسیده است.</w:t>
      </w:r>
    </w:p>
    <w:p w:rsidR="009100E6" w:rsidRDefault="009100E6" w:rsidP="00291D55">
      <w:pPr>
        <w:ind w:firstLine="284"/>
        <w:jc w:val="both"/>
        <w:rPr>
          <w:rtl/>
        </w:rPr>
      </w:pPr>
      <w:r>
        <w:rPr>
          <w:rFonts w:hint="cs"/>
          <w:rtl/>
        </w:rPr>
        <w:t>در این بحث روشن می‌شود که محقق نائینی اهل فکر و ابداع بوده است، و مسأله انقلاب نسبت را حلاجی کرده است.</w:t>
      </w:r>
    </w:p>
    <w:p w:rsidR="00E0289B" w:rsidRDefault="00E0289B" w:rsidP="00E0289B">
      <w:pPr>
        <w:ind w:firstLine="284"/>
        <w:jc w:val="both"/>
        <w:rPr>
          <w:rFonts w:hint="cs"/>
          <w:rtl/>
        </w:rPr>
      </w:pPr>
      <w:r>
        <w:rPr>
          <w:rFonts w:hint="cs"/>
          <w:rtl/>
        </w:rPr>
        <w:t>بحث انقلاب نسبت بحث از اظهر و ظاهر نیست تا به وادی تأثیر نداشتن مخصص منفصل در ظهورات رفت. بحث طولانی را محقق خراسانی مطرح کرده است ارتباطی با انقلاب نسبت ندارد.</w:t>
      </w:r>
    </w:p>
    <w:p w:rsidR="00F404CB" w:rsidRDefault="00E0289B" w:rsidP="00613515">
      <w:pPr>
        <w:ind w:firstLine="284"/>
        <w:jc w:val="both"/>
        <w:rPr>
          <w:rtl/>
        </w:rPr>
      </w:pPr>
      <w:r>
        <w:rPr>
          <w:rFonts w:hint="cs"/>
          <w:rtl/>
        </w:rPr>
        <w:t>بحث در انقلاب نسبت در این است که آیا</w:t>
      </w:r>
      <w:r w:rsidR="003C0FED">
        <w:rPr>
          <w:rFonts w:hint="cs"/>
          <w:rtl/>
        </w:rPr>
        <w:t xml:space="preserve"> ظهورات</w:t>
      </w:r>
      <w:r>
        <w:rPr>
          <w:rFonts w:hint="cs"/>
          <w:rtl/>
        </w:rPr>
        <w:t xml:space="preserve"> ملاک جمع</w:t>
      </w:r>
      <w:r w:rsidR="003C0FED">
        <w:rPr>
          <w:rFonts w:hint="cs"/>
          <w:rtl/>
        </w:rPr>
        <w:t xml:space="preserve"> بین</w:t>
      </w:r>
      <w:r>
        <w:rPr>
          <w:rFonts w:hint="cs"/>
          <w:rtl/>
        </w:rPr>
        <w:t xml:space="preserve"> خطاباب</w:t>
      </w:r>
      <w:r w:rsidR="003C0FED">
        <w:rPr>
          <w:rFonts w:hint="cs"/>
          <w:rtl/>
        </w:rPr>
        <w:t xml:space="preserve"> </w:t>
      </w:r>
      <w:r w:rsidR="00E91FB5">
        <w:rPr>
          <w:rFonts w:hint="cs"/>
          <w:rtl/>
        </w:rPr>
        <w:t xml:space="preserve">هستند یا حجج؟ </w:t>
      </w:r>
    </w:p>
    <w:p w:rsidR="00613515" w:rsidRDefault="00E91FB5" w:rsidP="00613515">
      <w:pPr>
        <w:ind w:firstLine="284"/>
        <w:jc w:val="both"/>
        <w:rPr>
          <w:rtl/>
        </w:rPr>
      </w:pPr>
      <w:r>
        <w:rPr>
          <w:rFonts w:hint="cs"/>
          <w:rtl/>
        </w:rPr>
        <w:t xml:space="preserve">ملاک </w:t>
      </w:r>
      <w:r w:rsidR="003C0FED">
        <w:rPr>
          <w:rFonts w:hint="cs"/>
          <w:rtl/>
        </w:rPr>
        <w:t xml:space="preserve">جمع </w:t>
      </w:r>
      <w:r w:rsidR="00B725A5">
        <w:rPr>
          <w:rFonts w:hint="cs"/>
          <w:rtl/>
        </w:rPr>
        <w:t>چسیت؟ آیا مجرد اظهریت</w:t>
      </w:r>
      <w:r w:rsidR="004133B5">
        <w:rPr>
          <w:rFonts w:hint="cs"/>
          <w:rtl/>
        </w:rPr>
        <w:t xml:space="preserve"> ملاک جمع است </w:t>
      </w:r>
      <w:r w:rsidR="003C0FED">
        <w:rPr>
          <w:rFonts w:hint="cs"/>
          <w:rtl/>
        </w:rPr>
        <w:t xml:space="preserve">که با تخصیص تغییر </w:t>
      </w:r>
      <w:r w:rsidR="004133B5">
        <w:rPr>
          <w:rFonts w:hint="cs"/>
          <w:rtl/>
        </w:rPr>
        <w:t>نمی‌کند! یا ملاک جمع عبارت است از حجیت‌ها</w:t>
      </w:r>
      <w:r w:rsidR="003C0FED">
        <w:rPr>
          <w:rFonts w:hint="cs"/>
          <w:rtl/>
        </w:rPr>
        <w:t xml:space="preserve"> </w:t>
      </w:r>
      <w:r w:rsidR="00613515">
        <w:rPr>
          <w:rFonts w:hint="cs"/>
          <w:rtl/>
        </w:rPr>
        <w:t xml:space="preserve">و ظهور و اظهریت از آن نظر که حجت است </w:t>
      </w:r>
      <w:r w:rsidR="00F404CB">
        <w:rPr>
          <w:rFonts w:hint="cs"/>
          <w:rtl/>
        </w:rPr>
        <w:t xml:space="preserve">در جمع </w:t>
      </w:r>
      <w:r w:rsidR="003D3CB7">
        <w:rPr>
          <w:rFonts w:hint="cs"/>
          <w:rtl/>
        </w:rPr>
        <w:t xml:space="preserve">به آن توجه می‌شود! و وقتی ظهور </w:t>
      </w:r>
      <w:r w:rsidR="007E4FDD">
        <w:rPr>
          <w:rFonts w:hint="cs"/>
          <w:rtl/>
        </w:rPr>
        <w:t xml:space="preserve">اولیه </w:t>
      </w:r>
      <w:r w:rsidR="003D3CB7">
        <w:rPr>
          <w:rFonts w:hint="cs"/>
          <w:rtl/>
        </w:rPr>
        <w:t xml:space="preserve">تغییر کرد دیگر </w:t>
      </w:r>
      <w:r w:rsidR="007E4FDD">
        <w:rPr>
          <w:rFonts w:hint="cs"/>
          <w:rtl/>
        </w:rPr>
        <w:t xml:space="preserve">آن </w:t>
      </w:r>
      <w:r w:rsidR="003D3CB7">
        <w:rPr>
          <w:rFonts w:hint="cs"/>
          <w:rtl/>
        </w:rPr>
        <w:t>مو</w:t>
      </w:r>
      <w:r w:rsidR="007E4FDD">
        <w:rPr>
          <w:rFonts w:hint="cs"/>
          <w:rtl/>
        </w:rPr>
        <w:t>رد توجه نیست و معیار در جمع خطابات قرار نمی‌گیرد!</w:t>
      </w:r>
    </w:p>
    <w:p w:rsidR="00A35F0E" w:rsidRDefault="002A670E" w:rsidP="008E0FB9">
      <w:pPr>
        <w:ind w:firstLine="284"/>
        <w:jc w:val="both"/>
        <w:rPr>
          <w:rtl/>
        </w:rPr>
      </w:pPr>
      <w:r>
        <w:rPr>
          <w:rFonts w:hint="cs"/>
          <w:rtl/>
        </w:rPr>
        <w:lastRenderedPageBreak/>
        <w:t>م</w:t>
      </w:r>
      <w:r w:rsidR="003D4536">
        <w:rPr>
          <w:rFonts w:hint="cs"/>
          <w:rtl/>
        </w:rPr>
        <w:t>حقق نائینی می‌فرمایند:</w:t>
      </w:r>
      <w:r>
        <w:rPr>
          <w:rFonts w:hint="cs"/>
          <w:rtl/>
        </w:rPr>
        <w:t xml:space="preserve"> انقلاب نسبت</w:t>
      </w:r>
      <w:r w:rsidR="003D4536">
        <w:rPr>
          <w:rFonts w:hint="cs"/>
          <w:rtl/>
        </w:rPr>
        <w:t xml:space="preserve"> به معنای</w:t>
      </w:r>
      <w:r>
        <w:rPr>
          <w:rFonts w:hint="cs"/>
          <w:rtl/>
        </w:rPr>
        <w:t xml:space="preserve"> تغییر ظهورات نیست، تا محقق خراسانی ادعا کنند که مخصص منفصل مخل به ظهورات نیست.</w:t>
      </w:r>
      <w:r w:rsidR="00DC7873">
        <w:rPr>
          <w:rFonts w:hint="cs"/>
          <w:rtl/>
        </w:rPr>
        <w:t xml:space="preserve"> قائل به انقلاب نسبت نیز می‌پذیرد که ظهور با مخصص منفصل قوی و ضعیف نمی‌شود بلکه او ادعا دارد </w:t>
      </w:r>
      <w:r w:rsidR="004C1235">
        <w:rPr>
          <w:rFonts w:hint="cs"/>
          <w:rtl/>
        </w:rPr>
        <w:t xml:space="preserve">ظهورات خطابات، ملاک جمع </w:t>
      </w:r>
      <w:r w:rsidR="008E0FB9">
        <w:rPr>
          <w:rFonts w:hint="cs"/>
          <w:rtl/>
        </w:rPr>
        <w:t xml:space="preserve">عرفی </w:t>
      </w:r>
      <w:r w:rsidR="004C1235">
        <w:rPr>
          <w:rFonts w:hint="cs"/>
          <w:rtl/>
        </w:rPr>
        <w:t>بین آن خطاب</w:t>
      </w:r>
      <w:r w:rsidR="008E0FB9">
        <w:rPr>
          <w:rFonts w:hint="cs"/>
          <w:rtl/>
        </w:rPr>
        <w:t>ات نیست و بلکه حجج ملاک</w:t>
      </w:r>
      <w:r w:rsidR="003D4536">
        <w:rPr>
          <w:rFonts w:hint="cs"/>
          <w:rtl/>
        </w:rPr>
        <w:t xml:space="preserve"> برای</w:t>
      </w:r>
      <w:r w:rsidR="008E0FB9">
        <w:rPr>
          <w:rFonts w:hint="cs"/>
          <w:rtl/>
        </w:rPr>
        <w:t xml:space="preserve"> جمع عرفی هستند.</w:t>
      </w:r>
    </w:p>
    <w:p w:rsidR="003D4536" w:rsidRDefault="00E32EE0" w:rsidP="00CC5FDA">
      <w:pPr>
        <w:ind w:firstLine="284"/>
        <w:jc w:val="both"/>
        <w:rPr>
          <w:rFonts w:hint="cs"/>
          <w:rtl/>
        </w:rPr>
      </w:pPr>
      <w:r>
        <w:rPr>
          <w:rFonts w:hint="cs"/>
          <w:rtl/>
        </w:rPr>
        <w:t xml:space="preserve">شیخ انصاری و </w:t>
      </w:r>
      <w:r w:rsidR="00235F44">
        <w:rPr>
          <w:rFonts w:hint="cs"/>
          <w:rtl/>
        </w:rPr>
        <w:t>آخوند</w:t>
      </w:r>
      <w:r>
        <w:rPr>
          <w:rFonts w:hint="cs"/>
          <w:rtl/>
        </w:rPr>
        <w:t xml:space="preserve"> </w:t>
      </w:r>
      <w:r w:rsidR="00235F44">
        <w:rPr>
          <w:rFonts w:hint="cs"/>
          <w:rtl/>
        </w:rPr>
        <w:t xml:space="preserve">مرحله نخست بحث را به فاضل نراقی </w:t>
      </w:r>
      <w:r>
        <w:rPr>
          <w:rFonts w:hint="cs"/>
          <w:rtl/>
        </w:rPr>
        <w:t>نسبت داده‌اند</w:t>
      </w:r>
      <w:r w:rsidR="00D92060">
        <w:rPr>
          <w:rStyle w:val="FootnoteReference"/>
          <w:rtl/>
        </w:rPr>
        <w:footnoteReference w:id="5"/>
      </w:r>
      <w:r w:rsidR="00CC5FDA">
        <w:rPr>
          <w:rFonts w:hint="cs"/>
          <w:rtl/>
        </w:rPr>
        <w:t xml:space="preserve"> لکن ما کتاب عوائد الایام ایشان را زمان سابق ملاحظه کرده و این مرحله را در آنجا ندیدیم، </w:t>
      </w:r>
      <w:r w:rsidR="00A81935">
        <w:rPr>
          <w:rFonts w:hint="cs"/>
          <w:rtl/>
        </w:rPr>
        <w:t xml:space="preserve">ایشان </w:t>
      </w:r>
      <w:r w:rsidR="00CC5FDA">
        <w:rPr>
          <w:rFonts w:hint="cs"/>
          <w:rtl/>
        </w:rPr>
        <w:t xml:space="preserve">این مرحله </w:t>
      </w:r>
      <w:r w:rsidR="00A81935">
        <w:rPr>
          <w:rFonts w:hint="cs"/>
          <w:rtl/>
        </w:rPr>
        <w:t xml:space="preserve">را </w:t>
      </w:r>
      <w:r w:rsidR="00CC5FDA">
        <w:rPr>
          <w:rFonts w:hint="cs"/>
          <w:rtl/>
        </w:rPr>
        <w:t>که عام وجود داشته باشد با خصوصاتی</w:t>
      </w:r>
      <w:r w:rsidR="00A81935">
        <w:rPr>
          <w:rFonts w:hint="cs"/>
          <w:rtl/>
        </w:rPr>
        <w:t xml:space="preserve"> اولاً اصلا مطرح نکرده است </w:t>
      </w:r>
      <w:r w:rsidR="00411151">
        <w:rPr>
          <w:rFonts w:hint="cs"/>
          <w:rtl/>
        </w:rPr>
        <w:t xml:space="preserve">و إسناد شیخ و نائینی را نمی‌توان تأیید کرد </w:t>
      </w:r>
      <w:r w:rsidR="00A81935">
        <w:rPr>
          <w:rFonts w:hint="cs"/>
          <w:rtl/>
        </w:rPr>
        <w:t xml:space="preserve">و ثانیاً </w:t>
      </w:r>
      <w:r w:rsidR="00643801">
        <w:rPr>
          <w:rFonts w:hint="cs"/>
          <w:rtl/>
        </w:rPr>
        <w:t>معقول نیست که در این مرحله گفته شود ابتدا یک خاص عام را تخصیص می‌زند سپس خاص دیگر عام مخصص را تخصیص می‌زند.</w:t>
      </w:r>
    </w:p>
    <w:p w:rsidR="00643801" w:rsidRDefault="00643801" w:rsidP="00CC5FDA">
      <w:pPr>
        <w:ind w:firstLine="284"/>
        <w:jc w:val="both"/>
        <w:rPr>
          <w:rtl/>
        </w:rPr>
      </w:pPr>
      <w:r>
        <w:rPr>
          <w:rFonts w:hint="cs"/>
          <w:rtl/>
        </w:rPr>
        <w:t xml:space="preserve">همه‌ی محققین در این مرحله قائلند که تمامی خصوصات وارد بر عام می‌شود و بحث تطویل ندارد. و </w:t>
      </w:r>
      <w:r w:rsidR="00411151">
        <w:rPr>
          <w:rFonts w:hint="cs"/>
          <w:rtl/>
        </w:rPr>
        <w:t>کدام عاقل است که</w:t>
      </w:r>
      <w:r>
        <w:rPr>
          <w:rFonts w:hint="cs"/>
          <w:rtl/>
        </w:rPr>
        <w:t xml:space="preserve"> یکی از از مخصصات را جلو بیاندازد</w:t>
      </w:r>
      <w:r w:rsidR="00411151">
        <w:rPr>
          <w:rFonts w:hint="cs"/>
          <w:rtl/>
        </w:rPr>
        <w:t>!؟</w:t>
      </w:r>
    </w:p>
    <w:p w:rsidR="00633828" w:rsidRDefault="00633828" w:rsidP="009C5149">
      <w:pPr>
        <w:ind w:firstLine="284"/>
        <w:jc w:val="both"/>
        <w:rPr>
          <w:rFonts w:hint="cs"/>
          <w:rtl/>
        </w:rPr>
      </w:pPr>
      <w:r>
        <w:rPr>
          <w:rFonts w:hint="cs"/>
          <w:rtl/>
        </w:rPr>
        <w:t xml:space="preserve">لکن بحثی را که محقق خراسانی در </w:t>
      </w:r>
      <w:r w:rsidR="009C5149">
        <w:rPr>
          <w:rFonts w:hint="cs"/>
          <w:rtl/>
        </w:rPr>
        <w:t>تتمه</w:t>
      </w:r>
      <w:r>
        <w:rPr>
          <w:rFonts w:hint="cs"/>
          <w:rtl/>
        </w:rPr>
        <w:t xml:space="preserve"> مبنی بر تخصیص مستوعیب مطرح کرده است آن بحث جا دارد، و محقق خویی آن بحث را مطرح کرده و به شش صورت تقسیم کرده. این بحث ربطی به انقلاب نسبت ندارد اما بحثی است صحیح و علمی</w:t>
      </w:r>
      <w:r w:rsidR="000E31C7">
        <w:rPr>
          <w:rFonts w:hint="cs"/>
          <w:rtl/>
        </w:rPr>
        <w:t>.</w:t>
      </w:r>
    </w:p>
    <w:p w:rsidR="00632397" w:rsidRDefault="000E31C7" w:rsidP="00B23E19">
      <w:pPr>
        <w:ind w:firstLine="284"/>
        <w:jc w:val="both"/>
        <w:rPr>
          <w:rtl/>
        </w:rPr>
      </w:pPr>
      <w:r>
        <w:rPr>
          <w:rFonts w:hint="cs"/>
          <w:rtl/>
        </w:rPr>
        <w:t>کلامی را که محقق خویی پیرامون تتمه کلام آخوند دارد إن شاء الله در جلسه بعد مطرح می‌کنیم و کلام محقق خویی را ملاحظه بفرمایید.</w:t>
      </w:r>
      <w:r w:rsidR="00B23E19">
        <w:rPr>
          <w:rtl/>
        </w:rPr>
        <w:t xml:space="preserve">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7FB5" w:rsidRDefault="00027FB5" w:rsidP="008B750B">
      <w:pPr>
        <w:spacing w:line="240" w:lineRule="auto"/>
      </w:pPr>
      <w:r>
        <w:separator/>
      </w:r>
    </w:p>
  </w:endnote>
  <w:endnote w:type="continuationSeparator" w:id="0">
    <w:p w:rsidR="00027FB5" w:rsidRDefault="00027FB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C560B" w:rsidRPr="006C560B">
            <w:rPr>
              <w:noProof/>
              <w:rtl/>
              <w:lang w:val="fa-IR"/>
            </w:rPr>
            <w:t>8</w:t>
          </w:r>
          <w:r>
            <w:rPr>
              <w:noProof/>
            </w:rPr>
            <w:fldChar w:fldCharType="end"/>
          </w:r>
        </w:p>
      </w:tc>
      <w:tc>
        <w:tcPr>
          <w:tcW w:w="4786" w:type="dxa"/>
          <w:tcBorders>
            <w:top w:val="nil"/>
            <w:left w:val="nil"/>
            <w:bottom w:val="nil"/>
            <w:right w:val="nil"/>
          </w:tcBorders>
          <w:vAlign w:val="center"/>
        </w:tcPr>
        <w:p w:rsidR="006D44C1" w:rsidRPr="006D44C1" w:rsidRDefault="000C4DA5" w:rsidP="001B6799">
          <w:pPr>
            <w:pStyle w:val="Footer"/>
            <w:bidi w:val="0"/>
            <w:rPr>
              <w:color w:val="808080" w:themeColor="background1" w:themeShade="80"/>
              <w:rtl/>
            </w:rPr>
          </w:pPr>
          <w:bookmarkStart w:id="17" w:name="BokAdres"/>
          <w:bookmarkEnd w:id="17"/>
          <w:r>
            <w:rPr>
              <w:color w:val="808080" w:themeColor="background1" w:themeShade="80"/>
            </w:rPr>
            <w:t>U1mg1_13960204-122_mb1_mfeb.ir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7FB5" w:rsidRDefault="00027FB5" w:rsidP="008B750B">
      <w:pPr>
        <w:spacing w:line="240" w:lineRule="auto"/>
      </w:pPr>
      <w:r>
        <w:separator/>
      </w:r>
    </w:p>
  </w:footnote>
  <w:footnote w:type="continuationSeparator" w:id="0">
    <w:p w:rsidR="00027FB5" w:rsidRDefault="00027FB5" w:rsidP="008B750B">
      <w:pPr>
        <w:spacing w:line="240" w:lineRule="auto"/>
      </w:pPr>
      <w:r>
        <w:continuationSeparator/>
      </w:r>
    </w:p>
  </w:footnote>
  <w:footnote w:id="1">
    <w:p w:rsidR="002801B3" w:rsidRPr="002801B3" w:rsidRDefault="002801B3" w:rsidP="002801B3">
      <w:pPr>
        <w:pStyle w:val="FootnoteText"/>
      </w:pPr>
      <w:r w:rsidRPr="002801B3">
        <w:footnoteRef/>
      </w:r>
      <w:r w:rsidRPr="002801B3">
        <w:rPr>
          <w:rtl/>
        </w:rPr>
        <w:t xml:space="preserve"> </w:t>
      </w:r>
      <w:hyperlink r:id="rId1" w:history="1">
        <w:r w:rsidRPr="002801B3">
          <w:rPr>
            <w:rStyle w:val="Hyperlink"/>
            <w:rFonts w:hint="cs"/>
            <w:rtl/>
          </w:rPr>
          <w:t>کفایه</w:t>
        </w:r>
        <w:r w:rsidRPr="002801B3">
          <w:rPr>
            <w:rStyle w:val="Hyperlink"/>
            <w:rtl/>
          </w:rPr>
          <w:t xml:space="preserve"> </w:t>
        </w:r>
        <w:r w:rsidRPr="002801B3">
          <w:rPr>
            <w:rStyle w:val="Hyperlink"/>
            <w:rFonts w:hint="cs"/>
            <w:rtl/>
          </w:rPr>
          <w:t>الاصول،</w:t>
        </w:r>
        <w:r w:rsidRPr="002801B3">
          <w:rPr>
            <w:rStyle w:val="Hyperlink"/>
            <w:rtl/>
          </w:rPr>
          <w:t xml:space="preserve"> </w:t>
        </w:r>
        <w:r w:rsidRPr="002801B3">
          <w:rPr>
            <w:rStyle w:val="Hyperlink"/>
            <w:rFonts w:hint="cs"/>
            <w:rtl/>
          </w:rPr>
          <w:t>آخوند</w:t>
        </w:r>
        <w:r w:rsidRPr="002801B3">
          <w:rPr>
            <w:rStyle w:val="Hyperlink"/>
            <w:rtl/>
          </w:rPr>
          <w:t xml:space="preserve"> </w:t>
        </w:r>
        <w:r w:rsidRPr="002801B3">
          <w:rPr>
            <w:rStyle w:val="Hyperlink"/>
            <w:rFonts w:hint="cs"/>
            <w:rtl/>
          </w:rPr>
          <w:t>خراسانی،</w:t>
        </w:r>
        <w:r w:rsidRPr="002801B3">
          <w:rPr>
            <w:rStyle w:val="Hyperlink"/>
            <w:rtl/>
          </w:rPr>
          <w:t xml:space="preserve"> </w:t>
        </w:r>
        <w:r w:rsidRPr="002801B3">
          <w:rPr>
            <w:rStyle w:val="Hyperlink"/>
            <w:rFonts w:hint="cs"/>
            <w:rtl/>
          </w:rPr>
          <w:t>ج،</w:t>
        </w:r>
        <w:r w:rsidRPr="002801B3">
          <w:rPr>
            <w:rStyle w:val="Hyperlink"/>
            <w:rtl/>
          </w:rPr>
          <w:t xml:space="preserve"> </w:t>
        </w:r>
        <w:r w:rsidRPr="002801B3">
          <w:rPr>
            <w:rStyle w:val="Hyperlink"/>
            <w:rFonts w:hint="cs"/>
            <w:rtl/>
          </w:rPr>
          <w:t>ص</w:t>
        </w:r>
        <w:r w:rsidRPr="002801B3">
          <w:rPr>
            <w:rStyle w:val="Hyperlink"/>
            <w:rtl/>
          </w:rPr>
          <w:t>451.</w:t>
        </w:r>
      </w:hyperlink>
    </w:p>
  </w:footnote>
  <w:footnote w:id="2">
    <w:p w:rsidR="00AD00A0" w:rsidRPr="00AD00A0" w:rsidRDefault="00AD00A0" w:rsidP="00AD00A0">
      <w:pPr>
        <w:pStyle w:val="FootnoteText"/>
        <w:rPr>
          <w:rFonts w:hint="cs"/>
        </w:rPr>
      </w:pPr>
      <w:r w:rsidRPr="00AD00A0">
        <w:footnoteRef/>
      </w:r>
      <w:r w:rsidRPr="00AD00A0">
        <w:rPr>
          <w:rtl/>
        </w:rPr>
        <w:t xml:space="preserve"> </w:t>
      </w:r>
      <w:hyperlink r:id="rId2" w:history="1">
        <w:r w:rsidRPr="00AD00A0">
          <w:rPr>
            <w:rStyle w:val="Hyperlink"/>
            <w:rFonts w:hint="cs"/>
            <w:rtl/>
          </w:rPr>
          <w:t>کفایه</w:t>
        </w:r>
        <w:r w:rsidRPr="00AD00A0">
          <w:rPr>
            <w:rStyle w:val="Hyperlink"/>
            <w:rtl/>
          </w:rPr>
          <w:t xml:space="preserve"> </w:t>
        </w:r>
        <w:r w:rsidRPr="00AD00A0">
          <w:rPr>
            <w:rStyle w:val="Hyperlink"/>
            <w:rFonts w:hint="cs"/>
            <w:rtl/>
          </w:rPr>
          <w:t>الاصول،</w:t>
        </w:r>
        <w:r w:rsidRPr="00AD00A0">
          <w:rPr>
            <w:rStyle w:val="Hyperlink"/>
            <w:rtl/>
          </w:rPr>
          <w:t xml:space="preserve"> </w:t>
        </w:r>
        <w:r w:rsidRPr="00AD00A0">
          <w:rPr>
            <w:rStyle w:val="Hyperlink"/>
            <w:rFonts w:hint="cs"/>
            <w:rtl/>
          </w:rPr>
          <w:t>آخوند</w:t>
        </w:r>
        <w:r w:rsidRPr="00AD00A0">
          <w:rPr>
            <w:rStyle w:val="Hyperlink"/>
            <w:rtl/>
          </w:rPr>
          <w:t xml:space="preserve"> </w:t>
        </w:r>
        <w:r w:rsidRPr="00AD00A0">
          <w:rPr>
            <w:rStyle w:val="Hyperlink"/>
            <w:rFonts w:hint="cs"/>
            <w:rtl/>
          </w:rPr>
          <w:t>خراسانی،</w:t>
        </w:r>
        <w:r w:rsidRPr="00AD00A0">
          <w:rPr>
            <w:rStyle w:val="Hyperlink"/>
            <w:rtl/>
          </w:rPr>
          <w:t xml:space="preserve"> </w:t>
        </w:r>
        <w:r w:rsidRPr="00AD00A0">
          <w:rPr>
            <w:rStyle w:val="Hyperlink"/>
            <w:rFonts w:hint="cs"/>
            <w:rtl/>
          </w:rPr>
          <w:t>ج،</w:t>
        </w:r>
        <w:r w:rsidRPr="00AD00A0">
          <w:rPr>
            <w:rStyle w:val="Hyperlink"/>
            <w:rtl/>
          </w:rPr>
          <w:t xml:space="preserve"> </w:t>
        </w:r>
        <w:r w:rsidRPr="00AD00A0">
          <w:rPr>
            <w:rStyle w:val="Hyperlink"/>
            <w:rFonts w:hint="cs"/>
            <w:rtl/>
          </w:rPr>
          <w:t>ص</w:t>
        </w:r>
        <w:r w:rsidRPr="00AD00A0">
          <w:rPr>
            <w:rStyle w:val="Hyperlink"/>
            <w:rtl/>
          </w:rPr>
          <w:t>452.</w:t>
        </w:r>
      </w:hyperlink>
    </w:p>
  </w:footnote>
  <w:footnote w:id="3">
    <w:p w:rsidR="00DA631D" w:rsidRPr="00DA631D" w:rsidRDefault="00DA631D" w:rsidP="00DA631D">
      <w:pPr>
        <w:pStyle w:val="FootnoteText"/>
        <w:rPr>
          <w:rFonts w:hint="cs"/>
        </w:rPr>
      </w:pPr>
      <w:r w:rsidRPr="00DA631D">
        <w:footnoteRef/>
      </w:r>
      <w:r w:rsidRPr="00DA631D">
        <w:rPr>
          <w:rtl/>
        </w:rPr>
        <w:t xml:space="preserve"> </w:t>
      </w:r>
      <w:hyperlink r:id="rId3" w:history="1">
        <w:r w:rsidRPr="00DA631D">
          <w:rPr>
            <w:rStyle w:val="Hyperlink"/>
            <w:rFonts w:hint="cs"/>
            <w:rtl/>
          </w:rPr>
          <w:t>کفایه</w:t>
        </w:r>
        <w:r w:rsidRPr="00DA631D">
          <w:rPr>
            <w:rStyle w:val="Hyperlink"/>
            <w:rtl/>
          </w:rPr>
          <w:t xml:space="preserve"> </w:t>
        </w:r>
        <w:r w:rsidRPr="00DA631D">
          <w:rPr>
            <w:rStyle w:val="Hyperlink"/>
            <w:rFonts w:hint="cs"/>
            <w:rtl/>
          </w:rPr>
          <w:t>الاصول،</w:t>
        </w:r>
        <w:r w:rsidRPr="00DA631D">
          <w:rPr>
            <w:rStyle w:val="Hyperlink"/>
            <w:rtl/>
          </w:rPr>
          <w:t xml:space="preserve"> </w:t>
        </w:r>
        <w:r w:rsidRPr="00DA631D">
          <w:rPr>
            <w:rStyle w:val="Hyperlink"/>
            <w:rFonts w:hint="cs"/>
            <w:rtl/>
          </w:rPr>
          <w:t>آخوند</w:t>
        </w:r>
        <w:r w:rsidRPr="00DA631D">
          <w:rPr>
            <w:rStyle w:val="Hyperlink"/>
            <w:rtl/>
          </w:rPr>
          <w:t xml:space="preserve"> </w:t>
        </w:r>
        <w:r w:rsidRPr="00DA631D">
          <w:rPr>
            <w:rStyle w:val="Hyperlink"/>
            <w:rFonts w:hint="cs"/>
            <w:rtl/>
          </w:rPr>
          <w:t>خراسانی،</w:t>
        </w:r>
        <w:r w:rsidRPr="00DA631D">
          <w:rPr>
            <w:rStyle w:val="Hyperlink"/>
            <w:rtl/>
          </w:rPr>
          <w:t xml:space="preserve"> </w:t>
        </w:r>
        <w:r w:rsidRPr="00DA631D">
          <w:rPr>
            <w:rStyle w:val="Hyperlink"/>
            <w:rFonts w:hint="cs"/>
            <w:rtl/>
          </w:rPr>
          <w:t>ج،</w:t>
        </w:r>
        <w:r w:rsidRPr="00DA631D">
          <w:rPr>
            <w:rStyle w:val="Hyperlink"/>
            <w:rtl/>
          </w:rPr>
          <w:t xml:space="preserve"> </w:t>
        </w:r>
        <w:r w:rsidRPr="00DA631D">
          <w:rPr>
            <w:rStyle w:val="Hyperlink"/>
            <w:rFonts w:hint="cs"/>
            <w:rtl/>
          </w:rPr>
          <w:t>ص</w:t>
        </w:r>
        <w:r w:rsidRPr="00DA631D">
          <w:rPr>
            <w:rStyle w:val="Hyperlink"/>
            <w:rtl/>
          </w:rPr>
          <w:t>452.</w:t>
        </w:r>
      </w:hyperlink>
    </w:p>
  </w:footnote>
  <w:footnote w:id="4">
    <w:p w:rsidR="004A45FD" w:rsidRPr="004A45FD" w:rsidRDefault="004A45FD" w:rsidP="004A45FD">
      <w:pPr>
        <w:pStyle w:val="FootnoteText"/>
        <w:rPr>
          <w:rFonts w:hint="cs"/>
        </w:rPr>
      </w:pPr>
      <w:r w:rsidRPr="004A45FD">
        <w:footnoteRef/>
      </w:r>
      <w:r w:rsidRPr="004A45FD">
        <w:rPr>
          <w:rtl/>
        </w:rPr>
        <w:t xml:space="preserve"> </w:t>
      </w:r>
      <w:hyperlink r:id="rId4" w:history="1">
        <w:r w:rsidRPr="004A45FD">
          <w:rPr>
            <w:rStyle w:val="Hyperlink"/>
            <w:rFonts w:hint="cs"/>
            <w:rtl/>
          </w:rPr>
          <w:t>کفایه</w:t>
        </w:r>
        <w:r w:rsidRPr="004A45FD">
          <w:rPr>
            <w:rStyle w:val="Hyperlink"/>
            <w:rtl/>
          </w:rPr>
          <w:t xml:space="preserve"> </w:t>
        </w:r>
        <w:r w:rsidRPr="004A45FD">
          <w:rPr>
            <w:rStyle w:val="Hyperlink"/>
            <w:rFonts w:hint="cs"/>
            <w:rtl/>
          </w:rPr>
          <w:t>الاصول،</w:t>
        </w:r>
        <w:r w:rsidRPr="004A45FD">
          <w:rPr>
            <w:rStyle w:val="Hyperlink"/>
            <w:rtl/>
          </w:rPr>
          <w:t xml:space="preserve"> </w:t>
        </w:r>
        <w:r w:rsidRPr="004A45FD">
          <w:rPr>
            <w:rStyle w:val="Hyperlink"/>
            <w:rFonts w:hint="cs"/>
            <w:rtl/>
          </w:rPr>
          <w:t>آخوند</w:t>
        </w:r>
        <w:r w:rsidRPr="004A45FD">
          <w:rPr>
            <w:rStyle w:val="Hyperlink"/>
            <w:rtl/>
          </w:rPr>
          <w:t xml:space="preserve"> </w:t>
        </w:r>
        <w:r w:rsidRPr="004A45FD">
          <w:rPr>
            <w:rStyle w:val="Hyperlink"/>
            <w:rFonts w:hint="cs"/>
            <w:rtl/>
          </w:rPr>
          <w:t>خراسانی،</w:t>
        </w:r>
        <w:r w:rsidRPr="004A45FD">
          <w:rPr>
            <w:rStyle w:val="Hyperlink"/>
            <w:rtl/>
          </w:rPr>
          <w:t xml:space="preserve"> </w:t>
        </w:r>
        <w:r w:rsidRPr="004A45FD">
          <w:rPr>
            <w:rStyle w:val="Hyperlink"/>
            <w:rFonts w:hint="cs"/>
            <w:rtl/>
          </w:rPr>
          <w:t>ج،</w:t>
        </w:r>
        <w:r w:rsidRPr="004A45FD">
          <w:rPr>
            <w:rStyle w:val="Hyperlink"/>
            <w:rtl/>
          </w:rPr>
          <w:t xml:space="preserve"> </w:t>
        </w:r>
        <w:r w:rsidRPr="004A45FD">
          <w:rPr>
            <w:rStyle w:val="Hyperlink"/>
            <w:rFonts w:hint="cs"/>
            <w:rtl/>
          </w:rPr>
          <w:t>ص</w:t>
        </w:r>
        <w:r w:rsidRPr="004A45FD">
          <w:rPr>
            <w:rStyle w:val="Hyperlink"/>
            <w:rtl/>
          </w:rPr>
          <w:t>453.</w:t>
        </w:r>
      </w:hyperlink>
    </w:p>
  </w:footnote>
  <w:footnote w:id="5">
    <w:p w:rsidR="00D92060" w:rsidRPr="00D92060" w:rsidRDefault="00D92060" w:rsidP="00D92060">
      <w:pPr>
        <w:pStyle w:val="FootnoteText"/>
        <w:rPr>
          <w:rFonts w:hint="cs"/>
        </w:rPr>
      </w:pPr>
      <w:r w:rsidRPr="00D92060">
        <w:footnoteRef/>
      </w:r>
      <w:r w:rsidRPr="00D92060">
        <w:rPr>
          <w:rtl/>
        </w:rPr>
        <w:t xml:space="preserve"> </w:t>
      </w:r>
      <w:hyperlink r:id="rId5" w:history="1">
        <w:r w:rsidRPr="00D92060">
          <w:rPr>
            <w:rStyle w:val="Hyperlink"/>
            <w:rFonts w:hint="cs"/>
            <w:rtl/>
          </w:rPr>
          <w:t>فرائد</w:t>
        </w:r>
        <w:r w:rsidRPr="00D92060">
          <w:rPr>
            <w:rStyle w:val="Hyperlink"/>
            <w:rtl/>
          </w:rPr>
          <w:t xml:space="preserve"> </w:t>
        </w:r>
        <w:r w:rsidRPr="00D92060">
          <w:rPr>
            <w:rStyle w:val="Hyperlink"/>
            <w:rFonts w:hint="cs"/>
            <w:rtl/>
          </w:rPr>
          <w:t>الاصول،</w:t>
        </w:r>
        <w:r w:rsidRPr="00D92060">
          <w:rPr>
            <w:rStyle w:val="Hyperlink"/>
            <w:rtl/>
          </w:rPr>
          <w:t xml:space="preserve"> </w:t>
        </w:r>
        <w:r w:rsidRPr="00D92060">
          <w:rPr>
            <w:rStyle w:val="Hyperlink"/>
            <w:rFonts w:hint="cs"/>
            <w:rtl/>
          </w:rPr>
          <w:t>شیخ</w:t>
        </w:r>
        <w:r w:rsidRPr="00D92060">
          <w:rPr>
            <w:rStyle w:val="Hyperlink"/>
            <w:rtl/>
          </w:rPr>
          <w:t xml:space="preserve"> </w:t>
        </w:r>
        <w:r w:rsidRPr="00D92060">
          <w:rPr>
            <w:rStyle w:val="Hyperlink"/>
            <w:rFonts w:hint="cs"/>
            <w:rtl/>
          </w:rPr>
          <w:t>مرتضی</w:t>
        </w:r>
        <w:r w:rsidRPr="00D92060">
          <w:rPr>
            <w:rStyle w:val="Hyperlink"/>
            <w:rtl/>
          </w:rPr>
          <w:t xml:space="preserve"> </w:t>
        </w:r>
        <w:r w:rsidRPr="00D92060">
          <w:rPr>
            <w:rStyle w:val="Hyperlink"/>
            <w:rFonts w:hint="cs"/>
            <w:rtl/>
          </w:rPr>
          <w:t>انصاری،</w:t>
        </w:r>
        <w:r w:rsidRPr="00D92060">
          <w:rPr>
            <w:rStyle w:val="Hyperlink"/>
            <w:rtl/>
          </w:rPr>
          <w:t xml:space="preserve"> </w:t>
        </w:r>
        <w:r w:rsidRPr="00D92060">
          <w:rPr>
            <w:rStyle w:val="Hyperlink"/>
            <w:rFonts w:hint="cs"/>
            <w:rtl/>
          </w:rPr>
          <w:t>ج</w:t>
        </w:r>
        <w:r w:rsidRPr="00D92060">
          <w:rPr>
            <w:rStyle w:val="Hyperlink"/>
            <w:rtl/>
          </w:rPr>
          <w:t>4</w:t>
        </w:r>
        <w:r w:rsidRPr="00D92060">
          <w:rPr>
            <w:rStyle w:val="Hyperlink"/>
            <w:rFonts w:hint="cs"/>
            <w:rtl/>
          </w:rPr>
          <w:t>،</w:t>
        </w:r>
        <w:r w:rsidRPr="00D92060">
          <w:rPr>
            <w:rStyle w:val="Hyperlink"/>
            <w:rtl/>
          </w:rPr>
          <w:t xml:space="preserve"> </w:t>
        </w:r>
        <w:r w:rsidRPr="00D92060">
          <w:rPr>
            <w:rStyle w:val="Hyperlink"/>
            <w:rFonts w:hint="cs"/>
            <w:rtl/>
          </w:rPr>
          <w:t>ص</w:t>
        </w:r>
        <w:r w:rsidRPr="00D92060">
          <w:rPr>
            <w:rStyle w:val="Hyperlink"/>
            <w:rtl/>
          </w:rPr>
          <w:t>103.</w:t>
        </w:r>
      </w:hyperlink>
      <w:r w:rsidR="002C59CE">
        <w:rPr>
          <w:rFonts w:hint="cs"/>
          <w:rtl/>
        </w:rPr>
        <w:t xml:space="preserve"> و </w:t>
      </w:r>
      <w:hyperlink r:id="rId6" w:history="1">
        <w:r w:rsidR="002C59CE" w:rsidRPr="00D92060">
          <w:rPr>
            <w:rStyle w:val="Hyperlink"/>
            <w:rFonts w:hint="cs"/>
            <w:rtl/>
          </w:rPr>
          <w:t>کفایه</w:t>
        </w:r>
        <w:r w:rsidR="002C59CE" w:rsidRPr="00D92060">
          <w:rPr>
            <w:rStyle w:val="Hyperlink"/>
            <w:rtl/>
          </w:rPr>
          <w:t xml:space="preserve"> </w:t>
        </w:r>
        <w:r w:rsidR="002C59CE" w:rsidRPr="00D92060">
          <w:rPr>
            <w:rStyle w:val="Hyperlink"/>
            <w:rFonts w:hint="cs"/>
            <w:rtl/>
          </w:rPr>
          <w:t>الاصول،</w:t>
        </w:r>
        <w:r w:rsidR="002C59CE" w:rsidRPr="00D92060">
          <w:rPr>
            <w:rStyle w:val="Hyperlink"/>
            <w:rtl/>
          </w:rPr>
          <w:t xml:space="preserve"> </w:t>
        </w:r>
        <w:r w:rsidR="002C59CE" w:rsidRPr="00D92060">
          <w:rPr>
            <w:rStyle w:val="Hyperlink"/>
            <w:rFonts w:hint="cs"/>
            <w:rtl/>
          </w:rPr>
          <w:t>آخوند</w:t>
        </w:r>
        <w:r w:rsidR="002C59CE" w:rsidRPr="00D92060">
          <w:rPr>
            <w:rStyle w:val="Hyperlink"/>
            <w:rtl/>
          </w:rPr>
          <w:t xml:space="preserve"> </w:t>
        </w:r>
        <w:r w:rsidR="002C59CE" w:rsidRPr="00D92060">
          <w:rPr>
            <w:rStyle w:val="Hyperlink"/>
            <w:rFonts w:hint="cs"/>
            <w:rtl/>
          </w:rPr>
          <w:t>خراسانی،</w:t>
        </w:r>
        <w:r w:rsidR="002C59CE" w:rsidRPr="00D92060">
          <w:rPr>
            <w:rStyle w:val="Hyperlink"/>
            <w:rtl/>
          </w:rPr>
          <w:t xml:space="preserve"> </w:t>
        </w:r>
        <w:r w:rsidR="002C59CE" w:rsidRPr="00D92060">
          <w:rPr>
            <w:rStyle w:val="Hyperlink"/>
            <w:rFonts w:hint="cs"/>
            <w:rtl/>
          </w:rPr>
          <w:t>ج،</w:t>
        </w:r>
        <w:r w:rsidR="002C59CE" w:rsidRPr="00D92060">
          <w:rPr>
            <w:rStyle w:val="Hyperlink"/>
            <w:rtl/>
          </w:rPr>
          <w:t xml:space="preserve"> </w:t>
        </w:r>
        <w:r w:rsidR="002C59CE" w:rsidRPr="00D92060">
          <w:rPr>
            <w:rStyle w:val="Hyperlink"/>
            <w:rFonts w:hint="cs"/>
            <w:rtl/>
          </w:rPr>
          <w:t>ص</w:t>
        </w:r>
        <w:r w:rsidR="002C59CE" w:rsidRPr="00D92060">
          <w:rPr>
            <w:rStyle w:val="Hyperlink"/>
            <w:rtl/>
          </w:rPr>
          <w:t>251.</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0" w:name="BokNum"/>
    <w:bookmarkEnd w:id="10"/>
    <w:r w:rsidR="000C4DA5">
      <w:rPr>
        <w:b/>
        <w:bCs/>
        <w:sz w:val="20"/>
        <w:szCs w:val="24"/>
        <w:rtl/>
      </w:rPr>
      <w:t>122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0C4DA5">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0C4DA5">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3" w:name="BokTarikh"/>
    <w:bookmarkEnd w:id="13"/>
    <w:r w:rsidR="000C4DA5">
      <w:rPr>
        <w:sz w:val="24"/>
        <w:szCs w:val="24"/>
        <w:rtl/>
      </w:rPr>
      <w:t>4 /2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4" w:name="BokSabj"/>
    <w:bookmarkEnd w:id="14"/>
    <w:r w:rsidR="000C4DA5">
      <w:rPr>
        <w:rFonts w:hint="cs"/>
        <w:sz w:val="24"/>
        <w:szCs w:val="24"/>
        <w:rtl/>
      </w:rPr>
      <w:t>انقلاب</w:t>
    </w:r>
    <w:r w:rsidR="000C4DA5">
      <w:rPr>
        <w:sz w:val="24"/>
        <w:szCs w:val="24"/>
        <w:rtl/>
      </w:rPr>
      <w:t xml:space="preserve"> </w:t>
    </w:r>
    <w:r w:rsidR="000C4DA5">
      <w:rPr>
        <w:rFonts w:hint="cs"/>
        <w:sz w:val="24"/>
        <w:szCs w:val="24"/>
        <w:rtl/>
      </w:rPr>
      <w:t>نسبت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5" w:name="Bokmoqarer"/>
    <w:bookmarkEnd w:id="15"/>
    <w:r w:rsidR="000C4DA5">
      <w:rPr>
        <w:rFonts w:hint="cs"/>
        <w:sz w:val="24"/>
        <w:szCs w:val="24"/>
        <w:rtl/>
      </w:rPr>
      <w:t>محمود</w:t>
    </w:r>
    <w:r w:rsidR="000C4DA5">
      <w:rPr>
        <w:sz w:val="24"/>
        <w:szCs w:val="24"/>
        <w:rtl/>
      </w:rPr>
      <w:t xml:space="preserve"> </w:t>
    </w:r>
    <w:r w:rsidR="000C4DA5">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0C4DA5">
      <w:rPr>
        <w:rFonts w:hint="cs"/>
        <w:sz w:val="24"/>
        <w:szCs w:val="24"/>
        <w:rtl/>
      </w:rPr>
      <w:t>تعریف</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26EB5"/>
    <w:rsid w:val="00027FB5"/>
    <w:rsid w:val="000353D7"/>
    <w:rsid w:val="00055496"/>
    <w:rsid w:val="00080A41"/>
    <w:rsid w:val="0008299B"/>
    <w:rsid w:val="000879EF"/>
    <w:rsid w:val="000913AA"/>
    <w:rsid w:val="00096C63"/>
    <w:rsid w:val="000B5DB5"/>
    <w:rsid w:val="000C3947"/>
    <w:rsid w:val="000C4DA5"/>
    <w:rsid w:val="000D30E9"/>
    <w:rsid w:val="000D5DBA"/>
    <w:rsid w:val="000D6818"/>
    <w:rsid w:val="000E31C7"/>
    <w:rsid w:val="000E335E"/>
    <w:rsid w:val="000F0BE7"/>
    <w:rsid w:val="000F16CF"/>
    <w:rsid w:val="000F28E5"/>
    <w:rsid w:val="000F5BAC"/>
    <w:rsid w:val="00114AB7"/>
    <w:rsid w:val="00115A42"/>
    <w:rsid w:val="00116B2B"/>
    <w:rsid w:val="00124E3D"/>
    <w:rsid w:val="00127E95"/>
    <w:rsid w:val="00130659"/>
    <w:rsid w:val="001347C7"/>
    <w:rsid w:val="001356B0"/>
    <w:rsid w:val="001425A6"/>
    <w:rsid w:val="00150CE3"/>
    <w:rsid w:val="00151937"/>
    <w:rsid w:val="00167FAE"/>
    <w:rsid w:val="00181844"/>
    <w:rsid w:val="001837E9"/>
    <w:rsid w:val="00187DFA"/>
    <w:rsid w:val="001A1BC1"/>
    <w:rsid w:val="001A1EA5"/>
    <w:rsid w:val="001A2574"/>
    <w:rsid w:val="001A27D7"/>
    <w:rsid w:val="001A294E"/>
    <w:rsid w:val="001A4ED8"/>
    <w:rsid w:val="001B2488"/>
    <w:rsid w:val="001B6799"/>
    <w:rsid w:val="001C1362"/>
    <w:rsid w:val="001C3BD7"/>
    <w:rsid w:val="001D2E9A"/>
    <w:rsid w:val="001D597F"/>
    <w:rsid w:val="001E3FD4"/>
    <w:rsid w:val="00200EC0"/>
    <w:rsid w:val="0020241A"/>
    <w:rsid w:val="00203821"/>
    <w:rsid w:val="00206984"/>
    <w:rsid w:val="00211632"/>
    <w:rsid w:val="0021630D"/>
    <w:rsid w:val="00216D38"/>
    <w:rsid w:val="00235F44"/>
    <w:rsid w:val="00237E69"/>
    <w:rsid w:val="0024121B"/>
    <w:rsid w:val="00247D2F"/>
    <w:rsid w:val="00256560"/>
    <w:rsid w:val="00271A7D"/>
    <w:rsid w:val="0027605E"/>
    <w:rsid w:val="002801B3"/>
    <w:rsid w:val="00281E00"/>
    <w:rsid w:val="00291D55"/>
    <w:rsid w:val="00294A52"/>
    <w:rsid w:val="002A670E"/>
    <w:rsid w:val="002B575F"/>
    <w:rsid w:val="002B729B"/>
    <w:rsid w:val="002C53A2"/>
    <w:rsid w:val="002C59CE"/>
    <w:rsid w:val="002D0040"/>
    <w:rsid w:val="002D2FA8"/>
    <w:rsid w:val="002E220F"/>
    <w:rsid w:val="002E3E59"/>
    <w:rsid w:val="00307311"/>
    <w:rsid w:val="0031063A"/>
    <w:rsid w:val="0032100F"/>
    <w:rsid w:val="0033402C"/>
    <w:rsid w:val="00340521"/>
    <w:rsid w:val="00345C73"/>
    <w:rsid w:val="00354A99"/>
    <w:rsid w:val="00360311"/>
    <w:rsid w:val="00361922"/>
    <w:rsid w:val="0037339B"/>
    <w:rsid w:val="00386C11"/>
    <w:rsid w:val="00396706"/>
    <w:rsid w:val="00397466"/>
    <w:rsid w:val="003A6148"/>
    <w:rsid w:val="003B3764"/>
    <w:rsid w:val="003C0FED"/>
    <w:rsid w:val="003C33F6"/>
    <w:rsid w:val="003C3D2E"/>
    <w:rsid w:val="003C43A5"/>
    <w:rsid w:val="003D3CB7"/>
    <w:rsid w:val="003D4536"/>
    <w:rsid w:val="003E1C5C"/>
    <w:rsid w:val="003E6650"/>
    <w:rsid w:val="003F5B46"/>
    <w:rsid w:val="00401363"/>
    <w:rsid w:val="00402E47"/>
    <w:rsid w:val="00411151"/>
    <w:rsid w:val="004133B5"/>
    <w:rsid w:val="00414667"/>
    <w:rsid w:val="00416610"/>
    <w:rsid w:val="00425015"/>
    <w:rsid w:val="00430994"/>
    <w:rsid w:val="00441B6D"/>
    <w:rsid w:val="004551CB"/>
    <w:rsid w:val="004556EF"/>
    <w:rsid w:val="00461CC7"/>
    <w:rsid w:val="00462B07"/>
    <w:rsid w:val="00465BD2"/>
    <w:rsid w:val="004715C8"/>
    <w:rsid w:val="00481C31"/>
    <w:rsid w:val="00482FC1"/>
    <w:rsid w:val="00483027"/>
    <w:rsid w:val="004871AA"/>
    <w:rsid w:val="004926E1"/>
    <w:rsid w:val="004A2FEA"/>
    <w:rsid w:val="004A45FD"/>
    <w:rsid w:val="004C1235"/>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77610"/>
    <w:rsid w:val="00580C24"/>
    <w:rsid w:val="005910FE"/>
    <w:rsid w:val="005968EF"/>
    <w:rsid w:val="00596C1E"/>
    <w:rsid w:val="005A2E26"/>
    <w:rsid w:val="005C0DAE"/>
    <w:rsid w:val="005C188E"/>
    <w:rsid w:val="005D2349"/>
    <w:rsid w:val="005D2836"/>
    <w:rsid w:val="005E1B60"/>
    <w:rsid w:val="005E5507"/>
    <w:rsid w:val="005E607B"/>
    <w:rsid w:val="005F0A8D"/>
    <w:rsid w:val="00601229"/>
    <w:rsid w:val="00603B67"/>
    <w:rsid w:val="00613515"/>
    <w:rsid w:val="006162A2"/>
    <w:rsid w:val="006240DA"/>
    <w:rsid w:val="00632397"/>
    <w:rsid w:val="0063256E"/>
    <w:rsid w:val="00633828"/>
    <w:rsid w:val="00635219"/>
    <w:rsid w:val="00635EC0"/>
    <w:rsid w:val="00640B58"/>
    <w:rsid w:val="00643801"/>
    <w:rsid w:val="00651B02"/>
    <w:rsid w:val="00651B19"/>
    <w:rsid w:val="00660A29"/>
    <w:rsid w:val="00680F10"/>
    <w:rsid w:val="00694A3A"/>
    <w:rsid w:val="00695519"/>
    <w:rsid w:val="006A4134"/>
    <w:rsid w:val="006A5DDA"/>
    <w:rsid w:val="006A6701"/>
    <w:rsid w:val="006B21F4"/>
    <w:rsid w:val="006B3753"/>
    <w:rsid w:val="006B7AD6"/>
    <w:rsid w:val="006C50FD"/>
    <w:rsid w:val="006C560B"/>
    <w:rsid w:val="006D1DD4"/>
    <w:rsid w:val="006D4014"/>
    <w:rsid w:val="006D44C1"/>
    <w:rsid w:val="006E5651"/>
    <w:rsid w:val="006E5B85"/>
    <w:rsid w:val="006F026A"/>
    <w:rsid w:val="007016BF"/>
    <w:rsid w:val="0070265B"/>
    <w:rsid w:val="00704813"/>
    <w:rsid w:val="007057E8"/>
    <w:rsid w:val="00714381"/>
    <w:rsid w:val="007210B9"/>
    <w:rsid w:val="0072290D"/>
    <w:rsid w:val="00723D6D"/>
    <w:rsid w:val="00724537"/>
    <w:rsid w:val="007245B2"/>
    <w:rsid w:val="00731724"/>
    <w:rsid w:val="0073474B"/>
    <w:rsid w:val="00735511"/>
    <w:rsid w:val="00737208"/>
    <w:rsid w:val="00744DE6"/>
    <w:rsid w:val="007472AC"/>
    <w:rsid w:val="00752684"/>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4FDD"/>
    <w:rsid w:val="007E5B3F"/>
    <w:rsid w:val="007F2257"/>
    <w:rsid w:val="0080091D"/>
    <w:rsid w:val="00804108"/>
    <w:rsid w:val="00804FC4"/>
    <w:rsid w:val="00816367"/>
    <w:rsid w:val="00816A0B"/>
    <w:rsid w:val="00821537"/>
    <w:rsid w:val="00824B22"/>
    <w:rsid w:val="00830C53"/>
    <w:rsid w:val="00837FAA"/>
    <w:rsid w:val="00841F77"/>
    <w:rsid w:val="008537A8"/>
    <w:rsid w:val="00863390"/>
    <w:rsid w:val="0086385C"/>
    <w:rsid w:val="00871916"/>
    <w:rsid w:val="008956DD"/>
    <w:rsid w:val="008A510E"/>
    <w:rsid w:val="008A522A"/>
    <w:rsid w:val="008B4464"/>
    <w:rsid w:val="008B750B"/>
    <w:rsid w:val="008C3162"/>
    <w:rsid w:val="008D1F14"/>
    <w:rsid w:val="008D4A04"/>
    <w:rsid w:val="008E0FB9"/>
    <w:rsid w:val="008E3924"/>
    <w:rsid w:val="008F13F7"/>
    <w:rsid w:val="008F5B4D"/>
    <w:rsid w:val="0090126D"/>
    <w:rsid w:val="00907425"/>
    <w:rsid w:val="009100E6"/>
    <w:rsid w:val="00921AB5"/>
    <w:rsid w:val="00923C34"/>
    <w:rsid w:val="00923E77"/>
    <w:rsid w:val="00924152"/>
    <w:rsid w:val="0092513D"/>
    <w:rsid w:val="00927A9F"/>
    <w:rsid w:val="009335CC"/>
    <w:rsid w:val="00935A55"/>
    <w:rsid w:val="00941CEB"/>
    <w:rsid w:val="00947104"/>
    <w:rsid w:val="0094720F"/>
    <w:rsid w:val="00953B28"/>
    <w:rsid w:val="00954322"/>
    <w:rsid w:val="00957CAA"/>
    <w:rsid w:val="0096778A"/>
    <w:rsid w:val="00977656"/>
    <w:rsid w:val="0098794D"/>
    <w:rsid w:val="0099497B"/>
    <w:rsid w:val="009A43BA"/>
    <w:rsid w:val="009A4F7A"/>
    <w:rsid w:val="009B0D05"/>
    <w:rsid w:val="009B4CA6"/>
    <w:rsid w:val="009B79F8"/>
    <w:rsid w:val="009C0C08"/>
    <w:rsid w:val="009C5149"/>
    <w:rsid w:val="009D13FD"/>
    <w:rsid w:val="009D266A"/>
    <w:rsid w:val="009F7E07"/>
    <w:rsid w:val="00A01522"/>
    <w:rsid w:val="00A10A11"/>
    <w:rsid w:val="00A13C6A"/>
    <w:rsid w:val="00A17B09"/>
    <w:rsid w:val="00A35F0E"/>
    <w:rsid w:val="00A457C6"/>
    <w:rsid w:val="00A46AD0"/>
    <w:rsid w:val="00A47063"/>
    <w:rsid w:val="00A473A8"/>
    <w:rsid w:val="00A513F0"/>
    <w:rsid w:val="00A61AC8"/>
    <w:rsid w:val="00A6366F"/>
    <w:rsid w:val="00A65D4C"/>
    <w:rsid w:val="00A70512"/>
    <w:rsid w:val="00A81935"/>
    <w:rsid w:val="00A97806"/>
    <w:rsid w:val="00AA1F60"/>
    <w:rsid w:val="00AA40D7"/>
    <w:rsid w:val="00AB5F7D"/>
    <w:rsid w:val="00AC0C50"/>
    <w:rsid w:val="00AC6FE2"/>
    <w:rsid w:val="00AD00A0"/>
    <w:rsid w:val="00AF3925"/>
    <w:rsid w:val="00AF4229"/>
    <w:rsid w:val="00B2292F"/>
    <w:rsid w:val="00B23E19"/>
    <w:rsid w:val="00B43169"/>
    <w:rsid w:val="00B55AE4"/>
    <w:rsid w:val="00B70B46"/>
    <w:rsid w:val="00B725A5"/>
    <w:rsid w:val="00B739B0"/>
    <w:rsid w:val="00B814A3"/>
    <w:rsid w:val="00B960CE"/>
    <w:rsid w:val="00B96F38"/>
    <w:rsid w:val="00BB3228"/>
    <w:rsid w:val="00BD0E74"/>
    <w:rsid w:val="00BD1959"/>
    <w:rsid w:val="00BD5CD7"/>
    <w:rsid w:val="00BD5F8C"/>
    <w:rsid w:val="00BE29DD"/>
    <w:rsid w:val="00C066AF"/>
    <w:rsid w:val="00C10E06"/>
    <w:rsid w:val="00C11DC4"/>
    <w:rsid w:val="00C145B8"/>
    <w:rsid w:val="00C2438F"/>
    <w:rsid w:val="00C32A7E"/>
    <w:rsid w:val="00C34F28"/>
    <w:rsid w:val="00C368DF"/>
    <w:rsid w:val="00C442C5"/>
    <w:rsid w:val="00C52952"/>
    <w:rsid w:val="00C57B5C"/>
    <w:rsid w:val="00C57C7C"/>
    <w:rsid w:val="00C61049"/>
    <w:rsid w:val="00C63FFE"/>
    <w:rsid w:val="00C91EB6"/>
    <w:rsid w:val="00CA10B0"/>
    <w:rsid w:val="00CA2F8E"/>
    <w:rsid w:val="00CA7FD5"/>
    <w:rsid w:val="00CB3287"/>
    <w:rsid w:val="00CB33E2"/>
    <w:rsid w:val="00CB4E68"/>
    <w:rsid w:val="00CC2733"/>
    <w:rsid w:val="00CC5FDA"/>
    <w:rsid w:val="00CD0050"/>
    <w:rsid w:val="00CE1223"/>
    <w:rsid w:val="00CE7481"/>
    <w:rsid w:val="00CF0A8F"/>
    <w:rsid w:val="00D048CE"/>
    <w:rsid w:val="00D10998"/>
    <w:rsid w:val="00D15CBD"/>
    <w:rsid w:val="00D23391"/>
    <w:rsid w:val="00D27096"/>
    <w:rsid w:val="00D31805"/>
    <w:rsid w:val="00D477BD"/>
    <w:rsid w:val="00D552B9"/>
    <w:rsid w:val="00D735B2"/>
    <w:rsid w:val="00D74021"/>
    <w:rsid w:val="00D76D01"/>
    <w:rsid w:val="00D92060"/>
    <w:rsid w:val="00D922A9"/>
    <w:rsid w:val="00D9394A"/>
    <w:rsid w:val="00DA631D"/>
    <w:rsid w:val="00DB0CBB"/>
    <w:rsid w:val="00DB67CC"/>
    <w:rsid w:val="00DC7873"/>
    <w:rsid w:val="00DE1070"/>
    <w:rsid w:val="00DF4072"/>
    <w:rsid w:val="00E00219"/>
    <w:rsid w:val="00E0289B"/>
    <w:rsid w:val="00E0316B"/>
    <w:rsid w:val="00E04844"/>
    <w:rsid w:val="00E25E10"/>
    <w:rsid w:val="00E32EE0"/>
    <w:rsid w:val="00E50B41"/>
    <w:rsid w:val="00E5219B"/>
    <w:rsid w:val="00E52D07"/>
    <w:rsid w:val="00E5518B"/>
    <w:rsid w:val="00E609FE"/>
    <w:rsid w:val="00E75920"/>
    <w:rsid w:val="00E80D96"/>
    <w:rsid w:val="00E871FA"/>
    <w:rsid w:val="00E91FB5"/>
    <w:rsid w:val="00E936A4"/>
    <w:rsid w:val="00E954BB"/>
    <w:rsid w:val="00EA45E7"/>
    <w:rsid w:val="00EB2BAC"/>
    <w:rsid w:val="00EB78E3"/>
    <w:rsid w:val="00EB7BE3"/>
    <w:rsid w:val="00EC1C4B"/>
    <w:rsid w:val="00EC735A"/>
    <w:rsid w:val="00EC77EA"/>
    <w:rsid w:val="00ED3767"/>
    <w:rsid w:val="00ED5F38"/>
    <w:rsid w:val="00EF27FE"/>
    <w:rsid w:val="00F01FAE"/>
    <w:rsid w:val="00F07FB6"/>
    <w:rsid w:val="00F149D0"/>
    <w:rsid w:val="00F15D7B"/>
    <w:rsid w:val="00F16B53"/>
    <w:rsid w:val="00F25ECD"/>
    <w:rsid w:val="00F318BE"/>
    <w:rsid w:val="00F33297"/>
    <w:rsid w:val="00F343FB"/>
    <w:rsid w:val="00F359FE"/>
    <w:rsid w:val="00F404CB"/>
    <w:rsid w:val="00F42159"/>
    <w:rsid w:val="00F4256E"/>
    <w:rsid w:val="00F42EE1"/>
    <w:rsid w:val="00F60506"/>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584B"/>
    <w:rsid w:val="00FD0A16"/>
    <w:rsid w:val="00FE3D7D"/>
    <w:rsid w:val="00FE6DCF"/>
    <w:rsid w:val="00FF26BE"/>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452/&#1601;&#1575;&#1606;&#1602;&#1583;&#1581;" TargetMode="External"/><Relationship Id="rId2" Type="http://schemas.openxmlformats.org/officeDocument/2006/relationships/hyperlink" Target="http://lib.eshia.ir/27004//452/&#1601;&#1573;&#1606;&#1607;%20" TargetMode="External"/><Relationship Id="rId1" Type="http://schemas.openxmlformats.org/officeDocument/2006/relationships/hyperlink" Target="http://lib.eshia.ir/27004//451/&#1575;&#1593;&#1604;&#1575;&#1605;" TargetMode="External"/><Relationship Id="rId6" Type="http://schemas.openxmlformats.org/officeDocument/2006/relationships/hyperlink" Target="http://lib.eshia.ir/27004//251/&#1575;&#1604;&#1575;&#1593;&#1604;&#1575;&#1605;" TargetMode="External"/><Relationship Id="rId5" Type="http://schemas.openxmlformats.org/officeDocument/2006/relationships/hyperlink" Target="http://lib.eshia.ir/13056/4/103/&#1593;&#1575;&#1589;&#1585;&#1606;&#1575;&#1607;" TargetMode="External"/><Relationship Id="rId4" Type="http://schemas.openxmlformats.org/officeDocument/2006/relationships/hyperlink" Target="http://lib.eshia.ir/27004//453/&#1601;&#1740;&#1582;&#1589;&#158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6A18CD-17B1-4D2D-B127-890383DAF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193</TotalTime>
  <Pages>8</Pages>
  <Words>1972</Words>
  <Characters>11245</Characters>
  <Application>Microsoft Office Word</Application>
  <DocSecurity>0</DocSecurity>
  <Lines>93</Lines>
  <Paragraphs>26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13191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Ya-Ali</cp:lastModifiedBy>
  <cp:revision>25</cp:revision>
  <dcterms:created xsi:type="dcterms:W3CDTF">2017-06-04T14:23:00Z</dcterms:created>
  <dcterms:modified xsi:type="dcterms:W3CDTF">2017-06-05T09:40:00Z</dcterms:modified>
  <cp:contentStatus>ویرایش 2.3</cp:contentStatus>
  <cp:version>2.3</cp:version>
</cp:coreProperties>
</file>