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FFC8DE3" w:rsidR="0069589A" w:rsidRPr="00CF2919" w:rsidRDefault="00CF2919" w:rsidP="00B352BE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 w:rsidR="008B7922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0CD97C4A" w14:textId="330F4E9D" w:rsidR="00CF2919" w:rsidRDefault="00CF2919" w:rsidP="00B352BE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ED35B2">
        <w:rPr>
          <w:rFonts w:cs="B Zar" w:hint="cs"/>
          <w:b/>
          <w:bCs/>
          <w:sz w:val="26"/>
          <w:szCs w:val="26"/>
          <w:rtl/>
          <w:lang w:bidi="ar-AE"/>
        </w:rPr>
        <w:t>پانز</w:t>
      </w:r>
      <w:r w:rsidR="000E7D89">
        <w:rPr>
          <w:rFonts w:cs="B Zar" w:hint="cs"/>
          <w:b/>
          <w:bCs/>
          <w:sz w:val="26"/>
          <w:szCs w:val="26"/>
          <w:rtl/>
          <w:lang w:bidi="ar-AE"/>
        </w:rPr>
        <w:t>دهم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ED35B2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7705DAB" w14:textId="6F05C537" w:rsidR="0065494B" w:rsidRDefault="0065494B" w:rsidP="00B352BE">
      <w:pPr>
        <w:jc w:val="both"/>
        <w:rPr>
          <w:rFonts w:cs="B Titr"/>
          <w:color w:val="FF0000"/>
          <w:sz w:val="30"/>
          <w:szCs w:val="30"/>
          <w:rtl/>
        </w:rPr>
      </w:pPr>
      <w:r w:rsidRPr="0065494B">
        <w:rPr>
          <w:rFonts w:cs="B Titr" w:hint="cs"/>
          <w:color w:val="FF0000"/>
          <w:sz w:val="30"/>
          <w:szCs w:val="30"/>
          <w:rtl/>
        </w:rPr>
        <w:t xml:space="preserve">مساله </w:t>
      </w:r>
      <w:r w:rsidR="00ED35B2">
        <w:rPr>
          <w:rFonts w:cs="B Titr" w:hint="cs"/>
          <w:color w:val="FF0000"/>
          <w:sz w:val="30"/>
          <w:szCs w:val="30"/>
          <w:rtl/>
        </w:rPr>
        <w:t>دوازدهم</w:t>
      </w:r>
    </w:p>
    <w:p w14:paraId="3DA190D7" w14:textId="22A571A6" w:rsidR="00ED35B2" w:rsidRPr="00570F8F" w:rsidRDefault="00ED35B2" w:rsidP="00B352BE">
      <w:pPr>
        <w:pStyle w:val="a8"/>
        <w:bidi/>
        <w:jc w:val="both"/>
        <w:rPr>
          <w:rFonts w:ascii="Adobe Arabic" w:hAnsi="Adobe Arabic" w:cs="Adobe Arabic"/>
          <w:b/>
          <w:bCs/>
          <w:color w:val="0000FF"/>
          <w:sz w:val="30"/>
          <w:szCs w:val="30"/>
        </w:rPr>
      </w:pPr>
      <w:proofErr w:type="spellStart"/>
      <w:r w:rsidRPr="00ED35B2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تبطل</w:t>
      </w:r>
      <w:proofErr w:type="spellEnd"/>
      <w:r w:rsidRPr="00ED35B2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ED35B2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الشركة</w:t>
      </w:r>
      <w:proofErr w:type="spellEnd"/>
      <w:r w:rsidRPr="00ED35B2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ED35B2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بالموت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، و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الجنون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و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الاغماء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الحجر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بالفلس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أو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السفه</w:t>
      </w:r>
      <w:proofErr w:type="spellEnd"/>
      <w:r w:rsidRPr="00570F8F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،</w:t>
      </w:r>
      <w:r w:rsidR="00F83D01">
        <w:rPr>
          <w:rStyle w:val="ac"/>
          <w:rFonts w:ascii="Adobe Arabic" w:hAnsi="Adobe Arabic" w:cs="Adobe Arabic"/>
          <w:b/>
          <w:bCs/>
          <w:color w:val="0000FF"/>
          <w:sz w:val="30"/>
          <w:szCs w:val="30"/>
        </w:rPr>
        <w:footnoteReference w:id="1"/>
      </w:r>
    </w:p>
    <w:p w14:paraId="4D77AA97" w14:textId="419750EA" w:rsidR="00F42C47" w:rsidRPr="00F04222" w:rsidRDefault="00ED35B2" w:rsidP="001F2F94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>
        <w:rPr>
          <w:rFonts w:ascii="Adobe Arabic" w:hAnsi="Adobe Arabic" w:cs="B Nazanin" w:hint="cs"/>
          <w:sz w:val="26"/>
          <w:szCs w:val="26"/>
          <w:rtl/>
        </w:rPr>
        <w:t xml:space="preserve">اگر یکی از دو شریک فوت کرد و از دنیا رفت شرکت باطل میشود . بعدا </w:t>
      </w:r>
      <w:r w:rsidR="001F2F94">
        <w:rPr>
          <w:rFonts w:ascii="Adobe Arabic" w:hAnsi="Adobe Arabic" w:cs="B Nazanin" w:hint="cs"/>
          <w:sz w:val="26"/>
          <w:szCs w:val="26"/>
          <w:rtl/>
        </w:rPr>
        <w:t>میگوییم</w:t>
      </w:r>
      <w:r>
        <w:rPr>
          <w:rFonts w:ascii="Adobe Arabic" w:hAnsi="Adobe Arabic" w:cs="B Nazanin" w:hint="cs"/>
          <w:sz w:val="26"/>
          <w:szCs w:val="26"/>
          <w:rtl/>
        </w:rPr>
        <w:t xml:space="preserve"> که مقصود از این بطلان چیست . ونیز اگر مجنون بشود ، زیرا مجنون اختیاری از خودش ندارد و بعد از جنون اذن در تصرفی که داده بود باطل میشود و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شریکش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دیگر اجازه تصرف در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E7136C">
        <w:rPr>
          <w:rFonts w:ascii="Adobe Arabic" w:hAnsi="Adobe Arabic" w:cs="B Nazanin" w:hint="cs"/>
          <w:sz w:val="26"/>
          <w:szCs w:val="26"/>
          <w:rtl/>
        </w:rPr>
        <w:t xml:space="preserve"> را</w:t>
      </w:r>
      <w:r>
        <w:rPr>
          <w:rFonts w:ascii="Adobe Arabic" w:hAnsi="Adobe Arabic" w:cs="B Nazanin" w:hint="cs"/>
          <w:sz w:val="26"/>
          <w:szCs w:val="26"/>
          <w:rtl/>
        </w:rPr>
        <w:t xml:space="preserve"> ندارد . </w:t>
      </w:r>
      <w:r w:rsidR="00E7136C">
        <w:rPr>
          <w:rFonts w:ascii="Adobe Arabic" w:hAnsi="Adobe Arabic" w:cs="B Nazanin" w:hint="cs"/>
          <w:sz w:val="26"/>
          <w:szCs w:val="26"/>
          <w:rtl/>
        </w:rPr>
        <w:t xml:space="preserve">همچنین اغماء ، ملحق به جنون و زوال </w:t>
      </w:r>
      <w:proofErr w:type="spellStart"/>
      <w:r w:rsidR="00E7136C">
        <w:rPr>
          <w:rFonts w:ascii="Adobe Arabic" w:hAnsi="Adobe Arabic" w:cs="B Nazanin" w:hint="cs"/>
          <w:sz w:val="26"/>
          <w:szCs w:val="26"/>
          <w:rtl/>
        </w:rPr>
        <w:t>العقل</w:t>
      </w:r>
      <w:proofErr w:type="spellEnd"/>
      <w:r w:rsidR="00E7136C">
        <w:rPr>
          <w:rFonts w:ascii="Adobe Arabic" w:hAnsi="Adobe Arabic" w:cs="B Nazanin" w:hint="cs"/>
          <w:sz w:val="26"/>
          <w:szCs w:val="26"/>
          <w:rtl/>
        </w:rPr>
        <w:t xml:space="preserve"> است . و از دیگر موارد</w:t>
      </w:r>
      <w:r w:rsidR="001F2F94">
        <w:rPr>
          <w:rFonts w:ascii="Adobe Arabic" w:hAnsi="Adobe Arabic" w:cs="B Nazanin" w:hint="cs"/>
          <w:sz w:val="26"/>
          <w:szCs w:val="26"/>
          <w:rtl/>
        </w:rPr>
        <w:t>،</w:t>
      </w:r>
      <w:r w:rsidR="00E7136C">
        <w:rPr>
          <w:rFonts w:ascii="Adobe Arabic" w:hAnsi="Adobe Arabic" w:cs="B Nazanin" w:hint="cs"/>
          <w:sz w:val="26"/>
          <w:szCs w:val="26"/>
          <w:rtl/>
        </w:rPr>
        <w:t xml:space="preserve"> محجور شدن است که دو عامل دارد</w:t>
      </w:r>
      <w:r w:rsidR="001F2F94">
        <w:rPr>
          <w:rFonts w:ascii="Adobe Arabic" w:hAnsi="Adobe Arabic" w:cs="B Nazanin" w:hint="cs"/>
          <w:sz w:val="26"/>
          <w:szCs w:val="26"/>
          <w:rtl/>
        </w:rPr>
        <w:t>:</w:t>
      </w:r>
      <w:r w:rsidR="00E7136C">
        <w:rPr>
          <w:rFonts w:ascii="Adobe Arabic" w:hAnsi="Adobe Arabic" w:cs="B Nazanin" w:hint="cs"/>
          <w:sz w:val="26"/>
          <w:szCs w:val="26"/>
          <w:rtl/>
        </w:rPr>
        <w:t xml:space="preserve"> یا بواسطه </w:t>
      </w:r>
      <w:proofErr w:type="spellStart"/>
      <w:r w:rsidR="00E7136C">
        <w:rPr>
          <w:rFonts w:ascii="Adobe Arabic" w:hAnsi="Adobe Arabic" w:cs="B Nazanin" w:hint="cs"/>
          <w:sz w:val="26"/>
          <w:szCs w:val="26"/>
          <w:rtl/>
        </w:rPr>
        <w:t>سفه</w:t>
      </w:r>
      <w:proofErr w:type="spellEnd"/>
      <w:r w:rsidR="00E7136C">
        <w:rPr>
          <w:rFonts w:ascii="Adobe Arabic" w:hAnsi="Adobe Arabic" w:cs="B Nazanin" w:hint="cs"/>
          <w:sz w:val="26"/>
          <w:szCs w:val="26"/>
          <w:rtl/>
        </w:rPr>
        <w:t xml:space="preserve"> است یا فلس . </w:t>
      </w:r>
      <w:proofErr w:type="spellStart"/>
      <w:r w:rsidR="00E7136C">
        <w:rPr>
          <w:rFonts w:ascii="Adobe Arabic" w:hAnsi="Adobe Arabic" w:cs="B Nazanin" w:hint="cs"/>
          <w:sz w:val="26"/>
          <w:szCs w:val="26"/>
          <w:rtl/>
        </w:rPr>
        <w:t>سفه</w:t>
      </w:r>
      <w:proofErr w:type="spellEnd"/>
      <w:r w:rsidR="00E7136C">
        <w:rPr>
          <w:rFonts w:ascii="Adobe Arabic" w:hAnsi="Adobe Arabic" w:cs="B Nazanin" w:hint="cs"/>
          <w:sz w:val="26"/>
          <w:szCs w:val="26"/>
          <w:rtl/>
        </w:rPr>
        <w:t xml:space="preserve"> به معنای کم عقلی است و سفیه یعنی انسان کم عقل . </w:t>
      </w:r>
      <w:proofErr w:type="spellStart"/>
      <w:r w:rsidR="00E7136C">
        <w:rPr>
          <w:rFonts w:ascii="Adobe Arabic" w:hAnsi="Adobe Arabic" w:cs="B Nazanin" w:hint="cs"/>
          <w:sz w:val="26"/>
          <w:szCs w:val="26"/>
          <w:rtl/>
        </w:rPr>
        <w:t>سفه</w:t>
      </w:r>
      <w:proofErr w:type="spellEnd"/>
      <w:r w:rsidR="00E7136C">
        <w:rPr>
          <w:rFonts w:ascii="Adobe Arabic" w:hAnsi="Adobe Arabic" w:cs="B Nazanin" w:hint="cs"/>
          <w:sz w:val="26"/>
          <w:szCs w:val="26"/>
          <w:rtl/>
        </w:rPr>
        <w:t xml:space="preserve"> در مقابل رشد است </w:t>
      </w:r>
      <w:r w:rsidR="00B352BE">
        <w:rPr>
          <w:rFonts w:ascii="Adobe Arabic" w:hAnsi="Adobe Arabic" w:cs="B Nazanin" w:hint="cs"/>
          <w:sz w:val="26"/>
          <w:szCs w:val="26"/>
          <w:rtl/>
        </w:rPr>
        <w:t>. در قرآن می فرماید : (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وَ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لاَ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تُؤْتُوا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السُّفَهَاءَ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أَمْوَالَكُمُ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الَّتِي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جَعَلَ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اللَّهُ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لَكُمْ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قِيَاماً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وَ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ارْزُقُوهُمْ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فِيهَا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وَ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اكْسُوهُمْ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وَ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قُولُوا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لَهُمْ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قَوْلاً</w:t>
      </w:r>
      <w:proofErr w:type="spellEnd"/>
      <w:r w:rsidR="00B352BE" w:rsidRPr="00B352BE">
        <w:rPr>
          <w:rFonts w:cs="me_quran" w:hint="cs"/>
          <w:color w:val="008000"/>
          <w:sz w:val="22"/>
          <w:szCs w:val="22"/>
          <w:rtl/>
        </w:rPr>
        <w:t xml:space="preserve"> </w:t>
      </w:r>
      <w:proofErr w:type="spellStart"/>
      <w:r w:rsidR="00B352BE" w:rsidRPr="00B352BE">
        <w:rPr>
          <w:rFonts w:cs="me_quran" w:hint="cs"/>
          <w:color w:val="008000"/>
          <w:sz w:val="22"/>
          <w:szCs w:val="22"/>
          <w:rtl/>
        </w:rPr>
        <w:t>مَعْرُوفاً</w:t>
      </w:r>
      <w:proofErr w:type="spellEnd"/>
      <w:r w:rsidR="00B352BE" w:rsidRPr="00B352BE">
        <w:rPr>
          <w:rFonts w:cs="me_quran" w:hint="cs"/>
          <w:color w:val="000000"/>
          <w:sz w:val="2"/>
          <w:szCs w:val="2"/>
          <w:rtl/>
        </w:rPr>
        <w:t xml:space="preserve"> </w:t>
      </w:r>
      <w:r w:rsidR="00B352BE">
        <w:rPr>
          <w:rFonts w:cs="me_quran" w:hint="cs"/>
          <w:color w:val="000000"/>
          <w:sz w:val="22"/>
          <w:szCs w:val="22"/>
          <w:rtl/>
        </w:rPr>
        <w:t xml:space="preserve"> </w:t>
      </w:r>
      <w:r w:rsidR="00B352BE">
        <w:rPr>
          <w:rFonts w:cs="B Nazanin" w:hint="cs"/>
          <w:color w:val="000000"/>
          <w:sz w:val="22"/>
          <w:szCs w:val="22"/>
          <w:rtl/>
        </w:rPr>
        <w:t>-</w:t>
      </w:r>
      <w:r w:rsidR="00B352BE" w:rsidRPr="00B352BE">
        <w:rPr>
          <w:rFonts w:ascii="Adobe Arabic" w:hAnsi="Adobe Arabic" w:cs="B Nazanin" w:hint="cs"/>
          <w:sz w:val="22"/>
          <w:szCs w:val="22"/>
          <w:rtl/>
        </w:rPr>
        <w:t xml:space="preserve"> </w:t>
      </w:r>
      <w:proofErr w:type="spellStart"/>
      <w:r w:rsidR="00B352BE">
        <w:rPr>
          <w:rFonts w:ascii="Adobe Arabic" w:hAnsi="Adobe Arabic" w:cs="B Nazanin" w:hint="cs"/>
          <w:sz w:val="22"/>
          <w:szCs w:val="22"/>
          <w:rtl/>
        </w:rPr>
        <w:t>نساء</w:t>
      </w:r>
      <w:proofErr w:type="spellEnd"/>
      <w:r w:rsidR="00B352BE">
        <w:rPr>
          <w:rFonts w:ascii="Adobe Arabic" w:hAnsi="Adobe Arabic" w:cs="B Nazanin" w:hint="cs"/>
          <w:sz w:val="22"/>
          <w:szCs w:val="22"/>
          <w:rtl/>
        </w:rPr>
        <w:t xml:space="preserve"> 5</w:t>
      </w:r>
      <w:r w:rsidR="00B352BE" w:rsidRPr="00B352BE">
        <w:rPr>
          <w:rFonts w:cs="B Nazanin" w:hint="cs"/>
          <w:color w:val="000000"/>
          <w:sz w:val="22"/>
          <w:szCs w:val="22"/>
          <w:rtl/>
        </w:rPr>
        <w:t>)</w:t>
      </w:r>
      <w:r w:rsidR="00B352BE">
        <w:rPr>
          <w:rFonts w:ascii="Adobe Arabic" w:hAnsi="Adobe Arabic" w:cs="B Nazanin" w:hint="cs"/>
          <w:sz w:val="22"/>
          <w:szCs w:val="22"/>
          <w:rtl/>
        </w:rPr>
        <w:t xml:space="preserve"> </w:t>
      </w:r>
      <w:r w:rsidR="00B352BE" w:rsidRPr="00F04222">
        <w:rPr>
          <w:rFonts w:ascii="Adobe Arabic" w:hAnsi="Adobe Arabic" w:cs="B Nazanin" w:hint="cs"/>
          <w:sz w:val="26"/>
          <w:szCs w:val="26"/>
          <w:rtl/>
        </w:rPr>
        <w:t xml:space="preserve">یعنی خود مال را به دست سفیه ندهید بلکه خودتان آنها را لباس بپوشانید . از نشانه های سفاهت </w:t>
      </w:r>
      <w:proofErr w:type="spellStart"/>
      <w:r w:rsidR="00B352BE" w:rsidRPr="00F04222">
        <w:rPr>
          <w:rFonts w:ascii="Adobe Arabic" w:hAnsi="Adobe Arabic" w:cs="B Nazanin" w:hint="cs"/>
          <w:sz w:val="26"/>
          <w:szCs w:val="26"/>
          <w:rtl/>
        </w:rPr>
        <w:t>ولخرجی</w:t>
      </w:r>
      <w:proofErr w:type="spellEnd"/>
      <w:r w:rsidR="00B352BE" w:rsidRPr="00F04222">
        <w:rPr>
          <w:rFonts w:ascii="Adobe Arabic" w:hAnsi="Adobe Arabic" w:cs="B Nazanin" w:hint="cs"/>
          <w:sz w:val="26"/>
          <w:szCs w:val="26"/>
          <w:rtl/>
        </w:rPr>
        <w:t xml:space="preserve"> است . و یا بذل و بخشش های بی مورد . لذا آثار سفاهت در عبادات مشخص نمیشود بلکه در </w:t>
      </w:r>
      <w:proofErr w:type="spellStart"/>
      <w:r w:rsidR="00B352BE" w:rsidRPr="00F04222">
        <w:rPr>
          <w:rFonts w:ascii="Adobe Arabic" w:hAnsi="Adobe Arabic" w:cs="B Nazanin" w:hint="cs"/>
          <w:sz w:val="26"/>
          <w:szCs w:val="26"/>
          <w:rtl/>
        </w:rPr>
        <w:t>معاملات</w:t>
      </w:r>
      <w:proofErr w:type="spellEnd"/>
      <w:r w:rsidR="00B352BE" w:rsidRPr="00F04222">
        <w:rPr>
          <w:rFonts w:ascii="Adobe Arabic" w:hAnsi="Adobe Arabic" w:cs="B Nazanin" w:hint="cs"/>
          <w:sz w:val="26"/>
          <w:szCs w:val="26"/>
          <w:rtl/>
        </w:rPr>
        <w:t xml:space="preserve"> مشخص میشود . شخص سفیه مانند دیگران باید نماز  بخواند و روزه بگیرد برخلاف مجنون اما از تصرف در </w:t>
      </w:r>
      <w:proofErr w:type="spellStart"/>
      <w:r w:rsidR="00B352BE" w:rsidRPr="00F04222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B352BE" w:rsidRPr="00F04222">
        <w:rPr>
          <w:rFonts w:ascii="Adobe Arabic" w:hAnsi="Adobe Arabic" w:cs="B Nazanin" w:hint="cs"/>
          <w:sz w:val="26"/>
          <w:szCs w:val="26"/>
          <w:rtl/>
        </w:rPr>
        <w:t xml:space="preserve"> محجور شده . </w:t>
      </w:r>
    </w:p>
    <w:p w14:paraId="1FF44114" w14:textId="34DF9A8A" w:rsidR="00B352BE" w:rsidRPr="00F04222" w:rsidRDefault="00B352BE" w:rsidP="00B352BE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 w:rsidRPr="00F04222">
        <w:rPr>
          <w:rFonts w:ascii="Adobe Arabic" w:hAnsi="Adobe Arabic" w:cs="B Nazanin" w:hint="cs"/>
          <w:sz w:val="26"/>
          <w:szCs w:val="26"/>
          <w:rtl/>
        </w:rPr>
        <w:t xml:space="preserve">یکی دیگر از اسباب حجر مفلس شدن است . </w:t>
      </w:r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شخصی که بدهکاری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هایش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از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دارائی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هایش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 بیشتر باشد و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طلبکاران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شکایتش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را به حاکم بکنند ، حاکم، حکم به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افلالش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میکند . به او میگویند ور شکسته . این هم یک نوع محجور . این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شسخص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دیگر حق تصرف در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را ندارد و تمام اموال او مصادره میشود و چون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به اندازه بدهکاری او نیست، حاکم </w:t>
      </w:r>
      <w:proofErr w:type="spellStart"/>
      <w:r w:rsidR="00570F8F" w:rsidRPr="00F04222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570F8F" w:rsidRPr="00F04222">
        <w:rPr>
          <w:rFonts w:ascii="Adobe Arabic" w:hAnsi="Adobe Arabic" w:cs="B Nazanin" w:hint="cs"/>
          <w:sz w:val="26"/>
          <w:szCs w:val="26"/>
          <w:rtl/>
        </w:rPr>
        <w:t xml:space="preserve"> را </w:t>
      </w:r>
      <w:r w:rsidR="005E4532" w:rsidRPr="00F04222">
        <w:rPr>
          <w:rFonts w:ascii="Adobe Arabic" w:hAnsi="Adobe Arabic" w:cs="B Nazanin" w:hint="cs"/>
          <w:sz w:val="26"/>
          <w:szCs w:val="26"/>
          <w:rtl/>
        </w:rPr>
        <w:t>با توجه  به نسبت</w:t>
      </w:r>
      <w:r w:rsidR="00570F8F" w:rsidRPr="00F04222">
        <w:rPr>
          <w:rFonts w:ascii="Adobe Arabic" w:hAnsi="Adobe Arabic" w:cs="B Nazanin" w:hint="cs"/>
          <w:sz w:val="26"/>
          <w:szCs w:val="26"/>
          <w:rtl/>
        </w:rPr>
        <w:t xml:space="preserve"> موجودی او با</w:t>
      </w:r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بدهکاریش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بین </w:t>
      </w:r>
      <w:proofErr w:type="spellStart"/>
      <w:r w:rsidR="005E4532" w:rsidRPr="00F04222">
        <w:rPr>
          <w:rFonts w:ascii="Adobe Arabic" w:hAnsi="Adobe Arabic" w:cs="B Nazanin" w:hint="cs"/>
          <w:sz w:val="26"/>
          <w:szCs w:val="26"/>
          <w:rtl/>
        </w:rPr>
        <w:t>طلبکاران</w:t>
      </w:r>
      <w:proofErr w:type="spellEnd"/>
      <w:r w:rsidR="005E4532" w:rsidRPr="00F04222">
        <w:rPr>
          <w:rFonts w:ascii="Adobe Arabic" w:hAnsi="Adobe Arabic" w:cs="B Nazanin" w:hint="cs"/>
          <w:sz w:val="26"/>
          <w:szCs w:val="26"/>
          <w:rtl/>
        </w:rPr>
        <w:t xml:space="preserve"> تقسیم میکند .</w:t>
      </w:r>
      <w:r w:rsidR="00570F8F" w:rsidRPr="00F04222">
        <w:rPr>
          <w:rFonts w:ascii="Adobe Arabic" w:hAnsi="Adobe Arabic" w:cs="B Nazanin" w:hint="cs"/>
          <w:sz w:val="26"/>
          <w:szCs w:val="26"/>
          <w:rtl/>
        </w:rPr>
        <w:t xml:space="preserve"> مثلا اگر </w:t>
      </w:r>
      <w:proofErr w:type="spellStart"/>
      <w:r w:rsidR="00570F8F" w:rsidRPr="00F04222">
        <w:rPr>
          <w:rFonts w:ascii="Adobe Arabic" w:hAnsi="Adobe Arabic" w:cs="B Nazanin" w:hint="cs"/>
          <w:sz w:val="26"/>
          <w:szCs w:val="26"/>
          <w:rtl/>
        </w:rPr>
        <w:t>موجودیش</w:t>
      </w:r>
      <w:proofErr w:type="spellEnd"/>
      <w:r w:rsidR="00570F8F" w:rsidRPr="00F04222">
        <w:rPr>
          <w:rFonts w:ascii="Adobe Arabic" w:hAnsi="Adobe Arabic" w:cs="B Nazanin" w:hint="cs"/>
          <w:sz w:val="26"/>
          <w:szCs w:val="26"/>
          <w:rtl/>
        </w:rPr>
        <w:t xml:space="preserve"> نصف بدهکاری بود به همین نسبت تقسیم میشود .وقتی </w:t>
      </w:r>
      <w:proofErr w:type="spellStart"/>
      <w:r w:rsidR="00570F8F" w:rsidRPr="00F04222">
        <w:rPr>
          <w:rFonts w:ascii="Adobe Arabic" w:hAnsi="Adobe Arabic" w:cs="B Nazanin" w:hint="cs"/>
          <w:sz w:val="26"/>
          <w:szCs w:val="26"/>
          <w:rtl/>
        </w:rPr>
        <w:t>اوالش</w:t>
      </w:r>
      <w:proofErr w:type="spellEnd"/>
      <w:r w:rsidR="00570F8F" w:rsidRPr="00F04222">
        <w:rPr>
          <w:rFonts w:ascii="Adobe Arabic" w:hAnsi="Adobe Arabic" w:cs="B Nazanin" w:hint="cs"/>
          <w:sz w:val="26"/>
          <w:szCs w:val="26"/>
          <w:rtl/>
        </w:rPr>
        <w:t xml:space="preserve"> تمام شد حاکم تا مدتی حکم به حجر او میدهد و حق فعالیت اقتصادی ندارد ولی بعد از آن حکم حجر از او برداشته میشود و میتواند فعالیت خود را شروع کند .</w:t>
      </w:r>
    </w:p>
    <w:p w14:paraId="01386EE3" w14:textId="1622DAA9" w:rsidR="00570F8F" w:rsidRDefault="00570F8F" w:rsidP="00F04222">
      <w:pPr>
        <w:rPr>
          <w:rFonts w:ascii="Noor_Lotus" w:eastAsia="Times New Roman" w:hAnsi="Noor_Lotus" w:cs="Noor_Lotus"/>
          <w:color w:val="000000"/>
          <w:sz w:val="30"/>
          <w:szCs w:val="30"/>
          <w:rtl/>
        </w:rPr>
      </w:pP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بمعنى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: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لا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يجوز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للآخر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التصرف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أما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أصل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الشركة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فهي</w:t>
      </w:r>
      <w:proofErr w:type="spellEnd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70F8F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باقية</w:t>
      </w:r>
      <w:proofErr w:type="spellEnd"/>
      <w:r w:rsidR="00F83D01">
        <w:rPr>
          <w:rStyle w:val="ac"/>
          <w:rFonts w:ascii="Noor_Lotus" w:eastAsia="Times New Roman" w:hAnsi="Noor_Lotus" w:cs="Noor_Lotus"/>
          <w:color w:val="000000"/>
          <w:sz w:val="30"/>
          <w:szCs w:val="30"/>
          <w:rtl/>
        </w:rPr>
        <w:footnoteReference w:id="2"/>
      </w:r>
    </w:p>
    <w:p w14:paraId="7FE5C076" w14:textId="2CD893C7" w:rsidR="00F04222" w:rsidRDefault="00F04222" w:rsidP="00F04222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>
        <w:rPr>
          <w:rFonts w:ascii="Adobe Arabic" w:hAnsi="Adobe Arabic" w:cs="B Nazanin" w:hint="cs"/>
          <w:sz w:val="26"/>
          <w:szCs w:val="26"/>
          <w:rtl/>
        </w:rPr>
        <w:t xml:space="preserve">گفتیم که بطلان را بعدا معنا میکنیم . معنای بطلان این است که عقد باطل میشود اما اصل شرکت یعنی اشاعه اموال که بر اثر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امتزاج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انها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بوجود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امده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بر حال خودش با قی است . وقتی که از دنیا میرود این سهم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مشاعش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به ورثه میرسد (ما ترکه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المیت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من ملک او حق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فلوارثه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) یعنی هرچه که داشته به ورثه منتقل میشود فرض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ماهم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این بود که در اینجا سهم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مشاعی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داشته که به ورثه میرسد . پس اصل اشاعه اموال که بر اثر شرکت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بوجود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آمده بود از بین </w:t>
      </w:r>
      <w:r>
        <w:rPr>
          <w:rFonts w:ascii="Adobe Arabic" w:hAnsi="Adobe Arabic" w:cs="B Nazanin" w:hint="cs"/>
          <w:sz w:val="26"/>
          <w:szCs w:val="26"/>
          <w:rtl/>
        </w:rPr>
        <w:lastRenderedPageBreak/>
        <w:t xml:space="preserve">نمیرود . در این بحثی نیست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انما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الکلام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در اذن تصرفی است که به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شریکش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داده بود این اذن بعد از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موتش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باطل میشود .</w:t>
      </w:r>
      <w:r w:rsidR="00027F8D">
        <w:rPr>
          <w:rFonts w:ascii="Adobe Arabic" w:hAnsi="Adobe Arabic" w:cs="B Nazanin" w:hint="cs"/>
          <w:sz w:val="26"/>
          <w:szCs w:val="26"/>
          <w:rtl/>
        </w:rPr>
        <w:t xml:space="preserve"> تا وقتی که زنده بود نسبت به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اوالش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ولایت داشت لذا به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شریکش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اجازه تصرف در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را داده بود اما بعد از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موتش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دیگر ولایتی نسبت اموال ندارد زیرا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اموالش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به </w:t>
      </w:r>
      <w:proofErr w:type="spellStart"/>
      <w:r w:rsidR="00027F8D">
        <w:rPr>
          <w:rFonts w:ascii="Adobe Arabic" w:hAnsi="Adobe Arabic" w:cs="B Nazanin" w:hint="cs"/>
          <w:sz w:val="26"/>
          <w:szCs w:val="26"/>
          <w:rtl/>
        </w:rPr>
        <w:t>ملکیت</w:t>
      </w:r>
      <w:proofErr w:type="spellEnd"/>
      <w:r w:rsidR="00027F8D">
        <w:rPr>
          <w:rFonts w:ascii="Adobe Arabic" w:hAnsi="Adobe Arabic" w:cs="B Nazanin" w:hint="cs"/>
          <w:sz w:val="26"/>
          <w:szCs w:val="26"/>
          <w:rtl/>
        </w:rPr>
        <w:t xml:space="preserve"> ورثه در آمده و ولایت بر اموال به ورثه منتقل لذا اذن او اعتباری ندارد و ورثه باید اذن تصرف بدهند . </w:t>
      </w:r>
    </w:p>
    <w:p w14:paraId="327EB5F3" w14:textId="77777777" w:rsidR="001F2F94" w:rsidRDefault="001F2F94" w:rsidP="00027F8D">
      <w:pPr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</w:pPr>
    </w:p>
    <w:p w14:paraId="7C6B3289" w14:textId="63623C95" w:rsidR="00027F8D" w:rsidRDefault="00027F8D" w:rsidP="00027F8D">
      <w:pPr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</w:pP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نعم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يبطل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أيضاً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ما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قرراه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من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زيادة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أحدهما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في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النماء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بالنسبة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إلى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ماله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أو</w:t>
      </w:r>
      <w:proofErr w:type="spellEnd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نقصان </w:t>
      </w:r>
      <w:proofErr w:type="spellStart"/>
      <w:r w:rsidRPr="00027F8D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الخسارة</w:t>
      </w:r>
      <w:proofErr w:type="spellEnd"/>
      <w:r w:rsidR="00F83D01">
        <w:rPr>
          <w:rStyle w:val="ac"/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footnoteReference w:id="3"/>
      </w:r>
    </w:p>
    <w:p w14:paraId="0FA333C8" w14:textId="5A82B44D" w:rsidR="00027F8D" w:rsidRDefault="00027F8D" w:rsidP="00027F8D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 w:rsidRPr="00027F8D">
        <w:rPr>
          <w:rFonts w:ascii="Adobe Arabic" w:hAnsi="Adobe Arabic" w:cs="B Nazanin" w:hint="cs"/>
          <w:sz w:val="26"/>
          <w:szCs w:val="26"/>
          <w:rtl/>
        </w:rPr>
        <w:t xml:space="preserve">می </w:t>
      </w:r>
      <w:r>
        <w:rPr>
          <w:rFonts w:ascii="Adobe Arabic" w:hAnsi="Adobe Arabic" w:cs="B Nazanin" w:hint="cs"/>
          <w:sz w:val="26"/>
          <w:szCs w:val="26"/>
          <w:rtl/>
        </w:rPr>
        <w:t xml:space="preserve">فرماید که اگر در زمان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حیاش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اذن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مشروطی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داده بود مثلا گفته بود اجازه میدهم به شرطی که سهم من از سود بیشتر باشد . چون این شرط از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ملحقات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اذن بوده و اذن هم باطل شده  نتیجتا تمام قیود و شروط اذن هم باطل میشود لذا ورثه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میت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باید قرار داد جدیدی را تنظیم کنند و با شریک متوفی به توافق جدیدی برسند .</w:t>
      </w:r>
    </w:p>
    <w:p w14:paraId="634BDA94" w14:textId="68907BDE" w:rsidR="00027F8D" w:rsidRPr="00027F8D" w:rsidRDefault="00B818E5" w:rsidP="00027F8D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</w:rPr>
      </w:pPr>
      <w:r w:rsidRPr="00B818E5">
        <w:rPr>
          <w:rFonts w:ascii="Adobe Arabic" w:hAnsi="Adobe Arabic" w:cs="B Titr" w:hint="cs"/>
          <w:color w:val="FF0000"/>
          <w:sz w:val="30"/>
          <w:szCs w:val="30"/>
          <w:rtl/>
        </w:rPr>
        <w:t>ایراد محقق خویی</w:t>
      </w:r>
    </w:p>
    <w:p w14:paraId="0BA9F9F6" w14:textId="15FDF3E0" w:rsidR="00027F8D" w:rsidRDefault="00B818E5" w:rsidP="00B818E5">
      <w:pPr>
        <w:pStyle w:val="a8"/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proofErr w:type="spellStart"/>
      <w:r>
        <w:rPr>
          <w:rFonts w:ascii="Adobe Arabic" w:hAnsi="Adobe Arabic" w:cs="B Nazanin" w:hint="cs"/>
          <w:sz w:val="26"/>
          <w:szCs w:val="26"/>
          <w:rtl/>
        </w:rPr>
        <w:t>سابقا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گفتیم که دیگران در خصوص شرط زیاده فرموده بودند : اگر شرط کنند که تمام سود برای یکنفر باشد این شرط باطل است زیرا خلاف مقتضای عقد است اما اگر شرط کنند درصد بیشتری به یک نفر برسر اشکالی ندارد . محقق خویی فرمودند فرقی </w:t>
      </w:r>
      <w:r w:rsidR="0056299A">
        <w:rPr>
          <w:rFonts w:ascii="Adobe Arabic" w:hAnsi="Adobe Arabic" w:cs="B Nazanin" w:hint="cs"/>
          <w:sz w:val="26"/>
          <w:szCs w:val="26"/>
          <w:rtl/>
        </w:rPr>
        <w:t>نیست میان اینکه شرط کنند همه سود با مقدار بیشتر سود برای یکنفر باشد هر دو باطل است</w:t>
      </w:r>
      <w:r>
        <w:rPr>
          <w:rFonts w:ascii="Adobe Arabic" w:hAnsi="Adobe Arabic" w:cs="B Nazanin" w:hint="cs"/>
          <w:sz w:val="26"/>
          <w:szCs w:val="26"/>
          <w:rtl/>
        </w:rPr>
        <w:t xml:space="preserve"> زیرا خلاف</w:t>
      </w:r>
      <w:r w:rsidR="0056299A">
        <w:rPr>
          <w:rFonts w:ascii="Adobe Arabic" w:hAnsi="Adobe Arabic" w:cs="B Nazanin" w:hint="cs"/>
          <w:sz w:val="26"/>
          <w:szCs w:val="26"/>
          <w:rtl/>
        </w:rPr>
        <w:t xml:space="preserve"> مقتضای</w:t>
      </w:r>
      <w:r>
        <w:rPr>
          <w:rFonts w:ascii="Adobe Arabic" w:hAnsi="Adobe Arabic" w:cs="B Nazanin" w:hint="cs"/>
          <w:sz w:val="26"/>
          <w:szCs w:val="26"/>
          <w:rtl/>
        </w:rPr>
        <w:t xml:space="preserve"> کتاب و سنت است </w:t>
      </w:r>
      <w:r w:rsidR="0056299A">
        <w:rPr>
          <w:rFonts w:ascii="Adobe Arabic" w:hAnsi="Adobe Arabic" w:cs="B Nazanin" w:hint="cs"/>
          <w:sz w:val="26"/>
          <w:szCs w:val="26"/>
          <w:rtl/>
        </w:rPr>
        <w:t xml:space="preserve">زیرا مقتضای کتاب و سنت تبعیت </w:t>
      </w:r>
      <w:proofErr w:type="spellStart"/>
      <w:r w:rsidR="0056299A">
        <w:rPr>
          <w:rFonts w:ascii="Adobe Arabic" w:hAnsi="Adobe Arabic" w:cs="B Nazanin" w:hint="cs"/>
          <w:sz w:val="26"/>
          <w:szCs w:val="26"/>
          <w:rtl/>
        </w:rPr>
        <w:t>النمائ</w:t>
      </w:r>
      <w:proofErr w:type="spellEnd"/>
      <w:r w:rsidR="0056299A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56299A">
        <w:rPr>
          <w:rFonts w:ascii="Adobe Arabic" w:hAnsi="Adobe Arabic" w:cs="B Nazanin" w:hint="cs"/>
          <w:sz w:val="26"/>
          <w:szCs w:val="26"/>
          <w:rtl/>
        </w:rPr>
        <w:t>لاصل</w:t>
      </w:r>
      <w:proofErr w:type="spellEnd"/>
      <w:r w:rsidR="0056299A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56299A">
        <w:rPr>
          <w:rFonts w:ascii="Adobe Arabic" w:hAnsi="Adobe Arabic" w:cs="B Nazanin" w:hint="cs"/>
          <w:sz w:val="26"/>
          <w:szCs w:val="26"/>
          <w:rtl/>
        </w:rPr>
        <w:t>المال</w:t>
      </w:r>
      <w:proofErr w:type="spellEnd"/>
      <w:r w:rsidR="0056299A">
        <w:rPr>
          <w:rFonts w:ascii="Adobe Arabic" w:hAnsi="Adobe Arabic" w:cs="B Nazanin" w:hint="cs"/>
          <w:sz w:val="26"/>
          <w:szCs w:val="26"/>
          <w:rtl/>
        </w:rPr>
        <w:t xml:space="preserve"> است . راه حل ما شرط فعل بود یعنی در قالب صیغه </w:t>
      </w:r>
      <w:proofErr w:type="spellStart"/>
      <w:r w:rsidR="0056299A">
        <w:rPr>
          <w:rFonts w:ascii="Adobe Arabic" w:hAnsi="Adobe Arabic" w:cs="B Nazanin" w:hint="cs"/>
          <w:sz w:val="26"/>
          <w:szCs w:val="26"/>
          <w:rtl/>
        </w:rPr>
        <w:t>هبه</w:t>
      </w:r>
      <w:proofErr w:type="spellEnd"/>
      <w:r w:rsidR="0056299A">
        <w:rPr>
          <w:rFonts w:ascii="Adobe Arabic" w:hAnsi="Adobe Arabic" w:cs="B Nazanin" w:hint="cs"/>
          <w:sz w:val="26"/>
          <w:szCs w:val="26"/>
          <w:rtl/>
        </w:rPr>
        <w:t xml:space="preserve"> شرط کنند که بعد از تقسیم سود از مال خودش به دیگری </w:t>
      </w:r>
      <w:proofErr w:type="spellStart"/>
      <w:r w:rsidR="0056299A">
        <w:rPr>
          <w:rFonts w:ascii="Adobe Arabic" w:hAnsi="Adobe Arabic" w:cs="B Nazanin" w:hint="cs"/>
          <w:sz w:val="26"/>
          <w:szCs w:val="26"/>
          <w:rtl/>
        </w:rPr>
        <w:t>هبه</w:t>
      </w:r>
      <w:proofErr w:type="spellEnd"/>
      <w:r w:rsidR="0056299A">
        <w:rPr>
          <w:rFonts w:ascii="Adobe Arabic" w:hAnsi="Adobe Arabic" w:cs="B Nazanin" w:hint="cs"/>
          <w:sz w:val="26"/>
          <w:szCs w:val="26"/>
          <w:rtl/>
        </w:rPr>
        <w:t xml:space="preserve"> کند .</w:t>
      </w:r>
    </w:p>
    <w:p w14:paraId="0B26C4B2" w14:textId="3FD7A0B6" w:rsidR="001F2F94" w:rsidRPr="001F2F94" w:rsidRDefault="0056299A" w:rsidP="001F2F94">
      <w:pPr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</w:pPr>
      <w:proofErr w:type="spellStart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إذا</w:t>
      </w:r>
      <w:proofErr w:type="spellEnd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تبين</w:t>
      </w:r>
      <w:proofErr w:type="spellEnd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بطلان </w:t>
      </w:r>
      <w:proofErr w:type="spellStart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الش</w:t>
      </w:r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ركة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فالمعاملات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الواقعة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قبله </w:t>
      </w:r>
      <w:proofErr w:type="spellStart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محكومة</w:t>
      </w:r>
      <w:proofErr w:type="spellEnd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بالصحة</w:t>
      </w:r>
      <w:proofErr w:type="spellEnd"/>
      <w:r w:rsidRPr="0056299A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،</w:t>
      </w:r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و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يكون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الربح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على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نسبة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المالين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لكفاية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الإذن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المفروض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حصوله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.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نعم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لو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كان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مقيداً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بالصحة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تكون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كلها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فضوليا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بالنسبة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إلى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من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يكون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إذنه</w:t>
      </w:r>
      <w:proofErr w:type="spellEnd"/>
      <w:r w:rsid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مقيداً</w:t>
      </w:r>
      <w:proofErr w:type="spellEnd"/>
      <w:r w:rsidR="001F2F94" w:rsidRPr="001F2F9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.</w:t>
      </w:r>
      <w:r w:rsidR="00F83D01">
        <w:rPr>
          <w:rStyle w:val="ac"/>
          <w:rFonts w:ascii="Adobe Arabic" w:eastAsia="Times New Roman" w:hAnsi="Adobe Arabic" w:cs="Adobe Arabic"/>
          <w:b/>
          <w:bCs/>
          <w:color w:val="0000FF"/>
          <w:sz w:val="30"/>
          <w:szCs w:val="30"/>
        </w:rPr>
        <w:footnoteReference w:id="4"/>
      </w:r>
    </w:p>
    <w:p w14:paraId="1B0A74F0" w14:textId="3E8FFEFB" w:rsidR="001F2F94" w:rsidRDefault="0056299A" w:rsidP="001F2F94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 w:rsidRPr="0056299A">
        <w:rPr>
          <w:rFonts w:ascii="Adobe Arabic" w:hAnsi="Adobe Arabic" w:cs="B Nazanin" w:hint="cs"/>
          <w:sz w:val="26"/>
          <w:szCs w:val="26"/>
          <w:rtl/>
        </w:rPr>
        <w:t>این یک مطلب جدید است و ربطی به مباحث قبل ندارد . می</w:t>
      </w:r>
      <w:r w:rsidR="001F2F94">
        <w:rPr>
          <w:rFonts w:ascii="Adobe Arabic" w:hAnsi="Adobe Arabic" w:cs="B Nazanin" w:hint="cs"/>
          <w:sz w:val="26"/>
          <w:szCs w:val="26"/>
          <w:rtl/>
        </w:rPr>
        <w:t xml:space="preserve"> </w:t>
      </w:r>
      <w:r w:rsidRPr="0056299A">
        <w:rPr>
          <w:rFonts w:ascii="Adobe Arabic" w:hAnsi="Adobe Arabic" w:cs="B Nazanin" w:hint="cs"/>
          <w:sz w:val="26"/>
          <w:szCs w:val="26"/>
          <w:rtl/>
        </w:rPr>
        <w:t>فرماید ا</w:t>
      </w:r>
      <w:r>
        <w:rPr>
          <w:rFonts w:ascii="Adobe Arabic" w:hAnsi="Adobe Arabic" w:cs="B Nazanin" w:hint="cs"/>
          <w:sz w:val="26"/>
          <w:szCs w:val="26"/>
          <w:rtl/>
        </w:rPr>
        <w:t xml:space="preserve">گر بعد از مدتی فهمیدند که شرکت از ابتدا باطل بوده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معاملات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سابقشان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باطل نمیشود زیرا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هرکدام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اجازه تصرف را به دیگری داده بود اما خطای در تطبیق داشتند یعنی فکر میکردند که مالشان مشاع است لکن مشاع نبوده </w:t>
      </w:r>
      <w:r w:rsidR="001F2F94">
        <w:rPr>
          <w:rFonts w:ascii="Adobe Arabic" w:hAnsi="Adobe Arabic" w:cs="B Nazanin" w:hint="cs"/>
          <w:sz w:val="26"/>
          <w:szCs w:val="26"/>
          <w:rtl/>
        </w:rPr>
        <w:t xml:space="preserve">. البته اگر اجازه ای که داده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اند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اجازه معلق بر صحت شرکت بوده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معاملاتشان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باطل میشود اما اگر اجازه مشروط نبوده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معاملاتشان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هم صحیح است . در صورتی که اجازه معلق بر صحت شرکت باشد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معاملاتی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که انجام گرفته همه فضولی هستند و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صحتشان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نیاز به اجازه تمام اطراف معامله دارد یعنی هم </w:t>
      </w:r>
      <w:proofErr w:type="spellStart"/>
      <w:r w:rsidR="001F2F94">
        <w:rPr>
          <w:rFonts w:ascii="Adobe Arabic" w:hAnsi="Adobe Arabic" w:cs="B Nazanin" w:hint="cs"/>
          <w:sz w:val="26"/>
          <w:szCs w:val="26"/>
          <w:rtl/>
        </w:rPr>
        <w:t>شرکا</w:t>
      </w:r>
      <w:proofErr w:type="spellEnd"/>
      <w:r w:rsidR="001F2F94">
        <w:rPr>
          <w:rFonts w:ascii="Adobe Arabic" w:hAnsi="Adobe Arabic" w:cs="B Nazanin" w:hint="cs"/>
          <w:sz w:val="26"/>
          <w:szCs w:val="26"/>
          <w:rtl/>
        </w:rPr>
        <w:t xml:space="preserve"> باید اجازه بدهند و هم طرف دیگر معامله باید رضایت بدهد . </w:t>
      </w:r>
      <w:proofErr w:type="spellStart"/>
      <w:r w:rsidR="003C187F">
        <w:rPr>
          <w:rFonts w:ascii="Adobe Arabic" w:hAnsi="Adobe Arabic" w:cs="B Nazanin" w:hint="cs"/>
          <w:sz w:val="26"/>
          <w:szCs w:val="26"/>
          <w:rtl/>
        </w:rPr>
        <w:t>والسلام</w:t>
      </w:r>
      <w:proofErr w:type="spellEnd"/>
      <w:r w:rsidR="003C187F">
        <w:rPr>
          <w:rFonts w:ascii="Adobe Arabic" w:hAnsi="Adobe Arabic" w:cs="B Nazanin" w:hint="cs"/>
          <w:sz w:val="26"/>
          <w:szCs w:val="26"/>
          <w:rtl/>
        </w:rPr>
        <w:t xml:space="preserve"> علیکم و </w:t>
      </w:r>
      <w:proofErr w:type="spellStart"/>
      <w:r w:rsidR="003C187F">
        <w:rPr>
          <w:rFonts w:ascii="Adobe Arabic" w:hAnsi="Adobe Arabic" w:cs="B Nazanin" w:hint="cs"/>
          <w:sz w:val="26"/>
          <w:szCs w:val="26"/>
          <w:rtl/>
        </w:rPr>
        <w:t>رحمه</w:t>
      </w:r>
      <w:proofErr w:type="spellEnd"/>
      <w:r w:rsidR="003C187F">
        <w:rPr>
          <w:rFonts w:ascii="Adobe Arabic" w:hAnsi="Adobe Arabic" w:cs="B Nazanin" w:hint="cs"/>
          <w:sz w:val="26"/>
          <w:szCs w:val="26"/>
          <w:rtl/>
        </w:rPr>
        <w:t xml:space="preserve"> الله .</w:t>
      </w:r>
      <w:bookmarkStart w:id="0" w:name="_GoBack"/>
      <w:bookmarkEnd w:id="0"/>
    </w:p>
    <w:p w14:paraId="13FAC255" w14:textId="77777777" w:rsidR="0056299A" w:rsidRPr="0056299A" w:rsidRDefault="0056299A" w:rsidP="00B818E5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</w:p>
    <w:sectPr w:rsidR="0056299A" w:rsidRPr="0056299A" w:rsidSect="00ED35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3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A2C27" w14:textId="77777777" w:rsidR="00EC4D69" w:rsidRDefault="00EC4D69" w:rsidP="00CF2919">
      <w:pPr>
        <w:spacing w:after="0" w:line="240" w:lineRule="auto"/>
      </w:pPr>
      <w:r>
        <w:separator/>
      </w:r>
    </w:p>
  </w:endnote>
  <w:endnote w:type="continuationSeparator" w:id="0">
    <w:p w14:paraId="1FB3BAF1" w14:textId="77777777" w:rsidR="00EC4D69" w:rsidRDefault="00EC4D69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e_quran">
    <w:panose1 w:val="02060603050605020204"/>
    <w:charset w:val="B2"/>
    <w:family w:val="roman"/>
    <w:pitch w:val="variable"/>
    <w:sig w:usb0="00002001" w:usb1="80000000" w:usb2="00000008" w:usb3="00000000" w:csb0="00000040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7777777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C187F" w:rsidRPr="003C187F">
                                <w:rPr>
                                  <w:noProof/>
                                  <w:rtl/>
                                  <w:lang w:val="fa-IR"/>
                                </w:rPr>
                                <w:t>33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7777777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3C187F" w:rsidRPr="003C187F">
                          <w:rPr>
                            <w:noProof/>
                            <w:rtl/>
                            <w:lang w:val="fa-IR"/>
                          </w:rPr>
                          <w:t>33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D075EF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35A1F" w14:textId="77777777" w:rsidR="00EC4D69" w:rsidRDefault="00EC4D69" w:rsidP="00CF2919">
      <w:pPr>
        <w:spacing w:after="0" w:line="240" w:lineRule="auto"/>
      </w:pPr>
      <w:r>
        <w:separator/>
      </w:r>
    </w:p>
  </w:footnote>
  <w:footnote w:type="continuationSeparator" w:id="0">
    <w:p w14:paraId="64B42A0C" w14:textId="77777777" w:rsidR="00EC4D69" w:rsidRDefault="00EC4D69" w:rsidP="00CF2919">
      <w:pPr>
        <w:spacing w:after="0" w:line="240" w:lineRule="auto"/>
      </w:pPr>
      <w:r>
        <w:continuationSeparator/>
      </w:r>
    </w:p>
  </w:footnote>
  <w:footnote w:id="1">
    <w:p w14:paraId="4005A4E7" w14:textId="4C893740" w:rsidR="00F83D01" w:rsidRPr="00F83D01" w:rsidRDefault="00F83D01" w:rsidP="00F83D01">
      <w:pPr>
        <w:pStyle w:val="a8"/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r w:rsidRPr="00F83D01">
        <w:rPr>
          <w:rFonts w:ascii="Adobe Arabic" w:hAnsi="Adobe Arabic" w:cs="B Nazanin"/>
          <w:sz w:val="26"/>
          <w:szCs w:val="26"/>
        </w:rPr>
        <w:footnoteRef/>
      </w:r>
      <w:r w:rsidRPr="00F83D01">
        <w:rPr>
          <w:rFonts w:ascii="Adobe Arabic" w:hAnsi="Adobe Arabic" w:cs="B Nazanin"/>
          <w:sz w:val="26"/>
          <w:szCs w:val="26"/>
          <w:rtl/>
        </w:rPr>
        <w:t xml:space="preserve"> </w:t>
      </w:r>
      <w:hyperlink r:id="rId1" w:history="1"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موسوعة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الإمام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الخوئي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، ج‌31، ص: 211‌</w:t>
        </w:r>
      </w:hyperlink>
    </w:p>
  </w:footnote>
  <w:footnote w:id="2">
    <w:p w14:paraId="17A04AC4" w14:textId="2477DC25" w:rsidR="00F83D01" w:rsidRPr="00F83D01" w:rsidRDefault="00F83D01" w:rsidP="00F83D01">
      <w:pPr>
        <w:pStyle w:val="a8"/>
        <w:bidi/>
        <w:jc w:val="both"/>
        <w:rPr>
          <w:rFonts w:ascii="Adobe Arabic" w:hAnsi="Adobe Arabic" w:cs="B Nazanin"/>
          <w:sz w:val="26"/>
          <w:szCs w:val="26"/>
        </w:rPr>
      </w:pPr>
      <w:r w:rsidRPr="00F83D01">
        <w:rPr>
          <w:rFonts w:ascii="Adobe Arabic" w:hAnsi="Adobe Arabic" w:cs="B Nazanin"/>
          <w:sz w:val="26"/>
          <w:szCs w:val="26"/>
        </w:rPr>
        <w:footnoteRef/>
      </w:r>
      <w:r w:rsidRPr="00F83D01">
        <w:rPr>
          <w:rFonts w:ascii="Adobe Arabic" w:hAnsi="Adobe Arabic" w:cs="B Nazanin"/>
          <w:sz w:val="26"/>
          <w:szCs w:val="26"/>
          <w:rtl/>
        </w:rPr>
        <w:t xml:space="preserve"> </w:t>
      </w:r>
      <w:hyperlink r:id="rId2" w:history="1"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موسوعة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الإمام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الخوئي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، ج‌31، ص: 211‌</w:t>
        </w:r>
      </w:hyperlink>
    </w:p>
    <w:p w14:paraId="522B4F46" w14:textId="585F8445" w:rsidR="00F83D01" w:rsidRPr="00F83D01" w:rsidRDefault="00F83D01">
      <w:pPr>
        <w:pStyle w:val="aa"/>
        <w:rPr>
          <w:rFonts w:hint="cs"/>
          <w:rtl/>
        </w:rPr>
      </w:pPr>
    </w:p>
  </w:footnote>
  <w:footnote w:id="3">
    <w:p w14:paraId="4ABB0116" w14:textId="5E7E04A6" w:rsidR="00F83D01" w:rsidRPr="00F83D01" w:rsidRDefault="00F83D01" w:rsidP="00F83D01">
      <w:pPr>
        <w:pStyle w:val="a8"/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r w:rsidRPr="00F83D01">
        <w:rPr>
          <w:rFonts w:ascii="Adobe Arabic" w:hAnsi="Adobe Arabic" w:cs="B Nazanin"/>
          <w:sz w:val="26"/>
          <w:szCs w:val="26"/>
        </w:rPr>
        <w:footnoteRef/>
      </w:r>
      <w:r w:rsidRPr="00F83D01">
        <w:rPr>
          <w:rFonts w:ascii="Adobe Arabic" w:hAnsi="Adobe Arabic" w:cs="B Nazanin"/>
          <w:sz w:val="26"/>
          <w:szCs w:val="26"/>
          <w:rtl/>
        </w:rPr>
        <w:t xml:space="preserve"> </w:t>
      </w:r>
      <w:hyperlink r:id="rId3" w:history="1"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موسوعة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الإمام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الخوئي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، ج‌31، ص: 211‌</w:t>
        </w:r>
      </w:hyperlink>
    </w:p>
  </w:footnote>
  <w:footnote w:id="4">
    <w:p w14:paraId="4DC7F2F9" w14:textId="31239ECD" w:rsidR="00F83D01" w:rsidRPr="00F83D01" w:rsidRDefault="00F83D01" w:rsidP="00F83D01">
      <w:pPr>
        <w:pStyle w:val="a8"/>
        <w:bidi/>
        <w:jc w:val="both"/>
        <w:rPr>
          <w:rFonts w:ascii="Adobe Arabic" w:hAnsi="Adobe Arabic" w:cs="B Nazanin"/>
          <w:sz w:val="26"/>
          <w:szCs w:val="26"/>
        </w:rPr>
      </w:pPr>
      <w:r w:rsidRPr="00F83D01">
        <w:rPr>
          <w:rFonts w:ascii="Adobe Arabic" w:hAnsi="Adobe Arabic" w:cs="B Nazanin"/>
          <w:sz w:val="26"/>
          <w:szCs w:val="26"/>
        </w:rPr>
        <w:footnoteRef/>
      </w:r>
      <w:r w:rsidRPr="00F83D01">
        <w:rPr>
          <w:rFonts w:ascii="Adobe Arabic" w:hAnsi="Adobe Arabic" w:cs="B Nazanin"/>
          <w:sz w:val="26"/>
          <w:szCs w:val="26"/>
          <w:rtl/>
        </w:rPr>
        <w:t xml:space="preserve"> </w:t>
      </w:r>
      <w:hyperlink r:id="rId4" w:history="1"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موسوعة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الإمام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 xml:space="preserve"> </w:t>
        </w:r>
        <w:proofErr w:type="spellStart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الخوئي</w:t>
        </w:r>
        <w:proofErr w:type="spellEnd"/>
        <w:r w:rsidRPr="003C187F">
          <w:rPr>
            <w:rStyle w:val="ad"/>
            <w:rFonts w:ascii="Adobe Arabic" w:hAnsi="Adobe Arabic" w:cs="B Nazanin" w:hint="cs"/>
            <w:sz w:val="26"/>
            <w:szCs w:val="26"/>
            <w:rtl/>
          </w:rPr>
          <w:t>، ج‌31، ص: 211‌</w:t>
        </w:r>
      </w:hyperlink>
    </w:p>
    <w:p w14:paraId="4E3D2D39" w14:textId="4C2B3C92" w:rsidR="00F83D01" w:rsidRPr="003C187F" w:rsidRDefault="00F83D01">
      <w:pPr>
        <w:pStyle w:val="aa"/>
        <w:rPr>
          <w:rFonts w:hint="cs"/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74C494C0" w:rsidR="00296068" w:rsidRPr="00CF2919" w:rsidRDefault="00296068" w:rsidP="00ED35B2">
    <w:pPr>
      <w:pStyle w:val="a3"/>
      <w:rPr>
        <w:rFonts w:cs="B Nazanin"/>
      </w:rPr>
    </w:pPr>
    <w:r>
      <w:rPr>
        <w:rFonts w:cs="B Nazanin" w:hint="cs"/>
        <w:rtl/>
      </w:rPr>
      <w:t xml:space="preserve">بانکداری اسلامی / </w:t>
    </w:r>
    <w:r w:rsidRPr="00CF2919">
      <w:rPr>
        <w:rFonts w:cs="B Nazanin" w:hint="cs"/>
        <w:rtl/>
      </w:rPr>
      <w:t xml:space="preserve">کتاب </w:t>
    </w:r>
    <w:proofErr w:type="spellStart"/>
    <w:r w:rsidRPr="00CF2919">
      <w:rPr>
        <w:rFonts w:cs="B Nazanin" w:hint="cs"/>
        <w:rtl/>
      </w:rPr>
      <w:t>الشرکه</w:t>
    </w:r>
    <w:proofErr w:type="spellEnd"/>
    <w:r>
      <w:rPr>
        <w:rFonts w:cs="B Nazanin" w:hint="cs"/>
        <w:rtl/>
      </w:rPr>
      <w:t xml:space="preserve"> ................................................</w:t>
    </w:r>
    <w:r w:rsidR="00AB40AF">
      <w:rPr>
        <w:rFonts w:cs="B Nazanin" w:hint="cs"/>
        <w:rtl/>
      </w:rPr>
      <w:t>............................</w:t>
    </w:r>
    <w:r w:rsidR="00C8627F">
      <w:rPr>
        <w:rFonts w:cs="B Nazanin" w:hint="cs"/>
        <w:rtl/>
      </w:rPr>
      <w:t>..........</w:t>
    </w:r>
    <w:r w:rsidR="00857ACD">
      <w:rPr>
        <w:rFonts w:cs="B Nazanin" w:hint="cs"/>
        <w:rtl/>
      </w:rPr>
      <w:t>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</w:t>
    </w:r>
    <w:r w:rsidR="00ED35B2">
      <w:rPr>
        <w:rFonts w:cs="B Nazanin" w:hint="cs"/>
        <w:rtl/>
      </w:rPr>
      <w:t>...........</w:t>
    </w:r>
    <w:r w:rsidR="00E233F6">
      <w:rPr>
        <w:rFonts w:cs="B Nazanin" w:hint="cs"/>
        <w:rtl/>
      </w:rPr>
      <w:t>.....</w:t>
    </w:r>
    <w:r w:rsidR="00857ACD">
      <w:rPr>
        <w:rFonts w:cs="B Nazanin" w:hint="cs"/>
        <w:rtl/>
      </w:rPr>
      <w:t>.......</w:t>
    </w:r>
    <w:r>
      <w:rPr>
        <w:rFonts w:cs="B Nazanin" w:hint="cs"/>
        <w:rtl/>
      </w:rPr>
      <w:t xml:space="preserve">.........خارج فقه، شنبه </w:t>
    </w:r>
    <w:r w:rsidR="00EF6F9D">
      <w:rPr>
        <w:rFonts w:cs="B Nazanin" w:hint="cs"/>
        <w:rtl/>
      </w:rPr>
      <w:t>0</w:t>
    </w:r>
    <w:r w:rsidR="00ED35B2">
      <w:rPr>
        <w:rFonts w:cs="B Nazanin" w:hint="cs"/>
        <w:rtl/>
      </w:rPr>
      <w:t>9</w:t>
    </w:r>
    <w:r>
      <w:rPr>
        <w:rFonts w:cs="B Nazanin" w:hint="cs"/>
        <w:rtl/>
      </w:rPr>
      <w:t>/0</w:t>
    </w:r>
    <w:r w:rsidR="00EF6F9D">
      <w:rPr>
        <w:rFonts w:cs="B Nazanin" w:hint="cs"/>
        <w:rtl/>
      </w:rPr>
      <w:t>8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C008E"/>
    <w:rsid w:val="001C703D"/>
    <w:rsid w:val="001D7EAA"/>
    <w:rsid w:val="001E297E"/>
    <w:rsid w:val="001F2F94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5EBB"/>
    <w:rsid w:val="003104A9"/>
    <w:rsid w:val="00362B08"/>
    <w:rsid w:val="00365A96"/>
    <w:rsid w:val="00383298"/>
    <w:rsid w:val="00387E09"/>
    <w:rsid w:val="00396407"/>
    <w:rsid w:val="003C187F"/>
    <w:rsid w:val="003D2F2B"/>
    <w:rsid w:val="004164D7"/>
    <w:rsid w:val="004248BE"/>
    <w:rsid w:val="004338C5"/>
    <w:rsid w:val="00435973"/>
    <w:rsid w:val="00437FAA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92F6D"/>
    <w:rsid w:val="005C4215"/>
    <w:rsid w:val="005D6C9C"/>
    <w:rsid w:val="005E4532"/>
    <w:rsid w:val="00614558"/>
    <w:rsid w:val="00622D72"/>
    <w:rsid w:val="006265A7"/>
    <w:rsid w:val="00635D9A"/>
    <w:rsid w:val="0065494B"/>
    <w:rsid w:val="00670871"/>
    <w:rsid w:val="006726F8"/>
    <w:rsid w:val="0069589A"/>
    <w:rsid w:val="0069662C"/>
    <w:rsid w:val="006A0424"/>
    <w:rsid w:val="006E2731"/>
    <w:rsid w:val="0070470F"/>
    <w:rsid w:val="0070772D"/>
    <w:rsid w:val="00715D0A"/>
    <w:rsid w:val="007273D5"/>
    <w:rsid w:val="007536C1"/>
    <w:rsid w:val="00771885"/>
    <w:rsid w:val="00781934"/>
    <w:rsid w:val="00782334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3974"/>
    <w:rsid w:val="008B7922"/>
    <w:rsid w:val="008D3C96"/>
    <w:rsid w:val="008E2FF0"/>
    <w:rsid w:val="008F0E05"/>
    <w:rsid w:val="008F57BD"/>
    <w:rsid w:val="00901BD9"/>
    <w:rsid w:val="009047CE"/>
    <w:rsid w:val="00911027"/>
    <w:rsid w:val="00926620"/>
    <w:rsid w:val="00931049"/>
    <w:rsid w:val="009432DD"/>
    <w:rsid w:val="00970A49"/>
    <w:rsid w:val="00986E21"/>
    <w:rsid w:val="009A102B"/>
    <w:rsid w:val="009A55FB"/>
    <w:rsid w:val="009C0345"/>
    <w:rsid w:val="009D39E4"/>
    <w:rsid w:val="009E10A5"/>
    <w:rsid w:val="009F0C26"/>
    <w:rsid w:val="009F405E"/>
    <w:rsid w:val="00A10272"/>
    <w:rsid w:val="00A41EDD"/>
    <w:rsid w:val="00A50DFB"/>
    <w:rsid w:val="00A54483"/>
    <w:rsid w:val="00A60E80"/>
    <w:rsid w:val="00A70849"/>
    <w:rsid w:val="00A745C9"/>
    <w:rsid w:val="00A80C3C"/>
    <w:rsid w:val="00AA360A"/>
    <w:rsid w:val="00AB0B6E"/>
    <w:rsid w:val="00AB40AF"/>
    <w:rsid w:val="00AD01CF"/>
    <w:rsid w:val="00AF4B44"/>
    <w:rsid w:val="00B00A6B"/>
    <w:rsid w:val="00B227F1"/>
    <w:rsid w:val="00B352BE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3975"/>
    <w:rsid w:val="00BF47F7"/>
    <w:rsid w:val="00BF6FA3"/>
    <w:rsid w:val="00C14E4C"/>
    <w:rsid w:val="00C2003C"/>
    <w:rsid w:val="00C76F93"/>
    <w:rsid w:val="00C8627F"/>
    <w:rsid w:val="00C86B91"/>
    <w:rsid w:val="00C8784D"/>
    <w:rsid w:val="00C929F9"/>
    <w:rsid w:val="00CB0DDF"/>
    <w:rsid w:val="00CB5E59"/>
    <w:rsid w:val="00CB75D6"/>
    <w:rsid w:val="00CF2919"/>
    <w:rsid w:val="00D47DC8"/>
    <w:rsid w:val="00D62C83"/>
    <w:rsid w:val="00D67716"/>
    <w:rsid w:val="00D70B37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92F98"/>
    <w:rsid w:val="00E94262"/>
    <w:rsid w:val="00EA2E13"/>
    <w:rsid w:val="00EB41AB"/>
    <w:rsid w:val="00EC4D69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70F55"/>
    <w:rsid w:val="00F81669"/>
    <w:rsid w:val="00F83D01"/>
    <w:rsid w:val="00FA4350"/>
    <w:rsid w:val="00FB79AC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71334/31/211" TargetMode="External"/><Relationship Id="rId2" Type="http://schemas.openxmlformats.org/officeDocument/2006/relationships/hyperlink" Target="http://lib.eshia.ir/71334/31/211" TargetMode="External"/><Relationship Id="rId1" Type="http://schemas.openxmlformats.org/officeDocument/2006/relationships/hyperlink" Target="http://lib.eshia.ir/71334/31/211" TargetMode="External"/><Relationship Id="rId4" Type="http://schemas.openxmlformats.org/officeDocument/2006/relationships/hyperlink" Target="http://lib.eshia.ir/71334/31/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C5F3-9F10-49B1-AA5E-C060C3F0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8</cp:revision>
  <dcterms:created xsi:type="dcterms:W3CDTF">2015-10-08T15:17:00Z</dcterms:created>
  <dcterms:modified xsi:type="dcterms:W3CDTF">2015-11-02T06:52:00Z</dcterms:modified>
</cp:coreProperties>
</file>