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783473">
      <w:pPr>
        <w:spacing w:line="240" w:lineRule="auto"/>
        <w:jc w:val="center"/>
        <w:rPr>
          <w:rFonts w:cs="B Titr"/>
          <w:b/>
          <w:bCs/>
          <w:sz w:val="20"/>
          <w:szCs w:val="24"/>
          <w:rtl/>
        </w:rPr>
      </w:pPr>
      <w:r>
        <w:rPr>
          <w:rFonts w:cs="B Titr" w:hint="cs"/>
          <w:b/>
          <w:bCs/>
          <w:noProof/>
          <w:sz w:val="20"/>
          <w:szCs w:val="24"/>
          <w:rtl/>
        </w:rPr>
        <w:drawing>
          <wp:inline distT="0" distB="0" distL="0" distR="0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39ED" w:rsidRDefault="00A839ED" w:rsidP="00A839ED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fldChar w:fldCharType="begin"/>
      </w:r>
      <w:r>
        <w:instrText xml:space="preserve"> TOC \o "1-8" \h \z \u </w:instrText>
      </w:r>
      <w:r>
        <w:fldChar w:fldCharType="separate"/>
      </w:r>
      <w:hyperlink w:anchor="_Toc495463358" w:history="1">
        <w:r w:rsidRPr="008C4864">
          <w:rPr>
            <w:rStyle w:val="Hyperlink"/>
            <w:rFonts w:hint="eastAsia"/>
            <w:noProof/>
            <w:rtl/>
          </w:rPr>
          <w:t>توض</w:t>
        </w:r>
        <w:r w:rsidRPr="008C4864">
          <w:rPr>
            <w:rStyle w:val="Hyperlink"/>
            <w:rFonts w:hint="cs"/>
            <w:noProof/>
            <w:rtl/>
          </w:rPr>
          <w:t>ی</w:t>
        </w:r>
        <w:r w:rsidRPr="008C4864">
          <w:rPr>
            <w:rStyle w:val="Hyperlink"/>
            <w:rFonts w:hint="eastAsia"/>
            <w:noProof/>
            <w:rtl/>
          </w:rPr>
          <w:t>ح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ب</w:t>
        </w:r>
        <w:r w:rsidRPr="008C4864">
          <w:rPr>
            <w:rStyle w:val="Hyperlink"/>
            <w:rFonts w:hint="cs"/>
            <w:noProof/>
            <w:rtl/>
          </w:rPr>
          <w:t>ی</w:t>
        </w:r>
        <w:r w:rsidRPr="008C4864">
          <w:rPr>
            <w:rStyle w:val="Hyperlink"/>
            <w:rFonts w:hint="eastAsia"/>
            <w:noProof/>
            <w:rtl/>
          </w:rPr>
          <w:t>شتر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کلام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مرحوم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نائ</w:t>
        </w:r>
        <w:r w:rsidRPr="008C4864">
          <w:rPr>
            <w:rStyle w:val="Hyperlink"/>
            <w:rFonts w:hint="cs"/>
            <w:noProof/>
            <w:rtl/>
          </w:rPr>
          <w:t>ی</w:t>
        </w:r>
        <w:r w:rsidRPr="008C4864">
          <w:rPr>
            <w:rStyle w:val="Hyperlink"/>
            <w:rFonts w:hint="eastAsia"/>
            <w:noProof/>
            <w:rtl/>
          </w:rPr>
          <w:t>ن</w:t>
        </w:r>
        <w:r w:rsidRPr="008C4864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Toc495463358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A839ED" w:rsidRDefault="00A839ED" w:rsidP="00A839ED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95463359" w:history="1">
        <w:r w:rsidRPr="008C4864">
          <w:rPr>
            <w:rStyle w:val="Hyperlink"/>
            <w:rFonts w:hint="eastAsia"/>
            <w:noProof/>
            <w:rtl/>
          </w:rPr>
          <w:t>ورود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امارات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بر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حکم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عقل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به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حج</w:t>
        </w:r>
        <w:r w:rsidRPr="008C4864">
          <w:rPr>
            <w:rStyle w:val="Hyperlink"/>
            <w:rFonts w:hint="cs"/>
            <w:noProof/>
            <w:rtl/>
          </w:rPr>
          <w:t>ی</w:t>
        </w:r>
        <w:r w:rsidRPr="008C4864">
          <w:rPr>
            <w:rStyle w:val="Hyperlink"/>
            <w:rFonts w:hint="eastAsia"/>
            <w:noProof/>
            <w:rtl/>
          </w:rPr>
          <w:t>ت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علم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Toc495463359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A839ED" w:rsidRDefault="00A839ED" w:rsidP="00A839ED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95463360" w:history="1">
        <w:r w:rsidRPr="008C4864">
          <w:rPr>
            <w:rStyle w:val="Hyperlink"/>
            <w:rFonts w:hint="eastAsia"/>
            <w:noProof/>
            <w:rtl/>
          </w:rPr>
          <w:t>اشکال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محقق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عراق</w:t>
        </w:r>
        <w:r w:rsidRPr="008C4864">
          <w:rPr>
            <w:rStyle w:val="Hyperlink"/>
            <w:rFonts w:hint="cs"/>
            <w:noProof/>
            <w:rtl/>
          </w:rPr>
          <w:t>ی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ره</w:t>
        </w:r>
        <w:r w:rsidRPr="008C4864">
          <w:rPr>
            <w:rStyle w:val="Hyperlink"/>
            <w:noProof/>
            <w:rtl/>
          </w:rPr>
          <w:t xml:space="preserve">: </w:t>
        </w:r>
        <w:r w:rsidRPr="008C4864">
          <w:rPr>
            <w:rStyle w:val="Hyperlink"/>
            <w:rFonts w:hint="eastAsia"/>
            <w:noProof/>
            <w:rtl/>
          </w:rPr>
          <w:t>عدم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حکومت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امارات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بر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اصول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Toc495463360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A839ED" w:rsidRDefault="00A839ED" w:rsidP="00A839ED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95463361" w:history="1">
        <w:r w:rsidRPr="008C4864">
          <w:rPr>
            <w:rStyle w:val="Hyperlink"/>
            <w:rFonts w:hint="eastAsia"/>
            <w:noProof/>
            <w:rtl/>
          </w:rPr>
          <w:t>اشکال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مرحوم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نائ</w:t>
        </w:r>
        <w:r w:rsidRPr="008C4864">
          <w:rPr>
            <w:rStyle w:val="Hyperlink"/>
            <w:rFonts w:hint="cs"/>
            <w:noProof/>
            <w:rtl/>
          </w:rPr>
          <w:t>ی</w:t>
        </w:r>
        <w:r w:rsidRPr="008C4864">
          <w:rPr>
            <w:rStyle w:val="Hyperlink"/>
            <w:rFonts w:hint="eastAsia"/>
            <w:noProof/>
            <w:rtl/>
          </w:rPr>
          <w:t>ن</w:t>
        </w:r>
        <w:r w:rsidRPr="008C4864">
          <w:rPr>
            <w:rStyle w:val="Hyperlink"/>
            <w:rFonts w:hint="cs"/>
            <w:noProof/>
            <w:rtl/>
          </w:rPr>
          <w:t>ی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به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صاحب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کفا</w:t>
        </w:r>
        <w:r w:rsidRPr="008C4864">
          <w:rPr>
            <w:rStyle w:val="Hyperlink"/>
            <w:rFonts w:hint="cs"/>
            <w:noProof/>
            <w:rtl/>
          </w:rPr>
          <w:t>ی</w:t>
        </w:r>
        <w:r w:rsidRPr="008C4864">
          <w:rPr>
            <w:rStyle w:val="Hyperlink"/>
            <w:rFonts w:hint="eastAsia"/>
            <w:noProof/>
            <w:rtl/>
          </w:rPr>
          <w:t>ه</w:t>
        </w:r>
        <w:r w:rsidRPr="008C4864">
          <w:rPr>
            <w:rStyle w:val="Hyperlink"/>
            <w:noProof/>
            <w:rtl/>
          </w:rPr>
          <w:t xml:space="preserve">: </w:t>
        </w:r>
        <w:r w:rsidRPr="008C4864">
          <w:rPr>
            <w:rStyle w:val="Hyperlink"/>
            <w:rFonts w:hint="eastAsia"/>
            <w:noProof/>
            <w:rtl/>
          </w:rPr>
          <w:t>عدم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صحت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فرق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اثبات</w:t>
        </w:r>
        <w:r w:rsidRPr="008C4864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Toc495463361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A839ED" w:rsidRDefault="00A839ED" w:rsidP="00A839ED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95463362" w:history="1">
        <w:r w:rsidRPr="008C4864">
          <w:rPr>
            <w:rStyle w:val="Hyperlink"/>
            <w:rFonts w:hint="eastAsia"/>
            <w:noProof/>
            <w:rtl/>
          </w:rPr>
          <w:t>وجه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کلام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مرحوم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نائ</w:t>
        </w:r>
        <w:r w:rsidRPr="008C4864">
          <w:rPr>
            <w:rStyle w:val="Hyperlink"/>
            <w:rFonts w:hint="cs"/>
            <w:noProof/>
            <w:rtl/>
          </w:rPr>
          <w:t>ی</w:t>
        </w:r>
        <w:r w:rsidRPr="008C4864">
          <w:rPr>
            <w:rStyle w:val="Hyperlink"/>
            <w:rFonts w:hint="eastAsia"/>
            <w:noProof/>
            <w:rtl/>
          </w:rPr>
          <w:t>ن</w:t>
        </w:r>
        <w:r w:rsidRPr="008C4864">
          <w:rPr>
            <w:rStyle w:val="Hyperlink"/>
            <w:rFonts w:hint="cs"/>
            <w:noProof/>
            <w:rtl/>
          </w:rPr>
          <w:t>ی</w:t>
        </w:r>
        <w:r w:rsidRPr="008C4864">
          <w:rPr>
            <w:rStyle w:val="Hyperlink"/>
            <w:noProof/>
            <w:rtl/>
          </w:rPr>
          <w:t xml:space="preserve">: </w:t>
        </w:r>
        <w:r w:rsidRPr="008C4864">
          <w:rPr>
            <w:rStyle w:val="Hyperlink"/>
            <w:rFonts w:hint="eastAsia"/>
            <w:noProof/>
            <w:rtl/>
          </w:rPr>
          <w:t>اطلاق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مقام</w:t>
        </w:r>
        <w:r w:rsidRPr="008C4864">
          <w:rPr>
            <w:rStyle w:val="Hyperlink"/>
            <w:rFonts w:hint="cs"/>
            <w:noProof/>
            <w:rtl/>
          </w:rPr>
          <w:t>ی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دال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بر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امضا</w:t>
        </w:r>
        <w:r w:rsidRPr="008C4864">
          <w:rPr>
            <w:rStyle w:val="Hyperlink"/>
            <w:rFonts w:hint="cs"/>
            <w:noProof/>
            <w:rtl/>
          </w:rPr>
          <w:t>ی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ارتکاز</w:t>
        </w:r>
        <w:r w:rsidRPr="008C4864">
          <w:rPr>
            <w:rStyle w:val="Hyperlink"/>
            <w:noProof/>
            <w:rtl/>
          </w:rPr>
          <w:t xml:space="preserve"> </w:t>
        </w:r>
        <w:r w:rsidRPr="008C4864">
          <w:rPr>
            <w:rStyle w:val="Hyperlink"/>
            <w:rFonts w:hint="eastAsia"/>
            <w:noProof/>
            <w:rtl/>
          </w:rPr>
          <w:t>عقلاء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Toc495463362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A839ED" w:rsidP="00C91EB6">
      <w:r>
        <w:fldChar w:fldCharType="end"/>
      </w:r>
    </w:p>
    <w:p w:rsidR="00F343FB" w:rsidRPr="00A6366F" w:rsidRDefault="00F842AD" w:rsidP="00025B70">
      <w:r w:rsidRPr="00B70B46">
        <w:rPr>
          <w:rStyle w:val="Emphasis"/>
          <w:rFonts w:hint="cs"/>
          <w:b/>
          <w:bCs w:val="0"/>
          <w:color w:val="0202FF"/>
          <w:rtl/>
        </w:rPr>
        <w:t>موضوع</w:t>
      </w:r>
      <w:r w:rsidRPr="00B70B46">
        <w:rPr>
          <w:rStyle w:val="Emphasis"/>
          <w:rFonts w:hint="cs"/>
          <w:color w:val="0202FF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066F4F">
        <w:rPr>
          <w:rFonts w:hint="cs"/>
          <w:rtl/>
        </w:rPr>
        <w:t>فرق</w:t>
      </w:r>
      <w:r w:rsidR="00066F4F">
        <w:rPr>
          <w:rtl/>
        </w:rPr>
        <w:t xml:space="preserve"> </w:t>
      </w:r>
      <w:r w:rsidR="00066F4F">
        <w:rPr>
          <w:rFonts w:hint="cs"/>
          <w:rtl/>
        </w:rPr>
        <w:t>اصول</w:t>
      </w:r>
      <w:r w:rsidR="00066F4F">
        <w:rPr>
          <w:rtl/>
        </w:rPr>
        <w:t xml:space="preserve"> </w:t>
      </w:r>
      <w:r w:rsidR="00066F4F">
        <w:rPr>
          <w:rFonts w:hint="cs"/>
          <w:rtl/>
        </w:rPr>
        <w:t>و</w:t>
      </w:r>
      <w:r w:rsidR="00066F4F">
        <w:rPr>
          <w:rtl/>
        </w:rPr>
        <w:t xml:space="preserve"> </w:t>
      </w:r>
      <w:proofErr w:type="spellStart"/>
      <w:r w:rsidR="00066F4F">
        <w:rPr>
          <w:rFonts w:hint="cs"/>
          <w:rtl/>
        </w:rPr>
        <w:t>امارات</w:t>
      </w:r>
      <w:proofErr w:type="spellEnd"/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066F4F">
        <w:rPr>
          <w:rFonts w:hint="cs"/>
          <w:rtl/>
        </w:rPr>
        <w:t>تنبیه</w:t>
      </w:r>
      <w:r w:rsidR="00066F4F">
        <w:rPr>
          <w:rtl/>
        </w:rPr>
        <w:t xml:space="preserve"> </w:t>
      </w:r>
      <w:r w:rsidR="00066F4F">
        <w:rPr>
          <w:rFonts w:hint="cs"/>
          <w:rtl/>
        </w:rPr>
        <w:t>هفتم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proofErr w:type="spellStart"/>
      <w:r w:rsidR="00066F4F">
        <w:rPr>
          <w:rFonts w:hint="cs"/>
          <w:rtl/>
        </w:rPr>
        <w:t>استصحاب</w:t>
      </w:r>
      <w:proofErr w:type="spellEnd"/>
      <w:r w:rsidR="001B6799" w:rsidRPr="00A6366F">
        <w:rPr>
          <w:rFonts w:hint="cs"/>
          <w:rtl/>
        </w:rPr>
        <w:t xml:space="preserve"> </w:t>
      </w:r>
    </w:p>
    <w:p w:rsidR="008F5B4D" w:rsidRPr="00B70B46" w:rsidRDefault="008F5B4D" w:rsidP="008F5B4D">
      <w:pPr>
        <w:rPr>
          <w:rStyle w:val="Emphasis"/>
          <w:b/>
          <w:bCs w:val="0"/>
          <w:color w:val="0202FF"/>
          <w:rtl/>
        </w:rPr>
      </w:pPr>
      <w:r w:rsidRPr="00B70B46">
        <w:rPr>
          <w:rStyle w:val="Emphasis"/>
          <w:rFonts w:hint="cs"/>
          <w:b/>
          <w:bCs w:val="0"/>
          <w:color w:val="0202FF"/>
          <w:rtl/>
        </w:rPr>
        <w:t>خلاصه مباحث گذشته:</w:t>
      </w:r>
    </w:p>
    <w:p w:rsidR="00A839ED" w:rsidRDefault="00A839ED" w:rsidP="00A839ED">
      <w:pPr>
        <w:rPr>
          <w:rtl/>
        </w:rPr>
      </w:pPr>
      <w:r>
        <w:rPr>
          <w:rFonts w:hint="cs"/>
          <w:rtl/>
        </w:rPr>
        <w:t xml:space="preserve">بحث در تقریب کلام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از فرق بین اصول و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از حیث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لوازم بود.</w:t>
      </w:r>
    </w:p>
    <w:p w:rsidR="00247D2F" w:rsidRPr="003A6148" w:rsidRDefault="00247D2F" w:rsidP="003A6148">
      <w:pPr>
        <w:pBdr>
          <w:bottom w:val="double" w:sz="6" w:space="1" w:color="auto"/>
        </w:pBdr>
      </w:pPr>
    </w:p>
    <w:p w:rsidR="008F5B4D" w:rsidRDefault="008F5B4D" w:rsidP="003A6148"/>
    <w:p w:rsidR="00A839ED" w:rsidRDefault="00A839ED" w:rsidP="00A839ED">
      <w:pPr>
        <w:pStyle w:val="Heading7"/>
        <w:rPr>
          <w:rtl/>
        </w:rPr>
      </w:pPr>
      <w:bookmarkStart w:id="3" w:name="_Toc495463358"/>
      <w:r>
        <w:rPr>
          <w:rFonts w:hint="cs"/>
          <w:rtl/>
        </w:rPr>
        <w:t xml:space="preserve">توضیح بیشتر کلام مرحوم </w:t>
      </w:r>
      <w:proofErr w:type="spellStart"/>
      <w:r>
        <w:rPr>
          <w:rFonts w:hint="cs"/>
          <w:rtl/>
        </w:rPr>
        <w:t>نائینی</w:t>
      </w:r>
      <w:bookmarkStart w:id="4" w:name="_GoBack"/>
      <w:bookmarkEnd w:id="3"/>
      <w:bookmarkEnd w:id="4"/>
      <w:proofErr w:type="spellEnd"/>
    </w:p>
    <w:p w:rsidR="00A839ED" w:rsidRDefault="00A839ED" w:rsidP="00A839ED">
      <w:pPr>
        <w:rPr>
          <w:rtl/>
        </w:rPr>
      </w:pPr>
      <w:r>
        <w:rPr>
          <w:rFonts w:hint="cs"/>
          <w:rtl/>
        </w:rPr>
        <w:t xml:space="preserve">بحث در  تقریب کلام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در فرق بین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و اصول بود که این فرق، </w:t>
      </w:r>
      <w:proofErr w:type="spellStart"/>
      <w:r>
        <w:rPr>
          <w:rFonts w:hint="cs"/>
          <w:rtl/>
        </w:rPr>
        <w:t>مستتبع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لوازم در خصوص </w:t>
      </w:r>
      <w:proofErr w:type="spellStart"/>
      <w:r>
        <w:rPr>
          <w:rFonts w:hint="cs"/>
          <w:rtl/>
        </w:rPr>
        <w:t>أمارات</w:t>
      </w:r>
      <w:proofErr w:type="spellEnd"/>
      <w:r>
        <w:rPr>
          <w:rFonts w:hint="cs"/>
          <w:rtl/>
        </w:rPr>
        <w:t xml:space="preserve"> بود. کلام ایشان از کتاب فوائد </w:t>
      </w:r>
      <w:proofErr w:type="spellStart"/>
      <w:r>
        <w:rPr>
          <w:rFonts w:hint="cs"/>
          <w:rtl/>
        </w:rPr>
        <w:t>الاصول</w:t>
      </w:r>
      <w:proofErr w:type="spellEnd"/>
      <w:r>
        <w:rPr>
          <w:rFonts w:hint="cs"/>
          <w:rtl/>
        </w:rPr>
        <w:t xml:space="preserve"> به شکل فی </w:t>
      </w:r>
      <w:proofErr w:type="spellStart"/>
      <w:r>
        <w:rPr>
          <w:rFonts w:hint="cs"/>
          <w:rtl/>
        </w:rPr>
        <w:t>الجمله</w:t>
      </w:r>
      <w:proofErr w:type="spellEnd"/>
      <w:r>
        <w:rPr>
          <w:rFonts w:hint="cs"/>
          <w:rtl/>
        </w:rPr>
        <w:t xml:space="preserve"> بیان شد. البته در فوائد اشاره شده که </w:t>
      </w:r>
      <w:proofErr w:type="spellStart"/>
      <w:r>
        <w:rPr>
          <w:rFonts w:hint="cs"/>
          <w:rtl/>
        </w:rPr>
        <w:t>سابقا</w:t>
      </w:r>
      <w:proofErr w:type="spellEnd"/>
      <w:r>
        <w:rPr>
          <w:rFonts w:hint="cs"/>
          <w:rtl/>
        </w:rPr>
        <w:t xml:space="preserve"> این مطلب را بیان کرده ایم و این بیان کنونی، </w:t>
      </w:r>
      <w:proofErr w:type="spellStart"/>
      <w:r>
        <w:rPr>
          <w:rFonts w:hint="cs"/>
          <w:rtl/>
        </w:rPr>
        <w:t>محصل</w:t>
      </w:r>
      <w:proofErr w:type="spellEnd"/>
      <w:r>
        <w:rPr>
          <w:rFonts w:hint="cs"/>
          <w:rtl/>
        </w:rPr>
        <w:t xml:space="preserve"> بحث های سابق است. </w:t>
      </w:r>
      <w:proofErr w:type="spellStart"/>
      <w:r>
        <w:rPr>
          <w:rFonts w:hint="cs"/>
          <w:rtl/>
        </w:rPr>
        <w:t>محصل</w:t>
      </w:r>
      <w:proofErr w:type="spellEnd"/>
      <w:r>
        <w:rPr>
          <w:rFonts w:hint="cs"/>
          <w:rtl/>
        </w:rPr>
        <w:t xml:space="preserve"> مطلب ایشان این شد که فرق بین این دو، یک فرق ماهوی و حقیقی است، نه فرقی به صرف لسان دلیل اعتبار. به عبارت دیگر ایشان فرق را ثبوتی دانسته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>، نه اثباتی.</w:t>
      </w:r>
    </w:p>
    <w:p w:rsidR="00A839ED" w:rsidRDefault="00A839ED" w:rsidP="00A839ED">
      <w:pPr>
        <w:rPr>
          <w:rtl/>
        </w:rPr>
      </w:pPr>
      <w:r>
        <w:rPr>
          <w:rFonts w:hint="cs"/>
          <w:rtl/>
        </w:rPr>
        <w:t xml:space="preserve">مرحوم </w:t>
      </w:r>
      <w:r w:rsidRPr="003D3F26">
        <w:rPr>
          <w:rFonts w:hint="cs"/>
          <w:rtl/>
        </w:rPr>
        <w:t>صدر با ا</w:t>
      </w:r>
      <w:r>
        <w:rPr>
          <w:rFonts w:hint="cs"/>
          <w:rtl/>
        </w:rPr>
        <w:t xml:space="preserve">ین که فرق این دو را در کلام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، </w:t>
      </w:r>
      <w:r w:rsidRPr="00C352EE">
        <w:rPr>
          <w:rFonts w:hint="cs"/>
          <w:rtl/>
        </w:rPr>
        <w:t>فرقی ثبوتی معرفی کرده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، لکن با این وجود، اشکالی به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که نشاندهنده عدم تلقی صحیح کلام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است.</w:t>
      </w:r>
      <w:r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از طرف دیگر مرحوم صدر به مرحوم آخوند هم این طور نسبت داده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که صاحب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، فرق این دو را فرقی اثباتی و به لحاظ دلالت دلیل می داند، به این بیان که دلیل </w:t>
      </w:r>
      <w:proofErr w:type="spellStart"/>
      <w:r>
        <w:rPr>
          <w:rFonts w:hint="cs"/>
          <w:rtl/>
        </w:rPr>
        <w:t>أمارات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قصوری</w:t>
      </w:r>
      <w:proofErr w:type="spellEnd"/>
      <w:r>
        <w:rPr>
          <w:rFonts w:hint="cs"/>
          <w:rtl/>
        </w:rPr>
        <w:t xml:space="preserve"> نسبت به اعتبار لوازم ندارد، ولی دلیل اصول، دارای قصور هستند.</w:t>
      </w:r>
      <w:r>
        <w:rPr>
          <w:rStyle w:val="FootnoteReference"/>
          <w:rtl/>
        </w:rPr>
        <w:footnoteReference w:id="2"/>
      </w:r>
      <w:r>
        <w:rPr>
          <w:rStyle w:val="FootnoteReference"/>
          <w:rtl/>
        </w:rPr>
        <w:footnoteReference w:id="3"/>
      </w:r>
    </w:p>
    <w:p w:rsidR="00A839ED" w:rsidRDefault="00A839ED" w:rsidP="00A839ED">
      <w:pPr>
        <w:rPr>
          <w:rtl/>
        </w:rPr>
      </w:pPr>
    </w:p>
    <w:p w:rsidR="00A839ED" w:rsidRDefault="00A839ED" w:rsidP="00A839ED">
      <w:pPr>
        <w:pStyle w:val="Heading8"/>
        <w:rPr>
          <w:rtl/>
        </w:rPr>
      </w:pPr>
      <w:bookmarkStart w:id="5" w:name="_Toc495463359"/>
      <w:r>
        <w:rPr>
          <w:rFonts w:hint="cs"/>
          <w:rtl/>
        </w:rPr>
        <w:lastRenderedPageBreak/>
        <w:t xml:space="preserve">ورود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بر حکم عقل به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علم</w:t>
      </w:r>
      <w:bookmarkEnd w:id="5"/>
    </w:p>
    <w:p w:rsidR="00A839ED" w:rsidRDefault="00A839ED" w:rsidP="00A839ED">
      <w:pPr>
        <w:rPr>
          <w:rtl/>
        </w:rPr>
      </w:pPr>
      <w:r>
        <w:rPr>
          <w:rFonts w:hint="cs"/>
          <w:rtl/>
        </w:rPr>
        <w:t xml:space="preserve">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فرق اصول و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را فرقی ثبوتی دانسته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و این مطلب ایشان </w:t>
      </w:r>
      <w:proofErr w:type="spellStart"/>
      <w:r>
        <w:rPr>
          <w:rFonts w:hint="cs"/>
          <w:rtl/>
        </w:rPr>
        <w:t>منافاتی</w:t>
      </w:r>
      <w:proofErr w:type="spellEnd"/>
      <w:r>
        <w:rPr>
          <w:rFonts w:hint="cs"/>
          <w:rtl/>
        </w:rPr>
        <w:t xml:space="preserve"> با حکومت </w:t>
      </w:r>
      <w:proofErr w:type="spellStart"/>
      <w:r>
        <w:rPr>
          <w:rFonts w:hint="cs"/>
          <w:rtl/>
        </w:rPr>
        <w:t>أمارات</w:t>
      </w:r>
      <w:proofErr w:type="spellEnd"/>
      <w:r>
        <w:rPr>
          <w:rFonts w:hint="cs"/>
          <w:rtl/>
        </w:rPr>
        <w:t xml:space="preserve"> بر اصول ندارد. </w:t>
      </w:r>
      <w:proofErr w:type="spellStart"/>
      <w:r>
        <w:rPr>
          <w:rFonts w:hint="cs"/>
          <w:rtl/>
        </w:rPr>
        <w:t>أمارات</w:t>
      </w:r>
      <w:proofErr w:type="spellEnd"/>
      <w:r>
        <w:rPr>
          <w:rFonts w:hint="cs"/>
          <w:rtl/>
        </w:rPr>
        <w:t xml:space="preserve"> به ملاک </w:t>
      </w:r>
      <w:proofErr w:type="spellStart"/>
      <w:r>
        <w:rPr>
          <w:rFonts w:hint="cs"/>
          <w:rtl/>
        </w:rPr>
        <w:t>کاشفیت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طریقیت</w:t>
      </w:r>
      <w:proofErr w:type="spellEnd"/>
      <w:r>
        <w:rPr>
          <w:rFonts w:hint="cs"/>
          <w:rtl/>
        </w:rPr>
        <w:t xml:space="preserve"> و حکایت از واقع، حجت شده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، در حالی که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اصول </w:t>
      </w:r>
      <w:proofErr w:type="spellStart"/>
      <w:r>
        <w:rPr>
          <w:rFonts w:hint="cs"/>
          <w:rtl/>
        </w:rPr>
        <w:t>عملیه</w:t>
      </w:r>
      <w:proofErr w:type="spellEnd"/>
      <w:r>
        <w:rPr>
          <w:rFonts w:hint="cs"/>
          <w:rtl/>
        </w:rPr>
        <w:t xml:space="preserve"> به این ملاک نمی</w:t>
      </w:r>
      <w:r>
        <w:rPr>
          <w:rtl/>
        </w:rPr>
        <w:softHyphen/>
      </w:r>
      <w:r>
        <w:rPr>
          <w:rFonts w:hint="cs"/>
          <w:rtl/>
        </w:rPr>
        <w:t>باشد.</w:t>
      </w:r>
    </w:p>
    <w:p w:rsidR="00A839ED" w:rsidRDefault="00A839ED" w:rsidP="00A839ED">
      <w:pPr>
        <w:rPr>
          <w:rtl/>
        </w:rPr>
      </w:pPr>
      <w:r>
        <w:rPr>
          <w:rFonts w:hint="cs"/>
          <w:rtl/>
        </w:rPr>
        <w:t xml:space="preserve">ایشان تصریح 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که </w:t>
      </w:r>
      <w:proofErr w:type="spellStart"/>
      <w:r>
        <w:rPr>
          <w:rFonts w:hint="cs"/>
          <w:rtl/>
        </w:rPr>
        <w:t>طریقیت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وسطیت</w:t>
      </w:r>
      <w:proofErr w:type="spellEnd"/>
      <w:r>
        <w:rPr>
          <w:rFonts w:hint="cs"/>
          <w:rtl/>
        </w:rPr>
        <w:t xml:space="preserve"> در اثبات، امری جعلی است و </w:t>
      </w:r>
      <w:proofErr w:type="spellStart"/>
      <w:r>
        <w:rPr>
          <w:rFonts w:hint="cs"/>
          <w:rtl/>
        </w:rPr>
        <w:t>علمیتِ</w:t>
      </w:r>
      <w:proofErr w:type="spellEnd"/>
      <w:r>
        <w:rPr>
          <w:rFonts w:hint="cs"/>
          <w:rtl/>
        </w:rPr>
        <w:t xml:space="preserve"> جعل شده در مورد </w:t>
      </w:r>
      <w:proofErr w:type="spellStart"/>
      <w:r>
        <w:rPr>
          <w:rFonts w:hint="cs"/>
          <w:rtl/>
        </w:rPr>
        <w:t>أمارات</w:t>
      </w:r>
      <w:proofErr w:type="spellEnd"/>
      <w:r>
        <w:rPr>
          <w:rFonts w:hint="cs"/>
          <w:rtl/>
        </w:rPr>
        <w:t xml:space="preserve">، همان </w:t>
      </w:r>
      <w:proofErr w:type="spellStart"/>
      <w:r>
        <w:rPr>
          <w:rFonts w:hint="cs"/>
          <w:rtl/>
        </w:rPr>
        <w:t>طریقیت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وسطیت</w:t>
      </w:r>
      <w:proofErr w:type="spellEnd"/>
      <w:r>
        <w:rPr>
          <w:rFonts w:hint="cs"/>
          <w:rtl/>
        </w:rPr>
        <w:t xml:space="preserve"> در اثبات است. این مطلب بر خلاف </w:t>
      </w:r>
      <w:proofErr w:type="spellStart"/>
      <w:r>
        <w:rPr>
          <w:rFonts w:hint="cs"/>
          <w:rtl/>
        </w:rPr>
        <w:t>تکوینیات</w:t>
      </w:r>
      <w:proofErr w:type="spellEnd"/>
      <w:r>
        <w:rPr>
          <w:rFonts w:hint="cs"/>
          <w:rtl/>
        </w:rPr>
        <w:t xml:space="preserve"> می باشد که جعل در آن ها به منزله آثار شرعی می باشد. در اینجا خود </w:t>
      </w:r>
      <w:proofErr w:type="spellStart"/>
      <w:r>
        <w:rPr>
          <w:rFonts w:hint="cs"/>
          <w:rtl/>
        </w:rPr>
        <w:t>اماریت</w:t>
      </w:r>
      <w:proofErr w:type="spellEnd"/>
      <w:r>
        <w:rPr>
          <w:rFonts w:hint="cs"/>
          <w:rtl/>
        </w:rPr>
        <w:t xml:space="preserve">، جعل شده است و این طور نیست که به لحاظ اثر جری عملی و </w:t>
      </w:r>
      <w:proofErr w:type="spellStart"/>
      <w:r>
        <w:rPr>
          <w:rFonts w:hint="cs"/>
          <w:rtl/>
        </w:rPr>
        <w:t>تنجیز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تعذیر</w:t>
      </w:r>
      <w:proofErr w:type="spellEnd"/>
      <w:r>
        <w:rPr>
          <w:rFonts w:hint="cs"/>
          <w:rtl/>
        </w:rPr>
        <w:t>، جعلی صورت گرفته باشد.</w:t>
      </w:r>
    </w:p>
    <w:p w:rsidR="00A839ED" w:rsidRDefault="00A839ED" w:rsidP="00A839ED">
      <w:pPr>
        <w:rPr>
          <w:rtl/>
        </w:rPr>
      </w:pPr>
      <w:r>
        <w:rPr>
          <w:rFonts w:hint="cs"/>
          <w:rtl/>
        </w:rPr>
        <w:t xml:space="preserve">وجود جری عملی و </w:t>
      </w:r>
      <w:proofErr w:type="spellStart"/>
      <w:r>
        <w:rPr>
          <w:rFonts w:hint="cs"/>
          <w:rtl/>
        </w:rPr>
        <w:t>تنجیز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تعذیر</w:t>
      </w:r>
      <w:proofErr w:type="spellEnd"/>
      <w:r>
        <w:rPr>
          <w:rFonts w:hint="cs"/>
          <w:rtl/>
        </w:rPr>
        <w:t xml:space="preserve"> از باب لازمه لاینفک می باشد و این طور نیست که شارع به خصوص جری عملی یا </w:t>
      </w:r>
      <w:proofErr w:type="spellStart"/>
      <w:r>
        <w:rPr>
          <w:rFonts w:hint="cs"/>
          <w:rtl/>
        </w:rPr>
        <w:t>تنجیز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تعذیر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داده باشد. این ها لازمه </w:t>
      </w:r>
      <w:proofErr w:type="spellStart"/>
      <w:r>
        <w:rPr>
          <w:rFonts w:hint="cs"/>
          <w:rtl/>
        </w:rPr>
        <w:t>طریقیت</w:t>
      </w:r>
      <w:proofErr w:type="spellEnd"/>
      <w:r>
        <w:rPr>
          <w:rFonts w:hint="cs"/>
          <w:rtl/>
        </w:rPr>
        <w:t xml:space="preserve"> جعل شده هستند. </w:t>
      </w:r>
    </w:p>
    <w:p w:rsidR="00A839ED" w:rsidRDefault="00A839ED" w:rsidP="00A839ED">
      <w:pPr>
        <w:rPr>
          <w:rtl/>
        </w:rPr>
      </w:pPr>
      <w:r>
        <w:rPr>
          <w:rFonts w:hint="cs"/>
          <w:rtl/>
        </w:rPr>
        <w:t xml:space="preserve">لازمه </w:t>
      </w:r>
      <w:proofErr w:type="spellStart"/>
      <w:r>
        <w:rPr>
          <w:rFonts w:hint="cs"/>
          <w:rtl/>
        </w:rPr>
        <w:t>قهریِ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طریقیت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علمیت</w:t>
      </w:r>
      <w:proofErr w:type="spellEnd"/>
      <w:r>
        <w:rPr>
          <w:rFonts w:hint="cs"/>
          <w:rtl/>
        </w:rPr>
        <w:t xml:space="preserve">، لزوم جری عملی و </w:t>
      </w:r>
      <w:proofErr w:type="spellStart"/>
      <w:r>
        <w:rPr>
          <w:rFonts w:hint="cs"/>
          <w:rtl/>
        </w:rPr>
        <w:t>منجزیت</w:t>
      </w:r>
      <w:proofErr w:type="spellEnd"/>
      <w:r>
        <w:rPr>
          <w:rFonts w:hint="cs"/>
          <w:rtl/>
        </w:rPr>
        <w:t xml:space="preserve"> است. باید توجه داشت که با این جعل شارع، علم لغوی تولید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شود. حدود علم لغوی به دست </w:t>
      </w:r>
      <w:proofErr w:type="spellStart"/>
      <w:r>
        <w:rPr>
          <w:rFonts w:hint="cs"/>
          <w:rtl/>
        </w:rPr>
        <w:t>واضع</w:t>
      </w:r>
      <w:proofErr w:type="spellEnd"/>
      <w:r>
        <w:rPr>
          <w:rFonts w:hint="cs"/>
          <w:rtl/>
        </w:rPr>
        <w:t xml:space="preserve"> لغت مشخص شده است و </w:t>
      </w:r>
      <w:proofErr w:type="spellStart"/>
      <w:r>
        <w:rPr>
          <w:rFonts w:hint="cs"/>
          <w:rtl/>
        </w:rPr>
        <w:t>واضع</w:t>
      </w:r>
      <w:proofErr w:type="spellEnd"/>
      <w:r>
        <w:rPr>
          <w:rFonts w:hint="cs"/>
          <w:rtl/>
        </w:rPr>
        <w:t xml:space="preserve">، این لفظ را برای خصوص حالت </w:t>
      </w:r>
      <w:proofErr w:type="spellStart"/>
      <w:r>
        <w:rPr>
          <w:rFonts w:hint="cs"/>
          <w:rtl/>
        </w:rPr>
        <w:t>نفسانیه</w:t>
      </w:r>
      <w:proofErr w:type="spellEnd"/>
      <w:r>
        <w:rPr>
          <w:rFonts w:hint="cs"/>
          <w:rtl/>
        </w:rPr>
        <w:t xml:space="preserve"> صد در </w:t>
      </w:r>
      <w:proofErr w:type="spellStart"/>
      <w:r>
        <w:rPr>
          <w:rFonts w:hint="cs"/>
          <w:rtl/>
        </w:rPr>
        <w:t>صدی</w:t>
      </w:r>
      <w:proofErr w:type="spellEnd"/>
      <w:r>
        <w:rPr>
          <w:rFonts w:hint="cs"/>
          <w:rtl/>
        </w:rPr>
        <w:t xml:space="preserve"> وضع کرده است. </w:t>
      </w:r>
    </w:p>
    <w:p w:rsidR="00A839ED" w:rsidRDefault="00A839ED" w:rsidP="00A839ED">
      <w:pPr>
        <w:rPr>
          <w:rtl/>
        </w:rPr>
      </w:pPr>
      <w:r>
        <w:rPr>
          <w:rFonts w:hint="cs"/>
          <w:rtl/>
        </w:rPr>
        <w:t>پس با جعل شارع، علم لغوی تولید نمی</w:t>
      </w:r>
      <w:r>
        <w:rPr>
          <w:rtl/>
        </w:rPr>
        <w:softHyphen/>
      </w:r>
      <w:r>
        <w:rPr>
          <w:rFonts w:hint="cs"/>
          <w:rtl/>
        </w:rPr>
        <w:t xml:space="preserve">شود، لکن در عین حال علمی تولید می شود که در نزد عقل، موضوع حکم به </w:t>
      </w:r>
      <w:proofErr w:type="spellStart"/>
      <w:r>
        <w:rPr>
          <w:rFonts w:hint="cs"/>
          <w:rtl/>
        </w:rPr>
        <w:t>تنجز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تعذر</w:t>
      </w:r>
      <w:proofErr w:type="spellEnd"/>
      <w:r>
        <w:rPr>
          <w:rFonts w:hint="cs"/>
          <w:rtl/>
        </w:rPr>
        <w:t xml:space="preserve"> است. در نزد عقل، آن چه که موضوع جری عملی و </w:t>
      </w:r>
      <w:proofErr w:type="spellStart"/>
      <w:r>
        <w:rPr>
          <w:rFonts w:hint="cs"/>
          <w:rtl/>
        </w:rPr>
        <w:t>تنجز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تعذر</w:t>
      </w:r>
      <w:proofErr w:type="spellEnd"/>
      <w:r>
        <w:rPr>
          <w:rFonts w:hint="cs"/>
          <w:rtl/>
        </w:rPr>
        <w:t xml:space="preserve"> است، اعم از علم وجدانی (لغوی) و علم </w:t>
      </w:r>
      <w:proofErr w:type="spellStart"/>
      <w:r>
        <w:rPr>
          <w:rFonts w:hint="cs"/>
          <w:rtl/>
        </w:rPr>
        <w:t>تعبدی</w:t>
      </w:r>
      <w:proofErr w:type="spellEnd"/>
      <w:r>
        <w:rPr>
          <w:rFonts w:hint="cs"/>
          <w:rtl/>
        </w:rPr>
        <w:t xml:space="preserve"> است. با توجه به این مطلب،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بر ادله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علم، </w:t>
      </w:r>
      <w:proofErr w:type="spellStart"/>
      <w:r>
        <w:rPr>
          <w:rFonts w:hint="cs"/>
          <w:rtl/>
        </w:rPr>
        <w:t>واردند</w:t>
      </w:r>
      <w:proofErr w:type="spellEnd"/>
      <w:r>
        <w:rPr>
          <w:rFonts w:hint="cs"/>
          <w:rtl/>
        </w:rPr>
        <w:t xml:space="preserve"> و در مورد </w:t>
      </w:r>
      <w:proofErr w:type="spellStart"/>
      <w:r>
        <w:rPr>
          <w:rFonts w:hint="cs"/>
          <w:rtl/>
        </w:rPr>
        <w:t>أمارات</w:t>
      </w:r>
      <w:proofErr w:type="spellEnd"/>
      <w:r>
        <w:rPr>
          <w:rFonts w:hint="cs"/>
          <w:rtl/>
        </w:rPr>
        <w:t>، مصداق حقیقی موضوع حکم عقل، محقق می شود.</w:t>
      </w:r>
      <w:r>
        <w:rPr>
          <w:rStyle w:val="FootnoteReference"/>
          <w:rtl/>
        </w:rPr>
        <w:footnoteReference w:id="4"/>
      </w:r>
    </w:p>
    <w:p w:rsidR="00A839ED" w:rsidRDefault="00A839ED" w:rsidP="00A839ED">
      <w:pPr>
        <w:pStyle w:val="Heading8"/>
        <w:rPr>
          <w:rtl/>
        </w:rPr>
      </w:pPr>
      <w:bookmarkStart w:id="6" w:name="_Toc495463360"/>
      <w:r>
        <w:rPr>
          <w:rFonts w:hint="cs"/>
          <w:rtl/>
        </w:rPr>
        <w:t xml:space="preserve">اشکال محقق عراقی ره: عدم حکومت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بر اصول</w:t>
      </w:r>
      <w:bookmarkEnd w:id="6"/>
    </w:p>
    <w:p w:rsidR="00A839ED" w:rsidRDefault="00A839ED" w:rsidP="00A839ED">
      <w:pPr>
        <w:rPr>
          <w:rtl/>
        </w:rPr>
      </w:pPr>
      <w:r>
        <w:rPr>
          <w:rFonts w:hint="cs"/>
          <w:rtl/>
        </w:rPr>
        <w:t xml:space="preserve">با توجه به این مطالب، اشکال مرحوم آقا ضیاء به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وارد نیست. ایشان اشکال 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که طبق این بیان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، وجه تقدم </w:t>
      </w:r>
      <w:proofErr w:type="spellStart"/>
      <w:r>
        <w:rPr>
          <w:rFonts w:hint="cs"/>
          <w:rtl/>
        </w:rPr>
        <w:t>أمارات</w:t>
      </w:r>
      <w:proofErr w:type="spellEnd"/>
      <w:r>
        <w:rPr>
          <w:rFonts w:hint="cs"/>
          <w:rtl/>
        </w:rPr>
        <w:t xml:space="preserve"> بر اصول، حکومت نخواهد بود، در حالی که محقق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وجه این تقدّم را حکومت دانسته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>.</w:t>
      </w:r>
    </w:p>
    <w:p w:rsidR="00A839ED" w:rsidRPr="00182BA2" w:rsidRDefault="00A839ED" w:rsidP="00A839ED">
      <w:pPr>
        <w:rPr>
          <w:rtl/>
        </w:rPr>
      </w:pPr>
      <w:r>
        <w:rPr>
          <w:rFonts w:hint="cs"/>
          <w:rtl/>
        </w:rPr>
        <w:t xml:space="preserve">این اشکال وارد نیست؛ چرا که تقدم </w:t>
      </w:r>
      <w:proofErr w:type="spellStart"/>
      <w:r>
        <w:rPr>
          <w:rFonts w:hint="cs"/>
          <w:rtl/>
        </w:rPr>
        <w:t>أمارات</w:t>
      </w:r>
      <w:proofErr w:type="spellEnd"/>
      <w:r>
        <w:rPr>
          <w:rFonts w:hint="cs"/>
          <w:rtl/>
        </w:rPr>
        <w:t xml:space="preserve"> بر اصول، در صورتی ورود خواهد بود که با جعل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برای امارت، علم لغوی حاصل شود، در حالی که طبق کلام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، با جعل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برای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، صرفا علمی که موضوع و </w:t>
      </w:r>
      <w:proofErr w:type="spellStart"/>
      <w:r>
        <w:rPr>
          <w:rFonts w:hint="cs"/>
          <w:rtl/>
        </w:rPr>
        <w:t>مؤثّر</w:t>
      </w:r>
      <w:proofErr w:type="spellEnd"/>
      <w:r>
        <w:rPr>
          <w:rFonts w:hint="cs"/>
          <w:rtl/>
        </w:rPr>
        <w:t xml:space="preserve"> در حکم عقل است ایجاد می شود، و علم لغوی تولید نمی</w:t>
      </w:r>
      <w:r>
        <w:rPr>
          <w:rtl/>
        </w:rPr>
        <w:softHyphen/>
      </w:r>
      <w:r>
        <w:rPr>
          <w:rFonts w:hint="cs"/>
          <w:rtl/>
        </w:rPr>
        <w:t xml:space="preserve">شود. اگر چه می توان گفت که با جعل شارع، علم حقیقی درست می شود، لکن </w:t>
      </w:r>
      <w:proofErr w:type="spellStart"/>
      <w:r>
        <w:rPr>
          <w:rFonts w:hint="cs"/>
          <w:rtl/>
        </w:rPr>
        <w:lastRenderedPageBreak/>
        <w:t>نمی</w:t>
      </w:r>
      <w:proofErr w:type="spellEnd"/>
      <w:r>
        <w:rPr>
          <w:rFonts w:hint="cs"/>
          <w:rtl/>
        </w:rPr>
        <w:t xml:space="preserve"> توان گفت که با جعل شارع، علم لغوی تولید می شود. در ادله ای که در آن ها علم اخذ شده است، مراد علم لغوی است و لذا تقدم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بر آن ها از باب حکومت خواهد بود. ورود در زمانی خواهد بود که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تولید علم حقیقی کنند، مثل رابطه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با حکم عقل به (قبح ع</w:t>
      </w:r>
      <w:r w:rsidRPr="00182BA2">
        <w:rPr>
          <w:rFonts w:hint="cs"/>
          <w:rtl/>
        </w:rPr>
        <w:t xml:space="preserve">قاب بلا بیان) که با پیدا شدن </w:t>
      </w:r>
      <w:proofErr w:type="spellStart"/>
      <w:r w:rsidRPr="00182BA2">
        <w:rPr>
          <w:rFonts w:hint="cs"/>
          <w:rtl/>
        </w:rPr>
        <w:t>اماره</w:t>
      </w:r>
      <w:proofErr w:type="spellEnd"/>
      <w:r w:rsidRPr="00182BA2">
        <w:rPr>
          <w:rFonts w:hint="cs"/>
          <w:rtl/>
        </w:rPr>
        <w:t>، بیان حقیقی درست می شود.</w:t>
      </w:r>
    </w:p>
    <w:p w:rsidR="00A839ED" w:rsidRPr="00182BA2" w:rsidRDefault="00A839ED" w:rsidP="00A839ED">
      <w:pPr>
        <w:rPr>
          <w:rtl/>
        </w:rPr>
      </w:pPr>
      <w:r w:rsidRPr="00182BA2">
        <w:rPr>
          <w:rFonts w:hint="cs"/>
          <w:rtl/>
        </w:rPr>
        <w:t xml:space="preserve">نکته : با </w:t>
      </w:r>
      <w:proofErr w:type="spellStart"/>
      <w:r w:rsidRPr="00182BA2">
        <w:rPr>
          <w:rFonts w:hint="cs"/>
          <w:rtl/>
        </w:rPr>
        <w:t>تتمیم</w:t>
      </w:r>
      <w:proofErr w:type="spellEnd"/>
      <w:r w:rsidRPr="00182BA2">
        <w:rPr>
          <w:rFonts w:hint="cs"/>
          <w:rtl/>
        </w:rPr>
        <w:t xml:space="preserve"> کشف و اعتبار علم در مورد </w:t>
      </w:r>
      <w:proofErr w:type="spellStart"/>
      <w:r w:rsidRPr="00182BA2">
        <w:rPr>
          <w:rFonts w:hint="cs"/>
          <w:rtl/>
        </w:rPr>
        <w:t>امارات</w:t>
      </w:r>
      <w:proofErr w:type="spellEnd"/>
      <w:r w:rsidRPr="00182BA2">
        <w:rPr>
          <w:rFonts w:hint="cs"/>
          <w:rtl/>
        </w:rPr>
        <w:t xml:space="preserve">، موضوع حقیقی حکم عقل به </w:t>
      </w:r>
      <w:proofErr w:type="spellStart"/>
      <w:r w:rsidRPr="00182BA2">
        <w:rPr>
          <w:rFonts w:hint="cs"/>
          <w:rtl/>
        </w:rPr>
        <w:t>منجزیت</w:t>
      </w:r>
      <w:proofErr w:type="spellEnd"/>
      <w:r w:rsidRPr="00182BA2">
        <w:rPr>
          <w:rFonts w:hint="cs"/>
          <w:rtl/>
        </w:rPr>
        <w:t xml:space="preserve"> و </w:t>
      </w:r>
      <w:proofErr w:type="spellStart"/>
      <w:r w:rsidRPr="00182BA2">
        <w:rPr>
          <w:rFonts w:hint="cs"/>
          <w:rtl/>
        </w:rPr>
        <w:t>معذریت</w:t>
      </w:r>
      <w:proofErr w:type="spellEnd"/>
      <w:r w:rsidRPr="00182BA2">
        <w:rPr>
          <w:rFonts w:hint="cs"/>
          <w:rtl/>
        </w:rPr>
        <w:t xml:space="preserve"> </w:t>
      </w:r>
      <w:r>
        <w:rPr>
          <w:rFonts w:hint="cs"/>
          <w:rtl/>
        </w:rPr>
        <w:t xml:space="preserve">و جری </w:t>
      </w:r>
      <w:r w:rsidRPr="00182BA2">
        <w:rPr>
          <w:rFonts w:hint="cs"/>
          <w:rtl/>
        </w:rPr>
        <w:t xml:space="preserve">بر اساس کشف محقق می شود، این در حالی است که حکم عقل به </w:t>
      </w:r>
      <w:proofErr w:type="spellStart"/>
      <w:r w:rsidRPr="00182BA2">
        <w:rPr>
          <w:rFonts w:hint="cs"/>
          <w:rtl/>
        </w:rPr>
        <w:t>منجزیت</w:t>
      </w:r>
      <w:proofErr w:type="spellEnd"/>
      <w:r w:rsidRPr="00182BA2">
        <w:rPr>
          <w:rFonts w:hint="cs"/>
          <w:rtl/>
        </w:rPr>
        <w:t xml:space="preserve"> و </w:t>
      </w:r>
      <w:proofErr w:type="spellStart"/>
      <w:r w:rsidRPr="00182BA2">
        <w:rPr>
          <w:rFonts w:hint="cs"/>
          <w:rtl/>
        </w:rPr>
        <w:t>معذریت</w:t>
      </w:r>
      <w:proofErr w:type="spellEnd"/>
      <w:r w:rsidRPr="00182BA2">
        <w:rPr>
          <w:rFonts w:hint="cs"/>
          <w:rtl/>
        </w:rPr>
        <w:t xml:space="preserve"> در مو</w:t>
      </w:r>
      <w:r>
        <w:rPr>
          <w:rFonts w:hint="cs"/>
          <w:rtl/>
        </w:rPr>
        <w:t xml:space="preserve">رد اصول </w:t>
      </w:r>
      <w:proofErr w:type="spellStart"/>
      <w:r>
        <w:rPr>
          <w:rFonts w:hint="cs"/>
          <w:rtl/>
        </w:rPr>
        <w:t>عملیه</w:t>
      </w:r>
      <w:proofErr w:type="spellEnd"/>
      <w:r>
        <w:rPr>
          <w:rFonts w:hint="cs"/>
          <w:rtl/>
        </w:rPr>
        <w:t xml:space="preserve">، بر اساس کشف نیست، لذا در مورد اصول </w:t>
      </w:r>
      <w:proofErr w:type="spellStart"/>
      <w:r>
        <w:rPr>
          <w:rFonts w:hint="cs"/>
          <w:rtl/>
        </w:rPr>
        <w:t>عملیه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توان گفت که با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اصول </w:t>
      </w:r>
      <w:proofErr w:type="spellStart"/>
      <w:r>
        <w:rPr>
          <w:rFonts w:hint="cs"/>
          <w:rtl/>
        </w:rPr>
        <w:t>عملیه</w:t>
      </w:r>
      <w:proofErr w:type="spellEnd"/>
      <w:r>
        <w:rPr>
          <w:rFonts w:hint="cs"/>
          <w:rtl/>
        </w:rPr>
        <w:t xml:space="preserve">، مصداق حقیقی حکم عقل به جری عملی و </w:t>
      </w:r>
      <w:proofErr w:type="spellStart"/>
      <w:r>
        <w:rPr>
          <w:rFonts w:hint="cs"/>
          <w:rtl/>
        </w:rPr>
        <w:t>تنجز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تعذر</w:t>
      </w:r>
      <w:proofErr w:type="spellEnd"/>
      <w:r>
        <w:rPr>
          <w:rFonts w:hint="cs"/>
          <w:rtl/>
        </w:rPr>
        <w:t xml:space="preserve"> پیدا می شود.</w:t>
      </w:r>
    </w:p>
    <w:p w:rsidR="00A839ED" w:rsidRDefault="00A839ED" w:rsidP="00A839ED">
      <w:pPr>
        <w:pStyle w:val="Heading8"/>
        <w:rPr>
          <w:rtl/>
        </w:rPr>
      </w:pPr>
      <w:bookmarkStart w:id="7" w:name="_Toc495463361"/>
      <w:r w:rsidRPr="00182BA2">
        <w:rPr>
          <w:rFonts w:hint="cs"/>
          <w:rtl/>
        </w:rPr>
        <w:t>اشکال</w:t>
      </w:r>
      <w:r>
        <w:rPr>
          <w:rFonts w:hint="cs"/>
          <w:rtl/>
        </w:rPr>
        <w:t xml:space="preserve">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به صاحب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>: عدم صحت فرق اثباتی</w:t>
      </w:r>
      <w:bookmarkEnd w:id="7"/>
    </w:p>
    <w:p w:rsidR="00A839ED" w:rsidRDefault="00A839ED" w:rsidP="00A839ED">
      <w:pPr>
        <w:rPr>
          <w:rtl/>
        </w:rPr>
      </w:pPr>
      <w:r>
        <w:rPr>
          <w:rFonts w:hint="cs"/>
          <w:rtl/>
        </w:rPr>
        <w:t xml:space="preserve">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سپس به مرحوم آخوند اشکال 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(البته صرفا عبارت صاحب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 را آورده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و اسمی از صاحب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 نبرده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) که نباید فرق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و اصول را در صرف قصور نسبت به لوازم دانست. اگر به صرف لسان دلیل توجه شود، در برخی موارد، لسان دلیل اصل </w:t>
      </w:r>
      <w:proofErr w:type="spellStart"/>
      <w:r>
        <w:rPr>
          <w:rFonts w:hint="cs"/>
          <w:rtl/>
        </w:rPr>
        <w:t>اقوی</w:t>
      </w:r>
      <w:proofErr w:type="spellEnd"/>
      <w:r>
        <w:rPr>
          <w:rFonts w:hint="cs"/>
          <w:rtl/>
        </w:rPr>
        <w:t xml:space="preserve"> از دلیل </w:t>
      </w: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 است. برای مثال، لسان دلیل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اقوی</w:t>
      </w:r>
      <w:proofErr w:type="spellEnd"/>
      <w:r>
        <w:rPr>
          <w:rFonts w:hint="cs"/>
          <w:rtl/>
        </w:rPr>
        <w:t xml:space="preserve"> از دلیل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خبر واحد است؛ چرا که در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مستقیما حکم به وجود یقین می کند، در حالی که دلیل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خبر واحد صرفا دستور به تصدیق خبر واحد می دهد و این خطاب نهایتا تنزیل به نکته </w:t>
      </w:r>
      <w:proofErr w:type="spellStart"/>
      <w:r>
        <w:rPr>
          <w:rFonts w:hint="cs"/>
          <w:rtl/>
        </w:rPr>
        <w:t>مرتکز</w:t>
      </w:r>
      <w:proofErr w:type="spellEnd"/>
      <w:r>
        <w:rPr>
          <w:rFonts w:hint="cs"/>
          <w:rtl/>
        </w:rPr>
        <w:t xml:space="preserve"> در نزد </w:t>
      </w:r>
      <w:proofErr w:type="spellStart"/>
      <w:r>
        <w:rPr>
          <w:rFonts w:hint="cs"/>
          <w:rtl/>
        </w:rPr>
        <w:t>عقلاء</w:t>
      </w:r>
      <w:proofErr w:type="spellEnd"/>
      <w:r>
        <w:rPr>
          <w:rFonts w:hint="cs"/>
          <w:rtl/>
        </w:rPr>
        <w:t xml:space="preserve"> می شود که همان </w:t>
      </w:r>
      <w:proofErr w:type="spellStart"/>
      <w:r>
        <w:rPr>
          <w:rFonts w:hint="cs"/>
          <w:rtl/>
        </w:rPr>
        <w:t>کاشفیت</w:t>
      </w:r>
      <w:proofErr w:type="spellEnd"/>
      <w:r>
        <w:rPr>
          <w:rFonts w:hint="cs"/>
          <w:rtl/>
        </w:rPr>
        <w:t xml:space="preserve"> است. وقتی خود دلیل تصریح می</w:t>
      </w:r>
      <w:r>
        <w:rPr>
          <w:rFonts w:cs="Cambria"/>
          <w:rtl/>
        </w:rPr>
        <w:softHyphen/>
      </w:r>
      <w:r>
        <w:rPr>
          <w:rFonts w:hint="cs"/>
          <w:rtl/>
        </w:rPr>
        <w:t xml:space="preserve">کند که تو یقین داری، روشن است که </w:t>
      </w:r>
      <w:proofErr w:type="spellStart"/>
      <w:r>
        <w:rPr>
          <w:rFonts w:hint="cs"/>
          <w:rtl/>
        </w:rPr>
        <w:t>اقوی</w:t>
      </w:r>
      <w:proofErr w:type="spellEnd"/>
      <w:r>
        <w:rPr>
          <w:rFonts w:hint="cs"/>
          <w:rtl/>
        </w:rPr>
        <w:t xml:space="preserve"> است.</w:t>
      </w:r>
    </w:p>
    <w:p w:rsidR="00A839ED" w:rsidRDefault="00A839ED" w:rsidP="00A839ED">
      <w:pPr>
        <w:rPr>
          <w:rtl/>
        </w:rPr>
      </w:pPr>
      <w:r>
        <w:rPr>
          <w:rFonts w:hint="cs"/>
          <w:rtl/>
        </w:rPr>
        <w:t xml:space="preserve">بنا بر این تفاوت اصل و </w:t>
      </w: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 در لسان دلیل نیست. </w:t>
      </w:r>
    </w:p>
    <w:p w:rsidR="00A839ED" w:rsidRDefault="00A839ED" w:rsidP="00A839ED">
      <w:pPr>
        <w:rPr>
          <w:rtl/>
        </w:rPr>
      </w:pPr>
      <w:r>
        <w:rPr>
          <w:rFonts w:hint="cs"/>
          <w:rtl/>
        </w:rPr>
        <w:t xml:space="preserve">همچنین این که فرق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و اصول را در صرف حکایت گری قرار دهیم درست نیست. این که گفته شود </w:t>
      </w: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 از </w:t>
      </w:r>
      <w:proofErr w:type="spellStart"/>
      <w:r>
        <w:rPr>
          <w:rFonts w:hint="cs"/>
          <w:rtl/>
        </w:rPr>
        <w:t>مؤدّی</w:t>
      </w:r>
      <w:proofErr w:type="spellEnd"/>
      <w:r>
        <w:rPr>
          <w:rFonts w:hint="cs"/>
          <w:rtl/>
        </w:rPr>
        <w:t xml:space="preserve"> و لوازم آن حکایت می کند، ولی اصل عملی از صرف </w:t>
      </w:r>
      <w:proofErr w:type="spellStart"/>
      <w:r>
        <w:rPr>
          <w:rFonts w:hint="cs"/>
          <w:rtl/>
        </w:rPr>
        <w:t>مؤدّی</w:t>
      </w:r>
      <w:proofErr w:type="spellEnd"/>
      <w:r>
        <w:rPr>
          <w:rFonts w:hint="cs"/>
          <w:rtl/>
        </w:rPr>
        <w:t xml:space="preserve"> حکایت می کند کلام صحیحی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باشد؛ چرا که همان طور که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فقط از </w:t>
      </w:r>
      <w:proofErr w:type="spellStart"/>
      <w:r>
        <w:rPr>
          <w:rFonts w:hint="cs"/>
          <w:rtl/>
        </w:rPr>
        <w:t>مؤدّای</w:t>
      </w:r>
      <w:proofErr w:type="spellEnd"/>
      <w:r>
        <w:rPr>
          <w:rFonts w:hint="cs"/>
          <w:rtl/>
        </w:rPr>
        <w:t xml:space="preserve"> خود حکایت می کند، خبر هم صرفا از </w:t>
      </w:r>
      <w:proofErr w:type="spellStart"/>
      <w:r>
        <w:rPr>
          <w:rFonts w:hint="cs"/>
          <w:rtl/>
        </w:rPr>
        <w:t>مؤدّای</w:t>
      </w:r>
      <w:proofErr w:type="spellEnd"/>
      <w:r>
        <w:rPr>
          <w:rFonts w:hint="cs"/>
          <w:rtl/>
        </w:rPr>
        <w:t xml:space="preserve"> خود حکایت می کند، نه بیشتر. خبر عنوان قصدی است و مخبر فقط از آن چه که مقصودش است خبر می دهد.</w:t>
      </w:r>
    </w:p>
    <w:p w:rsidR="00A839ED" w:rsidRDefault="00A839ED" w:rsidP="00A839ED">
      <w:pPr>
        <w:rPr>
          <w:rtl/>
        </w:rPr>
      </w:pPr>
      <w:r>
        <w:rPr>
          <w:rFonts w:hint="cs"/>
          <w:rtl/>
        </w:rPr>
        <w:t xml:space="preserve">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پس از این اشکال به صاحب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 فرموده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: حق این است که فرق این دو در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لوازم، به یک فرق ماهوی بر می گردد که عبارتست از این که ملاک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در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کاشفیت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وسطیت</w:t>
      </w:r>
      <w:proofErr w:type="spellEnd"/>
      <w:r>
        <w:rPr>
          <w:rFonts w:hint="cs"/>
          <w:rtl/>
        </w:rPr>
        <w:t xml:space="preserve"> در مقام اثبات است.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 xml:space="preserve">تصریح می کنند که این </w:t>
      </w:r>
      <w:proofErr w:type="spellStart"/>
      <w:r>
        <w:rPr>
          <w:rFonts w:hint="cs"/>
          <w:rtl/>
        </w:rPr>
        <w:t>طریقیت</w:t>
      </w:r>
      <w:proofErr w:type="spellEnd"/>
      <w:r>
        <w:rPr>
          <w:rFonts w:hint="cs"/>
          <w:rtl/>
        </w:rPr>
        <w:t xml:space="preserve">، با جعل شارع </w:t>
      </w:r>
      <w:proofErr w:type="spellStart"/>
      <w:r>
        <w:rPr>
          <w:rFonts w:hint="cs"/>
          <w:rtl/>
        </w:rPr>
        <w:t>حقیقتا</w:t>
      </w:r>
      <w:proofErr w:type="spellEnd"/>
      <w:r>
        <w:rPr>
          <w:rFonts w:hint="cs"/>
          <w:rtl/>
        </w:rPr>
        <w:t xml:space="preserve"> محقق می شود. حال که شارع به ملاک </w:t>
      </w:r>
      <w:proofErr w:type="spellStart"/>
      <w:r>
        <w:rPr>
          <w:rFonts w:hint="cs"/>
          <w:rtl/>
        </w:rPr>
        <w:t>کاشفیت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مؤدّای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را حجت می کند این ملاک، قطعا در مورد لوازم هم وجود دارد، پس لوازم هم حجت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>.</w:t>
      </w:r>
      <w:r>
        <w:rPr>
          <w:rStyle w:val="FootnoteReference"/>
          <w:rtl/>
        </w:rPr>
        <w:footnoteReference w:id="5"/>
      </w:r>
      <w:r>
        <w:rPr>
          <w:rFonts w:hint="cs"/>
          <w:rtl/>
        </w:rPr>
        <w:t xml:space="preserve"> </w:t>
      </w:r>
    </w:p>
    <w:p w:rsidR="00A839ED" w:rsidRDefault="00A839ED" w:rsidP="00A839ED">
      <w:pPr>
        <w:rPr>
          <w:rtl/>
        </w:rPr>
      </w:pPr>
      <w:r>
        <w:rPr>
          <w:rFonts w:hint="cs"/>
          <w:rtl/>
        </w:rPr>
        <w:t xml:space="preserve">به نظر ما مراد مرحوم آخوند از حکایت، کشف است و لذا مراد صاحب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 همان مطلبی است که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به تفصیل بیان 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>.</w:t>
      </w:r>
    </w:p>
    <w:p w:rsidR="00A839ED" w:rsidRDefault="00A839ED" w:rsidP="00A839ED">
      <w:pPr>
        <w:pStyle w:val="Heading8"/>
        <w:rPr>
          <w:rtl/>
        </w:rPr>
      </w:pPr>
      <w:bookmarkStart w:id="8" w:name="_Toc495463362"/>
      <w:r>
        <w:rPr>
          <w:rFonts w:hint="cs"/>
          <w:rtl/>
        </w:rPr>
        <w:t xml:space="preserve">وجه کلام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: اطلاق مقامی دال بر امضای </w:t>
      </w:r>
      <w:proofErr w:type="spellStart"/>
      <w:r>
        <w:rPr>
          <w:rFonts w:hint="cs"/>
          <w:rtl/>
        </w:rPr>
        <w:t>ارتکاز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عقلاء</w:t>
      </w:r>
      <w:bookmarkEnd w:id="8"/>
      <w:proofErr w:type="spellEnd"/>
    </w:p>
    <w:p w:rsidR="00A839ED" w:rsidRDefault="00A839ED" w:rsidP="00A839ED">
      <w:pPr>
        <w:rPr>
          <w:rtl/>
        </w:rPr>
      </w:pPr>
      <w:r>
        <w:rPr>
          <w:rFonts w:hint="cs"/>
          <w:rtl/>
        </w:rPr>
        <w:t xml:space="preserve">ممکن است این اشکال مطرح شود که وجه کلام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چیست و چه دلیلی وجود دارد که اثبات کند لزوما وجه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، همین نکته ای است که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بیان 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>.</w:t>
      </w:r>
    </w:p>
    <w:p w:rsidR="00A839ED" w:rsidRDefault="00A839ED" w:rsidP="00A839ED">
      <w:pPr>
        <w:rPr>
          <w:rtl/>
        </w:rPr>
      </w:pPr>
      <w:r>
        <w:rPr>
          <w:rFonts w:hint="cs"/>
          <w:rtl/>
        </w:rPr>
        <w:t xml:space="preserve">جواب اشکال این است که طبق متن کلام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، شارع هیچ </w:t>
      </w: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تعبدیه</w:t>
      </w:r>
      <w:proofErr w:type="spellEnd"/>
      <w:r>
        <w:rPr>
          <w:rFonts w:hint="cs"/>
          <w:rtl/>
        </w:rPr>
        <w:t xml:space="preserve"> ای ندارد. تمام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حجت شده در نزد شارع، از قبیل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امضائیه</w:t>
      </w:r>
      <w:proofErr w:type="spellEnd"/>
      <w:r>
        <w:rPr>
          <w:rFonts w:hint="cs"/>
          <w:rtl/>
        </w:rPr>
        <w:t xml:space="preserve"> هستند و قبلا مورد عمل </w:t>
      </w:r>
      <w:proofErr w:type="spellStart"/>
      <w:r>
        <w:rPr>
          <w:rFonts w:hint="cs"/>
          <w:rtl/>
        </w:rPr>
        <w:t>عقلاء</w:t>
      </w:r>
      <w:proofErr w:type="spellEnd"/>
      <w:r>
        <w:rPr>
          <w:rFonts w:hint="cs"/>
          <w:rtl/>
        </w:rPr>
        <w:t xml:space="preserve"> بوده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، لذا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أمارات</w:t>
      </w:r>
      <w:proofErr w:type="spellEnd"/>
      <w:r>
        <w:rPr>
          <w:rFonts w:hint="cs"/>
          <w:rtl/>
        </w:rPr>
        <w:t xml:space="preserve"> در نزد شارع، به همان نکته </w:t>
      </w:r>
      <w:proofErr w:type="spellStart"/>
      <w:r>
        <w:rPr>
          <w:rFonts w:hint="cs"/>
          <w:rtl/>
        </w:rPr>
        <w:t>حجیتش</w:t>
      </w:r>
      <w:proofErr w:type="spellEnd"/>
      <w:r>
        <w:rPr>
          <w:rFonts w:hint="cs"/>
          <w:rtl/>
        </w:rPr>
        <w:t xml:space="preserve"> در نزد </w:t>
      </w:r>
      <w:proofErr w:type="spellStart"/>
      <w:r>
        <w:rPr>
          <w:rFonts w:hint="cs"/>
          <w:rtl/>
        </w:rPr>
        <w:t>عقلاء</w:t>
      </w:r>
      <w:proofErr w:type="spellEnd"/>
      <w:r>
        <w:rPr>
          <w:rFonts w:hint="cs"/>
          <w:rtl/>
        </w:rPr>
        <w:t xml:space="preserve"> است. عمل </w:t>
      </w:r>
      <w:proofErr w:type="spellStart"/>
      <w:r>
        <w:rPr>
          <w:rFonts w:hint="cs"/>
          <w:rtl/>
        </w:rPr>
        <w:t>عقلاء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به خاطر </w:t>
      </w:r>
      <w:proofErr w:type="spellStart"/>
      <w:r>
        <w:rPr>
          <w:rFonts w:hint="cs"/>
          <w:rtl/>
        </w:rPr>
        <w:t>تعبد</w:t>
      </w:r>
      <w:proofErr w:type="spellEnd"/>
      <w:r>
        <w:rPr>
          <w:rFonts w:hint="cs"/>
          <w:rtl/>
        </w:rPr>
        <w:t xml:space="preserve"> نیست، بلکه به خاطر قوّت </w:t>
      </w:r>
      <w:proofErr w:type="spellStart"/>
      <w:r>
        <w:rPr>
          <w:rFonts w:hint="cs"/>
          <w:rtl/>
        </w:rPr>
        <w:t>کاشفیت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مطابقتش</w:t>
      </w:r>
      <w:proofErr w:type="spellEnd"/>
      <w:r>
        <w:rPr>
          <w:rFonts w:hint="cs"/>
          <w:rtl/>
        </w:rPr>
        <w:t xml:space="preserve"> می باشد. اطلاق مقامی ادله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، دال بر این است که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به همان نکته </w:t>
      </w:r>
      <w:proofErr w:type="spellStart"/>
      <w:r>
        <w:rPr>
          <w:rFonts w:hint="cs"/>
          <w:rtl/>
        </w:rPr>
        <w:t>ارتکازیه</w:t>
      </w:r>
      <w:proofErr w:type="spellEnd"/>
      <w:r>
        <w:rPr>
          <w:rFonts w:hint="cs"/>
          <w:rtl/>
        </w:rPr>
        <w:t xml:space="preserve"> در نزد </w:t>
      </w:r>
      <w:proofErr w:type="spellStart"/>
      <w:r>
        <w:rPr>
          <w:rFonts w:hint="cs"/>
          <w:rtl/>
        </w:rPr>
        <w:t>عقلاء</w:t>
      </w:r>
      <w:proofErr w:type="spellEnd"/>
      <w:r>
        <w:rPr>
          <w:rFonts w:hint="cs"/>
          <w:rtl/>
        </w:rPr>
        <w:t xml:space="preserve"> است. پس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به نکته </w:t>
      </w:r>
      <w:proofErr w:type="spellStart"/>
      <w:r>
        <w:rPr>
          <w:rFonts w:hint="cs"/>
          <w:rtl/>
        </w:rPr>
        <w:t>کاشفیتشان</w:t>
      </w:r>
      <w:proofErr w:type="spellEnd"/>
      <w:r>
        <w:rPr>
          <w:rFonts w:hint="cs"/>
          <w:rtl/>
        </w:rPr>
        <w:t xml:space="preserve"> حجت شده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>.</w:t>
      </w:r>
    </w:p>
    <w:p w:rsidR="00A839ED" w:rsidRDefault="00A839ED" w:rsidP="00A839ED">
      <w:pPr>
        <w:rPr>
          <w:rtl/>
        </w:rPr>
      </w:pPr>
      <w:r>
        <w:rPr>
          <w:rFonts w:hint="cs"/>
          <w:rtl/>
        </w:rPr>
        <w:t xml:space="preserve">در میان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معتبر شرعی، </w:t>
      </w: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 ای وجود ندارد که نکته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تأسیسی</w:t>
      </w:r>
      <w:proofErr w:type="spellEnd"/>
      <w:r>
        <w:rPr>
          <w:rFonts w:hint="cs"/>
          <w:rtl/>
        </w:rPr>
        <w:t xml:space="preserve"> جدیدی غیر از نکته مورد نظر </w:t>
      </w:r>
      <w:proofErr w:type="spellStart"/>
      <w:r>
        <w:rPr>
          <w:rFonts w:hint="cs"/>
          <w:rtl/>
        </w:rPr>
        <w:t>عقلاء</w:t>
      </w:r>
      <w:proofErr w:type="spellEnd"/>
      <w:r>
        <w:rPr>
          <w:rFonts w:hint="cs"/>
          <w:rtl/>
        </w:rPr>
        <w:t xml:space="preserve"> داشته باشد.</w:t>
      </w:r>
    </w:p>
    <w:p w:rsidR="001A1EA5" w:rsidRPr="006162A2" w:rsidRDefault="001A1EA5" w:rsidP="006162A2">
      <w:pPr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DAF" w:rsidRDefault="00D35DAF" w:rsidP="008B750B">
      <w:pPr>
        <w:spacing w:line="240" w:lineRule="auto"/>
      </w:pPr>
      <w:r>
        <w:separator/>
      </w:r>
    </w:p>
  </w:endnote>
  <w:endnote w:type="continuationSeparator" w:id="0">
    <w:p w:rsidR="00D35DAF" w:rsidRDefault="00D35DAF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 xml:space="preserve">مدرسه فقهی امام محمدباقر علیه </w:t>
          </w:r>
          <w:proofErr w:type="spellStart"/>
          <w:r w:rsidRPr="006D44C1">
            <w:rPr>
              <w:rFonts w:hint="cs"/>
              <w:color w:val="808080" w:themeColor="background1" w:themeShade="80"/>
              <w:rtl/>
            </w:rPr>
            <w:t>السلام</w:t>
          </w:r>
          <w:proofErr w:type="spellEnd"/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A839ED" w:rsidRPr="00A839ED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066F4F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6" w:name="BokAdres"/>
          <w:bookmarkEnd w:id="16"/>
          <w:r>
            <w:rPr>
              <w:color w:val="808080" w:themeColor="background1" w:themeShade="80"/>
            </w:rPr>
            <w:t>U1mq1_13960806-021_ry1_mfeb.ir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DAF" w:rsidRDefault="00D35DAF" w:rsidP="008B750B">
      <w:pPr>
        <w:spacing w:line="240" w:lineRule="auto"/>
      </w:pPr>
      <w:r>
        <w:separator/>
      </w:r>
    </w:p>
  </w:footnote>
  <w:footnote w:type="continuationSeparator" w:id="0">
    <w:p w:rsidR="00D35DAF" w:rsidRDefault="00D35DAF" w:rsidP="008B750B">
      <w:pPr>
        <w:spacing w:line="240" w:lineRule="auto"/>
      </w:pPr>
      <w:r>
        <w:continuationSeparator/>
      </w:r>
    </w:p>
  </w:footnote>
  <w:footnote w:id="1">
    <w:p w:rsidR="00A839ED" w:rsidRPr="003145C8" w:rsidRDefault="00A839ED" w:rsidP="00A839ED">
      <w:pPr>
        <w:pStyle w:val="FootnoteText"/>
        <w:rPr>
          <w:rtl/>
        </w:rPr>
      </w:pPr>
      <w:r w:rsidRPr="003145C8">
        <w:footnoteRef/>
      </w:r>
      <w:r w:rsidRPr="003145C8">
        <w:rPr>
          <w:rtl/>
        </w:rPr>
        <w:t xml:space="preserve"> </w:t>
      </w:r>
      <w:hyperlink r:id="rId1" w:history="1">
        <w:proofErr w:type="spellStart"/>
        <w:r w:rsidRPr="003145C8">
          <w:rPr>
            <w:rStyle w:val="Hyperlink"/>
            <w:rFonts w:hint="cs"/>
            <w:rtl/>
          </w:rPr>
          <w:t>بحوث</w:t>
        </w:r>
        <w:proofErr w:type="spellEnd"/>
        <w:r w:rsidRPr="003145C8">
          <w:rPr>
            <w:rStyle w:val="Hyperlink"/>
            <w:rFonts w:hint="cs"/>
            <w:rtl/>
          </w:rPr>
          <w:t>،</w:t>
        </w:r>
        <w:r w:rsidRPr="003145C8">
          <w:rPr>
            <w:rStyle w:val="Hyperlink"/>
            <w:rtl/>
          </w:rPr>
          <w:t xml:space="preserve"> </w:t>
        </w:r>
        <w:r w:rsidRPr="003145C8">
          <w:rPr>
            <w:rStyle w:val="Hyperlink"/>
            <w:rFonts w:hint="cs"/>
            <w:rtl/>
          </w:rPr>
          <w:t>شهید</w:t>
        </w:r>
        <w:r w:rsidRPr="003145C8">
          <w:rPr>
            <w:rStyle w:val="Hyperlink"/>
            <w:rtl/>
          </w:rPr>
          <w:t xml:space="preserve"> </w:t>
        </w:r>
        <w:r w:rsidRPr="003145C8">
          <w:rPr>
            <w:rStyle w:val="Hyperlink"/>
            <w:rFonts w:hint="cs"/>
            <w:rtl/>
          </w:rPr>
          <w:t>صدر،</w:t>
        </w:r>
        <w:r w:rsidRPr="003145C8">
          <w:rPr>
            <w:rStyle w:val="Hyperlink"/>
            <w:rtl/>
          </w:rPr>
          <w:t xml:space="preserve"> </w:t>
        </w:r>
        <w:r w:rsidRPr="003145C8">
          <w:rPr>
            <w:rStyle w:val="Hyperlink"/>
            <w:rFonts w:hint="cs"/>
            <w:rtl/>
          </w:rPr>
          <w:t>ج</w:t>
        </w:r>
        <w:r w:rsidRPr="003145C8">
          <w:rPr>
            <w:rStyle w:val="Hyperlink"/>
            <w:rtl/>
          </w:rPr>
          <w:t>6</w:t>
        </w:r>
        <w:r w:rsidRPr="003145C8">
          <w:rPr>
            <w:rStyle w:val="Hyperlink"/>
            <w:rFonts w:hint="cs"/>
            <w:rtl/>
          </w:rPr>
          <w:t>،</w:t>
        </w:r>
        <w:r w:rsidRPr="003145C8">
          <w:rPr>
            <w:rStyle w:val="Hyperlink"/>
            <w:rtl/>
          </w:rPr>
          <w:t xml:space="preserve"> </w:t>
        </w:r>
        <w:r w:rsidRPr="003145C8">
          <w:rPr>
            <w:rStyle w:val="Hyperlink"/>
            <w:rFonts w:hint="cs"/>
            <w:rtl/>
          </w:rPr>
          <w:t>ص</w:t>
        </w:r>
        <w:r w:rsidRPr="003145C8">
          <w:rPr>
            <w:rStyle w:val="Hyperlink"/>
            <w:rtl/>
          </w:rPr>
          <w:t>176.</w:t>
        </w:r>
      </w:hyperlink>
    </w:p>
  </w:footnote>
  <w:footnote w:id="2">
    <w:p w:rsidR="00A839ED" w:rsidRPr="003D7D81" w:rsidRDefault="00A839ED" w:rsidP="00A839ED">
      <w:pPr>
        <w:pStyle w:val="FootnoteText"/>
        <w:rPr>
          <w:rtl/>
        </w:rPr>
      </w:pPr>
      <w:r w:rsidRPr="003D7D81">
        <w:footnoteRef/>
      </w:r>
      <w:r w:rsidRPr="003D7D81">
        <w:rPr>
          <w:rtl/>
        </w:rPr>
        <w:t xml:space="preserve"> </w:t>
      </w:r>
      <w:hyperlink r:id="rId2" w:history="1">
        <w:proofErr w:type="spellStart"/>
        <w:r w:rsidRPr="003D7D81">
          <w:rPr>
            <w:rStyle w:val="Hyperlink"/>
            <w:rFonts w:hint="cs"/>
            <w:rtl/>
          </w:rPr>
          <w:t>بحوث</w:t>
        </w:r>
        <w:proofErr w:type="spellEnd"/>
        <w:r w:rsidRPr="003D7D81">
          <w:rPr>
            <w:rStyle w:val="Hyperlink"/>
            <w:rFonts w:hint="cs"/>
            <w:rtl/>
          </w:rPr>
          <w:t>،</w:t>
        </w:r>
        <w:r w:rsidRPr="003D7D81">
          <w:rPr>
            <w:rStyle w:val="Hyperlink"/>
            <w:rtl/>
          </w:rPr>
          <w:t xml:space="preserve"> </w:t>
        </w:r>
        <w:r w:rsidRPr="003D7D81">
          <w:rPr>
            <w:rStyle w:val="Hyperlink"/>
            <w:rFonts w:hint="cs"/>
            <w:rtl/>
          </w:rPr>
          <w:t>شهید</w:t>
        </w:r>
        <w:r w:rsidRPr="003D7D81">
          <w:rPr>
            <w:rStyle w:val="Hyperlink"/>
            <w:rtl/>
          </w:rPr>
          <w:t xml:space="preserve"> </w:t>
        </w:r>
        <w:r w:rsidRPr="003D7D81">
          <w:rPr>
            <w:rStyle w:val="Hyperlink"/>
            <w:rFonts w:hint="cs"/>
            <w:rtl/>
          </w:rPr>
          <w:t>صدر،</w:t>
        </w:r>
        <w:r w:rsidRPr="003D7D81">
          <w:rPr>
            <w:rStyle w:val="Hyperlink"/>
            <w:rtl/>
          </w:rPr>
          <w:t xml:space="preserve"> </w:t>
        </w:r>
        <w:r w:rsidRPr="003D7D81">
          <w:rPr>
            <w:rStyle w:val="Hyperlink"/>
            <w:rFonts w:hint="cs"/>
            <w:rtl/>
          </w:rPr>
          <w:t>ج</w:t>
        </w:r>
        <w:r w:rsidRPr="003D7D81">
          <w:rPr>
            <w:rStyle w:val="Hyperlink"/>
            <w:rtl/>
          </w:rPr>
          <w:t>6</w:t>
        </w:r>
        <w:r w:rsidRPr="003D7D81">
          <w:rPr>
            <w:rStyle w:val="Hyperlink"/>
            <w:rFonts w:hint="cs"/>
            <w:rtl/>
          </w:rPr>
          <w:t>،</w:t>
        </w:r>
        <w:r w:rsidRPr="003D7D81">
          <w:rPr>
            <w:rStyle w:val="Hyperlink"/>
            <w:rtl/>
          </w:rPr>
          <w:t xml:space="preserve"> </w:t>
        </w:r>
        <w:r w:rsidRPr="003D7D81">
          <w:rPr>
            <w:rStyle w:val="Hyperlink"/>
            <w:rFonts w:hint="cs"/>
            <w:rtl/>
          </w:rPr>
          <w:t>ص</w:t>
        </w:r>
        <w:r w:rsidRPr="003D7D81">
          <w:rPr>
            <w:rStyle w:val="Hyperlink"/>
            <w:rtl/>
          </w:rPr>
          <w:t>175.</w:t>
        </w:r>
      </w:hyperlink>
    </w:p>
  </w:footnote>
  <w:footnote w:id="3">
    <w:p w:rsidR="00A839ED" w:rsidRPr="003D7D81" w:rsidRDefault="00A839ED" w:rsidP="00A839ED">
      <w:pPr>
        <w:pStyle w:val="FootnoteText"/>
        <w:rPr>
          <w:rtl/>
        </w:rPr>
      </w:pPr>
      <w:r w:rsidRPr="003D7D81">
        <w:footnoteRef/>
      </w:r>
      <w:r w:rsidRPr="003D7D81">
        <w:rPr>
          <w:rtl/>
        </w:rPr>
        <w:t xml:space="preserve"> </w:t>
      </w:r>
      <w:hyperlink r:id="rId3" w:history="1">
        <w:proofErr w:type="spellStart"/>
        <w:r w:rsidRPr="003D7D81">
          <w:rPr>
            <w:rStyle w:val="Hyperlink"/>
            <w:rFonts w:hint="cs"/>
            <w:rtl/>
          </w:rPr>
          <w:t>بحوث</w:t>
        </w:r>
        <w:proofErr w:type="spellEnd"/>
        <w:r w:rsidRPr="003D7D81">
          <w:rPr>
            <w:rStyle w:val="Hyperlink"/>
            <w:rFonts w:hint="cs"/>
            <w:rtl/>
          </w:rPr>
          <w:t>،</w:t>
        </w:r>
        <w:r w:rsidRPr="003D7D81">
          <w:rPr>
            <w:rStyle w:val="Hyperlink"/>
            <w:rtl/>
          </w:rPr>
          <w:t xml:space="preserve"> </w:t>
        </w:r>
        <w:r w:rsidRPr="003D7D81">
          <w:rPr>
            <w:rStyle w:val="Hyperlink"/>
            <w:rFonts w:hint="cs"/>
            <w:rtl/>
          </w:rPr>
          <w:t>شهید</w:t>
        </w:r>
        <w:r w:rsidRPr="003D7D81">
          <w:rPr>
            <w:rStyle w:val="Hyperlink"/>
            <w:rtl/>
          </w:rPr>
          <w:t xml:space="preserve"> </w:t>
        </w:r>
        <w:r w:rsidRPr="003D7D81">
          <w:rPr>
            <w:rStyle w:val="Hyperlink"/>
            <w:rFonts w:hint="cs"/>
            <w:rtl/>
          </w:rPr>
          <w:t>صدر،</w:t>
        </w:r>
        <w:r w:rsidRPr="003D7D81">
          <w:rPr>
            <w:rStyle w:val="Hyperlink"/>
            <w:rtl/>
          </w:rPr>
          <w:t xml:space="preserve"> </w:t>
        </w:r>
        <w:r w:rsidRPr="003D7D81">
          <w:rPr>
            <w:rStyle w:val="Hyperlink"/>
            <w:rFonts w:hint="cs"/>
            <w:rtl/>
          </w:rPr>
          <w:t>ج</w:t>
        </w:r>
        <w:r w:rsidRPr="003D7D81">
          <w:rPr>
            <w:rStyle w:val="Hyperlink"/>
            <w:rtl/>
          </w:rPr>
          <w:t>6</w:t>
        </w:r>
        <w:r w:rsidRPr="003D7D81">
          <w:rPr>
            <w:rStyle w:val="Hyperlink"/>
            <w:rFonts w:hint="cs"/>
            <w:rtl/>
          </w:rPr>
          <w:t>،</w:t>
        </w:r>
        <w:r w:rsidRPr="003D7D81">
          <w:rPr>
            <w:rStyle w:val="Hyperlink"/>
            <w:rtl/>
          </w:rPr>
          <w:t xml:space="preserve"> </w:t>
        </w:r>
        <w:r w:rsidRPr="003D7D81">
          <w:rPr>
            <w:rStyle w:val="Hyperlink"/>
            <w:rFonts w:hint="cs"/>
            <w:rtl/>
          </w:rPr>
          <w:t>ص</w:t>
        </w:r>
        <w:r w:rsidRPr="003D7D81">
          <w:rPr>
            <w:rStyle w:val="Hyperlink"/>
            <w:rtl/>
          </w:rPr>
          <w:t>181.</w:t>
        </w:r>
      </w:hyperlink>
    </w:p>
  </w:footnote>
  <w:footnote w:id="4">
    <w:p w:rsidR="00A839ED" w:rsidRPr="003D7D81" w:rsidRDefault="00A839ED" w:rsidP="00A839ED">
      <w:pPr>
        <w:pStyle w:val="FootnoteText"/>
      </w:pPr>
      <w:r w:rsidRPr="003D7D81">
        <w:footnoteRef/>
      </w:r>
      <w:r w:rsidRPr="003D7D81">
        <w:rPr>
          <w:rtl/>
        </w:rPr>
        <w:t xml:space="preserve"> </w:t>
      </w:r>
      <w:hyperlink r:id="rId4" w:history="1">
        <w:r w:rsidRPr="003D7D81">
          <w:rPr>
            <w:rStyle w:val="Hyperlink"/>
            <w:rFonts w:hint="cs"/>
            <w:rtl/>
          </w:rPr>
          <w:t>فوائد</w:t>
        </w:r>
        <w:r w:rsidRPr="003D7D81">
          <w:rPr>
            <w:rStyle w:val="Hyperlink"/>
            <w:rtl/>
          </w:rPr>
          <w:t xml:space="preserve"> </w:t>
        </w:r>
        <w:proofErr w:type="spellStart"/>
        <w:r w:rsidRPr="003D7D81">
          <w:rPr>
            <w:rStyle w:val="Hyperlink"/>
            <w:rFonts w:hint="cs"/>
            <w:rtl/>
          </w:rPr>
          <w:t>الاصول</w:t>
        </w:r>
        <w:proofErr w:type="spellEnd"/>
        <w:r w:rsidRPr="003D7D81">
          <w:rPr>
            <w:rStyle w:val="Hyperlink"/>
            <w:rFonts w:hint="cs"/>
            <w:rtl/>
          </w:rPr>
          <w:t>،</w:t>
        </w:r>
        <w:r w:rsidRPr="003D7D81">
          <w:rPr>
            <w:rStyle w:val="Hyperlink"/>
            <w:rtl/>
          </w:rPr>
          <w:t xml:space="preserve"> </w:t>
        </w:r>
        <w:r w:rsidRPr="003D7D81">
          <w:rPr>
            <w:rStyle w:val="Hyperlink"/>
            <w:rFonts w:hint="cs"/>
            <w:rtl/>
          </w:rPr>
          <w:t>شیخ</w:t>
        </w:r>
        <w:r w:rsidRPr="003D7D81">
          <w:rPr>
            <w:rStyle w:val="Hyperlink"/>
            <w:rtl/>
          </w:rPr>
          <w:t xml:space="preserve"> </w:t>
        </w:r>
        <w:r w:rsidRPr="003D7D81">
          <w:rPr>
            <w:rStyle w:val="Hyperlink"/>
            <w:rFonts w:hint="cs"/>
            <w:rtl/>
          </w:rPr>
          <w:t>محمد</w:t>
        </w:r>
        <w:r w:rsidRPr="003D7D81">
          <w:rPr>
            <w:rStyle w:val="Hyperlink"/>
            <w:rtl/>
          </w:rPr>
          <w:t xml:space="preserve"> </w:t>
        </w:r>
        <w:r w:rsidRPr="003D7D81">
          <w:rPr>
            <w:rStyle w:val="Hyperlink"/>
            <w:rFonts w:hint="cs"/>
            <w:rtl/>
          </w:rPr>
          <w:t>علی</w:t>
        </w:r>
        <w:r w:rsidRPr="003D7D81">
          <w:rPr>
            <w:rStyle w:val="Hyperlink"/>
            <w:rtl/>
          </w:rPr>
          <w:t xml:space="preserve"> </w:t>
        </w:r>
        <w:r w:rsidRPr="003D7D81">
          <w:rPr>
            <w:rStyle w:val="Hyperlink"/>
            <w:rFonts w:hint="cs"/>
            <w:rtl/>
          </w:rPr>
          <w:t>کاظمی</w:t>
        </w:r>
        <w:r w:rsidRPr="003D7D81">
          <w:rPr>
            <w:rStyle w:val="Hyperlink"/>
            <w:rtl/>
          </w:rPr>
          <w:t xml:space="preserve"> </w:t>
        </w:r>
        <w:r w:rsidRPr="003D7D81">
          <w:rPr>
            <w:rStyle w:val="Hyperlink"/>
            <w:rFonts w:hint="cs"/>
            <w:rtl/>
          </w:rPr>
          <w:t>خراسانی،</w:t>
        </w:r>
        <w:r w:rsidRPr="003D7D81">
          <w:rPr>
            <w:rStyle w:val="Hyperlink"/>
            <w:rtl/>
          </w:rPr>
          <w:t xml:space="preserve"> </w:t>
        </w:r>
        <w:r w:rsidRPr="003D7D81">
          <w:rPr>
            <w:rStyle w:val="Hyperlink"/>
            <w:rFonts w:hint="cs"/>
            <w:rtl/>
          </w:rPr>
          <w:t>ج</w:t>
        </w:r>
        <w:r w:rsidRPr="003D7D81">
          <w:rPr>
            <w:rStyle w:val="Hyperlink"/>
            <w:rtl/>
          </w:rPr>
          <w:t>4</w:t>
        </w:r>
        <w:r w:rsidRPr="003D7D81">
          <w:rPr>
            <w:rStyle w:val="Hyperlink"/>
            <w:rFonts w:hint="cs"/>
            <w:rtl/>
          </w:rPr>
          <w:t>،</w:t>
        </w:r>
        <w:r w:rsidRPr="003D7D81">
          <w:rPr>
            <w:rStyle w:val="Hyperlink"/>
            <w:rtl/>
          </w:rPr>
          <w:t xml:space="preserve"> </w:t>
        </w:r>
        <w:r w:rsidRPr="003D7D81">
          <w:rPr>
            <w:rStyle w:val="Hyperlink"/>
            <w:rFonts w:hint="cs"/>
            <w:rtl/>
          </w:rPr>
          <w:t>ص</w:t>
        </w:r>
        <w:r w:rsidRPr="003D7D81">
          <w:rPr>
            <w:rStyle w:val="Hyperlink"/>
            <w:rtl/>
          </w:rPr>
          <w:t>481.</w:t>
        </w:r>
      </w:hyperlink>
    </w:p>
  </w:footnote>
  <w:footnote w:id="5">
    <w:p w:rsidR="00A839ED" w:rsidRPr="003145C8" w:rsidRDefault="00A839ED" w:rsidP="00A839ED">
      <w:pPr>
        <w:pStyle w:val="FootnoteText"/>
        <w:rPr>
          <w:rtl/>
        </w:rPr>
      </w:pPr>
      <w:r w:rsidRPr="003145C8">
        <w:footnoteRef/>
      </w:r>
      <w:r w:rsidRPr="003145C8">
        <w:rPr>
          <w:rtl/>
        </w:rPr>
        <w:t xml:space="preserve"> </w:t>
      </w:r>
      <w:hyperlink r:id="rId5" w:history="1">
        <w:r w:rsidRPr="003145C8">
          <w:rPr>
            <w:rStyle w:val="Hyperlink"/>
            <w:rFonts w:hint="cs"/>
            <w:rtl/>
          </w:rPr>
          <w:t>فوائد</w:t>
        </w:r>
        <w:r w:rsidRPr="003145C8">
          <w:rPr>
            <w:rStyle w:val="Hyperlink"/>
            <w:rtl/>
          </w:rPr>
          <w:t xml:space="preserve"> </w:t>
        </w:r>
        <w:proofErr w:type="spellStart"/>
        <w:r w:rsidRPr="003145C8">
          <w:rPr>
            <w:rStyle w:val="Hyperlink"/>
            <w:rFonts w:hint="cs"/>
            <w:rtl/>
          </w:rPr>
          <w:t>الاصول</w:t>
        </w:r>
        <w:proofErr w:type="spellEnd"/>
        <w:r w:rsidRPr="003145C8">
          <w:rPr>
            <w:rStyle w:val="Hyperlink"/>
            <w:rFonts w:hint="cs"/>
            <w:rtl/>
          </w:rPr>
          <w:t>،</w:t>
        </w:r>
        <w:r w:rsidRPr="003145C8">
          <w:rPr>
            <w:rStyle w:val="Hyperlink"/>
            <w:rtl/>
          </w:rPr>
          <w:t xml:space="preserve"> </w:t>
        </w:r>
        <w:r w:rsidRPr="003145C8">
          <w:rPr>
            <w:rStyle w:val="Hyperlink"/>
            <w:rFonts w:hint="cs"/>
            <w:rtl/>
          </w:rPr>
          <w:t>شیخ</w:t>
        </w:r>
        <w:r w:rsidRPr="003145C8">
          <w:rPr>
            <w:rStyle w:val="Hyperlink"/>
            <w:rtl/>
          </w:rPr>
          <w:t xml:space="preserve"> </w:t>
        </w:r>
        <w:r w:rsidRPr="003145C8">
          <w:rPr>
            <w:rStyle w:val="Hyperlink"/>
            <w:rFonts w:hint="cs"/>
            <w:rtl/>
          </w:rPr>
          <w:t>محمد</w:t>
        </w:r>
        <w:r w:rsidRPr="003145C8">
          <w:rPr>
            <w:rStyle w:val="Hyperlink"/>
            <w:rtl/>
          </w:rPr>
          <w:t xml:space="preserve"> </w:t>
        </w:r>
        <w:r w:rsidRPr="003145C8">
          <w:rPr>
            <w:rStyle w:val="Hyperlink"/>
            <w:rFonts w:hint="cs"/>
            <w:rtl/>
          </w:rPr>
          <w:t>علی</w:t>
        </w:r>
        <w:r w:rsidRPr="003145C8">
          <w:rPr>
            <w:rStyle w:val="Hyperlink"/>
            <w:rtl/>
          </w:rPr>
          <w:t xml:space="preserve"> </w:t>
        </w:r>
        <w:r w:rsidRPr="003145C8">
          <w:rPr>
            <w:rStyle w:val="Hyperlink"/>
            <w:rFonts w:hint="cs"/>
            <w:rtl/>
          </w:rPr>
          <w:t>کاظمی</w:t>
        </w:r>
        <w:r w:rsidRPr="003145C8">
          <w:rPr>
            <w:rStyle w:val="Hyperlink"/>
            <w:rtl/>
          </w:rPr>
          <w:t xml:space="preserve"> </w:t>
        </w:r>
        <w:r w:rsidRPr="003145C8">
          <w:rPr>
            <w:rStyle w:val="Hyperlink"/>
            <w:rFonts w:hint="cs"/>
            <w:rtl/>
          </w:rPr>
          <w:t>خراسانی،</w:t>
        </w:r>
        <w:r w:rsidRPr="003145C8">
          <w:rPr>
            <w:rStyle w:val="Hyperlink"/>
            <w:rtl/>
          </w:rPr>
          <w:t xml:space="preserve"> </w:t>
        </w:r>
        <w:r w:rsidRPr="003145C8">
          <w:rPr>
            <w:rStyle w:val="Hyperlink"/>
            <w:rFonts w:hint="cs"/>
            <w:rtl/>
          </w:rPr>
          <w:t>ج</w:t>
        </w:r>
        <w:r w:rsidRPr="003145C8">
          <w:rPr>
            <w:rStyle w:val="Hyperlink"/>
            <w:rtl/>
          </w:rPr>
          <w:t>4</w:t>
        </w:r>
        <w:r w:rsidRPr="003145C8">
          <w:rPr>
            <w:rStyle w:val="Hyperlink"/>
            <w:rFonts w:hint="cs"/>
            <w:rtl/>
          </w:rPr>
          <w:t>،</w:t>
        </w:r>
        <w:r w:rsidRPr="003145C8">
          <w:rPr>
            <w:rStyle w:val="Hyperlink"/>
            <w:rtl/>
          </w:rPr>
          <w:t xml:space="preserve"> </w:t>
        </w:r>
        <w:r w:rsidRPr="003145C8">
          <w:rPr>
            <w:rStyle w:val="Hyperlink"/>
            <w:rFonts w:hint="cs"/>
            <w:rtl/>
          </w:rPr>
          <w:t>ص</w:t>
        </w:r>
        <w:r w:rsidRPr="003145C8">
          <w:rPr>
            <w:rStyle w:val="Hyperlink"/>
            <w:rtl/>
          </w:rPr>
          <w:t>491.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9" w:name="BokNum"/>
    <w:bookmarkEnd w:id="9"/>
    <w:r w:rsidR="00066F4F">
      <w:rPr>
        <w:b/>
        <w:bCs/>
        <w:sz w:val="20"/>
        <w:szCs w:val="24"/>
        <w:rtl/>
      </w:rPr>
      <w:t>021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0" w:name="Bokdars"/>
    <w:bookmarkEnd w:id="10"/>
    <w:r w:rsidR="00066F4F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1" w:name="Bokostad"/>
    <w:bookmarkEnd w:id="11"/>
    <w:proofErr w:type="spellStart"/>
    <w:r w:rsidR="00066F4F">
      <w:rPr>
        <w:rFonts w:hint="cs"/>
        <w:b/>
        <w:bCs/>
        <w:color w:val="632423" w:themeColor="accent2" w:themeShade="80"/>
        <w:sz w:val="20"/>
        <w:szCs w:val="24"/>
        <w:rtl/>
      </w:rPr>
      <w:t>قائيني</w:t>
    </w:r>
    <w:proofErr w:type="spellEnd"/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proofErr w:type="spellStart"/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proofErr w:type="spellEnd"/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2" w:name="BokTarikh"/>
    <w:bookmarkEnd w:id="12"/>
    <w:r w:rsidR="00066F4F">
      <w:rPr>
        <w:sz w:val="24"/>
        <w:szCs w:val="24"/>
        <w:rtl/>
      </w:rPr>
      <w:t>6 /8 /1396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 xml:space="preserve">موضوع </w:t>
    </w:r>
    <w:proofErr w:type="spellStart"/>
    <w:r w:rsidRPr="001D2E9A">
      <w:rPr>
        <w:rFonts w:hint="cs"/>
        <w:b/>
        <w:bCs/>
        <w:color w:val="7030A0"/>
        <w:sz w:val="24"/>
        <w:szCs w:val="24"/>
        <w:rtl/>
      </w:rPr>
      <w:t>عام</w:t>
    </w:r>
    <w:r w:rsidR="0073474B">
      <w:rPr>
        <w:rFonts w:hint="cs"/>
        <w:sz w:val="24"/>
        <w:szCs w:val="24"/>
        <w:rtl/>
      </w:rPr>
      <w:t>:</w:t>
    </w:r>
    <w:bookmarkStart w:id="13" w:name="BokSabj"/>
    <w:bookmarkEnd w:id="13"/>
    <w:r w:rsidR="00066F4F">
      <w:rPr>
        <w:rFonts w:hint="cs"/>
        <w:sz w:val="24"/>
        <w:szCs w:val="24"/>
        <w:rtl/>
      </w:rPr>
      <w:t>تنبیه</w:t>
    </w:r>
    <w:proofErr w:type="spellEnd"/>
    <w:r w:rsidR="00066F4F">
      <w:rPr>
        <w:sz w:val="24"/>
        <w:szCs w:val="24"/>
        <w:rtl/>
      </w:rPr>
      <w:t xml:space="preserve"> </w:t>
    </w:r>
    <w:r w:rsidR="00066F4F">
      <w:rPr>
        <w:rFonts w:hint="cs"/>
        <w:sz w:val="24"/>
        <w:szCs w:val="24"/>
        <w:rtl/>
      </w:rPr>
      <w:t>هفتم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proofErr w:type="spellStart"/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4" w:name="Bokmoqarer"/>
    <w:bookmarkEnd w:id="14"/>
    <w:r w:rsidR="00066F4F">
      <w:rPr>
        <w:rFonts w:hint="cs"/>
        <w:sz w:val="24"/>
        <w:szCs w:val="24"/>
        <w:rtl/>
      </w:rPr>
      <w:t>رضا</w:t>
    </w:r>
    <w:proofErr w:type="spellEnd"/>
    <w:r w:rsidR="00066F4F">
      <w:rPr>
        <w:sz w:val="24"/>
        <w:szCs w:val="24"/>
        <w:rtl/>
      </w:rPr>
      <w:t xml:space="preserve"> </w:t>
    </w:r>
    <w:proofErr w:type="spellStart"/>
    <w:r w:rsidR="00066F4F">
      <w:rPr>
        <w:rFonts w:hint="cs"/>
        <w:sz w:val="24"/>
        <w:szCs w:val="24"/>
        <w:rtl/>
      </w:rPr>
      <w:t>يعقوبي</w:t>
    </w:r>
    <w:proofErr w:type="spellEnd"/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5" w:name="BokSabj2"/>
    <w:bookmarkEnd w:id="15"/>
    <w:r w:rsidR="00066F4F">
      <w:rPr>
        <w:rFonts w:hint="cs"/>
        <w:sz w:val="24"/>
        <w:szCs w:val="24"/>
        <w:rtl/>
      </w:rPr>
      <w:t>فرق</w:t>
    </w:r>
    <w:r w:rsidR="00066F4F">
      <w:rPr>
        <w:sz w:val="24"/>
        <w:szCs w:val="24"/>
        <w:rtl/>
      </w:rPr>
      <w:t xml:space="preserve"> </w:t>
    </w:r>
    <w:r w:rsidR="00066F4F">
      <w:rPr>
        <w:rFonts w:hint="cs"/>
        <w:sz w:val="24"/>
        <w:szCs w:val="24"/>
        <w:rtl/>
      </w:rPr>
      <w:t>اصول</w:t>
    </w:r>
    <w:r w:rsidR="00066F4F">
      <w:rPr>
        <w:sz w:val="24"/>
        <w:szCs w:val="24"/>
        <w:rtl/>
      </w:rPr>
      <w:t xml:space="preserve"> </w:t>
    </w:r>
    <w:r w:rsidR="00066F4F">
      <w:rPr>
        <w:rFonts w:hint="cs"/>
        <w:sz w:val="24"/>
        <w:szCs w:val="24"/>
        <w:rtl/>
      </w:rPr>
      <w:t>و</w:t>
    </w:r>
    <w:r w:rsidR="00066F4F">
      <w:rPr>
        <w:sz w:val="24"/>
        <w:szCs w:val="24"/>
        <w:rtl/>
      </w:rPr>
      <w:t xml:space="preserve"> </w:t>
    </w:r>
    <w:proofErr w:type="spellStart"/>
    <w:r w:rsidR="00066F4F">
      <w:rPr>
        <w:rFonts w:hint="cs"/>
        <w:sz w:val="24"/>
        <w:szCs w:val="24"/>
        <w:rtl/>
      </w:rPr>
      <w:t>امارات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66F4F"/>
    <w:rsid w:val="00080A41"/>
    <w:rsid w:val="0008299B"/>
    <w:rsid w:val="000913AA"/>
    <w:rsid w:val="00096C63"/>
    <w:rsid w:val="000B5DB5"/>
    <w:rsid w:val="000C3947"/>
    <w:rsid w:val="000D30E9"/>
    <w:rsid w:val="000D6818"/>
    <w:rsid w:val="000E335E"/>
    <w:rsid w:val="000F16CF"/>
    <w:rsid w:val="000F5BAC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794D"/>
    <w:rsid w:val="0099497B"/>
    <w:rsid w:val="009A43BA"/>
    <w:rsid w:val="009B0D05"/>
    <w:rsid w:val="009B4CA6"/>
    <w:rsid w:val="009B79F8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839ED"/>
    <w:rsid w:val="00AA1F60"/>
    <w:rsid w:val="00AA40D7"/>
    <w:rsid w:val="00AB5F7D"/>
    <w:rsid w:val="00AC0C50"/>
    <w:rsid w:val="00AC6FE2"/>
    <w:rsid w:val="00AF3925"/>
    <w:rsid w:val="00B2292F"/>
    <w:rsid w:val="00B43169"/>
    <w:rsid w:val="00B55AE4"/>
    <w:rsid w:val="00B70B46"/>
    <w:rsid w:val="00B739B0"/>
    <w:rsid w:val="00B814A3"/>
    <w:rsid w:val="00B96F38"/>
    <w:rsid w:val="00BD0E74"/>
    <w:rsid w:val="00BD5F8C"/>
    <w:rsid w:val="00BE29DD"/>
    <w:rsid w:val="00C066AF"/>
    <w:rsid w:val="00C10E06"/>
    <w:rsid w:val="00C145B8"/>
    <w:rsid w:val="00C2438F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3391"/>
    <w:rsid w:val="00D31805"/>
    <w:rsid w:val="00D35DAF"/>
    <w:rsid w:val="00D552B9"/>
    <w:rsid w:val="00D735B2"/>
    <w:rsid w:val="00D74021"/>
    <w:rsid w:val="00D76D01"/>
    <w:rsid w:val="00D922A9"/>
    <w:rsid w:val="00D9394A"/>
    <w:rsid w:val="00DB0CBB"/>
    <w:rsid w:val="00DB67CC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1372FF71-871C-416A-9A64-2DA31889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F938E7"/>
    <w:pPr>
      <w:keepNext/>
      <w:spacing w:before="120"/>
      <w:outlineLvl w:val="0"/>
    </w:pPr>
    <w:rPr>
      <w:rFonts w:ascii="Cambria" w:eastAsia="Times New Roman" w:hAnsi="Cambria" w:cs="B Titr"/>
      <w:b/>
      <w:bCs/>
      <w:color w:val="0202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F938E7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202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F938E7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202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F938E7"/>
    <w:pPr>
      <w:keepNext/>
      <w:spacing w:before="240" w:after="60"/>
      <w:outlineLvl w:val="3"/>
    </w:pPr>
    <w:rPr>
      <w:rFonts w:eastAsia="Times New Roman" w:cs="B Titr"/>
      <w:b/>
      <w:bCs/>
      <w:color w:val="0202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F938E7"/>
    <w:pPr>
      <w:keepNext/>
      <w:spacing w:before="240" w:after="60"/>
      <w:outlineLvl w:val="4"/>
    </w:pPr>
    <w:rPr>
      <w:rFonts w:eastAsia="Times New Roman" w:cs="B Titr"/>
      <w:b/>
      <w:bCs/>
      <w:i/>
      <w:color w:val="0202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F938E7"/>
    <w:pPr>
      <w:keepNext/>
      <w:spacing w:before="240" w:after="60"/>
      <w:outlineLvl w:val="5"/>
    </w:pPr>
    <w:rPr>
      <w:rFonts w:eastAsia="Times New Roman" w:cs="B Titr"/>
      <w:b/>
      <w:bCs/>
      <w:color w:val="0202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F938E7"/>
    <w:pPr>
      <w:keepNext/>
      <w:spacing w:before="240" w:after="60"/>
      <w:outlineLvl w:val="6"/>
    </w:pPr>
    <w:rPr>
      <w:rFonts w:eastAsia="Times New Roman" w:cs="B Titr"/>
      <w:bCs/>
      <w:color w:val="0202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F938E7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202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F938E7"/>
    <w:pPr>
      <w:keepNext/>
      <w:spacing w:before="240" w:after="60"/>
      <w:outlineLvl w:val="8"/>
    </w:pPr>
    <w:rPr>
      <w:rFonts w:ascii="Cambria" w:eastAsia="Times New Roman" w:hAnsi="Cambria" w:cs="B Titr"/>
      <w:bCs/>
      <w:color w:val="0202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F938E7"/>
    <w:rPr>
      <w:rFonts w:ascii="Cambria" w:eastAsia="Times New Roman" w:hAnsi="Cambria" w:cs="B Titr"/>
      <w:b/>
      <w:bCs/>
      <w:color w:val="0202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F938E7"/>
    <w:rPr>
      <w:rFonts w:ascii="Cambria" w:eastAsia="Times New Roman" w:hAnsi="Cambria" w:cs="B Titr"/>
      <w:b/>
      <w:bCs/>
      <w:i/>
      <w:color w:val="0202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F938E7"/>
    <w:rPr>
      <w:rFonts w:ascii="Cambria" w:eastAsia="Times New Roman" w:hAnsi="Cambria" w:cs="B Titr"/>
      <w:b/>
      <w:bCs/>
      <w:color w:val="0202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F938E7"/>
    <w:rPr>
      <w:rFonts w:eastAsia="Times New Roman" w:cs="B Titr"/>
      <w:b/>
      <w:bCs/>
      <w:color w:val="0202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F938E7"/>
    <w:rPr>
      <w:rFonts w:eastAsia="Times New Roman" w:cs="B Titr"/>
      <w:b/>
      <w:bCs/>
      <w:i/>
      <w:color w:val="0202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F938E7"/>
    <w:rPr>
      <w:rFonts w:eastAsia="Times New Roman" w:cs="B Titr"/>
      <w:bCs/>
      <w:color w:val="0202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F938E7"/>
    <w:rPr>
      <w:rFonts w:eastAsia="Times New Roman" w:cs="B Titr"/>
      <w:b/>
      <w:bCs/>
      <w:color w:val="0202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F938E7"/>
    <w:rPr>
      <w:rFonts w:eastAsia="Times New Roman" w:cs="B Titr"/>
      <w:bCs/>
      <w:i/>
      <w:color w:val="0202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F938E7"/>
    <w:rPr>
      <w:rFonts w:ascii="Cambria" w:eastAsia="Times New Roman" w:hAnsi="Cambria" w:cs="B Titr"/>
      <w:bCs/>
      <w:color w:val="0202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064/6/181/&#1575;&#1604;&#1579;&#1575;&#1606;&#1740;" TargetMode="External"/><Relationship Id="rId2" Type="http://schemas.openxmlformats.org/officeDocument/2006/relationships/hyperlink" Target="http://lib.eshia.ir/13064/6/175/&#1575;&#1604;&#1579;&#1575;&#1606;&#1740;" TargetMode="External"/><Relationship Id="rId1" Type="http://schemas.openxmlformats.org/officeDocument/2006/relationships/hyperlink" Target="http://lib.eshia.ir/13064/6/176/&#1575;&#1601;&#1575;&#1583;" TargetMode="External"/><Relationship Id="rId5" Type="http://schemas.openxmlformats.org/officeDocument/2006/relationships/hyperlink" Target="http://lib.eshia.ir/13102/4/491/&#1604;&#1740;&#1587;" TargetMode="External"/><Relationship Id="rId4" Type="http://schemas.openxmlformats.org/officeDocument/2006/relationships/hyperlink" Target="http://lib.eshia.ir/13102/4/481/&#1575;&#1604;&#1578;&#1606;&#1576;&#1740;&#1607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5E3B2-074F-4A2A-8D1A-76D8CC96F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2</TotalTime>
  <Pages>4</Pages>
  <Words>970</Words>
  <Characters>5534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6492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2.3تغییر فونت پرانتز هدر به بی بدر
تغییر استایل سایر علمااز پاراگراف به کاراکتر
2.2تغییر کد رنگ عناوین
تغییر نام هیدینگ Normal به نام اصلی</dc:description>
  <cp:lastModifiedBy>torab</cp:lastModifiedBy>
  <cp:revision>3</cp:revision>
  <dcterms:created xsi:type="dcterms:W3CDTF">2017-10-11T02:03:00Z</dcterms:created>
  <dcterms:modified xsi:type="dcterms:W3CDTF">2017-10-11T02:04:00Z</dcterms:modified>
  <cp:contentStatus>ویرایش 2.3</cp:contentStatus>
  <cp:version>2.3</cp:version>
</cp:coreProperties>
</file>