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95FF5" w:rsidRDefault="00F95FF5" w:rsidP="00F95FF5">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1922787" w:history="1">
        <w:r w:rsidRPr="00D32EAA">
          <w:rPr>
            <w:rStyle w:val="Hyperlink"/>
            <w:rFonts w:hint="eastAsia"/>
            <w:noProof/>
            <w:rtl/>
          </w:rPr>
          <w:t>توض</w:t>
        </w:r>
        <w:r w:rsidRPr="00D32EAA">
          <w:rPr>
            <w:rStyle w:val="Hyperlink"/>
            <w:rFonts w:hint="cs"/>
            <w:noProof/>
            <w:rtl/>
          </w:rPr>
          <w:t>ی</w:t>
        </w:r>
        <w:r w:rsidRPr="00D32EAA">
          <w:rPr>
            <w:rStyle w:val="Hyperlink"/>
            <w:rFonts w:hint="eastAsia"/>
            <w:noProof/>
            <w:rtl/>
          </w:rPr>
          <w:t>ح</w:t>
        </w:r>
        <w:r w:rsidRPr="00D32EAA">
          <w:rPr>
            <w:rStyle w:val="Hyperlink"/>
            <w:noProof/>
            <w:rtl/>
          </w:rPr>
          <w:t xml:space="preserve"> </w:t>
        </w:r>
        <w:r w:rsidRPr="00D32EAA">
          <w:rPr>
            <w:rStyle w:val="Hyperlink"/>
            <w:rFonts w:hint="eastAsia"/>
            <w:noProof/>
            <w:rtl/>
          </w:rPr>
          <w:t>ب</w:t>
        </w:r>
        <w:r w:rsidRPr="00D32EAA">
          <w:rPr>
            <w:rStyle w:val="Hyperlink"/>
            <w:rFonts w:hint="cs"/>
            <w:noProof/>
            <w:rtl/>
          </w:rPr>
          <w:t>ی</w:t>
        </w:r>
        <w:r w:rsidRPr="00D32EAA">
          <w:rPr>
            <w:rStyle w:val="Hyperlink"/>
            <w:rFonts w:hint="eastAsia"/>
            <w:noProof/>
            <w:rtl/>
          </w:rPr>
          <w:t>شتر</w:t>
        </w:r>
        <w:r w:rsidRPr="00D32EAA">
          <w:rPr>
            <w:rStyle w:val="Hyperlink"/>
            <w:noProof/>
            <w:rtl/>
          </w:rPr>
          <w:t xml:space="preserve"> </w:t>
        </w:r>
        <w:r w:rsidRPr="00D32EAA">
          <w:rPr>
            <w:rStyle w:val="Hyperlink"/>
            <w:rFonts w:hint="eastAsia"/>
            <w:noProof/>
            <w:rtl/>
          </w:rPr>
          <w:t>استثنا</w:t>
        </w:r>
        <w:r w:rsidRPr="00D32EAA">
          <w:rPr>
            <w:rStyle w:val="Hyperlink"/>
            <w:rFonts w:hint="cs"/>
            <w:noProof/>
            <w:rtl/>
          </w:rPr>
          <w:t>ی</w:t>
        </w:r>
        <w:r w:rsidRPr="00D32EAA">
          <w:rPr>
            <w:rStyle w:val="Hyperlink"/>
            <w:noProof/>
            <w:rtl/>
          </w:rPr>
          <w:t xml:space="preserve"> </w:t>
        </w:r>
        <w:r w:rsidRPr="00D32EAA">
          <w:rPr>
            <w:rStyle w:val="Hyperlink"/>
            <w:rFonts w:hint="eastAsia"/>
            <w:noProof/>
            <w:rtl/>
          </w:rPr>
          <w:t>دوم</w:t>
        </w:r>
        <w:r w:rsidRPr="00D32EAA">
          <w:rPr>
            <w:rStyle w:val="Hyperlink"/>
            <w:noProof/>
            <w:rtl/>
          </w:rPr>
          <w:t xml:space="preserve"> </w:t>
        </w:r>
        <w:r w:rsidRPr="00D32EAA">
          <w:rPr>
            <w:rStyle w:val="Hyperlink"/>
            <w:rFonts w:hint="eastAsia"/>
            <w:noProof/>
            <w:rtl/>
          </w:rPr>
          <w:t>و</w:t>
        </w:r>
        <w:r w:rsidRPr="00D32EAA">
          <w:rPr>
            <w:rStyle w:val="Hyperlink"/>
            <w:noProof/>
            <w:rtl/>
          </w:rPr>
          <w:t xml:space="preserve"> </w:t>
        </w:r>
        <w:r w:rsidRPr="00D32EAA">
          <w:rPr>
            <w:rStyle w:val="Hyperlink"/>
            <w:rFonts w:hint="eastAsia"/>
            <w:noProof/>
            <w:rtl/>
          </w:rPr>
          <w:t>سومِ</w:t>
        </w:r>
        <w:r w:rsidRPr="00D32EAA">
          <w:rPr>
            <w:rStyle w:val="Hyperlink"/>
            <w:noProof/>
            <w:rtl/>
          </w:rPr>
          <w:t xml:space="preserve"> </w:t>
        </w:r>
        <w:r w:rsidRPr="00D32EAA">
          <w:rPr>
            <w:rStyle w:val="Hyperlink"/>
            <w:rFonts w:hint="eastAsia"/>
            <w:noProof/>
            <w:rtl/>
          </w:rPr>
          <w:t>اصل</w:t>
        </w:r>
        <w:r w:rsidRPr="00D32EAA">
          <w:rPr>
            <w:rStyle w:val="Hyperlink"/>
            <w:noProof/>
            <w:rtl/>
          </w:rPr>
          <w:t xml:space="preserve"> </w:t>
        </w:r>
        <w:r w:rsidRPr="00D32EAA">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Toc491922787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95FF5" w:rsidRDefault="00F95FF5" w:rsidP="00F95FF5">
      <w:pPr>
        <w:pStyle w:val="TOC4"/>
        <w:tabs>
          <w:tab w:val="right" w:leader="dot" w:pos="10194"/>
        </w:tabs>
        <w:rPr>
          <w:rFonts w:asciiTheme="minorHAnsi" w:eastAsiaTheme="minorEastAsia" w:hAnsiTheme="minorHAnsi" w:cstheme="minorBidi"/>
          <w:bCs w:val="0"/>
          <w:noProof/>
          <w:color w:val="auto"/>
          <w:szCs w:val="22"/>
          <w:rtl/>
        </w:rPr>
      </w:pPr>
      <w:hyperlink w:anchor="_Toc491922788" w:history="1">
        <w:r w:rsidRPr="00D32EAA">
          <w:rPr>
            <w:rStyle w:val="Hyperlink"/>
            <w:rFonts w:hint="eastAsia"/>
            <w:noProof/>
            <w:rtl/>
          </w:rPr>
          <w:t>اشکالات</w:t>
        </w:r>
        <w:r w:rsidRPr="00D32EAA">
          <w:rPr>
            <w:rStyle w:val="Hyperlink"/>
            <w:noProof/>
            <w:rtl/>
          </w:rPr>
          <w:t xml:space="preserve"> </w:t>
        </w:r>
        <w:r w:rsidRPr="00D32EAA">
          <w:rPr>
            <w:rStyle w:val="Hyperlink"/>
            <w:rFonts w:hint="eastAsia"/>
            <w:noProof/>
            <w:rtl/>
          </w:rPr>
          <w:t>مرحوم</w:t>
        </w:r>
        <w:r w:rsidRPr="00D32EAA">
          <w:rPr>
            <w:rStyle w:val="Hyperlink"/>
            <w:noProof/>
            <w:rtl/>
          </w:rPr>
          <w:t xml:space="preserve"> </w:t>
        </w:r>
        <w:r w:rsidRPr="00D32EAA">
          <w:rPr>
            <w:rStyle w:val="Hyperlink"/>
            <w:rFonts w:hint="eastAsia"/>
            <w:noProof/>
            <w:rtl/>
          </w:rPr>
          <w:t>خو</w:t>
        </w:r>
        <w:r w:rsidRPr="00D32EAA">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Toc491922788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95FF5" w:rsidRDefault="00F95FF5" w:rsidP="00F95FF5">
      <w:pPr>
        <w:pStyle w:val="TOC5"/>
        <w:tabs>
          <w:tab w:val="right" w:leader="dot" w:pos="10194"/>
        </w:tabs>
        <w:rPr>
          <w:rFonts w:asciiTheme="minorHAnsi" w:eastAsiaTheme="minorEastAsia" w:hAnsiTheme="minorHAnsi" w:cstheme="minorBidi"/>
          <w:bCs w:val="0"/>
          <w:noProof/>
          <w:color w:val="auto"/>
          <w:szCs w:val="22"/>
          <w:rtl/>
        </w:rPr>
      </w:pPr>
      <w:hyperlink w:anchor="_Toc491922789" w:history="1">
        <w:r w:rsidRPr="00D32EAA">
          <w:rPr>
            <w:rStyle w:val="Hyperlink"/>
            <w:rFonts w:hint="eastAsia"/>
            <w:noProof/>
            <w:rtl/>
          </w:rPr>
          <w:t>الف</w:t>
        </w:r>
        <w:r w:rsidRPr="00D32EAA">
          <w:rPr>
            <w:rStyle w:val="Hyperlink"/>
            <w:noProof/>
            <w:rtl/>
          </w:rPr>
          <w:t xml:space="preserve">. </w:t>
        </w:r>
        <w:r w:rsidRPr="00D32EAA">
          <w:rPr>
            <w:rStyle w:val="Hyperlink"/>
            <w:rFonts w:hint="eastAsia"/>
            <w:noProof/>
            <w:rtl/>
          </w:rPr>
          <w:t>عدم</w:t>
        </w:r>
        <w:r w:rsidRPr="00D32EAA">
          <w:rPr>
            <w:rStyle w:val="Hyperlink"/>
            <w:noProof/>
            <w:rtl/>
          </w:rPr>
          <w:t xml:space="preserve"> </w:t>
        </w:r>
        <w:r w:rsidRPr="00D32EAA">
          <w:rPr>
            <w:rStyle w:val="Hyperlink"/>
            <w:rFonts w:hint="eastAsia"/>
            <w:noProof/>
            <w:rtl/>
          </w:rPr>
          <w:t>اعتبار</w:t>
        </w:r>
        <w:r w:rsidRPr="00D32EAA">
          <w:rPr>
            <w:rStyle w:val="Hyperlink"/>
            <w:noProof/>
            <w:rtl/>
          </w:rPr>
          <w:t xml:space="preserve"> </w:t>
        </w:r>
        <w:r w:rsidRPr="00D32EAA">
          <w:rPr>
            <w:rStyle w:val="Hyperlink"/>
            <w:rFonts w:hint="eastAsia"/>
            <w:noProof/>
            <w:rtl/>
          </w:rPr>
          <w:t>تسامح</w:t>
        </w:r>
        <w:r w:rsidRPr="00D32EAA">
          <w:rPr>
            <w:rStyle w:val="Hyperlink"/>
            <w:noProof/>
            <w:rtl/>
          </w:rPr>
          <w:t xml:space="preserve"> </w:t>
        </w:r>
        <w:r w:rsidRPr="00D32EAA">
          <w:rPr>
            <w:rStyle w:val="Hyperlink"/>
            <w:rFonts w:hint="eastAsia"/>
            <w:noProof/>
            <w:rtl/>
          </w:rPr>
          <w:t>در</w:t>
        </w:r>
        <w:r w:rsidRPr="00D32EAA">
          <w:rPr>
            <w:rStyle w:val="Hyperlink"/>
            <w:noProof/>
            <w:rtl/>
          </w:rPr>
          <w:t xml:space="preserve"> </w:t>
        </w:r>
        <w:r w:rsidRPr="00D32EAA">
          <w:rPr>
            <w:rStyle w:val="Hyperlink"/>
            <w:rFonts w:hint="eastAsia"/>
            <w:noProof/>
            <w:rtl/>
          </w:rPr>
          <w:t>تطب</w:t>
        </w:r>
        <w:r w:rsidRPr="00D32EAA">
          <w:rPr>
            <w:rStyle w:val="Hyperlink"/>
            <w:rFonts w:hint="cs"/>
            <w:noProof/>
            <w:rtl/>
          </w:rPr>
          <w:t>ی</w:t>
        </w:r>
        <w:r w:rsidRPr="00D32EAA">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Toc491922789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95FF5" w:rsidRDefault="00F95FF5" w:rsidP="00F95FF5">
      <w:pPr>
        <w:pStyle w:val="TOC6"/>
        <w:tabs>
          <w:tab w:val="right" w:leader="dot" w:pos="10194"/>
        </w:tabs>
        <w:rPr>
          <w:rFonts w:asciiTheme="minorHAnsi" w:eastAsiaTheme="minorEastAsia" w:hAnsiTheme="minorHAnsi" w:cstheme="minorBidi"/>
          <w:bCs w:val="0"/>
          <w:noProof/>
          <w:color w:val="auto"/>
          <w:szCs w:val="22"/>
          <w:rtl/>
        </w:rPr>
      </w:pPr>
      <w:hyperlink w:anchor="_Toc491922790" w:history="1">
        <w:r w:rsidRPr="00D32EAA">
          <w:rPr>
            <w:rStyle w:val="Hyperlink"/>
            <w:rFonts w:hint="eastAsia"/>
            <w:noProof/>
            <w:rtl/>
          </w:rPr>
          <w:t>پاسخ</w:t>
        </w:r>
        <w:r w:rsidRPr="00D32EAA">
          <w:rPr>
            <w:rStyle w:val="Hyperlink"/>
            <w:noProof/>
            <w:rtl/>
          </w:rPr>
          <w:t xml:space="preserve"> </w:t>
        </w:r>
        <w:r w:rsidRPr="00D32EAA">
          <w:rPr>
            <w:rStyle w:val="Hyperlink"/>
            <w:rFonts w:hint="eastAsia"/>
            <w:noProof/>
            <w:rtl/>
          </w:rPr>
          <w:t>اشکال</w:t>
        </w:r>
        <w:r w:rsidRPr="00D32EAA">
          <w:rPr>
            <w:rStyle w:val="Hyperlink"/>
            <w:noProof/>
            <w:rtl/>
          </w:rPr>
          <w:t xml:space="preserve"> : </w:t>
        </w:r>
        <w:r w:rsidRPr="00D32EAA">
          <w:rPr>
            <w:rStyle w:val="Hyperlink"/>
            <w:rFonts w:hint="eastAsia"/>
            <w:noProof/>
            <w:rtl/>
          </w:rPr>
          <w:t>تسامح</w:t>
        </w:r>
        <w:r w:rsidRPr="00D32EAA">
          <w:rPr>
            <w:rStyle w:val="Hyperlink"/>
            <w:noProof/>
            <w:rtl/>
          </w:rPr>
          <w:t xml:space="preserve"> </w:t>
        </w:r>
        <w:r w:rsidRPr="00D32EAA">
          <w:rPr>
            <w:rStyle w:val="Hyperlink"/>
            <w:rFonts w:hint="eastAsia"/>
            <w:noProof/>
            <w:rtl/>
          </w:rPr>
          <w:t>در</w:t>
        </w:r>
        <w:r w:rsidRPr="00D32EAA">
          <w:rPr>
            <w:rStyle w:val="Hyperlink"/>
            <w:noProof/>
            <w:rtl/>
          </w:rPr>
          <w:t xml:space="preserve"> </w:t>
        </w:r>
        <w:r w:rsidRPr="00D32EAA">
          <w:rPr>
            <w:rStyle w:val="Hyperlink"/>
            <w:rFonts w:hint="eastAsia"/>
            <w:noProof/>
            <w:rtl/>
          </w:rPr>
          <w:t>مفهوم</w:t>
        </w:r>
        <w:r w:rsidRPr="00D32EAA">
          <w:rPr>
            <w:rStyle w:val="Hyperlink"/>
            <w:noProof/>
            <w:rtl/>
          </w:rPr>
          <w:t xml:space="preserve"> </w:t>
        </w:r>
        <w:r w:rsidRPr="00D32EAA">
          <w:rPr>
            <w:rStyle w:val="Hyperlink"/>
            <w:rFonts w:hint="eastAsia"/>
            <w:noProof/>
            <w:rtl/>
          </w:rPr>
          <w:t>بودن</w:t>
        </w:r>
        <w:r w:rsidRPr="00D32EAA">
          <w:rPr>
            <w:rStyle w:val="Hyperlink"/>
            <w:noProof/>
            <w:rtl/>
          </w:rPr>
          <w:t xml:space="preserve"> </w:t>
        </w:r>
        <w:r w:rsidRPr="00D32EAA">
          <w:rPr>
            <w:rStyle w:val="Hyperlink"/>
            <w:rFonts w:hint="eastAsia"/>
            <w:noProof/>
            <w:rtl/>
          </w:rPr>
          <w:t>مورد</w:t>
        </w:r>
        <w:r w:rsidRPr="00D32EAA">
          <w:rPr>
            <w:rStyle w:val="Hyperlink"/>
            <w:noProof/>
            <w:rtl/>
          </w:rPr>
          <w:t xml:space="preserve"> </w:t>
        </w:r>
        <w:r w:rsidRPr="00D32EAA">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Toc491922790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95FF5" w:rsidRDefault="00F95FF5" w:rsidP="00F95FF5">
      <w:pPr>
        <w:pStyle w:val="TOC5"/>
        <w:tabs>
          <w:tab w:val="right" w:leader="dot" w:pos="10194"/>
        </w:tabs>
        <w:rPr>
          <w:rFonts w:asciiTheme="minorHAnsi" w:eastAsiaTheme="minorEastAsia" w:hAnsiTheme="minorHAnsi" w:cstheme="minorBidi"/>
          <w:bCs w:val="0"/>
          <w:noProof/>
          <w:color w:val="auto"/>
          <w:szCs w:val="22"/>
          <w:rtl/>
        </w:rPr>
      </w:pPr>
      <w:hyperlink w:anchor="_Toc491922791" w:history="1">
        <w:r w:rsidRPr="00D32EAA">
          <w:rPr>
            <w:rStyle w:val="Hyperlink"/>
            <w:rFonts w:hint="eastAsia"/>
            <w:noProof/>
            <w:rtl/>
          </w:rPr>
          <w:t>ب</w:t>
        </w:r>
        <w:r w:rsidRPr="00D32EAA">
          <w:rPr>
            <w:rStyle w:val="Hyperlink"/>
            <w:noProof/>
            <w:rtl/>
          </w:rPr>
          <w:t xml:space="preserve">. </w:t>
        </w:r>
        <w:r w:rsidRPr="00D32EAA">
          <w:rPr>
            <w:rStyle w:val="Hyperlink"/>
            <w:rFonts w:hint="eastAsia"/>
            <w:noProof/>
            <w:rtl/>
          </w:rPr>
          <w:t>وجود</w:t>
        </w:r>
        <w:r w:rsidRPr="00D32EAA">
          <w:rPr>
            <w:rStyle w:val="Hyperlink"/>
            <w:noProof/>
            <w:rtl/>
          </w:rPr>
          <w:t xml:space="preserve"> </w:t>
        </w:r>
        <w:r w:rsidRPr="00D32EAA">
          <w:rPr>
            <w:rStyle w:val="Hyperlink"/>
            <w:rFonts w:hint="eastAsia"/>
            <w:noProof/>
            <w:rtl/>
          </w:rPr>
          <w:t>تلازم</w:t>
        </w:r>
        <w:r w:rsidRPr="00D32EAA">
          <w:rPr>
            <w:rStyle w:val="Hyperlink"/>
            <w:noProof/>
            <w:rtl/>
          </w:rPr>
          <w:t xml:space="preserve"> </w:t>
        </w:r>
        <w:r w:rsidRPr="00D32EAA">
          <w:rPr>
            <w:rStyle w:val="Hyperlink"/>
            <w:rFonts w:hint="eastAsia"/>
            <w:noProof/>
            <w:rtl/>
          </w:rPr>
          <w:t>در</w:t>
        </w:r>
        <w:r w:rsidRPr="00D32EAA">
          <w:rPr>
            <w:rStyle w:val="Hyperlink"/>
            <w:noProof/>
            <w:rtl/>
          </w:rPr>
          <w:t xml:space="preserve"> </w:t>
        </w:r>
        <w:r w:rsidRPr="00D32EAA">
          <w:rPr>
            <w:rStyle w:val="Hyperlink"/>
            <w:rFonts w:hint="eastAsia"/>
            <w:noProof/>
            <w:rtl/>
          </w:rPr>
          <w:t>حدوث</w:t>
        </w:r>
        <w:r w:rsidRPr="00D32EAA">
          <w:rPr>
            <w:rStyle w:val="Hyperlink"/>
            <w:noProof/>
            <w:rtl/>
          </w:rPr>
          <w:t xml:space="preserve"> </w:t>
        </w:r>
        <w:r w:rsidRPr="00D32EAA">
          <w:rPr>
            <w:rStyle w:val="Hyperlink"/>
            <w:rFonts w:hint="eastAsia"/>
            <w:noProof/>
            <w:rtl/>
          </w:rPr>
          <w:t>در</w:t>
        </w:r>
        <w:r w:rsidRPr="00D32EAA">
          <w:rPr>
            <w:rStyle w:val="Hyperlink"/>
            <w:noProof/>
            <w:rtl/>
          </w:rPr>
          <w:t xml:space="preserve"> </w:t>
        </w:r>
        <w:r w:rsidRPr="00D32EAA">
          <w:rPr>
            <w:rStyle w:val="Hyperlink"/>
            <w:rFonts w:hint="eastAsia"/>
            <w:noProof/>
            <w:rtl/>
          </w:rPr>
          <w:t>مورد</w:t>
        </w:r>
        <w:r w:rsidRPr="00D32EAA">
          <w:rPr>
            <w:rStyle w:val="Hyperlink"/>
            <w:noProof/>
            <w:rtl/>
          </w:rPr>
          <w:t xml:space="preserve"> </w:t>
        </w:r>
        <w:r w:rsidRPr="00D32EAA">
          <w:rPr>
            <w:rStyle w:val="Hyperlink"/>
            <w:rFonts w:hint="eastAsia"/>
            <w:noProof/>
            <w:rtl/>
          </w:rPr>
          <w:t>متلازم</w:t>
        </w:r>
        <w:r w:rsidRPr="00D32EAA">
          <w:rPr>
            <w:rStyle w:val="Hyperlink"/>
            <w:rFonts w:hint="cs"/>
            <w:noProof/>
            <w:rtl/>
          </w:rPr>
          <w:t>ی</w:t>
        </w:r>
        <w:r w:rsidRPr="00D32EAA">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Toc491922791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F95FF5"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E41C79">
        <w:rPr>
          <w:rFonts w:hint="cs"/>
          <w:rtl/>
        </w:rPr>
        <w:t>کلام</w:t>
      </w:r>
      <w:r w:rsidR="00E41C79">
        <w:rPr>
          <w:rtl/>
        </w:rPr>
        <w:t xml:space="preserve"> </w:t>
      </w:r>
      <w:r w:rsidR="00E41C79">
        <w:rPr>
          <w:rFonts w:hint="cs"/>
          <w:rtl/>
        </w:rPr>
        <w:t>صاحب</w:t>
      </w:r>
      <w:r w:rsidR="00E41C79">
        <w:rPr>
          <w:rtl/>
        </w:rPr>
        <w:t xml:space="preserve"> </w:t>
      </w:r>
      <w:proofErr w:type="spellStart"/>
      <w:r w:rsidR="00E41C79">
        <w:rPr>
          <w:rFonts w:hint="cs"/>
          <w:rtl/>
        </w:rPr>
        <w:t>کفایه</w:t>
      </w:r>
      <w:proofErr w:type="spellEnd"/>
      <w:r w:rsidR="00025B70">
        <w:rPr>
          <w:rFonts w:hint="cs"/>
          <w:rtl/>
        </w:rPr>
        <w:t xml:space="preserve"> </w:t>
      </w:r>
      <w:r w:rsidR="00386C11" w:rsidRPr="00A6366F">
        <w:rPr>
          <w:rFonts w:hint="cs"/>
          <w:rtl/>
        </w:rPr>
        <w:t>/</w:t>
      </w:r>
      <w:bookmarkStart w:id="2" w:name="BokSabj_d"/>
      <w:bookmarkEnd w:id="2"/>
      <w:r w:rsidR="00E41C79">
        <w:rPr>
          <w:rFonts w:hint="cs"/>
          <w:rtl/>
        </w:rPr>
        <w:t>تنبیه</w:t>
      </w:r>
      <w:r w:rsidR="00E41C79">
        <w:rPr>
          <w:rtl/>
        </w:rPr>
        <w:t xml:space="preserve"> </w:t>
      </w:r>
      <w:r w:rsidR="00E41C79">
        <w:rPr>
          <w:rFonts w:hint="cs"/>
          <w:rtl/>
        </w:rPr>
        <w:t>هفتم</w:t>
      </w:r>
      <w:r w:rsidR="00386C11" w:rsidRPr="00A6366F">
        <w:rPr>
          <w:rFonts w:hint="cs"/>
          <w:rtl/>
        </w:rPr>
        <w:t xml:space="preserve"> /</w:t>
      </w:r>
      <w:bookmarkStart w:id="3" w:name="Bokkolli"/>
      <w:bookmarkEnd w:id="3"/>
      <w:proofErr w:type="spellStart"/>
      <w:r w:rsidR="00E41C79">
        <w:rPr>
          <w:rFonts w:hint="cs"/>
          <w:rtl/>
        </w:rPr>
        <w:t>استصحاب</w:t>
      </w:r>
      <w:proofErr w:type="spellEnd"/>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269C" w:rsidRDefault="0024269C" w:rsidP="0024269C">
      <w:pPr>
        <w:rPr>
          <w:rtl/>
        </w:rPr>
      </w:pPr>
      <w:r>
        <w:rPr>
          <w:rFonts w:hint="cs"/>
          <w:rtl/>
        </w:rPr>
        <w:t xml:space="preserve">بحث در </w:t>
      </w:r>
      <w:proofErr w:type="spellStart"/>
      <w:r>
        <w:rPr>
          <w:rFonts w:hint="cs"/>
          <w:rtl/>
        </w:rPr>
        <w:t>استثناء</w:t>
      </w:r>
      <w:proofErr w:type="spellEnd"/>
      <w:r>
        <w:rPr>
          <w:rFonts w:hint="cs"/>
          <w:rtl/>
        </w:rPr>
        <w:t xml:space="preserve"> های اصل مثبت بود. در این جلسه توضیح بیشتری از استثنای دوم و سوم داده می شود.</w:t>
      </w:r>
    </w:p>
    <w:p w:rsidR="00247D2F" w:rsidRPr="003A6148" w:rsidRDefault="00247D2F" w:rsidP="003A6148">
      <w:pPr>
        <w:pBdr>
          <w:bottom w:val="double" w:sz="6" w:space="1" w:color="auto"/>
        </w:pBdr>
      </w:pPr>
    </w:p>
    <w:p w:rsidR="008F5B4D" w:rsidRDefault="008F5B4D" w:rsidP="003A6148"/>
    <w:p w:rsidR="0024269C" w:rsidRDefault="0024269C" w:rsidP="0024269C">
      <w:pPr>
        <w:pStyle w:val="Heading6"/>
        <w:rPr>
          <w:rtl/>
        </w:rPr>
      </w:pPr>
      <w:bookmarkStart w:id="4" w:name="_Toc491922787"/>
      <w:r>
        <w:rPr>
          <w:rFonts w:hint="cs"/>
          <w:rtl/>
        </w:rPr>
        <w:t xml:space="preserve">توضیح بیشتر استثنای دوم و </w:t>
      </w:r>
      <w:proofErr w:type="spellStart"/>
      <w:r>
        <w:rPr>
          <w:rFonts w:hint="cs"/>
          <w:rtl/>
        </w:rPr>
        <w:t>سومِ</w:t>
      </w:r>
      <w:proofErr w:type="spellEnd"/>
      <w:r>
        <w:rPr>
          <w:rFonts w:hint="cs"/>
          <w:rtl/>
        </w:rPr>
        <w:t xml:space="preserve"> اصل مثبت</w:t>
      </w:r>
      <w:bookmarkEnd w:id="4"/>
    </w:p>
    <w:p w:rsidR="0024269C" w:rsidRDefault="0024269C" w:rsidP="0024269C">
      <w:pPr>
        <w:rPr>
          <w:rtl/>
        </w:rPr>
      </w:pPr>
      <w:r>
        <w:rPr>
          <w:rFonts w:hint="cs"/>
          <w:rtl/>
        </w:rPr>
        <w:t xml:space="preserve">بحث در </w:t>
      </w:r>
      <w:proofErr w:type="spellStart"/>
      <w:r>
        <w:rPr>
          <w:rFonts w:hint="cs"/>
          <w:rtl/>
        </w:rPr>
        <w:t>استثناء</w:t>
      </w:r>
      <w:proofErr w:type="spellEnd"/>
      <w:r>
        <w:rPr>
          <w:rFonts w:hint="cs"/>
          <w:rtl/>
        </w:rPr>
        <w:t xml:space="preserve"> های اصل مثبت در کلام مرحوم شیخ و آخوند بود. </w:t>
      </w:r>
      <w:proofErr w:type="spellStart"/>
      <w:r>
        <w:rPr>
          <w:rFonts w:hint="cs"/>
          <w:rtl/>
        </w:rPr>
        <w:t>استثناء</w:t>
      </w:r>
      <w:proofErr w:type="spellEnd"/>
      <w:r>
        <w:rPr>
          <w:rFonts w:hint="cs"/>
          <w:rtl/>
        </w:rPr>
        <w:t xml:space="preserve"> اول، موارد لوازم خفیه بود که </w:t>
      </w:r>
      <w:proofErr w:type="spellStart"/>
      <w:r>
        <w:rPr>
          <w:rFonts w:hint="cs"/>
          <w:rtl/>
        </w:rPr>
        <w:t>توضیحش</w:t>
      </w:r>
      <w:proofErr w:type="spellEnd"/>
      <w:r>
        <w:rPr>
          <w:rFonts w:hint="cs"/>
          <w:rtl/>
        </w:rPr>
        <w:t xml:space="preserve"> گذشت. بحث در استثنای دوم و سوم و فرق </w:t>
      </w:r>
      <w:proofErr w:type="spellStart"/>
      <w:r>
        <w:rPr>
          <w:rFonts w:hint="cs"/>
          <w:rtl/>
        </w:rPr>
        <w:t>میانشان</w:t>
      </w:r>
      <w:proofErr w:type="spellEnd"/>
      <w:r>
        <w:rPr>
          <w:rFonts w:hint="cs"/>
          <w:rtl/>
        </w:rPr>
        <w:t xml:space="preserve"> و نیز </w:t>
      </w:r>
      <w:proofErr w:type="spellStart"/>
      <w:r>
        <w:rPr>
          <w:rFonts w:hint="cs"/>
          <w:rtl/>
        </w:rPr>
        <w:t>تفاوتشان</w:t>
      </w:r>
      <w:proofErr w:type="spellEnd"/>
      <w:r>
        <w:rPr>
          <w:rFonts w:hint="cs"/>
          <w:rtl/>
        </w:rPr>
        <w:t xml:space="preserve"> با استثنای اول بود. مرحوم آخوند در استثنای دوم فرمودند : در جایی که عرفا تفکیک بین </w:t>
      </w:r>
      <w:proofErr w:type="spellStart"/>
      <w:r>
        <w:rPr>
          <w:rFonts w:hint="cs"/>
          <w:rtl/>
        </w:rPr>
        <w:t>متلازمین</w:t>
      </w:r>
      <w:proofErr w:type="spellEnd"/>
      <w:r>
        <w:rPr>
          <w:rFonts w:hint="cs"/>
          <w:rtl/>
        </w:rPr>
        <w:t xml:space="preserve"> معقول نیست، اصل مثبت حجت است. تعبیر مرحوم آخوند این گونه است : (</w:t>
      </w:r>
      <w:proofErr w:type="spellStart"/>
      <w:r w:rsidRPr="00DB7EC8">
        <w:rPr>
          <w:rFonts w:hint="cs"/>
          <w:rtl/>
        </w:rPr>
        <w:t>كما</w:t>
      </w:r>
      <w:proofErr w:type="spellEnd"/>
      <w:r w:rsidRPr="00DB7EC8">
        <w:rPr>
          <w:rtl/>
        </w:rPr>
        <w:t xml:space="preserve"> </w:t>
      </w:r>
      <w:r w:rsidRPr="00DB7EC8">
        <w:rPr>
          <w:rFonts w:hint="cs"/>
          <w:rtl/>
        </w:rPr>
        <w:t>لا</w:t>
      </w:r>
      <w:r w:rsidRPr="00DB7EC8">
        <w:rPr>
          <w:rtl/>
        </w:rPr>
        <w:t xml:space="preserve"> </w:t>
      </w:r>
      <w:proofErr w:type="spellStart"/>
      <w:r w:rsidRPr="00DB7EC8">
        <w:rPr>
          <w:rFonts w:hint="cs"/>
          <w:rtl/>
        </w:rPr>
        <w:t>يبعد</w:t>
      </w:r>
      <w:proofErr w:type="spellEnd"/>
      <w:r w:rsidRPr="00DB7EC8">
        <w:rPr>
          <w:rtl/>
        </w:rPr>
        <w:t xml:space="preserve"> </w:t>
      </w:r>
      <w:proofErr w:type="spellStart"/>
      <w:r w:rsidRPr="00DB7EC8">
        <w:rPr>
          <w:rFonts w:hint="cs"/>
          <w:rtl/>
        </w:rPr>
        <w:t>ترتيب</w:t>
      </w:r>
      <w:proofErr w:type="spellEnd"/>
      <w:r w:rsidRPr="00DB7EC8">
        <w:rPr>
          <w:rtl/>
        </w:rPr>
        <w:t xml:space="preserve"> </w:t>
      </w:r>
      <w:r w:rsidRPr="00DB7EC8">
        <w:rPr>
          <w:rFonts w:hint="cs"/>
          <w:rtl/>
        </w:rPr>
        <w:t>ما</w:t>
      </w:r>
      <w:r w:rsidRPr="00DB7EC8">
        <w:rPr>
          <w:rtl/>
        </w:rPr>
        <w:t xml:space="preserve"> </w:t>
      </w:r>
      <w:proofErr w:type="spellStart"/>
      <w:r w:rsidRPr="00DB7EC8">
        <w:rPr>
          <w:rFonts w:hint="cs"/>
          <w:rtl/>
        </w:rPr>
        <w:t>كان</w:t>
      </w:r>
      <w:proofErr w:type="spellEnd"/>
      <w:r w:rsidRPr="00DB7EC8">
        <w:rPr>
          <w:rtl/>
        </w:rPr>
        <w:t xml:space="preserve"> </w:t>
      </w:r>
      <w:proofErr w:type="spellStart"/>
      <w:r w:rsidRPr="00DB7EC8">
        <w:rPr>
          <w:rFonts w:hint="cs"/>
          <w:rtl/>
        </w:rPr>
        <w:t>بوساطة</w:t>
      </w:r>
      <w:proofErr w:type="spellEnd"/>
      <w:r w:rsidRPr="00DB7EC8">
        <w:rPr>
          <w:rtl/>
        </w:rPr>
        <w:t xml:space="preserve"> </w:t>
      </w:r>
      <w:r w:rsidRPr="00DB7EC8">
        <w:rPr>
          <w:rFonts w:hint="cs"/>
          <w:rtl/>
        </w:rPr>
        <w:t>ما</w:t>
      </w:r>
      <w:r w:rsidRPr="00DB7EC8">
        <w:rPr>
          <w:rtl/>
        </w:rPr>
        <w:t xml:space="preserve"> </w:t>
      </w:r>
      <w:r w:rsidRPr="00DB7EC8">
        <w:rPr>
          <w:rFonts w:hint="cs"/>
          <w:rtl/>
        </w:rPr>
        <w:t>لا</w:t>
      </w:r>
      <w:r w:rsidRPr="00DB7EC8">
        <w:rPr>
          <w:rtl/>
        </w:rPr>
        <w:t xml:space="preserve"> </w:t>
      </w:r>
      <w:proofErr w:type="spellStart"/>
      <w:r w:rsidRPr="00DB7EC8">
        <w:rPr>
          <w:rFonts w:hint="cs"/>
          <w:rtl/>
        </w:rPr>
        <w:t>يمكن</w:t>
      </w:r>
      <w:proofErr w:type="spellEnd"/>
      <w:r w:rsidRPr="00DB7EC8">
        <w:rPr>
          <w:rtl/>
        </w:rPr>
        <w:t xml:space="preserve"> </w:t>
      </w:r>
      <w:proofErr w:type="spellStart"/>
      <w:r w:rsidRPr="00DB7EC8">
        <w:rPr>
          <w:rFonts w:hint="cs"/>
          <w:rtl/>
        </w:rPr>
        <w:t>التفكيك</w:t>
      </w:r>
      <w:proofErr w:type="spellEnd"/>
      <w:r w:rsidRPr="00DB7EC8">
        <w:rPr>
          <w:rtl/>
        </w:rPr>
        <w:t xml:space="preserve"> </w:t>
      </w:r>
      <w:r w:rsidRPr="00DB7EC8">
        <w:rPr>
          <w:rFonts w:hint="cs"/>
          <w:rtl/>
        </w:rPr>
        <w:t>عرفا</w:t>
      </w:r>
      <w:r w:rsidRPr="00DB7EC8">
        <w:rPr>
          <w:rtl/>
        </w:rPr>
        <w:t xml:space="preserve"> </w:t>
      </w:r>
      <w:proofErr w:type="spellStart"/>
      <w:r w:rsidRPr="00DB7EC8">
        <w:rPr>
          <w:rFonts w:hint="cs"/>
          <w:rtl/>
        </w:rPr>
        <w:t>بينه</w:t>
      </w:r>
      <w:proofErr w:type="spellEnd"/>
      <w:r w:rsidRPr="00DB7EC8">
        <w:rPr>
          <w:rtl/>
        </w:rPr>
        <w:t xml:space="preserve"> </w:t>
      </w:r>
      <w:r w:rsidRPr="00DB7EC8">
        <w:rPr>
          <w:rFonts w:hint="cs"/>
          <w:rtl/>
        </w:rPr>
        <w:t>و</w:t>
      </w:r>
      <w:r w:rsidRPr="00DB7EC8">
        <w:rPr>
          <w:rtl/>
        </w:rPr>
        <w:t xml:space="preserve"> </w:t>
      </w:r>
      <w:proofErr w:type="spellStart"/>
      <w:r w:rsidRPr="00DB7EC8">
        <w:rPr>
          <w:rFonts w:hint="cs"/>
          <w:rtl/>
        </w:rPr>
        <w:t>بين</w:t>
      </w:r>
      <w:proofErr w:type="spellEnd"/>
      <w:r w:rsidRPr="00DB7EC8">
        <w:rPr>
          <w:rtl/>
        </w:rPr>
        <w:t xml:space="preserve"> </w:t>
      </w:r>
      <w:proofErr w:type="spellStart"/>
      <w:r w:rsidRPr="00DB7EC8">
        <w:rPr>
          <w:rFonts w:hint="cs"/>
          <w:rtl/>
        </w:rPr>
        <w:t>المستصحب</w:t>
      </w:r>
      <w:proofErr w:type="spellEnd"/>
      <w:r w:rsidRPr="00DB7EC8">
        <w:rPr>
          <w:rtl/>
        </w:rPr>
        <w:t xml:space="preserve"> </w:t>
      </w:r>
      <w:proofErr w:type="spellStart"/>
      <w:r w:rsidRPr="00DB7EC8">
        <w:rPr>
          <w:rFonts w:hint="cs"/>
          <w:rtl/>
        </w:rPr>
        <w:t>تنزيلا</w:t>
      </w:r>
      <w:proofErr w:type="spellEnd"/>
      <w:r w:rsidRPr="00DB7EC8">
        <w:rPr>
          <w:rtl/>
        </w:rPr>
        <w:t xml:space="preserve"> </w:t>
      </w:r>
      <w:proofErr w:type="spellStart"/>
      <w:r w:rsidRPr="00DB7EC8">
        <w:rPr>
          <w:rFonts w:hint="cs"/>
          <w:rtl/>
        </w:rPr>
        <w:t>كما</w:t>
      </w:r>
      <w:proofErr w:type="spellEnd"/>
      <w:r w:rsidRPr="00DB7EC8">
        <w:rPr>
          <w:rtl/>
        </w:rPr>
        <w:t xml:space="preserve"> </w:t>
      </w:r>
      <w:r w:rsidRPr="00DB7EC8">
        <w:rPr>
          <w:rFonts w:hint="cs"/>
          <w:rtl/>
        </w:rPr>
        <w:t>لا</w:t>
      </w:r>
      <w:r w:rsidRPr="00DB7EC8">
        <w:rPr>
          <w:rtl/>
        </w:rPr>
        <w:t xml:space="preserve"> </w:t>
      </w:r>
      <w:proofErr w:type="spellStart"/>
      <w:r w:rsidRPr="00DB7EC8">
        <w:rPr>
          <w:rFonts w:hint="cs"/>
          <w:rtl/>
        </w:rPr>
        <w:t>تفكيك</w:t>
      </w:r>
      <w:proofErr w:type="spellEnd"/>
      <w:r w:rsidRPr="00DB7EC8">
        <w:rPr>
          <w:rtl/>
        </w:rPr>
        <w:t xml:space="preserve"> </w:t>
      </w:r>
      <w:proofErr w:type="spellStart"/>
      <w:r w:rsidRPr="00DB7EC8">
        <w:rPr>
          <w:rFonts w:hint="cs"/>
          <w:rtl/>
        </w:rPr>
        <w:t>بينهما</w:t>
      </w:r>
      <w:proofErr w:type="spellEnd"/>
      <w:r w:rsidRPr="00DB7EC8">
        <w:rPr>
          <w:rtl/>
        </w:rPr>
        <w:t xml:space="preserve"> </w:t>
      </w:r>
      <w:proofErr w:type="spellStart"/>
      <w:r w:rsidRPr="00DB7EC8">
        <w:rPr>
          <w:rFonts w:hint="cs"/>
          <w:rtl/>
        </w:rPr>
        <w:t>واقعا</w:t>
      </w:r>
      <w:proofErr w:type="spellEnd"/>
      <w:r>
        <w:rPr>
          <w:rFonts w:hint="cs"/>
          <w:rtl/>
        </w:rPr>
        <w:t>)</w:t>
      </w:r>
      <w:r>
        <w:rPr>
          <w:rStyle w:val="FootnoteReference"/>
          <w:rtl/>
        </w:rPr>
        <w:footnoteReference w:id="1"/>
      </w:r>
      <w:r>
        <w:rPr>
          <w:rFonts w:hint="cs"/>
          <w:rtl/>
        </w:rPr>
        <w:t xml:space="preserve"> عرف می گوید: همان گونه که </w:t>
      </w:r>
      <w:proofErr w:type="spellStart"/>
      <w:r>
        <w:rPr>
          <w:rFonts w:hint="cs"/>
          <w:rtl/>
        </w:rPr>
        <w:t>واقعا</w:t>
      </w:r>
      <w:proofErr w:type="spellEnd"/>
      <w:r>
        <w:rPr>
          <w:rFonts w:hint="cs"/>
          <w:rtl/>
        </w:rPr>
        <w:t xml:space="preserve"> بین این دو </w:t>
      </w:r>
      <w:proofErr w:type="spellStart"/>
      <w:r>
        <w:rPr>
          <w:rFonts w:hint="cs"/>
          <w:rtl/>
        </w:rPr>
        <w:t>متلازم</w:t>
      </w:r>
      <w:proofErr w:type="spellEnd"/>
      <w:r>
        <w:rPr>
          <w:rFonts w:hint="cs"/>
          <w:rtl/>
        </w:rPr>
        <w:t xml:space="preserve">، </w:t>
      </w:r>
      <w:proofErr w:type="spellStart"/>
      <w:r>
        <w:rPr>
          <w:rFonts w:hint="cs"/>
          <w:rtl/>
        </w:rPr>
        <w:t>تفکیکی</w:t>
      </w:r>
      <w:proofErr w:type="spellEnd"/>
      <w:r>
        <w:rPr>
          <w:rFonts w:hint="cs"/>
          <w:rtl/>
        </w:rPr>
        <w:t xml:space="preserve"> وجود ندارد، در </w:t>
      </w:r>
      <w:proofErr w:type="spellStart"/>
      <w:r>
        <w:rPr>
          <w:rFonts w:hint="cs"/>
          <w:rtl/>
        </w:rPr>
        <w:t>تعبد</w:t>
      </w:r>
      <w:proofErr w:type="spellEnd"/>
      <w:r>
        <w:rPr>
          <w:rFonts w:hint="cs"/>
          <w:rtl/>
        </w:rPr>
        <w:t xml:space="preserve"> هم </w:t>
      </w:r>
      <w:proofErr w:type="spellStart"/>
      <w:r>
        <w:rPr>
          <w:rFonts w:hint="cs"/>
          <w:rtl/>
        </w:rPr>
        <w:t>نمی</w:t>
      </w:r>
      <w:proofErr w:type="spellEnd"/>
      <w:r>
        <w:rPr>
          <w:rFonts w:hint="cs"/>
          <w:rtl/>
        </w:rPr>
        <w:t xml:space="preserve"> شود که شارع تفکیک کند. مثلا همان طور که بین </w:t>
      </w:r>
      <w:proofErr w:type="spellStart"/>
      <w:r>
        <w:rPr>
          <w:rFonts w:hint="cs"/>
          <w:rtl/>
        </w:rPr>
        <w:t>سوزندگی</w:t>
      </w:r>
      <w:proofErr w:type="spellEnd"/>
      <w:r>
        <w:rPr>
          <w:rFonts w:hint="cs"/>
          <w:rtl/>
        </w:rPr>
        <w:t xml:space="preserve"> و آتش، </w:t>
      </w:r>
      <w:proofErr w:type="spellStart"/>
      <w:r>
        <w:rPr>
          <w:rFonts w:hint="cs"/>
          <w:rtl/>
        </w:rPr>
        <w:t>تلازم</w:t>
      </w:r>
      <w:proofErr w:type="spellEnd"/>
      <w:r>
        <w:rPr>
          <w:rFonts w:hint="cs"/>
          <w:rtl/>
        </w:rPr>
        <w:t xml:space="preserve"> واقعی است عرف می گوید در </w:t>
      </w:r>
      <w:proofErr w:type="spellStart"/>
      <w:r>
        <w:rPr>
          <w:rFonts w:hint="cs"/>
          <w:rtl/>
        </w:rPr>
        <w:t>تعبد</w:t>
      </w:r>
      <w:proofErr w:type="spellEnd"/>
      <w:r>
        <w:rPr>
          <w:rFonts w:hint="cs"/>
          <w:rtl/>
        </w:rPr>
        <w:t xml:space="preserve"> به آن ها نیز </w:t>
      </w:r>
      <w:proofErr w:type="spellStart"/>
      <w:r>
        <w:rPr>
          <w:rFonts w:hint="cs"/>
          <w:rtl/>
        </w:rPr>
        <w:t>تلازم</w:t>
      </w:r>
      <w:proofErr w:type="spellEnd"/>
      <w:r>
        <w:rPr>
          <w:rFonts w:hint="cs"/>
          <w:rtl/>
        </w:rPr>
        <w:t xml:space="preserve"> وجود دارد. و یا مثل </w:t>
      </w:r>
      <w:proofErr w:type="spellStart"/>
      <w:r>
        <w:rPr>
          <w:rFonts w:hint="cs"/>
          <w:rtl/>
        </w:rPr>
        <w:t>ابوّت</w:t>
      </w:r>
      <w:proofErr w:type="spellEnd"/>
      <w:r>
        <w:rPr>
          <w:rFonts w:hint="cs"/>
          <w:rtl/>
        </w:rPr>
        <w:t xml:space="preserve"> و </w:t>
      </w:r>
      <w:proofErr w:type="spellStart"/>
      <w:r>
        <w:rPr>
          <w:rFonts w:hint="cs"/>
          <w:rtl/>
        </w:rPr>
        <w:t>بنوّت</w:t>
      </w:r>
      <w:proofErr w:type="spellEnd"/>
      <w:r>
        <w:rPr>
          <w:rFonts w:hint="cs"/>
          <w:rtl/>
        </w:rPr>
        <w:t xml:space="preserve"> که </w:t>
      </w:r>
      <w:proofErr w:type="spellStart"/>
      <w:r>
        <w:rPr>
          <w:rFonts w:hint="cs"/>
          <w:rtl/>
        </w:rPr>
        <w:t>تعبد</w:t>
      </w:r>
      <w:proofErr w:type="spellEnd"/>
      <w:r>
        <w:rPr>
          <w:rFonts w:hint="cs"/>
          <w:rtl/>
        </w:rPr>
        <w:t xml:space="preserve"> به یکی، در نظر عرف ملازم با </w:t>
      </w:r>
      <w:proofErr w:type="spellStart"/>
      <w:r>
        <w:rPr>
          <w:rFonts w:hint="cs"/>
          <w:rtl/>
        </w:rPr>
        <w:t>تعبد</w:t>
      </w:r>
      <w:proofErr w:type="spellEnd"/>
      <w:r>
        <w:rPr>
          <w:rFonts w:hint="cs"/>
          <w:rtl/>
        </w:rPr>
        <w:t xml:space="preserve"> به دیگری است.</w:t>
      </w:r>
    </w:p>
    <w:p w:rsidR="0024269C" w:rsidRDefault="0024269C" w:rsidP="0024269C">
      <w:pPr>
        <w:rPr>
          <w:rtl/>
        </w:rPr>
      </w:pPr>
      <w:r>
        <w:rPr>
          <w:rFonts w:hint="cs"/>
          <w:rtl/>
        </w:rPr>
        <w:t xml:space="preserve">در استثنای سوم هم عرف اگر چه تفکیک بین </w:t>
      </w:r>
      <w:proofErr w:type="spellStart"/>
      <w:r>
        <w:rPr>
          <w:rFonts w:hint="cs"/>
          <w:rtl/>
        </w:rPr>
        <w:t>متلازمین</w:t>
      </w:r>
      <w:proofErr w:type="spellEnd"/>
      <w:r>
        <w:rPr>
          <w:rFonts w:hint="cs"/>
          <w:rtl/>
        </w:rPr>
        <w:t xml:space="preserve"> را معقول می داند، لکن در مقام </w:t>
      </w:r>
      <w:proofErr w:type="spellStart"/>
      <w:r>
        <w:rPr>
          <w:rFonts w:hint="cs"/>
          <w:rtl/>
        </w:rPr>
        <w:t>تعبد</w:t>
      </w:r>
      <w:proofErr w:type="spellEnd"/>
      <w:r>
        <w:rPr>
          <w:rFonts w:hint="cs"/>
          <w:rtl/>
        </w:rPr>
        <w:t xml:space="preserve">، امکان تفکیک را می دهد. مثلا وضو شرط نماز صحیح است، ولی اشکالی ندارد که شارع یک وضو را به لحاظ نماز قبلی قبول کند، ولی به لحاظ نمازهای بعدی قبول نکند. بین صحت این دو نماز اگر چه </w:t>
      </w:r>
      <w:proofErr w:type="spellStart"/>
      <w:r>
        <w:rPr>
          <w:rFonts w:hint="cs"/>
          <w:rtl/>
        </w:rPr>
        <w:t>تلازم</w:t>
      </w:r>
      <w:proofErr w:type="spellEnd"/>
      <w:r>
        <w:rPr>
          <w:rFonts w:hint="cs"/>
          <w:rtl/>
        </w:rPr>
        <w:t xml:space="preserve"> هست، لکن شارع ممکن است که فقط </w:t>
      </w:r>
      <w:proofErr w:type="spellStart"/>
      <w:r>
        <w:rPr>
          <w:rFonts w:hint="cs"/>
          <w:rtl/>
        </w:rPr>
        <w:t>تعبد</w:t>
      </w:r>
      <w:proofErr w:type="spellEnd"/>
      <w:r>
        <w:rPr>
          <w:rFonts w:hint="cs"/>
          <w:rtl/>
        </w:rPr>
        <w:t xml:space="preserve"> به یکی بدهد.</w:t>
      </w:r>
    </w:p>
    <w:p w:rsidR="0024269C" w:rsidRDefault="0024269C" w:rsidP="0024269C">
      <w:pPr>
        <w:rPr>
          <w:rtl/>
        </w:rPr>
      </w:pPr>
      <w:r>
        <w:rPr>
          <w:rFonts w:hint="cs"/>
          <w:rtl/>
        </w:rPr>
        <w:lastRenderedPageBreak/>
        <w:t xml:space="preserve">البته عرف می گوید:  شارع به حسب مقام اثبات با </w:t>
      </w:r>
      <w:proofErr w:type="spellStart"/>
      <w:r>
        <w:rPr>
          <w:rFonts w:hint="cs"/>
          <w:rtl/>
        </w:rPr>
        <w:t>تعبد</w:t>
      </w:r>
      <w:proofErr w:type="spellEnd"/>
      <w:r>
        <w:rPr>
          <w:rFonts w:hint="cs"/>
          <w:rtl/>
        </w:rPr>
        <w:t xml:space="preserve"> به یکی، </w:t>
      </w:r>
      <w:proofErr w:type="spellStart"/>
      <w:r>
        <w:rPr>
          <w:rFonts w:hint="cs"/>
          <w:rtl/>
        </w:rPr>
        <w:t>تعبد</w:t>
      </w:r>
      <w:proofErr w:type="spellEnd"/>
      <w:r>
        <w:rPr>
          <w:rFonts w:hint="cs"/>
          <w:rtl/>
        </w:rPr>
        <w:t xml:space="preserve"> به دیگری هم داده است و در این موارد، ظهور دلیل </w:t>
      </w:r>
      <w:proofErr w:type="spellStart"/>
      <w:r>
        <w:rPr>
          <w:rFonts w:hint="cs"/>
          <w:rtl/>
        </w:rPr>
        <w:t>اثباتِ</w:t>
      </w:r>
      <w:proofErr w:type="spellEnd"/>
      <w:r>
        <w:rPr>
          <w:rFonts w:hint="cs"/>
          <w:rtl/>
        </w:rPr>
        <w:t xml:space="preserve"> </w:t>
      </w:r>
      <w:proofErr w:type="spellStart"/>
      <w:r>
        <w:rPr>
          <w:rFonts w:hint="cs"/>
          <w:rtl/>
        </w:rPr>
        <w:t>ملزوم</w:t>
      </w:r>
      <w:proofErr w:type="spellEnd"/>
      <w:r>
        <w:rPr>
          <w:rFonts w:hint="cs"/>
          <w:rtl/>
        </w:rPr>
        <w:t xml:space="preserve">، </w:t>
      </w:r>
      <w:proofErr w:type="spellStart"/>
      <w:r>
        <w:rPr>
          <w:rFonts w:hint="cs"/>
          <w:rtl/>
        </w:rPr>
        <w:t>متکفّلِ</w:t>
      </w:r>
      <w:proofErr w:type="spellEnd"/>
      <w:r>
        <w:rPr>
          <w:rFonts w:hint="cs"/>
          <w:rtl/>
        </w:rPr>
        <w:t xml:space="preserve"> اثبات لازم هم می باشد. در این موارد، به خاطر وضوح ملازمه، عرف اثر یکی را اثر دیگری هم می داند، مثلا اگر شارع گفت: (علت وجود دارد)، ظاهر دلیل این است که وجود معلول هم مورد قبول شارع است. </w:t>
      </w:r>
      <w:proofErr w:type="spellStart"/>
      <w:r>
        <w:rPr>
          <w:rFonts w:hint="cs"/>
          <w:rtl/>
        </w:rPr>
        <w:t>تعبد</w:t>
      </w:r>
      <w:proofErr w:type="spellEnd"/>
      <w:r>
        <w:rPr>
          <w:rFonts w:hint="cs"/>
          <w:rtl/>
        </w:rPr>
        <w:t xml:space="preserve"> به یکی، متکفل اثبات دیگری هم هست. اگر دلیلی گفت: (آتش وجود دارد)، در واقع </w:t>
      </w:r>
      <w:proofErr w:type="spellStart"/>
      <w:r>
        <w:rPr>
          <w:rFonts w:hint="cs"/>
          <w:rtl/>
        </w:rPr>
        <w:t>تعبد</w:t>
      </w:r>
      <w:proofErr w:type="spellEnd"/>
      <w:r>
        <w:rPr>
          <w:rFonts w:hint="cs"/>
          <w:rtl/>
        </w:rPr>
        <w:t xml:space="preserve"> به وجود حرارت هم داده است. حال چه اسمش را اطلاق مقامی بگذاریم و چه دلالت التزامی.</w:t>
      </w:r>
    </w:p>
    <w:p w:rsidR="0024269C" w:rsidRDefault="0024269C" w:rsidP="0024269C">
      <w:pPr>
        <w:rPr>
          <w:rtl/>
        </w:rPr>
      </w:pPr>
      <w:r>
        <w:rPr>
          <w:rFonts w:hint="cs"/>
          <w:rtl/>
        </w:rPr>
        <w:t xml:space="preserve">اگر چه شارع می تواند بین </w:t>
      </w:r>
      <w:proofErr w:type="spellStart"/>
      <w:r>
        <w:rPr>
          <w:rFonts w:hint="cs"/>
          <w:rtl/>
        </w:rPr>
        <w:t>ترتّب</w:t>
      </w:r>
      <w:proofErr w:type="spellEnd"/>
      <w:r>
        <w:rPr>
          <w:rFonts w:hint="cs"/>
          <w:rtl/>
        </w:rPr>
        <w:t xml:space="preserve"> اثر علت و اثر معلول، تفکیک کند، لکن وقتی </w:t>
      </w:r>
      <w:proofErr w:type="spellStart"/>
      <w:r>
        <w:rPr>
          <w:rFonts w:hint="cs"/>
          <w:rtl/>
        </w:rPr>
        <w:t>ترتّب</w:t>
      </w:r>
      <w:proofErr w:type="spellEnd"/>
      <w:r>
        <w:rPr>
          <w:rFonts w:hint="cs"/>
          <w:rtl/>
        </w:rPr>
        <w:t xml:space="preserve"> اثر علت را بیان کرد و نسبت به اثر معلول، سکوت کرد معلوم می شود که </w:t>
      </w:r>
      <w:proofErr w:type="spellStart"/>
      <w:r>
        <w:rPr>
          <w:rFonts w:hint="cs"/>
          <w:rtl/>
        </w:rPr>
        <w:t>تعبد</w:t>
      </w:r>
      <w:proofErr w:type="spellEnd"/>
      <w:r>
        <w:rPr>
          <w:rFonts w:hint="cs"/>
          <w:rtl/>
        </w:rPr>
        <w:t xml:space="preserve"> به اثر معلول هم داده است. عرف در </w:t>
      </w:r>
      <w:proofErr w:type="spellStart"/>
      <w:r>
        <w:rPr>
          <w:rFonts w:hint="cs"/>
          <w:rtl/>
        </w:rPr>
        <w:t>مواردی</w:t>
      </w:r>
      <w:proofErr w:type="spellEnd"/>
      <w:r>
        <w:rPr>
          <w:rFonts w:hint="cs"/>
          <w:rtl/>
        </w:rPr>
        <w:t xml:space="preserve"> که واقف به </w:t>
      </w:r>
      <w:proofErr w:type="spellStart"/>
      <w:r>
        <w:rPr>
          <w:rFonts w:hint="cs"/>
          <w:rtl/>
        </w:rPr>
        <w:t>علیت</w:t>
      </w:r>
      <w:proofErr w:type="spellEnd"/>
      <w:r>
        <w:rPr>
          <w:rFonts w:hint="cs"/>
          <w:rtl/>
        </w:rPr>
        <w:t xml:space="preserve"> است از </w:t>
      </w:r>
      <w:proofErr w:type="spellStart"/>
      <w:r>
        <w:rPr>
          <w:rFonts w:hint="cs"/>
          <w:rtl/>
        </w:rPr>
        <w:t>حکمِ</w:t>
      </w:r>
      <w:proofErr w:type="spellEnd"/>
      <w:r>
        <w:rPr>
          <w:rFonts w:hint="cs"/>
          <w:rtl/>
        </w:rPr>
        <w:t xml:space="preserve"> به وجود علت، </w:t>
      </w:r>
      <w:proofErr w:type="spellStart"/>
      <w:r>
        <w:rPr>
          <w:rFonts w:hint="cs"/>
          <w:rtl/>
        </w:rPr>
        <w:t>حکمِ</w:t>
      </w:r>
      <w:proofErr w:type="spellEnd"/>
      <w:r>
        <w:rPr>
          <w:rFonts w:hint="cs"/>
          <w:rtl/>
        </w:rPr>
        <w:t xml:space="preserve"> به وجود معلول را هم می فهمد. </w:t>
      </w:r>
    </w:p>
    <w:p w:rsidR="0024269C" w:rsidRDefault="0024269C" w:rsidP="0024269C">
      <w:pPr>
        <w:rPr>
          <w:rtl/>
        </w:rPr>
      </w:pPr>
      <w:r>
        <w:rPr>
          <w:rFonts w:hint="cs"/>
          <w:rtl/>
        </w:rPr>
        <w:t xml:space="preserve">توجه شود که  در این قسم سوم، از باب اثر </w:t>
      </w:r>
      <w:proofErr w:type="spellStart"/>
      <w:r>
        <w:rPr>
          <w:rFonts w:hint="cs"/>
          <w:rtl/>
        </w:rPr>
        <w:t>الاثر</w:t>
      </w:r>
      <w:proofErr w:type="spellEnd"/>
      <w:r>
        <w:rPr>
          <w:rFonts w:hint="cs"/>
          <w:rtl/>
        </w:rPr>
        <w:t xml:space="preserve"> اثر ادعای </w:t>
      </w:r>
      <w:proofErr w:type="spellStart"/>
      <w:r>
        <w:rPr>
          <w:rFonts w:hint="cs"/>
          <w:rtl/>
        </w:rPr>
        <w:t>حجیت</w:t>
      </w:r>
      <w:proofErr w:type="spellEnd"/>
      <w:r>
        <w:rPr>
          <w:rFonts w:hint="cs"/>
          <w:rtl/>
        </w:rPr>
        <w:t xml:space="preserve"> اصل مثبت شده است و ادعای مرحوم آخوند این است که وقتی بیانی بر تفکیک نیامده است، پس </w:t>
      </w:r>
      <w:proofErr w:type="spellStart"/>
      <w:r>
        <w:rPr>
          <w:rFonts w:hint="cs"/>
          <w:rtl/>
        </w:rPr>
        <w:t>تعبد</w:t>
      </w:r>
      <w:proofErr w:type="spellEnd"/>
      <w:r>
        <w:rPr>
          <w:rFonts w:hint="cs"/>
          <w:rtl/>
        </w:rPr>
        <w:t xml:space="preserve"> به وجود لازم هم داده شده است، اگرچه تفکیک بین لازم و </w:t>
      </w:r>
      <w:proofErr w:type="spellStart"/>
      <w:r>
        <w:rPr>
          <w:rFonts w:hint="cs"/>
          <w:rtl/>
        </w:rPr>
        <w:t>ملزوم</w:t>
      </w:r>
      <w:proofErr w:type="spellEnd"/>
      <w:r>
        <w:rPr>
          <w:rFonts w:hint="cs"/>
          <w:rtl/>
        </w:rPr>
        <w:t xml:space="preserve"> در نظر عرف، ممکن است، بر خلاف استثنای دوم که تفکیک عرفی ممکن نبود.</w:t>
      </w:r>
    </w:p>
    <w:p w:rsidR="0024269C" w:rsidRDefault="0024269C" w:rsidP="0024269C">
      <w:pPr>
        <w:rPr>
          <w:rtl/>
        </w:rPr>
      </w:pPr>
      <w:r>
        <w:rPr>
          <w:rFonts w:hint="cs"/>
          <w:rtl/>
        </w:rPr>
        <w:t>نکته : (</w:t>
      </w:r>
      <w:proofErr w:type="spellStart"/>
      <w:r>
        <w:rPr>
          <w:rFonts w:hint="cs"/>
          <w:rtl/>
        </w:rPr>
        <w:t>فافهم</w:t>
      </w:r>
      <w:proofErr w:type="spellEnd"/>
      <w:r>
        <w:rPr>
          <w:rFonts w:hint="cs"/>
          <w:rtl/>
        </w:rPr>
        <w:t xml:space="preserve">) در کلام مرحوم آخوند برای بیان یکی از این دو نکته می تواند باشد : الف. دقت مسأله و لزوم فرق بین دو استثنای اخیر  ب. اشاره به این است که با این سه </w:t>
      </w:r>
      <w:proofErr w:type="spellStart"/>
      <w:r>
        <w:rPr>
          <w:rFonts w:hint="cs"/>
          <w:rtl/>
        </w:rPr>
        <w:t>استثناء</w:t>
      </w:r>
      <w:proofErr w:type="spellEnd"/>
      <w:r>
        <w:rPr>
          <w:rFonts w:hint="cs"/>
          <w:rtl/>
        </w:rPr>
        <w:t xml:space="preserve">، برای اصل مثبت موردی باقی نماند. تمام موارد اصل مثبت یا از باب ملازمه است یا از باب علت و معلول. مرحوم خویی دومی را بیان کرده و به عنوان اشکالی بر صاحب </w:t>
      </w:r>
      <w:proofErr w:type="spellStart"/>
      <w:r>
        <w:rPr>
          <w:rFonts w:hint="cs"/>
          <w:rtl/>
        </w:rPr>
        <w:t>کفایه</w:t>
      </w:r>
      <w:proofErr w:type="spellEnd"/>
      <w:r>
        <w:rPr>
          <w:rFonts w:hint="cs"/>
          <w:rtl/>
        </w:rPr>
        <w:t xml:space="preserve"> ذکر کرده </w:t>
      </w:r>
      <w:proofErr w:type="spellStart"/>
      <w:r>
        <w:rPr>
          <w:rFonts w:hint="cs"/>
          <w:rtl/>
        </w:rPr>
        <w:t>اند</w:t>
      </w:r>
      <w:proofErr w:type="spellEnd"/>
      <w:r>
        <w:rPr>
          <w:rStyle w:val="FootnoteReference"/>
          <w:rtl/>
        </w:rPr>
        <w:footnoteReference w:id="2"/>
      </w:r>
      <w:r>
        <w:rPr>
          <w:rFonts w:hint="cs"/>
          <w:rtl/>
        </w:rPr>
        <w:t>، ولی به نظر ما وجه اول درست تر است.</w:t>
      </w:r>
    </w:p>
    <w:p w:rsidR="0024269C" w:rsidRDefault="0024269C" w:rsidP="0024269C">
      <w:pPr>
        <w:rPr>
          <w:rtl/>
        </w:rPr>
      </w:pPr>
      <w:r>
        <w:rPr>
          <w:rFonts w:hint="cs"/>
          <w:rtl/>
        </w:rPr>
        <w:t xml:space="preserve">نکته : تعبیر به </w:t>
      </w:r>
      <w:proofErr w:type="spellStart"/>
      <w:r>
        <w:rPr>
          <w:rFonts w:hint="cs"/>
          <w:rtl/>
        </w:rPr>
        <w:t>لوزامِ</w:t>
      </w:r>
      <w:proofErr w:type="spellEnd"/>
      <w:r>
        <w:rPr>
          <w:rFonts w:hint="cs"/>
          <w:rtl/>
        </w:rPr>
        <w:t xml:space="preserve"> </w:t>
      </w:r>
      <w:proofErr w:type="spellStart"/>
      <w:r>
        <w:rPr>
          <w:rFonts w:hint="cs"/>
          <w:rtl/>
        </w:rPr>
        <w:t>جلیه</w:t>
      </w:r>
      <w:proofErr w:type="spellEnd"/>
      <w:r>
        <w:rPr>
          <w:rFonts w:hint="cs"/>
          <w:rtl/>
        </w:rPr>
        <w:t xml:space="preserve">، درست نیست و صحیح این است که تعبیر به جلای ملازمه شود. </w:t>
      </w:r>
    </w:p>
    <w:p w:rsidR="0024269C" w:rsidRDefault="0024269C" w:rsidP="0024269C">
      <w:pPr>
        <w:pStyle w:val="Heading4"/>
        <w:rPr>
          <w:rtl/>
        </w:rPr>
      </w:pPr>
      <w:bookmarkStart w:id="5" w:name="_Toc491922788"/>
      <w:r>
        <w:rPr>
          <w:rFonts w:hint="cs"/>
          <w:rtl/>
        </w:rPr>
        <w:t>اشکالات مرحوم خویی</w:t>
      </w:r>
      <w:bookmarkEnd w:id="5"/>
    </w:p>
    <w:p w:rsidR="0024269C" w:rsidRDefault="0024269C" w:rsidP="0024269C">
      <w:pPr>
        <w:pStyle w:val="Heading5"/>
        <w:rPr>
          <w:rtl/>
        </w:rPr>
      </w:pPr>
      <w:bookmarkStart w:id="6" w:name="_Toc491922789"/>
      <w:r>
        <w:rPr>
          <w:rFonts w:hint="cs"/>
          <w:rtl/>
        </w:rPr>
        <w:t>الف. عدم اعتبار تسامح در تطبیق</w:t>
      </w:r>
      <w:bookmarkEnd w:id="6"/>
    </w:p>
    <w:p w:rsidR="0024269C" w:rsidRDefault="0024269C" w:rsidP="0024269C">
      <w:pPr>
        <w:rPr>
          <w:rtl/>
        </w:rPr>
      </w:pPr>
      <w:r>
        <w:rPr>
          <w:rFonts w:hint="cs"/>
          <w:rtl/>
        </w:rPr>
        <w:t xml:space="preserve">مرحوم خویی بعد از تقریب کلام مرحوم آخوند اشکال کرده </w:t>
      </w:r>
      <w:proofErr w:type="spellStart"/>
      <w:r>
        <w:rPr>
          <w:rFonts w:hint="cs"/>
          <w:rtl/>
        </w:rPr>
        <w:t>اند</w:t>
      </w:r>
      <w:proofErr w:type="spellEnd"/>
      <w:r>
        <w:rPr>
          <w:rFonts w:hint="cs"/>
          <w:rtl/>
        </w:rPr>
        <w:t xml:space="preserve"> که استثنای مرحوم شیخ </w:t>
      </w:r>
      <w:proofErr w:type="spellStart"/>
      <w:r>
        <w:rPr>
          <w:rFonts w:hint="cs"/>
          <w:rtl/>
        </w:rPr>
        <w:t>وآخوند</w:t>
      </w:r>
      <w:proofErr w:type="spellEnd"/>
      <w:r>
        <w:rPr>
          <w:rFonts w:hint="cs"/>
          <w:rtl/>
        </w:rPr>
        <w:t xml:space="preserve"> درست نیست. استثنای مرحوم شیخ به این خاطر درست نیست که این مورد، از موارد </w:t>
      </w:r>
      <w:proofErr w:type="spellStart"/>
      <w:r>
        <w:rPr>
          <w:rFonts w:hint="cs"/>
          <w:rtl/>
        </w:rPr>
        <w:t>تسامحاتِ</w:t>
      </w:r>
      <w:proofErr w:type="spellEnd"/>
      <w:r>
        <w:rPr>
          <w:rFonts w:hint="cs"/>
          <w:rtl/>
        </w:rPr>
        <w:t xml:space="preserve"> در تطبیق است که ارزشی ندارد.</w:t>
      </w:r>
      <w:r>
        <w:rPr>
          <w:rStyle w:val="FootnoteReference"/>
          <w:rtl/>
        </w:rPr>
        <w:footnoteReference w:id="3"/>
      </w:r>
      <w:r>
        <w:rPr>
          <w:rFonts w:hint="cs"/>
          <w:rtl/>
        </w:rPr>
        <w:t xml:space="preserve"> </w:t>
      </w:r>
    </w:p>
    <w:p w:rsidR="0024269C" w:rsidRDefault="0024269C" w:rsidP="0024269C">
      <w:pPr>
        <w:pStyle w:val="Heading6"/>
        <w:rPr>
          <w:rtl/>
        </w:rPr>
      </w:pPr>
      <w:bookmarkStart w:id="7" w:name="_Toc491922790"/>
      <w:r>
        <w:rPr>
          <w:rFonts w:hint="cs"/>
          <w:rtl/>
        </w:rPr>
        <w:lastRenderedPageBreak/>
        <w:t>پاسخ اشکال : تسامح در مفهوم بودن مورد بحث</w:t>
      </w:r>
      <w:bookmarkEnd w:id="7"/>
    </w:p>
    <w:p w:rsidR="0024269C" w:rsidRDefault="0024269C" w:rsidP="0024269C">
      <w:pPr>
        <w:rPr>
          <w:rtl/>
        </w:rPr>
      </w:pPr>
      <w:r>
        <w:rPr>
          <w:rFonts w:hint="cs"/>
          <w:rtl/>
        </w:rPr>
        <w:t xml:space="preserve">این اشکال را خود مرحوم آخوند </w:t>
      </w:r>
      <w:proofErr w:type="spellStart"/>
      <w:r>
        <w:rPr>
          <w:rFonts w:hint="cs"/>
          <w:rtl/>
        </w:rPr>
        <w:t>متفطن</w:t>
      </w:r>
      <w:proofErr w:type="spellEnd"/>
      <w:r>
        <w:rPr>
          <w:rFonts w:hint="cs"/>
          <w:rtl/>
        </w:rPr>
        <w:t xml:space="preserve"> بوده </w:t>
      </w:r>
      <w:proofErr w:type="spellStart"/>
      <w:r>
        <w:rPr>
          <w:rFonts w:hint="cs"/>
          <w:rtl/>
        </w:rPr>
        <w:t>اند</w:t>
      </w:r>
      <w:proofErr w:type="spellEnd"/>
      <w:r>
        <w:rPr>
          <w:rFonts w:hint="cs"/>
          <w:rtl/>
        </w:rPr>
        <w:t xml:space="preserve"> و در حاشیه رسائل</w:t>
      </w:r>
      <w:r>
        <w:rPr>
          <w:rStyle w:val="FootnoteReference"/>
          <w:rtl/>
        </w:rPr>
        <w:footnoteReference w:id="4"/>
      </w:r>
      <w:r>
        <w:rPr>
          <w:rFonts w:hint="cs"/>
          <w:rtl/>
        </w:rPr>
        <w:t xml:space="preserve"> برای دفاع از کلام شیخ بیان کرده </w:t>
      </w:r>
      <w:proofErr w:type="spellStart"/>
      <w:r>
        <w:rPr>
          <w:rFonts w:hint="cs"/>
          <w:rtl/>
        </w:rPr>
        <w:t>اند</w:t>
      </w:r>
      <w:proofErr w:type="spellEnd"/>
      <w:r>
        <w:rPr>
          <w:rFonts w:hint="cs"/>
          <w:rtl/>
        </w:rPr>
        <w:t xml:space="preserve">. ایشان فرموده </w:t>
      </w:r>
      <w:proofErr w:type="spellStart"/>
      <w:r>
        <w:rPr>
          <w:rFonts w:hint="cs"/>
          <w:rtl/>
        </w:rPr>
        <w:t>اند</w:t>
      </w:r>
      <w:proofErr w:type="spellEnd"/>
      <w:r>
        <w:rPr>
          <w:rFonts w:hint="cs"/>
          <w:rtl/>
        </w:rPr>
        <w:t xml:space="preserve">: مورد بحث، از </w:t>
      </w:r>
      <w:proofErr w:type="spellStart"/>
      <w:r>
        <w:rPr>
          <w:rFonts w:hint="cs"/>
          <w:rtl/>
        </w:rPr>
        <w:t>مواردِ</w:t>
      </w:r>
      <w:proofErr w:type="spellEnd"/>
      <w:r>
        <w:rPr>
          <w:rFonts w:hint="cs"/>
          <w:rtl/>
        </w:rPr>
        <w:t xml:space="preserve"> </w:t>
      </w:r>
      <w:proofErr w:type="spellStart"/>
      <w:r>
        <w:rPr>
          <w:rFonts w:hint="cs"/>
          <w:rtl/>
        </w:rPr>
        <w:t>تسامحات</w:t>
      </w:r>
      <w:proofErr w:type="spellEnd"/>
      <w:r>
        <w:rPr>
          <w:rFonts w:hint="cs"/>
          <w:rtl/>
        </w:rPr>
        <w:t xml:space="preserve"> عرف در سعه و ضیق مفهوم است و عرف مفهوم را شامل این موارد می داند. مسامحه مورد بحث، مسامحه در حدّ وضع است نه مسامحه بعد از فراغ از مفهوم وضعی.</w:t>
      </w:r>
    </w:p>
    <w:p w:rsidR="0024269C" w:rsidRDefault="0024269C" w:rsidP="0024269C">
      <w:pPr>
        <w:pStyle w:val="Heading5"/>
        <w:rPr>
          <w:rtl/>
        </w:rPr>
      </w:pPr>
      <w:bookmarkStart w:id="8" w:name="_Toc491922791"/>
      <w:r>
        <w:rPr>
          <w:rFonts w:hint="cs"/>
          <w:rtl/>
        </w:rPr>
        <w:t xml:space="preserve">ب. وجود </w:t>
      </w:r>
      <w:proofErr w:type="spellStart"/>
      <w:r>
        <w:rPr>
          <w:rFonts w:hint="cs"/>
          <w:rtl/>
        </w:rPr>
        <w:t>تلازم</w:t>
      </w:r>
      <w:proofErr w:type="spellEnd"/>
      <w:r>
        <w:rPr>
          <w:rFonts w:hint="cs"/>
          <w:rtl/>
        </w:rPr>
        <w:t xml:space="preserve"> در </w:t>
      </w:r>
      <w:proofErr w:type="spellStart"/>
      <w:r>
        <w:rPr>
          <w:rFonts w:hint="cs"/>
          <w:rtl/>
        </w:rPr>
        <w:t>حدوث</w:t>
      </w:r>
      <w:proofErr w:type="spellEnd"/>
      <w:r>
        <w:rPr>
          <w:rFonts w:hint="cs"/>
          <w:rtl/>
        </w:rPr>
        <w:t xml:space="preserve"> در مورد </w:t>
      </w:r>
      <w:proofErr w:type="spellStart"/>
      <w:r>
        <w:rPr>
          <w:rFonts w:hint="cs"/>
          <w:rtl/>
        </w:rPr>
        <w:t>متلازمین</w:t>
      </w:r>
      <w:bookmarkEnd w:id="8"/>
      <w:proofErr w:type="spellEnd"/>
    </w:p>
    <w:p w:rsidR="0024269C" w:rsidRDefault="0024269C" w:rsidP="0024269C">
      <w:pPr>
        <w:rPr>
          <w:rtl/>
        </w:rPr>
      </w:pPr>
      <w:r>
        <w:rPr>
          <w:rFonts w:hint="cs"/>
          <w:rtl/>
        </w:rPr>
        <w:t xml:space="preserve">مرحوم خویی اشکال دیگری هم کرده </w:t>
      </w:r>
      <w:proofErr w:type="spellStart"/>
      <w:r>
        <w:rPr>
          <w:rFonts w:hint="cs"/>
          <w:rtl/>
        </w:rPr>
        <w:t>اند</w:t>
      </w:r>
      <w:proofErr w:type="spellEnd"/>
      <w:r>
        <w:rPr>
          <w:rFonts w:hint="cs"/>
          <w:rtl/>
        </w:rPr>
        <w:t xml:space="preserve"> که بحث از </w:t>
      </w:r>
      <w:proofErr w:type="spellStart"/>
      <w:r>
        <w:rPr>
          <w:rFonts w:hint="cs"/>
          <w:rtl/>
        </w:rPr>
        <w:t>حجیت</w:t>
      </w:r>
      <w:proofErr w:type="spellEnd"/>
      <w:r>
        <w:rPr>
          <w:rFonts w:hint="cs"/>
          <w:rtl/>
        </w:rPr>
        <w:t xml:space="preserve"> اصل مثبت، مربوط به جایی است که فقط </w:t>
      </w:r>
      <w:proofErr w:type="spellStart"/>
      <w:r>
        <w:rPr>
          <w:rFonts w:hint="cs"/>
          <w:rtl/>
        </w:rPr>
        <w:t>تلازم</w:t>
      </w:r>
      <w:proofErr w:type="spellEnd"/>
      <w:r>
        <w:rPr>
          <w:rFonts w:hint="cs"/>
          <w:rtl/>
        </w:rPr>
        <w:t xml:space="preserve"> در بقاء باشد، و </w:t>
      </w:r>
      <w:proofErr w:type="spellStart"/>
      <w:r>
        <w:rPr>
          <w:rFonts w:hint="cs"/>
          <w:rtl/>
        </w:rPr>
        <w:t>إلّا</w:t>
      </w:r>
      <w:proofErr w:type="spellEnd"/>
      <w:r>
        <w:rPr>
          <w:rFonts w:hint="cs"/>
          <w:rtl/>
        </w:rPr>
        <w:t xml:space="preserve"> در صورت وجود </w:t>
      </w:r>
      <w:proofErr w:type="spellStart"/>
      <w:r>
        <w:rPr>
          <w:rFonts w:hint="cs"/>
          <w:rtl/>
        </w:rPr>
        <w:t>تلازم</w:t>
      </w:r>
      <w:proofErr w:type="spellEnd"/>
      <w:r>
        <w:rPr>
          <w:rFonts w:hint="cs"/>
          <w:rtl/>
        </w:rPr>
        <w:t xml:space="preserve"> در </w:t>
      </w:r>
      <w:proofErr w:type="spellStart"/>
      <w:r>
        <w:rPr>
          <w:rFonts w:hint="cs"/>
          <w:rtl/>
        </w:rPr>
        <w:t>حدوث</w:t>
      </w:r>
      <w:proofErr w:type="spellEnd"/>
      <w:r>
        <w:rPr>
          <w:rFonts w:hint="cs"/>
          <w:rtl/>
        </w:rPr>
        <w:t xml:space="preserve">، مستقیما </w:t>
      </w:r>
      <w:proofErr w:type="spellStart"/>
      <w:r>
        <w:rPr>
          <w:rFonts w:hint="cs"/>
          <w:rtl/>
        </w:rPr>
        <w:t>خودِ</w:t>
      </w:r>
      <w:proofErr w:type="spellEnd"/>
      <w:r>
        <w:rPr>
          <w:rFonts w:hint="cs"/>
          <w:rtl/>
        </w:rPr>
        <w:t xml:space="preserve"> لازم </w:t>
      </w:r>
      <w:proofErr w:type="spellStart"/>
      <w:r>
        <w:rPr>
          <w:rFonts w:hint="cs"/>
          <w:rtl/>
        </w:rPr>
        <w:t>استصحاب</w:t>
      </w:r>
      <w:proofErr w:type="spellEnd"/>
      <w:r>
        <w:rPr>
          <w:rFonts w:hint="cs"/>
          <w:rtl/>
        </w:rPr>
        <w:t xml:space="preserve"> می شود. </w:t>
      </w:r>
      <w:proofErr w:type="spellStart"/>
      <w:r>
        <w:rPr>
          <w:rFonts w:hint="cs"/>
          <w:rtl/>
        </w:rPr>
        <w:t>متضایفین</w:t>
      </w:r>
      <w:proofErr w:type="spellEnd"/>
      <w:r>
        <w:rPr>
          <w:rFonts w:hint="cs"/>
          <w:rtl/>
        </w:rPr>
        <w:t xml:space="preserve"> علاوه بر </w:t>
      </w:r>
      <w:proofErr w:type="spellStart"/>
      <w:r>
        <w:rPr>
          <w:rFonts w:hint="cs"/>
          <w:rtl/>
        </w:rPr>
        <w:t>تلازم</w:t>
      </w:r>
      <w:proofErr w:type="spellEnd"/>
      <w:r>
        <w:rPr>
          <w:rFonts w:hint="cs"/>
          <w:rtl/>
        </w:rPr>
        <w:t xml:space="preserve"> در بقاء، </w:t>
      </w:r>
      <w:proofErr w:type="spellStart"/>
      <w:r>
        <w:rPr>
          <w:rFonts w:hint="cs"/>
          <w:rtl/>
        </w:rPr>
        <w:t>تلازم</w:t>
      </w:r>
      <w:proofErr w:type="spellEnd"/>
      <w:r>
        <w:rPr>
          <w:rFonts w:hint="cs"/>
          <w:rtl/>
        </w:rPr>
        <w:t xml:space="preserve"> در </w:t>
      </w:r>
      <w:proofErr w:type="spellStart"/>
      <w:r>
        <w:rPr>
          <w:rFonts w:hint="cs"/>
          <w:rtl/>
        </w:rPr>
        <w:t>حدوث</w:t>
      </w:r>
      <w:proofErr w:type="spellEnd"/>
      <w:r>
        <w:rPr>
          <w:rFonts w:hint="cs"/>
          <w:rtl/>
        </w:rPr>
        <w:t xml:space="preserve"> هم دارند، لذا نیازی به </w:t>
      </w:r>
      <w:proofErr w:type="spellStart"/>
      <w:r>
        <w:rPr>
          <w:rFonts w:hint="cs"/>
          <w:rtl/>
        </w:rPr>
        <w:t>استصحاب</w:t>
      </w:r>
      <w:proofErr w:type="spellEnd"/>
      <w:r>
        <w:rPr>
          <w:rFonts w:hint="cs"/>
          <w:rtl/>
        </w:rPr>
        <w:t xml:space="preserve"> </w:t>
      </w:r>
      <w:proofErr w:type="spellStart"/>
      <w:r>
        <w:rPr>
          <w:rFonts w:hint="cs"/>
          <w:rtl/>
        </w:rPr>
        <w:t>ملزوم</w:t>
      </w:r>
      <w:proofErr w:type="spellEnd"/>
      <w:r>
        <w:rPr>
          <w:rFonts w:hint="cs"/>
          <w:rtl/>
        </w:rPr>
        <w:t xml:space="preserve"> نیست و مستقیما </w:t>
      </w:r>
      <w:proofErr w:type="spellStart"/>
      <w:r>
        <w:rPr>
          <w:rFonts w:hint="cs"/>
          <w:rtl/>
        </w:rPr>
        <w:t>استصحاب</w:t>
      </w:r>
      <w:proofErr w:type="spellEnd"/>
      <w:r>
        <w:rPr>
          <w:rFonts w:hint="cs"/>
          <w:rtl/>
        </w:rPr>
        <w:t xml:space="preserve"> لازم جاری می شود. در مورد علت و معلول نیز، </w:t>
      </w:r>
      <w:proofErr w:type="spellStart"/>
      <w:r>
        <w:rPr>
          <w:rFonts w:hint="cs"/>
          <w:rtl/>
        </w:rPr>
        <w:t>تلازم</w:t>
      </w:r>
      <w:proofErr w:type="spellEnd"/>
      <w:r>
        <w:rPr>
          <w:rFonts w:hint="cs"/>
          <w:rtl/>
        </w:rPr>
        <w:t xml:space="preserve"> در </w:t>
      </w:r>
      <w:proofErr w:type="spellStart"/>
      <w:r>
        <w:rPr>
          <w:rFonts w:hint="cs"/>
          <w:rtl/>
        </w:rPr>
        <w:t>حدوث</w:t>
      </w:r>
      <w:proofErr w:type="spellEnd"/>
      <w:r>
        <w:rPr>
          <w:rFonts w:hint="cs"/>
          <w:rtl/>
        </w:rPr>
        <w:t xml:space="preserve"> وجود دارد و نیازی به بحث از </w:t>
      </w:r>
      <w:proofErr w:type="spellStart"/>
      <w:r>
        <w:rPr>
          <w:rFonts w:hint="cs"/>
          <w:rtl/>
        </w:rPr>
        <w:t>حجیت</w:t>
      </w:r>
      <w:proofErr w:type="spellEnd"/>
      <w:r>
        <w:rPr>
          <w:rFonts w:hint="cs"/>
          <w:rtl/>
        </w:rPr>
        <w:t xml:space="preserve"> لوازم علت </w:t>
      </w:r>
      <w:proofErr w:type="spellStart"/>
      <w:r>
        <w:rPr>
          <w:rFonts w:hint="cs"/>
          <w:rtl/>
        </w:rPr>
        <w:t>نمی</w:t>
      </w:r>
      <w:proofErr w:type="spellEnd"/>
      <w:r>
        <w:rPr>
          <w:rFonts w:hint="cs"/>
          <w:rtl/>
        </w:rPr>
        <w:t xml:space="preserve"> باشد. پس اگر مراد مرحوم آخوند خصوص این موارد است اشکال می شود که در این موارد، </w:t>
      </w:r>
      <w:proofErr w:type="spellStart"/>
      <w:r>
        <w:rPr>
          <w:rFonts w:hint="cs"/>
          <w:rtl/>
        </w:rPr>
        <w:t>تلازم</w:t>
      </w:r>
      <w:proofErr w:type="spellEnd"/>
      <w:r>
        <w:rPr>
          <w:rFonts w:hint="cs"/>
          <w:rtl/>
        </w:rPr>
        <w:t xml:space="preserve"> در </w:t>
      </w:r>
      <w:proofErr w:type="spellStart"/>
      <w:r>
        <w:rPr>
          <w:rFonts w:hint="cs"/>
          <w:rtl/>
        </w:rPr>
        <w:t>حدوث</w:t>
      </w:r>
      <w:proofErr w:type="spellEnd"/>
      <w:r>
        <w:rPr>
          <w:rFonts w:hint="cs"/>
          <w:rtl/>
        </w:rPr>
        <w:t xml:space="preserve"> وجود دارد و خارج از محل بحث اصل مثبت می باشد، و اگر هم </w:t>
      </w:r>
      <w:proofErr w:type="spellStart"/>
      <w:r>
        <w:rPr>
          <w:rFonts w:hint="cs"/>
          <w:rtl/>
        </w:rPr>
        <w:t>مرادشان</w:t>
      </w:r>
      <w:proofErr w:type="spellEnd"/>
      <w:r>
        <w:rPr>
          <w:rFonts w:hint="cs"/>
          <w:rtl/>
        </w:rPr>
        <w:t xml:space="preserve"> </w:t>
      </w:r>
      <w:proofErr w:type="spellStart"/>
      <w:r>
        <w:rPr>
          <w:rFonts w:hint="cs"/>
          <w:rtl/>
        </w:rPr>
        <w:t>مواردی</w:t>
      </w:r>
      <w:proofErr w:type="spellEnd"/>
      <w:r>
        <w:rPr>
          <w:rFonts w:hint="cs"/>
          <w:rtl/>
        </w:rPr>
        <w:t xml:space="preserve"> است که </w:t>
      </w:r>
      <w:proofErr w:type="spellStart"/>
      <w:r>
        <w:rPr>
          <w:rFonts w:hint="cs"/>
          <w:rtl/>
        </w:rPr>
        <w:t>تلازم</w:t>
      </w:r>
      <w:proofErr w:type="spellEnd"/>
      <w:r>
        <w:rPr>
          <w:rFonts w:hint="cs"/>
          <w:rtl/>
        </w:rPr>
        <w:t xml:space="preserve"> (چه </w:t>
      </w:r>
      <w:proofErr w:type="spellStart"/>
      <w:r>
        <w:rPr>
          <w:rFonts w:hint="cs"/>
          <w:rtl/>
        </w:rPr>
        <w:t>علیت</w:t>
      </w:r>
      <w:proofErr w:type="spellEnd"/>
      <w:r>
        <w:rPr>
          <w:rFonts w:hint="cs"/>
          <w:rtl/>
        </w:rPr>
        <w:t xml:space="preserve"> و چه </w:t>
      </w:r>
      <w:proofErr w:type="spellStart"/>
      <w:r>
        <w:rPr>
          <w:rFonts w:hint="cs"/>
          <w:rtl/>
        </w:rPr>
        <w:t>تضایف</w:t>
      </w:r>
      <w:proofErr w:type="spellEnd"/>
      <w:r>
        <w:rPr>
          <w:rFonts w:hint="cs"/>
          <w:rtl/>
        </w:rPr>
        <w:t xml:space="preserve">) در بقاء دارند نه </w:t>
      </w:r>
      <w:proofErr w:type="spellStart"/>
      <w:r>
        <w:rPr>
          <w:rFonts w:hint="cs"/>
          <w:rtl/>
        </w:rPr>
        <w:t>حدوث</w:t>
      </w:r>
      <w:proofErr w:type="spellEnd"/>
      <w:r>
        <w:rPr>
          <w:rFonts w:hint="cs"/>
          <w:rtl/>
        </w:rPr>
        <w:t>، سوال ما این است که چه فرقی بین این مورد و سایر موارد اصل مثبت است؟</w:t>
      </w:r>
      <w:r>
        <w:rPr>
          <w:rStyle w:val="FootnoteReference"/>
          <w:rtl/>
        </w:rPr>
        <w:footnoteReference w:id="5"/>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95FF5" w:rsidRPr="00F95FF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41C79" w:rsidP="001B6799">
          <w:pPr>
            <w:pStyle w:val="Footer"/>
            <w:bidi w:val="0"/>
            <w:rPr>
              <w:color w:val="808080" w:themeColor="background1" w:themeShade="80"/>
              <w:rtl/>
            </w:rPr>
          </w:pPr>
          <w:bookmarkStart w:id="16" w:name="BokAdres"/>
          <w:bookmarkEnd w:id="16"/>
          <w:r>
            <w:rPr>
              <w:color w:val="808080" w:themeColor="background1" w:themeShade="80"/>
            </w:rPr>
            <w:t>U1mq1_13960626-006_ry1_mfeb.ir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24269C" w:rsidRPr="00DB7EC8" w:rsidRDefault="0024269C" w:rsidP="0024269C">
      <w:pPr>
        <w:pStyle w:val="FootnoteText"/>
        <w:rPr>
          <w:rtl/>
        </w:rPr>
      </w:pPr>
      <w:r w:rsidRPr="00DB7EC8">
        <w:footnoteRef/>
      </w:r>
      <w:r w:rsidRPr="00DB7EC8">
        <w:rPr>
          <w:rtl/>
        </w:rPr>
        <w:t xml:space="preserve"> </w:t>
      </w:r>
      <w:hyperlink r:id="rId1" w:history="1">
        <w:proofErr w:type="spellStart"/>
        <w:r w:rsidRPr="00DB7EC8">
          <w:rPr>
            <w:rStyle w:val="Hyperlink"/>
            <w:rFonts w:hint="cs"/>
            <w:rtl/>
          </w:rPr>
          <w:t>کفایه</w:t>
        </w:r>
        <w:proofErr w:type="spellEnd"/>
        <w:r w:rsidRPr="00DB7EC8">
          <w:rPr>
            <w:rStyle w:val="Hyperlink"/>
            <w:rtl/>
          </w:rPr>
          <w:t xml:space="preserve"> </w:t>
        </w:r>
        <w:proofErr w:type="spellStart"/>
        <w:r w:rsidRPr="00DB7EC8">
          <w:rPr>
            <w:rStyle w:val="Hyperlink"/>
            <w:rFonts w:hint="cs"/>
            <w:rtl/>
          </w:rPr>
          <w:t>الاصول</w:t>
        </w:r>
        <w:proofErr w:type="spellEnd"/>
        <w:r w:rsidRPr="00DB7EC8">
          <w:rPr>
            <w:rStyle w:val="Hyperlink"/>
            <w:rFonts w:hint="cs"/>
            <w:rtl/>
          </w:rPr>
          <w:t>،</w:t>
        </w:r>
        <w:r w:rsidRPr="00DB7EC8">
          <w:rPr>
            <w:rStyle w:val="Hyperlink"/>
            <w:rtl/>
          </w:rPr>
          <w:t xml:space="preserve"> </w:t>
        </w:r>
        <w:r w:rsidRPr="00DB7EC8">
          <w:rPr>
            <w:rStyle w:val="Hyperlink"/>
            <w:rFonts w:hint="cs"/>
            <w:rtl/>
          </w:rPr>
          <w:t>آخوند</w:t>
        </w:r>
        <w:r w:rsidRPr="00DB7EC8">
          <w:rPr>
            <w:rStyle w:val="Hyperlink"/>
            <w:rtl/>
          </w:rPr>
          <w:t xml:space="preserve"> </w:t>
        </w:r>
        <w:r w:rsidRPr="00DB7EC8">
          <w:rPr>
            <w:rStyle w:val="Hyperlink"/>
            <w:rFonts w:hint="cs"/>
            <w:rtl/>
          </w:rPr>
          <w:t>خراسانی،</w:t>
        </w:r>
        <w:r w:rsidRPr="00DB7EC8">
          <w:rPr>
            <w:rStyle w:val="Hyperlink"/>
            <w:rtl/>
          </w:rPr>
          <w:t xml:space="preserve"> </w:t>
        </w:r>
        <w:r w:rsidRPr="00DB7EC8">
          <w:rPr>
            <w:rStyle w:val="Hyperlink"/>
            <w:rFonts w:hint="cs"/>
            <w:rtl/>
          </w:rPr>
          <w:t>ج</w:t>
        </w:r>
        <w:r w:rsidRPr="00DB7EC8">
          <w:rPr>
            <w:rStyle w:val="Hyperlink"/>
            <w:rtl/>
          </w:rPr>
          <w:t>1</w:t>
        </w:r>
        <w:r w:rsidRPr="00DB7EC8">
          <w:rPr>
            <w:rStyle w:val="Hyperlink"/>
            <w:rFonts w:hint="cs"/>
            <w:rtl/>
          </w:rPr>
          <w:t>،</w:t>
        </w:r>
        <w:r w:rsidRPr="00DB7EC8">
          <w:rPr>
            <w:rStyle w:val="Hyperlink"/>
            <w:rtl/>
          </w:rPr>
          <w:t xml:space="preserve"> </w:t>
        </w:r>
        <w:r w:rsidRPr="00DB7EC8">
          <w:rPr>
            <w:rStyle w:val="Hyperlink"/>
            <w:rFonts w:hint="cs"/>
            <w:rtl/>
          </w:rPr>
          <w:t>ص</w:t>
        </w:r>
        <w:r w:rsidRPr="00DB7EC8">
          <w:rPr>
            <w:rStyle w:val="Hyperlink"/>
            <w:rtl/>
          </w:rPr>
          <w:t>415.</w:t>
        </w:r>
      </w:hyperlink>
    </w:p>
  </w:footnote>
  <w:footnote w:id="2">
    <w:p w:rsidR="0024269C" w:rsidRPr="00E44C41" w:rsidRDefault="0024269C" w:rsidP="0024269C">
      <w:pPr>
        <w:pStyle w:val="FootnoteText"/>
      </w:pPr>
      <w:r w:rsidRPr="00E44C41">
        <w:footnoteRef/>
      </w:r>
      <w:r w:rsidRPr="00E44C41">
        <w:rPr>
          <w:rtl/>
        </w:rPr>
        <w:t xml:space="preserve"> </w:t>
      </w:r>
      <w:hyperlink r:id="rId2" w:history="1">
        <w:proofErr w:type="spellStart"/>
        <w:r w:rsidRPr="00E44C41">
          <w:rPr>
            <w:rStyle w:val="Hyperlink"/>
            <w:rFonts w:hint="cs"/>
            <w:rtl/>
          </w:rPr>
          <w:t>موسوعة</w:t>
        </w:r>
        <w:proofErr w:type="spellEnd"/>
        <w:r w:rsidRPr="00E44C41">
          <w:rPr>
            <w:rStyle w:val="Hyperlink"/>
            <w:rtl/>
          </w:rPr>
          <w:t xml:space="preserve"> </w:t>
        </w:r>
        <w:proofErr w:type="spellStart"/>
        <w:r w:rsidRPr="00E44C41">
          <w:rPr>
            <w:rStyle w:val="Hyperlink"/>
            <w:rFonts w:hint="cs"/>
            <w:rtl/>
          </w:rPr>
          <w:t>الامام</w:t>
        </w:r>
        <w:proofErr w:type="spellEnd"/>
        <w:r w:rsidRPr="00E44C41">
          <w:rPr>
            <w:rStyle w:val="Hyperlink"/>
            <w:rtl/>
          </w:rPr>
          <w:t xml:space="preserve"> </w:t>
        </w:r>
        <w:proofErr w:type="spellStart"/>
        <w:r w:rsidRPr="00E44C41">
          <w:rPr>
            <w:rStyle w:val="Hyperlink"/>
            <w:rFonts w:hint="cs"/>
            <w:rtl/>
          </w:rPr>
          <w:t>الخویی</w:t>
        </w:r>
        <w:proofErr w:type="spellEnd"/>
        <w:r w:rsidRPr="00E44C41">
          <w:rPr>
            <w:rStyle w:val="Hyperlink"/>
            <w:rFonts w:hint="cs"/>
            <w:rtl/>
          </w:rPr>
          <w:t>،</w:t>
        </w:r>
        <w:r w:rsidRPr="00E44C41">
          <w:rPr>
            <w:rStyle w:val="Hyperlink"/>
            <w:rtl/>
          </w:rPr>
          <w:t xml:space="preserve"> </w:t>
        </w:r>
        <w:r w:rsidRPr="00E44C41">
          <w:rPr>
            <w:rStyle w:val="Hyperlink"/>
            <w:rFonts w:hint="cs"/>
            <w:rtl/>
          </w:rPr>
          <w:t>ابوالقاسم</w:t>
        </w:r>
        <w:r w:rsidRPr="00E44C41">
          <w:rPr>
            <w:rStyle w:val="Hyperlink"/>
            <w:rtl/>
          </w:rPr>
          <w:t xml:space="preserve"> </w:t>
        </w:r>
        <w:r w:rsidRPr="00E44C41">
          <w:rPr>
            <w:rStyle w:val="Hyperlink"/>
            <w:rFonts w:hint="cs"/>
            <w:rtl/>
          </w:rPr>
          <w:t>خویی،</w:t>
        </w:r>
        <w:r w:rsidRPr="00E44C41">
          <w:rPr>
            <w:rStyle w:val="Hyperlink"/>
            <w:rtl/>
          </w:rPr>
          <w:t xml:space="preserve"> </w:t>
        </w:r>
        <w:r w:rsidRPr="00E44C41">
          <w:rPr>
            <w:rStyle w:val="Hyperlink"/>
            <w:rFonts w:hint="cs"/>
            <w:rtl/>
          </w:rPr>
          <w:t>ج</w:t>
        </w:r>
        <w:r w:rsidRPr="00E44C41">
          <w:rPr>
            <w:rStyle w:val="Hyperlink"/>
            <w:rtl/>
          </w:rPr>
          <w:t>48</w:t>
        </w:r>
        <w:r w:rsidRPr="00E44C41">
          <w:rPr>
            <w:rStyle w:val="Hyperlink"/>
            <w:rFonts w:hint="cs"/>
            <w:rtl/>
          </w:rPr>
          <w:t>،</w:t>
        </w:r>
        <w:r w:rsidRPr="00E44C41">
          <w:rPr>
            <w:rStyle w:val="Hyperlink"/>
            <w:rtl/>
          </w:rPr>
          <w:t xml:space="preserve"> </w:t>
        </w:r>
        <w:r w:rsidRPr="00E44C41">
          <w:rPr>
            <w:rStyle w:val="Hyperlink"/>
            <w:rFonts w:hint="cs"/>
            <w:rtl/>
          </w:rPr>
          <w:t>ص</w:t>
        </w:r>
        <w:r w:rsidRPr="00E44C41">
          <w:rPr>
            <w:rStyle w:val="Hyperlink"/>
            <w:rtl/>
          </w:rPr>
          <w:t>191.</w:t>
        </w:r>
      </w:hyperlink>
    </w:p>
  </w:footnote>
  <w:footnote w:id="3">
    <w:p w:rsidR="0024269C" w:rsidRPr="00850BCB" w:rsidRDefault="0024269C" w:rsidP="0024269C">
      <w:pPr>
        <w:pStyle w:val="FootnoteText"/>
        <w:rPr>
          <w:rtl/>
        </w:rPr>
      </w:pPr>
      <w:r w:rsidRPr="00850BCB">
        <w:footnoteRef/>
      </w:r>
      <w:r w:rsidRPr="00850BCB">
        <w:rPr>
          <w:rtl/>
        </w:rPr>
        <w:t xml:space="preserve"> </w:t>
      </w:r>
      <w:hyperlink r:id="rId3" w:history="1">
        <w:proofErr w:type="spellStart"/>
        <w:r w:rsidRPr="00850BCB">
          <w:rPr>
            <w:rStyle w:val="Hyperlink"/>
            <w:rFonts w:hint="cs"/>
            <w:rtl/>
          </w:rPr>
          <w:t>موسوعة</w:t>
        </w:r>
        <w:proofErr w:type="spellEnd"/>
        <w:r w:rsidRPr="00850BCB">
          <w:rPr>
            <w:rStyle w:val="Hyperlink"/>
            <w:rtl/>
          </w:rPr>
          <w:t xml:space="preserve"> </w:t>
        </w:r>
        <w:proofErr w:type="spellStart"/>
        <w:r w:rsidRPr="00850BCB">
          <w:rPr>
            <w:rStyle w:val="Hyperlink"/>
            <w:rFonts w:hint="cs"/>
            <w:rtl/>
          </w:rPr>
          <w:t>الامام</w:t>
        </w:r>
        <w:proofErr w:type="spellEnd"/>
        <w:r w:rsidRPr="00850BCB">
          <w:rPr>
            <w:rStyle w:val="Hyperlink"/>
            <w:rtl/>
          </w:rPr>
          <w:t xml:space="preserve"> </w:t>
        </w:r>
        <w:proofErr w:type="spellStart"/>
        <w:r w:rsidRPr="00850BCB">
          <w:rPr>
            <w:rStyle w:val="Hyperlink"/>
            <w:rFonts w:hint="cs"/>
            <w:rtl/>
          </w:rPr>
          <w:t>الخویی</w:t>
        </w:r>
        <w:proofErr w:type="spellEnd"/>
        <w:r w:rsidRPr="00850BCB">
          <w:rPr>
            <w:rStyle w:val="Hyperlink"/>
            <w:rFonts w:hint="cs"/>
            <w:rtl/>
          </w:rPr>
          <w:t>،</w:t>
        </w:r>
        <w:r w:rsidRPr="00850BCB">
          <w:rPr>
            <w:rStyle w:val="Hyperlink"/>
            <w:rtl/>
          </w:rPr>
          <w:t xml:space="preserve"> </w:t>
        </w:r>
        <w:r w:rsidRPr="00850BCB">
          <w:rPr>
            <w:rStyle w:val="Hyperlink"/>
            <w:rFonts w:hint="cs"/>
            <w:rtl/>
          </w:rPr>
          <w:t>ابوالقاسم</w:t>
        </w:r>
        <w:r w:rsidRPr="00850BCB">
          <w:rPr>
            <w:rStyle w:val="Hyperlink"/>
            <w:rtl/>
          </w:rPr>
          <w:t xml:space="preserve"> </w:t>
        </w:r>
        <w:r w:rsidRPr="00850BCB">
          <w:rPr>
            <w:rStyle w:val="Hyperlink"/>
            <w:rFonts w:hint="cs"/>
            <w:rtl/>
          </w:rPr>
          <w:t>خویی،</w:t>
        </w:r>
        <w:r w:rsidRPr="00850BCB">
          <w:rPr>
            <w:rStyle w:val="Hyperlink"/>
            <w:rtl/>
          </w:rPr>
          <w:t xml:space="preserve"> </w:t>
        </w:r>
        <w:r w:rsidRPr="00850BCB">
          <w:rPr>
            <w:rStyle w:val="Hyperlink"/>
            <w:rFonts w:hint="cs"/>
            <w:rtl/>
          </w:rPr>
          <w:t>ج</w:t>
        </w:r>
        <w:r w:rsidRPr="00850BCB">
          <w:rPr>
            <w:rStyle w:val="Hyperlink"/>
            <w:rtl/>
          </w:rPr>
          <w:t>48</w:t>
        </w:r>
        <w:r w:rsidRPr="00850BCB">
          <w:rPr>
            <w:rStyle w:val="Hyperlink"/>
            <w:rFonts w:hint="cs"/>
            <w:rtl/>
          </w:rPr>
          <w:t>،</w:t>
        </w:r>
        <w:r w:rsidRPr="00850BCB">
          <w:rPr>
            <w:rStyle w:val="Hyperlink"/>
            <w:rtl/>
          </w:rPr>
          <w:t xml:space="preserve"> </w:t>
        </w:r>
        <w:r w:rsidRPr="00850BCB">
          <w:rPr>
            <w:rStyle w:val="Hyperlink"/>
            <w:rFonts w:hint="cs"/>
            <w:rtl/>
          </w:rPr>
          <w:t>ص</w:t>
        </w:r>
        <w:r w:rsidRPr="00850BCB">
          <w:rPr>
            <w:rStyle w:val="Hyperlink"/>
            <w:rtl/>
          </w:rPr>
          <w:t>190.</w:t>
        </w:r>
      </w:hyperlink>
    </w:p>
  </w:footnote>
  <w:footnote w:id="4">
    <w:p w:rsidR="0024269C" w:rsidRPr="001F44B9" w:rsidRDefault="0024269C" w:rsidP="0024269C">
      <w:pPr>
        <w:pStyle w:val="FootnoteText"/>
        <w:rPr>
          <w:rFonts w:hint="cs"/>
          <w:rtl/>
        </w:rPr>
      </w:pPr>
      <w:r w:rsidRPr="001F44B9">
        <w:footnoteRef/>
      </w:r>
      <w:r w:rsidRPr="001F44B9">
        <w:rPr>
          <w:rtl/>
        </w:rPr>
        <w:t xml:space="preserve"> </w:t>
      </w:r>
      <w:hyperlink r:id="rId4" w:history="1">
        <w:proofErr w:type="spellStart"/>
        <w:r w:rsidRPr="001F44B9">
          <w:rPr>
            <w:rStyle w:val="Hyperlink"/>
            <w:rFonts w:hint="cs"/>
            <w:rtl/>
          </w:rPr>
          <w:t>درالفوائد</w:t>
        </w:r>
        <w:proofErr w:type="spellEnd"/>
        <w:r w:rsidRPr="001F44B9">
          <w:rPr>
            <w:rStyle w:val="Hyperlink"/>
            <w:rtl/>
          </w:rPr>
          <w:t xml:space="preserve"> </w:t>
        </w:r>
        <w:r w:rsidRPr="001F44B9">
          <w:rPr>
            <w:rStyle w:val="Hyperlink"/>
            <w:rFonts w:hint="cs"/>
            <w:rtl/>
          </w:rPr>
          <w:t>فی</w:t>
        </w:r>
        <w:r w:rsidRPr="001F44B9">
          <w:rPr>
            <w:rStyle w:val="Hyperlink"/>
            <w:rtl/>
          </w:rPr>
          <w:t xml:space="preserve"> </w:t>
        </w:r>
        <w:proofErr w:type="spellStart"/>
        <w:r w:rsidRPr="001F44B9">
          <w:rPr>
            <w:rStyle w:val="Hyperlink"/>
            <w:rFonts w:hint="cs"/>
            <w:rtl/>
          </w:rPr>
          <w:t>الحاشیه</w:t>
        </w:r>
        <w:proofErr w:type="spellEnd"/>
        <w:r w:rsidRPr="001F44B9">
          <w:rPr>
            <w:rStyle w:val="Hyperlink"/>
            <w:rtl/>
          </w:rPr>
          <w:t xml:space="preserve"> </w:t>
        </w:r>
        <w:r w:rsidRPr="001F44B9">
          <w:rPr>
            <w:rStyle w:val="Hyperlink"/>
            <w:rFonts w:hint="cs"/>
            <w:rtl/>
          </w:rPr>
          <w:t>علی</w:t>
        </w:r>
        <w:r w:rsidRPr="001F44B9">
          <w:rPr>
            <w:rStyle w:val="Hyperlink"/>
            <w:rtl/>
          </w:rPr>
          <w:t xml:space="preserve"> </w:t>
        </w:r>
        <w:proofErr w:type="spellStart"/>
        <w:r w:rsidRPr="001F44B9">
          <w:rPr>
            <w:rStyle w:val="Hyperlink"/>
            <w:rFonts w:hint="cs"/>
            <w:rtl/>
          </w:rPr>
          <w:t>الفرائد</w:t>
        </w:r>
        <w:proofErr w:type="spellEnd"/>
        <w:r w:rsidRPr="001F44B9">
          <w:rPr>
            <w:rStyle w:val="Hyperlink"/>
            <w:rFonts w:hint="cs"/>
            <w:rtl/>
          </w:rPr>
          <w:t>،</w:t>
        </w:r>
        <w:r w:rsidRPr="001F44B9">
          <w:rPr>
            <w:rStyle w:val="Hyperlink"/>
            <w:rtl/>
          </w:rPr>
          <w:t xml:space="preserve"> </w:t>
        </w:r>
        <w:r w:rsidRPr="001F44B9">
          <w:rPr>
            <w:rStyle w:val="Hyperlink"/>
            <w:rFonts w:hint="cs"/>
            <w:rtl/>
          </w:rPr>
          <w:t>آخوند</w:t>
        </w:r>
        <w:r w:rsidRPr="001F44B9">
          <w:rPr>
            <w:rStyle w:val="Hyperlink"/>
            <w:rtl/>
          </w:rPr>
          <w:t xml:space="preserve"> </w:t>
        </w:r>
        <w:r w:rsidRPr="001F44B9">
          <w:rPr>
            <w:rStyle w:val="Hyperlink"/>
            <w:rFonts w:hint="cs"/>
            <w:rtl/>
          </w:rPr>
          <w:t>خراسانی،</w:t>
        </w:r>
        <w:r w:rsidRPr="001F44B9">
          <w:rPr>
            <w:rStyle w:val="Hyperlink"/>
            <w:rtl/>
          </w:rPr>
          <w:t xml:space="preserve"> </w:t>
        </w:r>
        <w:r w:rsidRPr="001F44B9">
          <w:rPr>
            <w:rStyle w:val="Hyperlink"/>
            <w:rFonts w:hint="cs"/>
            <w:rtl/>
          </w:rPr>
          <w:t>ج</w:t>
        </w:r>
        <w:r w:rsidRPr="001F44B9">
          <w:rPr>
            <w:rStyle w:val="Hyperlink"/>
            <w:rtl/>
          </w:rPr>
          <w:t>1</w:t>
        </w:r>
        <w:r w:rsidRPr="001F44B9">
          <w:rPr>
            <w:rStyle w:val="Hyperlink"/>
            <w:rFonts w:hint="cs"/>
            <w:rtl/>
          </w:rPr>
          <w:t>،</w:t>
        </w:r>
        <w:r w:rsidRPr="001F44B9">
          <w:rPr>
            <w:rStyle w:val="Hyperlink"/>
            <w:rtl/>
          </w:rPr>
          <w:t xml:space="preserve"> </w:t>
        </w:r>
        <w:r w:rsidRPr="001F44B9">
          <w:rPr>
            <w:rStyle w:val="Hyperlink"/>
            <w:rFonts w:hint="cs"/>
            <w:rtl/>
          </w:rPr>
          <w:t>ص</w:t>
        </w:r>
        <w:r w:rsidRPr="001F44B9">
          <w:rPr>
            <w:rStyle w:val="Hyperlink"/>
            <w:rtl/>
          </w:rPr>
          <w:t>355.</w:t>
        </w:r>
      </w:hyperlink>
    </w:p>
  </w:footnote>
  <w:footnote w:id="5">
    <w:p w:rsidR="0024269C" w:rsidRPr="00850BCB" w:rsidRDefault="0024269C" w:rsidP="0024269C">
      <w:pPr>
        <w:pStyle w:val="FootnoteText"/>
        <w:rPr>
          <w:rtl/>
        </w:rPr>
      </w:pPr>
      <w:r w:rsidRPr="00850BCB">
        <w:footnoteRef/>
      </w:r>
      <w:r w:rsidRPr="00850BCB">
        <w:rPr>
          <w:rtl/>
        </w:rPr>
        <w:t xml:space="preserve"> </w:t>
      </w:r>
      <w:hyperlink r:id="rId5" w:history="1">
        <w:proofErr w:type="spellStart"/>
        <w:r w:rsidRPr="00850BCB">
          <w:rPr>
            <w:rStyle w:val="Hyperlink"/>
            <w:rFonts w:hint="cs"/>
            <w:rtl/>
          </w:rPr>
          <w:t>موسوعة</w:t>
        </w:r>
        <w:proofErr w:type="spellEnd"/>
        <w:r w:rsidRPr="00850BCB">
          <w:rPr>
            <w:rStyle w:val="Hyperlink"/>
            <w:rtl/>
          </w:rPr>
          <w:t xml:space="preserve"> </w:t>
        </w:r>
        <w:proofErr w:type="spellStart"/>
        <w:r w:rsidRPr="00850BCB">
          <w:rPr>
            <w:rStyle w:val="Hyperlink"/>
            <w:rFonts w:hint="cs"/>
            <w:rtl/>
          </w:rPr>
          <w:t>الامام</w:t>
        </w:r>
        <w:proofErr w:type="spellEnd"/>
        <w:r w:rsidRPr="00850BCB">
          <w:rPr>
            <w:rStyle w:val="Hyperlink"/>
            <w:rtl/>
          </w:rPr>
          <w:t xml:space="preserve"> </w:t>
        </w:r>
        <w:proofErr w:type="spellStart"/>
        <w:r w:rsidRPr="00850BCB">
          <w:rPr>
            <w:rStyle w:val="Hyperlink"/>
            <w:rFonts w:hint="cs"/>
            <w:rtl/>
          </w:rPr>
          <w:t>الخویی</w:t>
        </w:r>
        <w:proofErr w:type="spellEnd"/>
        <w:r w:rsidRPr="00850BCB">
          <w:rPr>
            <w:rStyle w:val="Hyperlink"/>
            <w:rFonts w:hint="cs"/>
            <w:rtl/>
          </w:rPr>
          <w:t>،</w:t>
        </w:r>
        <w:r w:rsidRPr="00850BCB">
          <w:rPr>
            <w:rStyle w:val="Hyperlink"/>
            <w:rtl/>
          </w:rPr>
          <w:t xml:space="preserve"> </w:t>
        </w:r>
        <w:r w:rsidRPr="00850BCB">
          <w:rPr>
            <w:rStyle w:val="Hyperlink"/>
            <w:rFonts w:hint="cs"/>
            <w:rtl/>
          </w:rPr>
          <w:t>ابوالقاسم</w:t>
        </w:r>
        <w:r w:rsidRPr="00850BCB">
          <w:rPr>
            <w:rStyle w:val="Hyperlink"/>
            <w:rtl/>
          </w:rPr>
          <w:t xml:space="preserve"> </w:t>
        </w:r>
        <w:r w:rsidRPr="00850BCB">
          <w:rPr>
            <w:rStyle w:val="Hyperlink"/>
            <w:rFonts w:hint="cs"/>
            <w:rtl/>
          </w:rPr>
          <w:t>خویی،</w:t>
        </w:r>
        <w:r w:rsidRPr="00850BCB">
          <w:rPr>
            <w:rStyle w:val="Hyperlink"/>
            <w:rtl/>
          </w:rPr>
          <w:t xml:space="preserve"> </w:t>
        </w:r>
        <w:r w:rsidRPr="00850BCB">
          <w:rPr>
            <w:rStyle w:val="Hyperlink"/>
            <w:rFonts w:hint="cs"/>
            <w:rtl/>
          </w:rPr>
          <w:t>ج</w:t>
        </w:r>
        <w:r w:rsidRPr="00850BCB">
          <w:rPr>
            <w:rStyle w:val="Hyperlink"/>
            <w:rtl/>
          </w:rPr>
          <w:t>48</w:t>
        </w:r>
        <w:r w:rsidRPr="00850BCB">
          <w:rPr>
            <w:rStyle w:val="Hyperlink"/>
            <w:rFonts w:hint="cs"/>
            <w:rtl/>
          </w:rPr>
          <w:t>،</w:t>
        </w:r>
        <w:r w:rsidRPr="00850BCB">
          <w:rPr>
            <w:rStyle w:val="Hyperlink"/>
            <w:rtl/>
          </w:rPr>
          <w:t xml:space="preserve"> </w:t>
        </w:r>
        <w:r w:rsidRPr="00850BCB">
          <w:rPr>
            <w:rStyle w:val="Hyperlink"/>
            <w:rFonts w:hint="cs"/>
            <w:rtl/>
          </w:rPr>
          <w:t>ص</w:t>
        </w:r>
        <w:r w:rsidRPr="00850BCB">
          <w:rPr>
            <w:rStyle w:val="Hyperlink"/>
            <w:rtl/>
          </w:rPr>
          <w:t>191.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E41C79">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41C7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proofErr w:type="spellStart"/>
    <w:r w:rsidR="00E41C79">
      <w:rPr>
        <w:rFonts w:hint="cs"/>
        <w:b/>
        <w:bCs/>
        <w:color w:val="632423" w:themeColor="accent2" w:themeShade="80"/>
        <w:sz w:val="20"/>
        <w:szCs w:val="24"/>
        <w:rtl/>
      </w:rPr>
      <w:t>قائيني</w:t>
    </w:r>
    <w:proofErr w:type="spellEnd"/>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proofErr w:type="spellStart"/>
    <w:r w:rsidR="00FA3B17" w:rsidRPr="00481C31">
      <w:rPr>
        <w:rFonts w:ascii="Times New Roman" w:hAnsi="Times New Roman" w:hint="cs"/>
        <w:b/>
        <w:bCs/>
        <w:color w:val="632423" w:themeColor="accent2" w:themeShade="80"/>
        <w:sz w:val="14"/>
        <w:szCs w:val="14"/>
        <w:rtl/>
      </w:rPr>
      <w:t>ظله</w:t>
    </w:r>
    <w:proofErr w:type="spellEnd"/>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E41C79">
      <w:rPr>
        <w:sz w:val="24"/>
        <w:szCs w:val="24"/>
        <w:rtl/>
      </w:rPr>
      <w:t>26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 xml:space="preserve">موضوع </w:t>
    </w:r>
    <w:proofErr w:type="spellStart"/>
    <w:r w:rsidRPr="001D2E9A">
      <w:rPr>
        <w:rFonts w:hint="cs"/>
        <w:b/>
        <w:bCs/>
        <w:color w:val="7030A0"/>
        <w:sz w:val="24"/>
        <w:szCs w:val="24"/>
        <w:rtl/>
      </w:rPr>
      <w:t>عام</w:t>
    </w:r>
    <w:r w:rsidR="0073474B">
      <w:rPr>
        <w:rFonts w:hint="cs"/>
        <w:sz w:val="24"/>
        <w:szCs w:val="24"/>
        <w:rtl/>
      </w:rPr>
      <w:t>:</w:t>
    </w:r>
    <w:bookmarkStart w:id="13" w:name="BokSabj"/>
    <w:bookmarkEnd w:id="13"/>
    <w:r w:rsidR="00E41C79">
      <w:rPr>
        <w:rFonts w:hint="cs"/>
        <w:sz w:val="24"/>
        <w:szCs w:val="24"/>
        <w:rtl/>
      </w:rPr>
      <w:t>تنبیه</w:t>
    </w:r>
    <w:proofErr w:type="spellEnd"/>
    <w:r w:rsidR="00E41C79">
      <w:rPr>
        <w:sz w:val="24"/>
        <w:szCs w:val="24"/>
        <w:rtl/>
      </w:rPr>
      <w:t xml:space="preserve"> </w:t>
    </w:r>
    <w:r w:rsidR="00E41C79">
      <w:rPr>
        <w:rFonts w:hint="cs"/>
        <w:sz w:val="24"/>
        <w:szCs w:val="24"/>
        <w:rtl/>
      </w:rPr>
      <w:t>هفتم</w:t>
    </w:r>
    <w:r w:rsidR="001B6799">
      <w:rPr>
        <w:rFonts w:hint="cs"/>
        <w:sz w:val="24"/>
        <w:szCs w:val="24"/>
        <w:rtl/>
      </w:rPr>
      <w:t xml:space="preserve">  </w:t>
    </w:r>
    <w:r w:rsidR="001B6799">
      <w:rPr>
        <w:rFonts w:hint="cs"/>
        <w:sz w:val="24"/>
        <w:szCs w:val="24"/>
        <w:rtl/>
      </w:rPr>
      <w:tab/>
    </w:r>
    <w:proofErr w:type="spellStart"/>
    <w:r w:rsidRPr="001D2E9A">
      <w:rPr>
        <w:rFonts w:hint="cs"/>
        <w:b/>
        <w:bCs/>
        <w:color w:val="7030A0"/>
        <w:sz w:val="24"/>
        <w:szCs w:val="24"/>
        <w:rtl/>
      </w:rPr>
      <w:t>مقرر</w:t>
    </w:r>
    <w:r w:rsidR="005257ED">
      <w:rPr>
        <w:rFonts w:hint="cs"/>
        <w:sz w:val="24"/>
        <w:szCs w:val="24"/>
        <w:rtl/>
      </w:rPr>
      <w:t>:</w:t>
    </w:r>
    <w:bookmarkStart w:id="14" w:name="Bokmoqarer"/>
    <w:bookmarkEnd w:id="14"/>
    <w:r w:rsidR="00E41C79">
      <w:rPr>
        <w:rFonts w:hint="cs"/>
        <w:sz w:val="24"/>
        <w:szCs w:val="24"/>
        <w:rtl/>
      </w:rPr>
      <w:t>رضا</w:t>
    </w:r>
    <w:proofErr w:type="spellEnd"/>
    <w:r w:rsidR="00E41C79">
      <w:rPr>
        <w:sz w:val="24"/>
        <w:szCs w:val="24"/>
        <w:rtl/>
      </w:rPr>
      <w:t xml:space="preserve"> </w:t>
    </w:r>
    <w:proofErr w:type="spellStart"/>
    <w:r w:rsidR="00E41C79">
      <w:rPr>
        <w:rFonts w:hint="cs"/>
        <w:sz w:val="24"/>
        <w:szCs w:val="24"/>
        <w:rtl/>
      </w:rPr>
      <w:t>يعقوبي</w:t>
    </w:r>
    <w:proofErr w:type="spellEnd"/>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41C79">
      <w:rPr>
        <w:rFonts w:hint="cs"/>
        <w:sz w:val="24"/>
        <w:szCs w:val="24"/>
        <w:rtl/>
      </w:rPr>
      <w:t>کلام</w:t>
    </w:r>
    <w:r w:rsidR="00E41C79">
      <w:rPr>
        <w:sz w:val="24"/>
        <w:szCs w:val="24"/>
        <w:rtl/>
      </w:rPr>
      <w:t xml:space="preserve"> </w:t>
    </w:r>
    <w:r w:rsidR="00E41C79">
      <w:rPr>
        <w:rFonts w:hint="cs"/>
        <w:sz w:val="24"/>
        <w:szCs w:val="24"/>
        <w:rtl/>
      </w:rPr>
      <w:t>صاحب</w:t>
    </w:r>
    <w:r w:rsidR="00E41C79">
      <w:rPr>
        <w:sz w:val="24"/>
        <w:szCs w:val="24"/>
        <w:rtl/>
      </w:rPr>
      <w:t xml:space="preserve"> </w:t>
    </w:r>
    <w:proofErr w:type="spellStart"/>
    <w:r w:rsidR="00E41C79">
      <w:rPr>
        <w:rFonts w:hint="cs"/>
        <w:sz w:val="24"/>
        <w:szCs w:val="24"/>
        <w:rtl/>
      </w:rPr>
      <w:t>کفایه</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269C"/>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41C79"/>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FF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426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8/190/&#1575;&#1604;&#1588;&#1740;&#1582;" TargetMode="External"/><Relationship Id="rId2" Type="http://schemas.openxmlformats.org/officeDocument/2006/relationships/hyperlink" Target="http://lib.eshia.ir/71334/48/191/&#1575;&#1604;&#1578;&#1601;&#1705;&#1740;&#1705;" TargetMode="External"/><Relationship Id="rId1" Type="http://schemas.openxmlformats.org/officeDocument/2006/relationships/hyperlink" Target="http://lib.eshia.ir/27004/1/415/&#1740;&#1576;&#1593;&#1583;" TargetMode="External"/><Relationship Id="rId5" Type="http://schemas.openxmlformats.org/officeDocument/2006/relationships/hyperlink" Target="http://lib.eshia.ir/71334/48/191/&#1589;&#1575;&#1581;&#1576;" TargetMode="External"/><Relationship Id="rId4" Type="http://schemas.openxmlformats.org/officeDocument/2006/relationships/hyperlink" Target="http://lib.eshia.ir/13097/1/355/&#1740;&#1584;&#1607;&#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4CC57-0AF9-47F0-ABA9-AE860732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676</Words>
  <Characters>3859</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2017-08-31T01:33:00Z</dcterms:created>
  <dcterms:modified xsi:type="dcterms:W3CDTF">2017-08-31T01:34:00Z</dcterms:modified>
  <cp:contentStatus>ویرایش 2.3</cp:contentStatus>
  <cp:version>2.3</cp:version>
</cp:coreProperties>
</file>