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86877" w:rsidRDefault="00A86877" w:rsidP="00A86877">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8479929" w:history="1">
        <w:r w:rsidRPr="0017523C">
          <w:rPr>
            <w:rStyle w:val="Hyperlink"/>
            <w:rFonts w:hint="eastAsia"/>
            <w:noProof/>
            <w:rtl/>
          </w:rPr>
          <w:t>نقد</w:t>
        </w:r>
        <w:r w:rsidRPr="0017523C">
          <w:rPr>
            <w:rStyle w:val="Hyperlink"/>
            <w:noProof/>
            <w:rtl/>
          </w:rPr>
          <w:t xml:space="preserve"> </w:t>
        </w:r>
        <w:r w:rsidRPr="0017523C">
          <w:rPr>
            <w:rStyle w:val="Hyperlink"/>
            <w:rFonts w:hint="eastAsia"/>
            <w:noProof/>
            <w:rtl/>
          </w:rPr>
          <w:t>مرحوم</w:t>
        </w:r>
        <w:r w:rsidRPr="0017523C">
          <w:rPr>
            <w:rStyle w:val="Hyperlink"/>
            <w:noProof/>
            <w:rtl/>
          </w:rPr>
          <w:t xml:space="preserve"> </w:t>
        </w:r>
        <w:r w:rsidRPr="0017523C">
          <w:rPr>
            <w:rStyle w:val="Hyperlink"/>
            <w:rFonts w:hint="eastAsia"/>
            <w:noProof/>
            <w:rtl/>
          </w:rPr>
          <w:t>امام</w:t>
        </w:r>
        <w:r w:rsidRPr="0017523C">
          <w:rPr>
            <w:rStyle w:val="Hyperlink"/>
            <w:noProof/>
            <w:rtl/>
          </w:rPr>
          <w:t xml:space="preserve"> </w:t>
        </w:r>
        <w:r w:rsidRPr="0017523C">
          <w:rPr>
            <w:rStyle w:val="Hyperlink"/>
            <w:rFonts w:hint="eastAsia"/>
            <w:noProof/>
            <w:rtl/>
          </w:rPr>
          <w:t>به</w:t>
        </w:r>
        <w:r w:rsidRPr="0017523C">
          <w:rPr>
            <w:rStyle w:val="Hyperlink"/>
            <w:noProof/>
            <w:rtl/>
          </w:rPr>
          <w:t xml:space="preserve"> </w:t>
        </w:r>
        <w:r w:rsidRPr="0017523C">
          <w:rPr>
            <w:rStyle w:val="Hyperlink"/>
            <w:rFonts w:hint="eastAsia"/>
            <w:noProof/>
            <w:rtl/>
          </w:rPr>
          <w:t>جواب</w:t>
        </w:r>
        <w:r w:rsidRPr="0017523C">
          <w:rPr>
            <w:rStyle w:val="Hyperlink"/>
            <w:noProof/>
            <w:rtl/>
          </w:rPr>
          <w:t xml:space="preserve"> </w:t>
        </w:r>
        <w:r w:rsidRPr="0017523C">
          <w:rPr>
            <w:rStyle w:val="Hyperlink"/>
            <w:rFonts w:hint="eastAsia"/>
            <w:noProof/>
            <w:rtl/>
          </w:rPr>
          <w:t>حل</w:t>
        </w:r>
        <w:r w:rsidRPr="0017523C">
          <w:rPr>
            <w:rStyle w:val="Hyperlink"/>
            <w:rFonts w:hint="cs"/>
            <w:noProof/>
            <w:rtl/>
          </w:rPr>
          <w:t>ی</w:t>
        </w:r>
        <w:r w:rsidRPr="0017523C">
          <w:rPr>
            <w:rStyle w:val="Hyperlink"/>
            <w:noProof/>
            <w:rtl/>
          </w:rPr>
          <w:t xml:space="preserve"> </w:t>
        </w:r>
        <w:r w:rsidRPr="0017523C">
          <w:rPr>
            <w:rStyle w:val="Hyperlink"/>
            <w:rFonts w:hint="eastAsia"/>
            <w:noProof/>
            <w:rtl/>
          </w:rPr>
          <w:t>مسأله</w:t>
        </w:r>
        <w:r w:rsidRPr="0017523C">
          <w:rPr>
            <w:rStyle w:val="Hyperlink"/>
            <w:noProof/>
            <w:rtl/>
          </w:rPr>
          <w:t xml:space="preserve">: </w:t>
        </w:r>
        <w:r w:rsidRPr="0017523C">
          <w:rPr>
            <w:rStyle w:val="Hyperlink"/>
            <w:rFonts w:hint="eastAsia"/>
            <w:noProof/>
            <w:rtl/>
          </w:rPr>
          <w:t>احتمال</w:t>
        </w:r>
        <w:r w:rsidRPr="0017523C">
          <w:rPr>
            <w:rStyle w:val="Hyperlink"/>
            <w:noProof/>
            <w:rtl/>
          </w:rPr>
          <w:t xml:space="preserve"> </w:t>
        </w:r>
        <w:r w:rsidRPr="0017523C">
          <w:rPr>
            <w:rStyle w:val="Hyperlink"/>
            <w:rFonts w:hint="eastAsia"/>
            <w:noProof/>
            <w:rtl/>
          </w:rPr>
          <w:t>دخالت</w:t>
        </w:r>
        <w:r w:rsidRPr="0017523C">
          <w:rPr>
            <w:rStyle w:val="Hyperlink"/>
            <w:noProof/>
            <w:rtl/>
          </w:rPr>
          <w:t xml:space="preserve"> </w:t>
        </w:r>
        <w:r w:rsidRPr="0017523C">
          <w:rPr>
            <w:rStyle w:val="Hyperlink"/>
            <w:rFonts w:hint="eastAsia"/>
            <w:noProof/>
            <w:rtl/>
          </w:rPr>
          <w:t>عنوان</w:t>
        </w:r>
        <w:r w:rsidRPr="0017523C">
          <w:rPr>
            <w:rStyle w:val="Hyperlink"/>
            <w:noProof/>
            <w:rtl/>
          </w:rPr>
          <w:t xml:space="preserve"> </w:t>
        </w:r>
        <w:r w:rsidRPr="0017523C">
          <w:rPr>
            <w:rStyle w:val="Hyperlink"/>
            <w:rFonts w:hint="cs"/>
            <w:noProof/>
            <w:rtl/>
          </w:rPr>
          <w:t>ی</w:t>
        </w:r>
        <w:r w:rsidRPr="0017523C">
          <w:rPr>
            <w:rStyle w:val="Hyperlink"/>
            <w:rFonts w:hint="eastAsia"/>
            <w:noProof/>
            <w:rtl/>
          </w:rPr>
          <w:t>هود</w:t>
        </w:r>
        <w:r w:rsidRPr="0017523C">
          <w:rPr>
            <w:rStyle w:val="Hyperlink"/>
            <w:rFonts w:hint="cs"/>
            <w:noProof/>
            <w:rtl/>
          </w:rPr>
          <w:t>ی</w:t>
        </w:r>
        <w:r w:rsidRPr="0017523C">
          <w:rPr>
            <w:rStyle w:val="Hyperlink"/>
            <w:rFonts w:hint="eastAsia"/>
            <w:noProof/>
            <w:rtl/>
          </w:rPr>
          <w:t>ت</w:t>
        </w:r>
        <w:r w:rsidRPr="0017523C">
          <w:rPr>
            <w:rStyle w:val="Hyperlink"/>
            <w:noProof/>
            <w:rtl/>
          </w:rPr>
          <w:t xml:space="preserve"> </w:t>
        </w:r>
        <w:r w:rsidRPr="0017523C">
          <w:rPr>
            <w:rStyle w:val="Hyperlink"/>
            <w:rFonts w:hint="eastAsia"/>
            <w:noProof/>
            <w:rtl/>
          </w:rPr>
          <w:t>در</w:t>
        </w:r>
        <w:r w:rsidRPr="0017523C">
          <w:rPr>
            <w:rStyle w:val="Hyperlink"/>
            <w:noProof/>
            <w:rtl/>
          </w:rPr>
          <w:t xml:space="preserve"> </w:t>
        </w:r>
        <w:r w:rsidRPr="0017523C">
          <w:rPr>
            <w:rStyle w:val="Hyperlink"/>
            <w:rFonts w:hint="eastAsia"/>
            <w:noProof/>
            <w:rtl/>
          </w:rPr>
          <w:t>حکم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Toc508479929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86877" w:rsidRDefault="00A86877" w:rsidP="00A86877">
      <w:pPr>
        <w:pStyle w:val="TOC7"/>
        <w:tabs>
          <w:tab w:val="right" w:leader="dot" w:pos="10194"/>
        </w:tabs>
        <w:rPr>
          <w:rFonts w:asciiTheme="minorHAnsi" w:eastAsiaTheme="minorEastAsia" w:hAnsiTheme="minorHAnsi" w:cstheme="minorBidi"/>
          <w:bCs w:val="0"/>
          <w:noProof/>
          <w:color w:val="auto"/>
          <w:szCs w:val="22"/>
          <w:rtl/>
        </w:rPr>
      </w:pPr>
      <w:hyperlink w:anchor="_Toc508479930" w:history="1">
        <w:r w:rsidRPr="0017523C">
          <w:rPr>
            <w:rStyle w:val="Hyperlink"/>
            <w:rFonts w:hint="eastAsia"/>
            <w:noProof/>
            <w:rtl/>
          </w:rPr>
          <w:t>نقد</w:t>
        </w:r>
        <w:r w:rsidRPr="0017523C">
          <w:rPr>
            <w:rStyle w:val="Hyperlink"/>
            <w:noProof/>
            <w:rtl/>
          </w:rPr>
          <w:t xml:space="preserve"> </w:t>
        </w:r>
        <w:r w:rsidRPr="0017523C">
          <w:rPr>
            <w:rStyle w:val="Hyperlink"/>
            <w:rFonts w:hint="eastAsia"/>
            <w:noProof/>
            <w:rtl/>
          </w:rPr>
          <w:t>استاد</w:t>
        </w:r>
        <w:r w:rsidRPr="0017523C">
          <w:rPr>
            <w:rStyle w:val="Hyperlink"/>
            <w:noProof/>
            <w:rtl/>
          </w:rPr>
          <w:t xml:space="preserve">: </w:t>
        </w:r>
        <w:r w:rsidRPr="0017523C">
          <w:rPr>
            <w:rStyle w:val="Hyperlink"/>
            <w:rFonts w:hint="eastAsia"/>
            <w:noProof/>
            <w:rtl/>
          </w:rPr>
          <w:t>ملاک</w:t>
        </w:r>
        <w:r w:rsidRPr="0017523C">
          <w:rPr>
            <w:rStyle w:val="Hyperlink"/>
            <w:noProof/>
            <w:rtl/>
          </w:rPr>
          <w:t xml:space="preserve"> </w:t>
        </w:r>
        <w:r w:rsidRPr="0017523C">
          <w:rPr>
            <w:rStyle w:val="Hyperlink"/>
            <w:rFonts w:hint="eastAsia"/>
            <w:noProof/>
            <w:rtl/>
          </w:rPr>
          <w:t>بودن</w:t>
        </w:r>
        <w:r w:rsidRPr="0017523C">
          <w:rPr>
            <w:rStyle w:val="Hyperlink"/>
            <w:noProof/>
            <w:rtl/>
          </w:rPr>
          <w:t xml:space="preserve"> </w:t>
        </w:r>
        <w:r w:rsidRPr="0017523C">
          <w:rPr>
            <w:rStyle w:val="Hyperlink"/>
            <w:rFonts w:hint="eastAsia"/>
            <w:noProof/>
            <w:rtl/>
          </w:rPr>
          <w:t>عرف</w:t>
        </w:r>
        <w:r w:rsidRPr="0017523C">
          <w:rPr>
            <w:rStyle w:val="Hyperlink"/>
            <w:noProof/>
            <w:rtl/>
          </w:rPr>
          <w:t xml:space="preserve"> </w:t>
        </w:r>
        <w:r w:rsidRPr="0017523C">
          <w:rPr>
            <w:rStyle w:val="Hyperlink"/>
            <w:rFonts w:hint="eastAsia"/>
            <w:noProof/>
            <w:rtl/>
          </w:rPr>
          <w:t>در</w:t>
        </w:r>
        <w:r w:rsidRPr="0017523C">
          <w:rPr>
            <w:rStyle w:val="Hyperlink"/>
            <w:noProof/>
            <w:rtl/>
          </w:rPr>
          <w:t xml:space="preserve"> </w:t>
        </w:r>
        <w:r w:rsidRPr="0017523C">
          <w:rPr>
            <w:rStyle w:val="Hyperlink"/>
            <w:rFonts w:hint="eastAsia"/>
            <w:noProof/>
            <w:rtl/>
          </w:rPr>
          <w:t>صدق</w:t>
        </w:r>
        <w:r w:rsidRPr="0017523C">
          <w:rPr>
            <w:rStyle w:val="Hyperlink"/>
            <w:noProof/>
            <w:rtl/>
          </w:rPr>
          <w:t xml:space="preserve"> </w:t>
        </w:r>
        <w:r w:rsidRPr="0017523C">
          <w:rPr>
            <w:rStyle w:val="Hyperlink"/>
            <w:rFonts w:hint="eastAsia"/>
            <w:noProof/>
            <w:rtl/>
          </w:rPr>
          <w:t>بقاء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Toc508479930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86877" w:rsidRDefault="00A86877" w:rsidP="00A86877">
      <w:pPr>
        <w:pStyle w:val="TOC6"/>
        <w:tabs>
          <w:tab w:val="right" w:leader="dot" w:pos="10194"/>
        </w:tabs>
        <w:rPr>
          <w:rFonts w:asciiTheme="minorHAnsi" w:eastAsiaTheme="minorEastAsia" w:hAnsiTheme="minorHAnsi" w:cstheme="minorBidi"/>
          <w:bCs w:val="0"/>
          <w:noProof/>
          <w:color w:val="auto"/>
          <w:szCs w:val="22"/>
          <w:rtl/>
        </w:rPr>
      </w:pPr>
      <w:hyperlink w:anchor="_Toc508479931" w:history="1">
        <w:r w:rsidRPr="0017523C">
          <w:rPr>
            <w:rStyle w:val="Hyperlink"/>
            <w:rFonts w:hint="eastAsia"/>
            <w:noProof/>
            <w:rtl/>
          </w:rPr>
          <w:t>اشکال</w:t>
        </w:r>
        <w:r w:rsidRPr="0017523C">
          <w:rPr>
            <w:rStyle w:val="Hyperlink"/>
            <w:noProof/>
            <w:rtl/>
          </w:rPr>
          <w:t xml:space="preserve"> </w:t>
        </w:r>
        <w:r w:rsidRPr="0017523C">
          <w:rPr>
            <w:rStyle w:val="Hyperlink"/>
            <w:rFonts w:hint="eastAsia"/>
            <w:noProof/>
            <w:rtl/>
          </w:rPr>
          <w:t>مرحوم</w:t>
        </w:r>
        <w:r w:rsidRPr="0017523C">
          <w:rPr>
            <w:rStyle w:val="Hyperlink"/>
            <w:noProof/>
            <w:rtl/>
          </w:rPr>
          <w:t xml:space="preserve"> </w:t>
        </w:r>
        <w:r w:rsidRPr="0017523C">
          <w:rPr>
            <w:rStyle w:val="Hyperlink"/>
            <w:rFonts w:hint="eastAsia"/>
            <w:noProof/>
            <w:rtl/>
          </w:rPr>
          <w:t>خو</w:t>
        </w:r>
        <w:r w:rsidRPr="0017523C">
          <w:rPr>
            <w:rStyle w:val="Hyperlink"/>
            <w:rFonts w:hint="cs"/>
            <w:noProof/>
            <w:rtl/>
          </w:rPr>
          <w:t>یی</w:t>
        </w:r>
        <w:r w:rsidRPr="0017523C">
          <w:rPr>
            <w:rStyle w:val="Hyperlink"/>
            <w:noProof/>
            <w:rtl/>
          </w:rPr>
          <w:t xml:space="preserve"> </w:t>
        </w:r>
        <w:r w:rsidRPr="0017523C">
          <w:rPr>
            <w:rStyle w:val="Hyperlink"/>
            <w:rFonts w:hint="eastAsia"/>
            <w:noProof/>
            <w:rtl/>
          </w:rPr>
          <w:t>به</w:t>
        </w:r>
        <w:r w:rsidRPr="0017523C">
          <w:rPr>
            <w:rStyle w:val="Hyperlink"/>
            <w:noProof/>
            <w:rtl/>
          </w:rPr>
          <w:t xml:space="preserve"> </w:t>
        </w:r>
        <w:r w:rsidRPr="0017523C">
          <w:rPr>
            <w:rStyle w:val="Hyperlink"/>
            <w:rFonts w:hint="eastAsia"/>
            <w:noProof/>
            <w:rtl/>
          </w:rPr>
          <w:t>جواب</w:t>
        </w:r>
        <w:r w:rsidRPr="0017523C">
          <w:rPr>
            <w:rStyle w:val="Hyperlink"/>
            <w:noProof/>
            <w:rtl/>
          </w:rPr>
          <w:t xml:space="preserve"> </w:t>
        </w:r>
        <w:r w:rsidRPr="0017523C">
          <w:rPr>
            <w:rStyle w:val="Hyperlink"/>
            <w:rFonts w:hint="eastAsia"/>
            <w:noProof/>
            <w:rtl/>
          </w:rPr>
          <w:t>حل</w:t>
        </w:r>
        <w:r w:rsidRPr="0017523C">
          <w:rPr>
            <w:rStyle w:val="Hyperlink"/>
            <w:rFonts w:hint="cs"/>
            <w:noProof/>
            <w:rtl/>
          </w:rPr>
          <w:t>ی</w:t>
        </w:r>
        <w:r w:rsidRPr="0017523C">
          <w:rPr>
            <w:rStyle w:val="Hyperlink"/>
            <w:noProof/>
            <w:rtl/>
          </w:rPr>
          <w:t xml:space="preserve"> </w:t>
        </w:r>
        <w:r w:rsidRPr="0017523C">
          <w:rPr>
            <w:rStyle w:val="Hyperlink"/>
            <w:rFonts w:hint="eastAsia"/>
            <w:noProof/>
            <w:rtl/>
          </w:rPr>
          <w:t>مسأله</w:t>
        </w:r>
        <w:r w:rsidRPr="0017523C">
          <w:rPr>
            <w:rStyle w:val="Hyperlink"/>
            <w:noProof/>
            <w:rtl/>
          </w:rPr>
          <w:t xml:space="preserve">: </w:t>
        </w:r>
        <w:r w:rsidRPr="0017523C">
          <w:rPr>
            <w:rStyle w:val="Hyperlink"/>
            <w:rFonts w:hint="eastAsia"/>
            <w:noProof/>
            <w:rtl/>
          </w:rPr>
          <w:t>عدم</w:t>
        </w:r>
        <w:r w:rsidRPr="0017523C">
          <w:rPr>
            <w:rStyle w:val="Hyperlink"/>
            <w:noProof/>
            <w:rtl/>
          </w:rPr>
          <w:t xml:space="preserve"> </w:t>
        </w:r>
        <w:r w:rsidRPr="0017523C">
          <w:rPr>
            <w:rStyle w:val="Hyperlink"/>
            <w:rFonts w:hint="eastAsia"/>
            <w:noProof/>
            <w:rtl/>
          </w:rPr>
          <w:t>اتحاد</w:t>
        </w:r>
        <w:r w:rsidRPr="0017523C">
          <w:rPr>
            <w:rStyle w:val="Hyperlink"/>
            <w:noProof/>
            <w:rtl/>
          </w:rPr>
          <w:t xml:space="preserve"> </w:t>
        </w:r>
        <w:r w:rsidRPr="0017523C">
          <w:rPr>
            <w:rStyle w:val="Hyperlink"/>
            <w:rFonts w:hint="eastAsia"/>
            <w:noProof/>
            <w:rtl/>
          </w:rPr>
          <w:t>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Toc508479931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A8687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44EB0">
        <w:rPr>
          <w:rFonts w:hint="cs"/>
          <w:rtl/>
        </w:rPr>
        <w:t>استصحاب</w:t>
      </w:r>
      <w:r w:rsidR="00C44EB0">
        <w:rPr>
          <w:rtl/>
        </w:rPr>
        <w:t xml:space="preserve"> </w:t>
      </w:r>
      <w:r w:rsidR="00C44EB0">
        <w:rPr>
          <w:rFonts w:hint="cs"/>
          <w:rtl/>
        </w:rPr>
        <w:t>احکام</w:t>
      </w:r>
      <w:r w:rsidR="00C44EB0">
        <w:rPr>
          <w:rtl/>
        </w:rPr>
        <w:t xml:space="preserve"> </w:t>
      </w:r>
      <w:r w:rsidR="00C44EB0">
        <w:rPr>
          <w:rFonts w:hint="cs"/>
          <w:rtl/>
        </w:rPr>
        <w:t>شرایع</w:t>
      </w:r>
      <w:r w:rsidR="00C44EB0">
        <w:rPr>
          <w:rtl/>
        </w:rPr>
        <w:t xml:space="preserve"> </w:t>
      </w:r>
      <w:r w:rsidR="00C44EB0">
        <w:rPr>
          <w:rFonts w:hint="cs"/>
          <w:rtl/>
        </w:rPr>
        <w:t>سابق</w:t>
      </w:r>
      <w:r w:rsidR="00025B70">
        <w:rPr>
          <w:rFonts w:hint="cs"/>
          <w:rtl/>
        </w:rPr>
        <w:t xml:space="preserve"> </w:t>
      </w:r>
      <w:r w:rsidR="00386C11" w:rsidRPr="00A6366F">
        <w:rPr>
          <w:rFonts w:hint="cs"/>
          <w:rtl/>
        </w:rPr>
        <w:t>/</w:t>
      </w:r>
      <w:bookmarkStart w:id="1" w:name="BokSabj_d"/>
      <w:bookmarkEnd w:id="1"/>
      <w:r w:rsidR="00C44EB0">
        <w:rPr>
          <w:rFonts w:hint="cs"/>
          <w:rtl/>
        </w:rPr>
        <w:t>تنبیه</w:t>
      </w:r>
      <w:r w:rsidR="00C44EB0">
        <w:rPr>
          <w:rtl/>
        </w:rPr>
        <w:t xml:space="preserve"> </w:t>
      </w:r>
      <w:r w:rsidR="00C44EB0">
        <w:rPr>
          <w:rFonts w:hint="cs"/>
          <w:rtl/>
        </w:rPr>
        <w:t>ششم</w:t>
      </w:r>
      <w:r w:rsidR="00386C11" w:rsidRPr="00A6366F">
        <w:rPr>
          <w:rFonts w:hint="cs"/>
          <w:rtl/>
        </w:rPr>
        <w:t xml:space="preserve"> /</w:t>
      </w:r>
      <w:bookmarkStart w:id="2" w:name="Bokkolli"/>
      <w:bookmarkEnd w:id="2"/>
      <w:r w:rsidR="00C44EB0">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86877" w:rsidRDefault="00A86877" w:rsidP="00A86877">
      <w:pPr>
        <w:rPr>
          <w:rtl/>
        </w:rPr>
      </w:pPr>
      <w:r>
        <w:rPr>
          <w:rFonts w:hint="cs"/>
          <w:rtl/>
        </w:rPr>
        <w:t>بحث در استصحاب احکام شرایع سابق بود.</w:t>
      </w:r>
    </w:p>
    <w:p w:rsidR="00247D2F" w:rsidRPr="003A6148" w:rsidRDefault="00247D2F" w:rsidP="003A6148">
      <w:pPr>
        <w:pBdr>
          <w:bottom w:val="double" w:sz="6" w:space="1" w:color="auto"/>
        </w:pBdr>
      </w:pPr>
      <w:bookmarkStart w:id="3" w:name="_GoBack"/>
      <w:bookmarkEnd w:id="3"/>
    </w:p>
    <w:p w:rsidR="008F5B4D" w:rsidRDefault="008F5B4D" w:rsidP="003A6148"/>
    <w:p w:rsidR="00A86877" w:rsidRDefault="00A86877" w:rsidP="00A86877">
      <w:pPr>
        <w:rPr>
          <w:rtl/>
        </w:rPr>
      </w:pPr>
      <w:r>
        <w:rPr>
          <w:rFonts w:hint="cs"/>
          <w:rtl/>
        </w:rPr>
        <w:t xml:space="preserve">مرحوم آخوند و مرحوم شیخ از اشکال استصحاب احکام شرایع سابقه (عدم اتحاد متیقن و مشکوک) به شکل حلی این طور جواب دادند که قضایای احکام شرعیه، قضایایی حقیقیه است، نه خارجیه (مثل امر پدر به فرزندش). موضوع حکم شارع، زید و عمرو و بکر نیست، بلکه عاقل بالغ است. </w:t>
      </w:r>
    </w:p>
    <w:p w:rsidR="00A86877" w:rsidRDefault="00A86877" w:rsidP="00A86877">
      <w:pPr>
        <w:rPr>
          <w:rtl/>
        </w:rPr>
      </w:pPr>
      <w:r>
        <w:rPr>
          <w:rFonts w:hint="cs"/>
          <w:rtl/>
        </w:rPr>
        <w:t>اگر زید و عمرو موضوع حکم شرعی باشد، در این صورت، ثبوت حکم در حق هر کسی، مغایر با ثبوتش در حق دیگری است، لکن از آن جا که این اشخاص خاص، موضوع حکم شرعی نیستند و قضایای شرعی، به نحو قضایای حقیقیه می باشند، مفاد آن ها به نحو کلیه است که بر فرض وجود موضوع (بالغ عاقل)، حکم فعلیت پیدا می کند و لذا شک در دوام و استمرار حکم شریعت قبل، شک در دوام حکم واحد است، نه شک در ثبوت حکمی در موضوع جدید.</w:t>
      </w:r>
    </w:p>
    <w:p w:rsidR="00A86877" w:rsidRDefault="00A86877" w:rsidP="00A86877">
      <w:pPr>
        <w:rPr>
          <w:rtl/>
        </w:rPr>
      </w:pPr>
      <w:r>
        <w:rPr>
          <w:rFonts w:hint="cs"/>
          <w:rtl/>
        </w:rPr>
        <w:t>برخی از اعلام مثل محقق نائینی و مرحوم امام و مرحوم خویی به این جواب، اشکال کرده اند که به بررسی آن</w:t>
      </w:r>
      <w:r>
        <w:rPr>
          <w:rtl/>
        </w:rPr>
        <w:softHyphen/>
      </w:r>
      <w:r>
        <w:rPr>
          <w:rFonts w:hint="cs"/>
          <w:rtl/>
        </w:rPr>
        <w:t>ها می پردازیم.</w:t>
      </w:r>
    </w:p>
    <w:p w:rsidR="00A86877" w:rsidRDefault="00A86877" w:rsidP="00A86877">
      <w:pPr>
        <w:pStyle w:val="Heading6"/>
        <w:rPr>
          <w:rtl/>
        </w:rPr>
      </w:pPr>
      <w:bookmarkStart w:id="4" w:name="_Toc508479929"/>
      <w:r>
        <w:rPr>
          <w:rFonts w:hint="cs"/>
          <w:rtl/>
        </w:rPr>
        <w:t>نقد مرحوم امام به جواب حلی مسأله: احتمال دخالت عنوان یهودیت در حکم</w:t>
      </w:r>
      <w:bookmarkEnd w:id="4"/>
    </w:p>
    <w:p w:rsidR="00A86877" w:rsidRDefault="00A86877" w:rsidP="00A86877">
      <w:pPr>
        <w:rPr>
          <w:rtl/>
        </w:rPr>
      </w:pPr>
      <w:r>
        <w:rPr>
          <w:rFonts w:hint="cs"/>
          <w:rtl/>
        </w:rPr>
        <w:t>مرحوم امام</w:t>
      </w:r>
      <w:r>
        <w:rPr>
          <w:rStyle w:val="FootnoteReference"/>
          <w:rtl/>
        </w:rPr>
        <w:footnoteReference w:id="1"/>
      </w:r>
      <w:r>
        <w:rPr>
          <w:rFonts w:hint="cs"/>
          <w:rtl/>
        </w:rPr>
        <w:t xml:space="preserve"> بعد از بررسی جواب های به اشکال استصحاب احکام شرایع سابقه، جواب قضیه حقیقیه را از سوی مرحوم شیخ مطرح کرده و اشکال دیگری به این جواب کرده اند. ایشان فرموده اند که بر فرض، شبهه تعدد موضوع حل شود، لکن باز هم شبهه دیگری وجود دارد که با این جواب حل نمی شود. شبهه این است که چه بسا احکام برای عاقل بالغ نباشد، بلکه برای </w:t>
      </w:r>
      <w:r>
        <w:rPr>
          <w:rFonts w:hint="cs"/>
          <w:rtl/>
        </w:rPr>
        <w:lastRenderedPageBreak/>
        <w:t xml:space="preserve">یهودی یا نصرانی باشد که در این صورت، اثبات حکم برای مسلمان، اثبات حکم از موضوعی برای موضوع دیگر است و خارج از استصحاب است. (این بخش از اشکال در کلام مرحوم خویی هم آمده است.) </w:t>
      </w:r>
    </w:p>
    <w:p w:rsidR="00A86877" w:rsidRDefault="00A86877" w:rsidP="00A86877">
      <w:pPr>
        <w:rPr>
          <w:rtl/>
        </w:rPr>
      </w:pPr>
      <w:r>
        <w:rPr>
          <w:rFonts w:hint="cs"/>
          <w:rtl/>
        </w:rPr>
        <w:t>معنای قضیه حقیقیه این است که شخص خارجی، موضوع حکم نیست، لکن این که حصه خاصی، موضوع حکم نباشد و عنوان عام، موضوع حکم باشد را نمی توان با قضیه حقیقیه اثبات کرد.</w:t>
      </w:r>
    </w:p>
    <w:p w:rsidR="00A86877" w:rsidRDefault="00A86877" w:rsidP="00A86877">
      <w:pPr>
        <w:rPr>
          <w:rtl/>
        </w:rPr>
      </w:pPr>
      <w:r>
        <w:rPr>
          <w:rFonts w:hint="cs"/>
          <w:rtl/>
        </w:rPr>
        <w:t>ایشان در ادامه، استصحاب احکام شرایع سابق را با استصحاب حرمت عصیر عنبی برای عصیر زبیبی مقایسه می</w:t>
      </w:r>
      <w:r>
        <w:rPr>
          <w:rtl/>
        </w:rPr>
        <w:softHyphen/>
      </w:r>
      <w:r>
        <w:rPr>
          <w:rFonts w:hint="cs"/>
          <w:rtl/>
        </w:rPr>
        <w:t xml:space="preserve">کنند؛ به این بیان که ممکن است کسی مورد بحث را به مانند استصحاب تعلیقی در عصیر عنبی بداند؛ یعنی همان طور که در آن جا وجود فرضی موضوع کنونی در سابق، باعث می شود که حکم از موضوعی برای موضوع دیگر اثبات شود، در مورد بحث هم می توان مسلمان را در زمان سابق فرض کرد و گفت: اگر در زمان سابق موجود می بود، این حکم در حقش ثابت می بود، پس الان هم که شک می کنیم، این حکم ثابت شده برای یهودی، در حق وی ثابت است.) </w:t>
      </w:r>
    </w:p>
    <w:p w:rsidR="00A86877" w:rsidRDefault="00A86877" w:rsidP="00A86877">
      <w:pPr>
        <w:rPr>
          <w:rtl/>
        </w:rPr>
      </w:pPr>
      <w:r>
        <w:rPr>
          <w:rFonts w:hint="cs"/>
          <w:rtl/>
        </w:rPr>
        <w:t>بعد ایشان مقایسه را نادرست می دانند؛ چرا که عنب بودن و زبیب بودن صرفا از قبیل حالات است، نه مقومات. زبیب همان انگور است و صرفا خشک شده است. اما در مورد استصحاب احکام شرایع سابق، عنوان یهودی و مسلمان بودن، صرفا از قبیل حالات نیست و استصحاب در این جا از قبیل اسراء حکم از موضوعی به موضوع دیگر است.</w:t>
      </w:r>
    </w:p>
    <w:p w:rsidR="00A86877" w:rsidRDefault="00A86877" w:rsidP="00A86877">
      <w:pPr>
        <w:rPr>
          <w:rtl/>
        </w:rPr>
      </w:pPr>
      <w:r>
        <w:rPr>
          <w:rFonts w:hint="cs"/>
          <w:rtl/>
        </w:rPr>
        <w:t>البته در مورد کسی که قبلا یهودی بوده است و بعدا مسلمان شده است و یا شخص یهودی که زمان صدور اسلام را درک کرده است، استصحاب حکم اشکالی ندارد و یهودی بودن و مسلمان بودن برای وی، صرفا از قبیل حالات است. قبلا حکم در حق خود وی ثابت بوده است و الان هم شک در وجود حکم برای خودش دارد.</w:t>
      </w:r>
    </w:p>
    <w:p w:rsidR="00A86877" w:rsidRDefault="00A86877" w:rsidP="00A86877">
      <w:pPr>
        <w:rPr>
          <w:rtl/>
        </w:rPr>
      </w:pPr>
      <w:r>
        <w:rPr>
          <w:rFonts w:hint="cs"/>
          <w:rtl/>
        </w:rPr>
        <w:t>هم چنین ایشان فرموده اند: قرآن، موضوع حکم در شرایع قبل را بیان نکرده است و از کتب شریعت قبل هم نمی توان موضوع حکم را به دست آورد؛ چرا که این کتب، تحریف شده اند. با توجه به این مطلب، علم به موضوع وجود ندارد و معلوم نیست که حکم برای عاقل بالغ یا مؤمن یا مکلف جعل شده باشد و لذا استصحاب حکم شرایع قبل، درست نیست.</w:t>
      </w:r>
    </w:p>
    <w:p w:rsidR="00A86877" w:rsidRPr="005F1A38" w:rsidRDefault="00A86877" w:rsidP="00A86877">
      <w:pPr>
        <w:rPr>
          <w:rtl/>
        </w:rPr>
      </w:pPr>
      <w:r>
        <w:rPr>
          <w:rFonts w:hint="cs"/>
          <w:rtl/>
        </w:rPr>
        <w:t>ممکن است کسی ادعا کند که موضوع حکم شرایع قبل در قرآن بیان شده است مثلِ آیه 146 سوره انعام که این گونه فرموده است</w:t>
      </w:r>
      <w:r>
        <w:rPr>
          <w:rFonts w:ascii="Sakkal Majalla" w:hAnsi="Sakkal Majalla" w:cs="Sakkal Majalla" w:hint="cs"/>
          <w:color w:val="008000"/>
          <w:rtl/>
        </w:rPr>
        <w:t>﴿</w:t>
      </w:r>
      <w:r w:rsidRPr="005F1A38">
        <w:rPr>
          <w:rFonts w:hint="cs"/>
          <w:color w:val="008000"/>
          <w:rtl/>
        </w:rPr>
        <w:t>وَ</w:t>
      </w:r>
      <w:r w:rsidRPr="005F1A38">
        <w:rPr>
          <w:color w:val="008000"/>
          <w:rtl/>
        </w:rPr>
        <w:t xml:space="preserve"> </w:t>
      </w:r>
      <w:r w:rsidRPr="005F1A38">
        <w:rPr>
          <w:rFonts w:hint="cs"/>
          <w:color w:val="008000"/>
          <w:rtl/>
        </w:rPr>
        <w:t>عَلَى</w:t>
      </w:r>
      <w:r w:rsidRPr="005F1A38">
        <w:rPr>
          <w:color w:val="008000"/>
          <w:rtl/>
        </w:rPr>
        <w:t xml:space="preserve"> </w:t>
      </w:r>
      <w:r w:rsidRPr="005F1A38">
        <w:rPr>
          <w:rFonts w:hint="cs"/>
          <w:color w:val="008000"/>
          <w:rtl/>
        </w:rPr>
        <w:t>الَّذينَ</w:t>
      </w:r>
      <w:r w:rsidRPr="005F1A38">
        <w:rPr>
          <w:color w:val="008000"/>
          <w:rtl/>
        </w:rPr>
        <w:t xml:space="preserve"> </w:t>
      </w:r>
      <w:r w:rsidRPr="005F1A38">
        <w:rPr>
          <w:rFonts w:hint="cs"/>
          <w:color w:val="008000"/>
          <w:rtl/>
        </w:rPr>
        <w:t>هادُوا</w:t>
      </w:r>
      <w:r w:rsidRPr="005F1A38">
        <w:rPr>
          <w:color w:val="008000"/>
          <w:rtl/>
        </w:rPr>
        <w:t xml:space="preserve"> </w:t>
      </w:r>
      <w:r w:rsidRPr="005F1A38">
        <w:rPr>
          <w:rFonts w:hint="cs"/>
          <w:color w:val="008000"/>
          <w:rtl/>
        </w:rPr>
        <w:t>حَرَّمْنا</w:t>
      </w:r>
      <w:r w:rsidRPr="005F1A38">
        <w:rPr>
          <w:color w:val="008000"/>
          <w:rtl/>
        </w:rPr>
        <w:t xml:space="preserve"> </w:t>
      </w:r>
      <w:r w:rsidRPr="005F1A38">
        <w:rPr>
          <w:rFonts w:hint="cs"/>
          <w:color w:val="008000"/>
          <w:rtl/>
        </w:rPr>
        <w:t>كُلَّ</w:t>
      </w:r>
      <w:r w:rsidRPr="005F1A38">
        <w:rPr>
          <w:color w:val="008000"/>
          <w:rtl/>
        </w:rPr>
        <w:t xml:space="preserve"> </w:t>
      </w:r>
      <w:r w:rsidRPr="005F1A38">
        <w:rPr>
          <w:rFonts w:hint="cs"/>
          <w:color w:val="008000"/>
          <w:rtl/>
        </w:rPr>
        <w:t>ذي</w:t>
      </w:r>
      <w:r w:rsidRPr="005F1A38">
        <w:rPr>
          <w:color w:val="008000"/>
          <w:rtl/>
        </w:rPr>
        <w:t xml:space="preserve"> </w:t>
      </w:r>
      <w:r w:rsidRPr="005F1A38">
        <w:rPr>
          <w:rFonts w:hint="cs"/>
          <w:color w:val="008000"/>
          <w:rtl/>
        </w:rPr>
        <w:t>ظُفُرٍ</w:t>
      </w:r>
      <w:r w:rsidRPr="005F1A38">
        <w:rPr>
          <w:color w:val="008000"/>
          <w:rtl/>
        </w:rPr>
        <w:t xml:space="preserve"> </w:t>
      </w:r>
      <w:r w:rsidRPr="005F1A38">
        <w:rPr>
          <w:rFonts w:hint="cs"/>
          <w:color w:val="008000"/>
          <w:rtl/>
        </w:rPr>
        <w:t>وَ</w:t>
      </w:r>
      <w:r w:rsidRPr="005F1A38">
        <w:rPr>
          <w:color w:val="008000"/>
          <w:rtl/>
        </w:rPr>
        <w:t xml:space="preserve"> </w:t>
      </w:r>
      <w:r w:rsidRPr="005F1A38">
        <w:rPr>
          <w:rFonts w:hint="cs"/>
          <w:color w:val="008000"/>
          <w:rtl/>
        </w:rPr>
        <w:t>مِنَ</w:t>
      </w:r>
      <w:r w:rsidRPr="005F1A38">
        <w:rPr>
          <w:color w:val="008000"/>
          <w:rtl/>
        </w:rPr>
        <w:t xml:space="preserve"> </w:t>
      </w:r>
      <w:r w:rsidRPr="005F1A38">
        <w:rPr>
          <w:rFonts w:hint="cs"/>
          <w:color w:val="008000"/>
          <w:rtl/>
        </w:rPr>
        <w:t>الْبَقَرِ</w:t>
      </w:r>
      <w:r w:rsidRPr="005F1A38">
        <w:rPr>
          <w:color w:val="008000"/>
          <w:rtl/>
        </w:rPr>
        <w:t xml:space="preserve"> </w:t>
      </w:r>
      <w:r w:rsidRPr="005F1A38">
        <w:rPr>
          <w:rFonts w:hint="cs"/>
          <w:color w:val="008000"/>
          <w:rtl/>
        </w:rPr>
        <w:t>وَ</w:t>
      </w:r>
      <w:r w:rsidRPr="005F1A38">
        <w:rPr>
          <w:color w:val="008000"/>
          <w:rtl/>
        </w:rPr>
        <w:t xml:space="preserve"> </w:t>
      </w:r>
      <w:r w:rsidRPr="005F1A38">
        <w:rPr>
          <w:rFonts w:hint="cs"/>
          <w:color w:val="008000"/>
          <w:rtl/>
        </w:rPr>
        <w:t>الْغَنَمِ</w:t>
      </w:r>
      <w:r w:rsidRPr="005F1A38">
        <w:rPr>
          <w:color w:val="008000"/>
          <w:rtl/>
        </w:rPr>
        <w:t xml:space="preserve"> </w:t>
      </w:r>
      <w:r w:rsidRPr="005F1A38">
        <w:rPr>
          <w:rFonts w:hint="cs"/>
          <w:color w:val="008000"/>
          <w:rtl/>
        </w:rPr>
        <w:t>حَرَّمْنا</w:t>
      </w:r>
      <w:r w:rsidRPr="005F1A38">
        <w:rPr>
          <w:color w:val="008000"/>
          <w:rtl/>
        </w:rPr>
        <w:t xml:space="preserve"> </w:t>
      </w:r>
      <w:r w:rsidRPr="005F1A38">
        <w:rPr>
          <w:rFonts w:hint="cs"/>
          <w:color w:val="008000"/>
          <w:rtl/>
        </w:rPr>
        <w:t>عَلَيْهِمْ</w:t>
      </w:r>
      <w:r w:rsidRPr="005F1A38">
        <w:rPr>
          <w:color w:val="008000"/>
          <w:rtl/>
        </w:rPr>
        <w:t xml:space="preserve"> </w:t>
      </w:r>
      <w:r w:rsidRPr="005F1A38">
        <w:rPr>
          <w:rFonts w:hint="cs"/>
          <w:color w:val="008000"/>
          <w:rtl/>
        </w:rPr>
        <w:t>شُحُومَهُما</w:t>
      </w:r>
      <w:r w:rsidRPr="005F1A38">
        <w:rPr>
          <w:color w:val="008000"/>
          <w:rtl/>
        </w:rPr>
        <w:t xml:space="preserve"> </w:t>
      </w:r>
      <w:r w:rsidRPr="005F1A38">
        <w:rPr>
          <w:rFonts w:hint="cs"/>
          <w:color w:val="008000"/>
          <w:rtl/>
        </w:rPr>
        <w:t>إِلاَّ</w:t>
      </w:r>
      <w:r w:rsidRPr="005F1A38">
        <w:rPr>
          <w:color w:val="008000"/>
          <w:rtl/>
        </w:rPr>
        <w:t xml:space="preserve"> </w:t>
      </w:r>
      <w:r w:rsidRPr="005F1A38">
        <w:rPr>
          <w:rFonts w:hint="cs"/>
          <w:color w:val="008000"/>
          <w:rtl/>
        </w:rPr>
        <w:t>ما</w:t>
      </w:r>
      <w:r w:rsidRPr="005F1A38">
        <w:rPr>
          <w:color w:val="008000"/>
          <w:rtl/>
        </w:rPr>
        <w:t xml:space="preserve"> </w:t>
      </w:r>
      <w:r w:rsidRPr="005F1A38">
        <w:rPr>
          <w:rFonts w:hint="cs"/>
          <w:color w:val="008000"/>
          <w:rtl/>
        </w:rPr>
        <w:t>حَمَلَتْ</w:t>
      </w:r>
      <w:r w:rsidRPr="005F1A38">
        <w:rPr>
          <w:color w:val="008000"/>
          <w:rtl/>
        </w:rPr>
        <w:t xml:space="preserve"> </w:t>
      </w:r>
      <w:r w:rsidRPr="005F1A38">
        <w:rPr>
          <w:rFonts w:hint="cs"/>
          <w:color w:val="008000"/>
          <w:rtl/>
        </w:rPr>
        <w:t>ظُهُورُهُما</w:t>
      </w:r>
      <w:r w:rsidRPr="005F1A38">
        <w:rPr>
          <w:color w:val="008000"/>
          <w:rtl/>
        </w:rPr>
        <w:t xml:space="preserve"> </w:t>
      </w:r>
      <w:r w:rsidRPr="005F1A38">
        <w:rPr>
          <w:rFonts w:hint="cs"/>
          <w:color w:val="008000"/>
          <w:rtl/>
        </w:rPr>
        <w:t>أَوِ</w:t>
      </w:r>
      <w:r w:rsidRPr="005F1A38">
        <w:rPr>
          <w:color w:val="008000"/>
          <w:rtl/>
        </w:rPr>
        <w:t xml:space="preserve"> </w:t>
      </w:r>
      <w:r w:rsidRPr="005F1A38">
        <w:rPr>
          <w:rFonts w:hint="cs"/>
          <w:color w:val="008000"/>
          <w:rtl/>
        </w:rPr>
        <w:t>الْحَوايا</w:t>
      </w:r>
      <w:r w:rsidRPr="005F1A38">
        <w:rPr>
          <w:color w:val="008000"/>
          <w:rtl/>
        </w:rPr>
        <w:t xml:space="preserve"> </w:t>
      </w:r>
      <w:r w:rsidRPr="005F1A38">
        <w:rPr>
          <w:rFonts w:hint="cs"/>
          <w:color w:val="008000"/>
          <w:rtl/>
        </w:rPr>
        <w:t>أَوْ</w:t>
      </w:r>
      <w:r w:rsidRPr="005F1A38">
        <w:rPr>
          <w:color w:val="008000"/>
          <w:rtl/>
        </w:rPr>
        <w:t xml:space="preserve"> </w:t>
      </w:r>
      <w:r w:rsidRPr="005F1A38">
        <w:rPr>
          <w:rFonts w:hint="cs"/>
          <w:color w:val="008000"/>
          <w:rtl/>
        </w:rPr>
        <w:t>مَا</w:t>
      </w:r>
      <w:r w:rsidRPr="005F1A38">
        <w:rPr>
          <w:color w:val="008000"/>
          <w:rtl/>
        </w:rPr>
        <w:t xml:space="preserve"> </w:t>
      </w:r>
      <w:r w:rsidRPr="005F1A38">
        <w:rPr>
          <w:rFonts w:hint="cs"/>
          <w:color w:val="008000"/>
          <w:rtl/>
        </w:rPr>
        <w:t>اخْتَلَطَ</w:t>
      </w:r>
      <w:r w:rsidRPr="005F1A38">
        <w:rPr>
          <w:color w:val="008000"/>
          <w:rtl/>
        </w:rPr>
        <w:t xml:space="preserve"> </w:t>
      </w:r>
      <w:r w:rsidRPr="005F1A38">
        <w:rPr>
          <w:rFonts w:hint="cs"/>
          <w:color w:val="008000"/>
          <w:rtl/>
        </w:rPr>
        <w:t>بِعَظْمٍ</w:t>
      </w:r>
      <w:r w:rsidRPr="005F1A38">
        <w:rPr>
          <w:color w:val="008000"/>
          <w:rtl/>
        </w:rPr>
        <w:t xml:space="preserve"> </w:t>
      </w:r>
      <w:r w:rsidRPr="005F1A38">
        <w:rPr>
          <w:rFonts w:hint="cs"/>
          <w:color w:val="008000"/>
          <w:rtl/>
        </w:rPr>
        <w:t>ذلِكَ</w:t>
      </w:r>
      <w:r w:rsidRPr="005F1A38">
        <w:rPr>
          <w:color w:val="008000"/>
          <w:rtl/>
        </w:rPr>
        <w:t xml:space="preserve"> </w:t>
      </w:r>
      <w:r w:rsidRPr="005F1A38">
        <w:rPr>
          <w:rFonts w:hint="cs"/>
          <w:color w:val="008000"/>
          <w:rtl/>
        </w:rPr>
        <w:t>جَزَيْناهُمْ</w:t>
      </w:r>
      <w:r w:rsidRPr="005F1A38">
        <w:rPr>
          <w:color w:val="008000"/>
          <w:rtl/>
        </w:rPr>
        <w:t xml:space="preserve"> </w:t>
      </w:r>
      <w:r w:rsidRPr="005F1A38">
        <w:rPr>
          <w:rFonts w:hint="cs"/>
          <w:color w:val="008000"/>
          <w:rtl/>
        </w:rPr>
        <w:t>بِبَغْيِهِمْ</w:t>
      </w:r>
      <w:r w:rsidRPr="005F1A38">
        <w:rPr>
          <w:color w:val="008000"/>
          <w:rtl/>
        </w:rPr>
        <w:t xml:space="preserve"> </w:t>
      </w:r>
      <w:r w:rsidRPr="005F1A38">
        <w:rPr>
          <w:rFonts w:hint="cs"/>
          <w:color w:val="008000"/>
          <w:rtl/>
        </w:rPr>
        <w:t>وَ</w:t>
      </w:r>
      <w:r w:rsidRPr="005F1A38">
        <w:rPr>
          <w:color w:val="008000"/>
          <w:rtl/>
        </w:rPr>
        <w:t xml:space="preserve"> </w:t>
      </w:r>
      <w:r w:rsidRPr="005F1A38">
        <w:rPr>
          <w:rFonts w:hint="cs"/>
          <w:color w:val="008000"/>
          <w:rtl/>
        </w:rPr>
        <w:t>إِنَّا</w:t>
      </w:r>
      <w:r w:rsidRPr="005F1A38">
        <w:rPr>
          <w:color w:val="008000"/>
          <w:rtl/>
        </w:rPr>
        <w:t xml:space="preserve"> </w:t>
      </w:r>
      <w:r w:rsidRPr="005F1A38">
        <w:rPr>
          <w:rFonts w:hint="cs"/>
          <w:color w:val="008000"/>
          <w:rtl/>
        </w:rPr>
        <w:t>لَصادِقُون‏</w:t>
      </w:r>
      <w:r w:rsidRPr="005F1A38">
        <w:rPr>
          <w:rFonts w:ascii="Sakkal Majalla" w:hAnsi="Sakkal Majalla" w:cs="Sakkal Majalla" w:hint="cs"/>
          <w:color w:val="008000"/>
          <w:rtl/>
        </w:rPr>
        <w:t>﴾</w:t>
      </w:r>
      <w:r>
        <w:rPr>
          <w:rFonts w:ascii="Sakkal Majalla" w:hAnsi="Sakkal Majalla" w:cs="Sakkal Majalla" w:hint="cs"/>
          <w:color w:val="008000"/>
          <w:rtl/>
        </w:rPr>
        <w:t xml:space="preserve">. </w:t>
      </w:r>
      <w:r>
        <w:rPr>
          <w:rFonts w:hint="cs"/>
          <w:rtl/>
        </w:rPr>
        <w:t xml:space="preserve">در این آیه موضوع حکم، , عنوان یهودی قرار داده شده است. لکن این ادعا درست نیست؛ چرا که معلوم نیست که تحریم به عنوان یهودی بودن، صورت گرفته است یا به عنوان عاقل بالغ یا مؤمن یا </w:t>
      </w:r>
      <w:r>
        <w:rPr>
          <w:rFonts w:hint="cs"/>
          <w:rtl/>
        </w:rPr>
        <w:lastRenderedPageBreak/>
        <w:t>ناس. شک در این که موضوع چیست (اگر عنوانِ المکلّف باشد، حکم کنونی بقاء حکم سابق است، ولی اگر عنوان یهودی باشد، حکم کنونی، حکم جدیدی برای موضوع جدیدی خواهد بود.) نیز سبب می شود که استصحاب نتواند جاری شود.</w:t>
      </w:r>
    </w:p>
    <w:p w:rsidR="00A86877" w:rsidRDefault="00A86877" w:rsidP="00A86877">
      <w:pPr>
        <w:rPr>
          <w:rtl/>
        </w:rPr>
      </w:pPr>
      <w:r>
        <w:rPr>
          <w:rFonts w:hint="cs"/>
          <w:rtl/>
        </w:rPr>
        <w:t>از طرف دیگر، مرحوم شیخ اعظم که استصحاب در موارد شک در مقتضی را جاری نمی دانند، نباید استصحاب در احکام شرایع سابق را جاری کنند؛ چرا که شک در این جا از سنخ شک در مقتضی است.</w:t>
      </w:r>
    </w:p>
    <w:p w:rsidR="00A86877" w:rsidRDefault="00A86877" w:rsidP="00A86877">
      <w:pPr>
        <w:pStyle w:val="Heading7"/>
        <w:rPr>
          <w:rtl/>
        </w:rPr>
      </w:pPr>
      <w:bookmarkStart w:id="5" w:name="_Toc508479930"/>
      <w:r>
        <w:rPr>
          <w:rFonts w:hint="cs"/>
          <w:rtl/>
        </w:rPr>
        <w:t>نقد استاد: ملاک بودن عرف در صدق بقاء</w:t>
      </w:r>
      <w:bookmarkEnd w:id="5"/>
    </w:p>
    <w:p w:rsidR="00A86877" w:rsidRDefault="00A86877" w:rsidP="00A86877">
      <w:r>
        <w:rPr>
          <w:rFonts w:hint="cs"/>
          <w:rtl/>
        </w:rPr>
        <w:t>خود مرحوم امام هم قبول دارند که ملاک در وحدت موضوع و جریان استصحاب، عرف است، نه عقل و نه لسان دلیل. بر فرض هم که حکم در لسان دلیل، برای مسیحیت یا یهودیت ثابت شده باشد، لکن اگر این حکم در دین اسلام برای مسلمین اثبات شود، در نظر عرف، بقاء همان حکم قبل محسوب می شود و همین مقدار، مصحح جریان استصحاب است. برای مثال اگر حکمی در زمان شاهنشاهی جعل شود و قید هم شود که این حکم برای حکومت شاهنشاهی است، ولی بعد از زوال حکومت شاهنشاهی، اگر حکم ثابت باشد، عرف این حکم را ادامه همان حکم سابق می داند، ولو این که حکومت جدید، شاهنشاهی نیست.</w:t>
      </w:r>
    </w:p>
    <w:p w:rsidR="00A86877" w:rsidRDefault="00A86877" w:rsidP="00A86877">
      <w:pPr>
        <w:rPr>
          <w:rtl/>
        </w:rPr>
      </w:pPr>
      <w:r>
        <w:rPr>
          <w:rFonts w:hint="cs"/>
          <w:rtl/>
        </w:rPr>
        <w:t>در مورد استصحاب نجاست برای آبی که تغیرش زائل شده است نیز، وجه جریان استصحاب، این است که عرف، بر فرض تحقق نجاست بعد از زوال تغیر، نجاست را ادامه همان نجاست سابق می داند و این که در لسان دلیل، (الماء المتغیر نجسٌ) و یا (الماء اذا تغیّر ینجس) ذکر شده باشد، مهم نیست.</w:t>
      </w:r>
    </w:p>
    <w:p w:rsidR="00A86877" w:rsidRDefault="00A86877" w:rsidP="00A86877">
      <w:pPr>
        <w:rPr>
          <w:rtl/>
        </w:rPr>
      </w:pPr>
      <w:r>
        <w:rPr>
          <w:rFonts w:hint="cs"/>
          <w:rtl/>
        </w:rPr>
        <w:t>اشکال دوم ایشان به مرحوم شیخ نیز وارد نیست؛ چرا که مرحوم شیخ می توانند این طور جواب دهند که نبود مقتضی، سبب نمی شود که حکم شریعت قبل، ادامه پیدا نکند، بلکه آمدن شریعت جدید است که از ادامه آن، جلوگیری می کند و در واقع شک در این جا از سنخ شک در رافع است.</w:t>
      </w:r>
    </w:p>
    <w:p w:rsidR="00A86877" w:rsidRDefault="00A86877" w:rsidP="00A86877">
      <w:pPr>
        <w:pStyle w:val="Heading6"/>
        <w:rPr>
          <w:rtl/>
        </w:rPr>
      </w:pPr>
      <w:bookmarkStart w:id="6" w:name="_Toc508479931"/>
      <w:r>
        <w:rPr>
          <w:rFonts w:hint="cs"/>
          <w:rtl/>
        </w:rPr>
        <w:t>اشکال مرحوم خویی به جواب حلی مسأله: عدم اتحاد موضوع</w:t>
      </w:r>
      <w:bookmarkEnd w:id="6"/>
    </w:p>
    <w:p w:rsidR="00A86877" w:rsidRDefault="00A86877" w:rsidP="00A86877">
      <w:pPr>
        <w:rPr>
          <w:rtl/>
        </w:rPr>
      </w:pPr>
      <w:r>
        <w:rPr>
          <w:rFonts w:hint="cs"/>
          <w:rtl/>
        </w:rPr>
        <w:t>مرحوم خویی</w:t>
      </w:r>
      <w:r>
        <w:rPr>
          <w:rStyle w:val="FootnoteReference"/>
          <w:rtl/>
        </w:rPr>
        <w:footnoteReference w:id="2"/>
      </w:r>
      <w:r>
        <w:rPr>
          <w:rFonts w:hint="cs"/>
          <w:rtl/>
        </w:rPr>
        <w:t xml:space="preserve"> به مرحوم آخوند اشکال کرده اند که قضیه حقیقیه مشکل را حل نمی کند و مشکل عدم اتحاد موضوع در مورد احکام شریعت اسلام نیز وجود دارد. برای مثال در هنگام شک در وجوب تصدق در هنگام نجوا در زمان های متأخر و یا </w:t>
      </w:r>
      <w:r>
        <w:rPr>
          <w:rFonts w:hint="cs"/>
          <w:rtl/>
        </w:rPr>
        <w:lastRenderedPageBreak/>
        <w:t>شک در وجوب نماز جمعه در زمان های متأخر، مشکل عدم اتحاد موضوع وجود دارد. پس استصحاب عدم نسخ در مورد شک در نسخ احکام شریعت اسلام نیز، درست نیست.</w:t>
      </w:r>
    </w:p>
    <w:p w:rsidR="00A86877" w:rsidRDefault="00A86877" w:rsidP="00A86877">
      <w:pPr>
        <w:rPr>
          <w:rtl/>
        </w:rPr>
      </w:pPr>
      <w:r>
        <w:rPr>
          <w:rFonts w:hint="cs"/>
          <w:rtl/>
        </w:rPr>
        <w:t>وجه اشکال این است که ثبوتا امر در احکام، دائر بین اطلاق و تقیید است و اهمال معقول نیست و از آن جا که در موارد نسخ، صرفا دفع رخ می دهد، نه رفع (به خاطر محذور بداء)، پس شک در وجود حکم در زمان متأخر، شک در جعل حکم برای مردمان زمان های متأخر است و جعل حکم برای مکلفین زمان های متأخر، بقاء حکم در حق مکلفین قبل، محسوب نمی شود. در صورتی استصحاب درست است که حکم برای مردم زمان متأخر جعل شده باشد و ما شک در رفع آن حکم داشته باشیم، لکن شک ما در دفع حکم است، نه رفع.</w:t>
      </w:r>
    </w:p>
    <w:p w:rsidR="00A86877" w:rsidRDefault="00A86877" w:rsidP="00A86877">
      <w:pPr>
        <w:rPr>
          <w:rtl/>
        </w:rPr>
      </w:pPr>
      <w:r>
        <w:rPr>
          <w:rFonts w:hint="cs"/>
          <w:rtl/>
        </w:rPr>
        <w:t>بیان قضیه حقیقیه هم مشکلی را حل نمی کند؛ چرا که این بیان صرفا اثبات می کند که حکم روی خارج نرفته است، اما این که حکم برای تمام حصص بوده باشد را اثبات نمی کند. برای مثال در مورد حرمت خمر عنبی، قضیه حقیقیه بودن، صرفا اثبات می کند که حکم برای خمر خارجی نیست، اما این که حکم برای خمر تمری هم ثابت باشد را اثبات نمی کند.</w:t>
      </w:r>
    </w:p>
    <w:p w:rsidR="00A86877" w:rsidRDefault="00A86877" w:rsidP="00A86877">
      <w:pPr>
        <w:rPr>
          <w:rtl/>
        </w:rPr>
      </w:pPr>
      <w:r>
        <w:rPr>
          <w:rFonts w:hint="cs"/>
          <w:rtl/>
        </w:rPr>
        <w:t>قضیه حقیقیه بودن، نباید باعث شود که قیود مذکور در قضیه را لحاظ نکرد. استفاده و تطبیقی که در این جا نسبت به قضیه حقیقیه انجام شده است، درست نیست. در مورد بحث، شک در این است که شاید حکم برای حصه خاصی اثبات شده باشد و اثبات این حکم برای حصه دیگر، اسراء حکم از موضوعی به موضوع دیگر خواهد بود.</w:t>
      </w:r>
    </w:p>
    <w:p w:rsidR="00A86877" w:rsidRDefault="00A86877" w:rsidP="00A86877">
      <w:pPr>
        <w:rPr>
          <w:rtl/>
        </w:rPr>
      </w:pPr>
      <w:r>
        <w:rPr>
          <w:rFonts w:hint="cs"/>
          <w:rtl/>
        </w:rPr>
        <w:t>این را هم باید توجه داشت که اگر خود دلیل حکم، دال بر دوام و استمرار حکم باشد، اثبات حکم برای زمان متأخر، مستند به استصحاب نمی باشد. اگر هم خود دلیل، مهمل باشد و دلیل دیگری از خارج، استمرار حکم را بیان کند (مثل حلال محمد صلی الله علیه و آله و سلّم حلال ابدا الی یوم القیامۀ</w:t>
      </w:r>
      <w:r>
        <w:rPr>
          <w:rStyle w:val="FootnoteReference"/>
          <w:rtl/>
        </w:rPr>
        <w:footnoteReference w:id="3"/>
      </w:r>
      <w:r>
        <w:rPr>
          <w:rFonts w:hint="cs"/>
          <w:rtl/>
        </w:rPr>
        <w:t>) باز هم اثبات حکم برای زمان متأخر، مستند به استصحاب نیست.</w:t>
      </w:r>
    </w:p>
    <w:p w:rsidR="00A86877" w:rsidRDefault="00A86877" w:rsidP="00A86877">
      <w:pPr>
        <w:rPr>
          <w:rtl/>
        </w:rPr>
      </w:pPr>
      <w:r>
        <w:rPr>
          <w:rFonts w:hint="cs"/>
          <w:rtl/>
        </w:rPr>
        <w:t>اگر این دو طریق نباشد، استصحاب حتی نسبت به احکام شریعت اسلام هم ارزشی نخواهد داشت، تا چه رسد به احکام شرایع قبل.</w:t>
      </w:r>
    </w:p>
    <w:p w:rsidR="00A86877" w:rsidRPr="009770FE" w:rsidRDefault="00A86877" w:rsidP="00A86877">
      <w:pPr>
        <w:rPr>
          <w:rtl/>
        </w:rPr>
      </w:pPr>
      <w:r>
        <w:rPr>
          <w:rFonts w:hint="cs"/>
          <w:rtl/>
        </w:rPr>
        <w:t>با توجه به این مطلب باید گفت: این که محقق استرآبادی، استصحاب عدم نسخ را از مسلمات و مجمعٌ علیه دانسته اند، در صورتی درست است که مرادشان، اطلاق دلیل و یا دلیل خارجی باشد که در این صورت ربطی به استصحاب ندارد، ولی اگر مراد ایشان استصحاب عدم نسخ باشد، کلام صحیحی نیست و این استصحاب، از ضروریات نیست.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E33" w:rsidRDefault="00EB0E33" w:rsidP="008B750B">
      <w:pPr>
        <w:spacing w:line="240" w:lineRule="auto"/>
      </w:pPr>
      <w:r>
        <w:separator/>
      </w:r>
    </w:p>
  </w:endnote>
  <w:endnote w:type="continuationSeparator" w:id="0">
    <w:p w:rsidR="00EB0E33" w:rsidRDefault="00EB0E3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6877" w:rsidRPr="00A8687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44EB0" w:rsidP="001B6799">
          <w:pPr>
            <w:pStyle w:val="Footer"/>
            <w:bidi w:val="0"/>
            <w:rPr>
              <w:color w:val="808080" w:themeColor="background1" w:themeShade="80"/>
              <w:rtl/>
            </w:rPr>
          </w:pPr>
          <w:bookmarkStart w:id="14" w:name="BokAdres"/>
          <w:bookmarkEnd w:id="14"/>
          <w:r>
            <w:rPr>
              <w:color w:val="808080" w:themeColor="background1" w:themeShade="80"/>
            </w:rPr>
            <w:t>U1mq1_13961223-097_ry1_mfeb.ir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E33" w:rsidRDefault="00EB0E33" w:rsidP="008B750B">
      <w:pPr>
        <w:spacing w:line="240" w:lineRule="auto"/>
      </w:pPr>
      <w:r>
        <w:separator/>
      </w:r>
    </w:p>
  </w:footnote>
  <w:footnote w:type="continuationSeparator" w:id="0">
    <w:p w:rsidR="00EB0E33" w:rsidRDefault="00EB0E33" w:rsidP="008B750B">
      <w:pPr>
        <w:spacing w:line="240" w:lineRule="auto"/>
      </w:pPr>
      <w:r>
        <w:continuationSeparator/>
      </w:r>
    </w:p>
  </w:footnote>
  <w:footnote w:id="1">
    <w:p w:rsidR="00A86877" w:rsidRPr="00D2154C" w:rsidRDefault="00A86877" w:rsidP="00A86877">
      <w:pPr>
        <w:pStyle w:val="FootnoteText"/>
      </w:pPr>
      <w:r w:rsidRPr="00D2154C">
        <w:footnoteRef/>
      </w:r>
      <w:r w:rsidRPr="00D2154C">
        <w:rPr>
          <w:rtl/>
        </w:rPr>
        <w:t xml:space="preserve"> </w:t>
      </w:r>
      <w:hyperlink r:id="rId1" w:history="1">
        <w:r w:rsidRPr="00D2154C">
          <w:rPr>
            <w:rStyle w:val="Hyperlink"/>
            <w:rFonts w:hint="cs"/>
            <w:rtl/>
          </w:rPr>
          <w:t>الاستصحاب،</w:t>
        </w:r>
        <w:r w:rsidRPr="00D2154C">
          <w:rPr>
            <w:rStyle w:val="Hyperlink"/>
            <w:rtl/>
          </w:rPr>
          <w:t xml:space="preserve"> </w:t>
        </w:r>
        <w:r w:rsidRPr="00D2154C">
          <w:rPr>
            <w:rStyle w:val="Hyperlink"/>
            <w:rFonts w:hint="cs"/>
            <w:rtl/>
          </w:rPr>
          <w:t>السید</w:t>
        </w:r>
        <w:r w:rsidRPr="00D2154C">
          <w:rPr>
            <w:rStyle w:val="Hyperlink"/>
            <w:rtl/>
          </w:rPr>
          <w:t xml:space="preserve"> </w:t>
        </w:r>
        <w:r w:rsidRPr="00D2154C">
          <w:rPr>
            <w:rStyle w:val="Hyperlink"/>
            <w:rFonts w:hint="cs"/>
            <w:rtl/>
          </w:rPr>
          <w:t>روح</w:t>
        </w:r>
        <w:r w:rsidRPr="00D2154C">
          <w:rPr>
            <w:rStyle w:val="Hyperlink"/>
            <w:rtl/>
          </w:rPr>
          <w:t xml:space="preserve"> </w:t>
        </w:r>
        <w:r w:rsidRPr="00D2154C">
          <w:rPr>
            <w:rStyle w:val="Hyperlink"/>
            <w:rFonts w:hint="cs"/>
            <w:rtl/>
          </w:rPr>
          <w:t>الله</w:t>
        </w:r>
        <w:r w:rsidRPr="00D2154C">
          <w:rPr>
            <w:rStyle w:val="Hyperlink"/>
            <w:rtl/>
          </w:rPr>
          <w:t xml:space="preserve"> </w:t>
        </w:r>
        <w:r w:rsidRPr="00D2154C">
          <w:rPr>
            <w:rStyle w:val="Hyperlink"/>
            <w:rFonts w:hint="cs"/>
            <w:rtl/>
          </w:rPr>
          <w:t>الموسوی</w:t>
        </w:r>
        <w:r w:rsidRPr="00D2154C">
          <w:rPr>
            <w:rStyle w:val="Hyperlink"/>
            <w:rtl/>
          </w:rPr>
          <w:t xml:space="preserve"> </w:t>
        </w:r>
        <w:r w:rsidRPr="00D2154C">
          <w:rPr>
            <w:rStyle w:val="Hyperlink"/>
            <w:rFonts w:hint="cs"/>
            <w:rtl/>
          </w:rPr>
          <w:t>الخمینی،</w:t>
        </w:r>
        <w:r w:rsidRPr="00D2154C">
          <w:rPr>
            <w:rStyle w:val="Hyperlink"/>
            <w:rtl/>
          </w:rPr>
          <w:t xml:space="preserve"> </w:t>
        </w:r>
        <w:r w:rsidRPr="00D2154C">
          <w:rPr>
            <w:rStyle w:val="Hyperlink"/>
            <w:rFonts w:hint="cs"/>
            <w:rtl/>
          </w:rPr>
          <w:t>ج</w:t>
        </w:r>
        <w:r w:rsidRPr="00D2154C">
          <w:rPr>
            <w:rStyle w:val="Hyperlink"/>
            <w:rtl/>
          </w:rPr>
          <w:t>1</w:t>
        </w:r>
        <w:r w:rsidRPr="00D2154C">
          <w:rPr>
            <w:rStyle w:val="Hyperlink"/>
            <w:rFonts w:hint="cs"/>
            <w:rtl/>
          </w:rPr>
          <w:t>،</w:t>
        </w:r>
        <w:r w:rsidRPr="00D2154C">
          <w:rPr>
            <w:rStyle w:val="Hyperlink"/>
            <w:rtl/>
          </w:rPr>
          <w:t xml:space="preserve"> </w:t>
        </w:r>
        <w:r w:rsidRPr="00D2154C">
          <w:rPr>
            <w:rStyle w:val="Hyperlink"/>
            <w:rFonts w:hint="cs"/>
            <w:rtl/>
          </w:rPr>
          <w:t>ص</w:t>
        </w:r>
        <w:r w:rsidRPr="00D2154C">
          <w:rPr>
            <w:rStyle w:val="Hyperlink"/>
            <w:rtl/>
          </w:rPr>
          <w:t>147.</w:t>
        </w:r>
      </w:hyperlink>
    </w:p>
  </w:footnote>
  <w:footnote w:id="2">
    <w:p w:rsidR="00A86877" w:rsidRDefault="00A86877" w:rsidP="00A86877">
      <w:pPr>
        <w:pStyle w:val="FootnoteText"/>
        <w:rPr>
          <w:rtl/>
        </w:rPr>
      </w:pPr>
      <w:r>
        <w:rPr>
          <w:rStyle w:val="FootnoteReference"/>
        </w:rPr>
        <w:footnoteRef/>
      </w:r>
      <w:r>
        <w:rPr>
          <w:rtl/>
        </w:rPr>
        <w:t xml:space="preserve"> </w:t>
      </w:r>
      <w:r w:rsidRPr="00255166">
        <w:rPr>
          <w:rtl/>
        </w:rPr>
        <w:t>(</w:t>
      </w:r>
      <w:r w:rsidRPr="00255166">
        <w:rPr>
          <w:rFonts w:hint="cs"/>
          <w:rtl/>
        </w:rPr>
        <w:t>الثاني</w:t>
      </w:r>
      <w:r w:rsidRPr="00255166">
        <w:rPr>
          <w:rtl/>
        </w:rPr>
        <w:t xml:space="preserve">)- </w:t>
      </w:r>
      <w:r w:rsidRPr="00255166">
        <w:rPr>
          <w:rFonts w:hint="cs"/>
          <w:rtl/>
        </w:rPr>
        <w:t>ما</w:t>
      </w:r>
      <w:r w:rsidRPr="00255166">
        <w:rPr>
          <w:rtl/>
        </w:rPr>
        <w:t xml:space="preserve"> </w:t>
      </w:r>
      <w:r w:rsidRPr="00255166">
        <w:rPr>
          <w:rFonts w:hint="cs"/>
          <w:rtl/>
        </w:rPr>
        <w:t>ذكره</w:t>
      </w:r>
      <w:r w:rsidRPr="00255166">
        <w:rPr>
          <w:rtl/>
        </w:rPr>
        <w:t xml:space="preserve"> </w:t>
      </w:r>
      <w:r w:rsidRPr="00255166">
        <w:rPr>
          <w:rFonts w:hint="cs"/>
          <w:rtl/>
        </w:rPr>
        <w:t>الشيخ</w:t>
      </w:r>
      <w:r w:rsidRPr="00255166">
        <w:rPr>
          <w:rtl/>
        </w:rPr>
        <w:t xml:space="preserve"> (</w:t>
      </w:r>
      <w:r w:rsidRPr="00255166">
        <w:rPr>
          <w:rFonts w:hint="cs"/>
          <w:rtl/>
        </w:rPr>
        <w:t>ره</w:t>
      </w:r>
      <w:r w:rsidRPr="00255166">
        <w:rPr>
          <w:rtl/>
        </w:rPr>
        <w:t xml:space="preserve">) </w:t>
      </w:r>
      <w:r w:rsidRPr="00255166">
        <w:rPr>
          <w:rFonts w:hint="cs"/>
          <w:rtl/>
        </w:rPr>
        <w:t>و</w:t>
      </w:r>
      <w:r w:rsidRPr="00255166">
        <w:rPr>
          <w:rtl/>
        </w:rPr>
        <w:t xml:space="preserve"> </w:t>
      </w:r>
      <w:r w:rsidRPr="00255166">
        <w:rPr>
          <w:rFonts w:hint="cs"/>
          <w:rtl/>
        </w:rPr>
        <w:t>ارتضاه</w:t>
      </w:r>
      <w:r w:rsidRPr="00255166">
        <w:rPr>
          <w:rtl/>
        </w:rPr>
        <w:t xml:space="preserve"> </w:t>
      </w:r>
      <w:r w:rsidRPr="00255166">
        <w:rPr>
          <w:rFonts w:hint="cs"/>
          <w:rtl/>
        </w:rPr>
        <w:t>غير</w:t>
      </w:r>
      <w:r w:rsidRPr="00255166">
        <w:rPr>
          <w:rtl/>
        </w:rPr>
        <w:t xml:space="preserve"> </w:t>
      </w:r>
      <w:r w:rsidRPr="00255166">
        <w:rPr>
          <w:rFonts w:hint="cs"/>
          <w:rtl/>
        </w:rPr>
        <w:t>واحد</w:t>
      </w:r>
      <w:r w:rsidRPr="00255166">
        <w:rPr>
          <w:rtl/>
        </w:rPr>
        <w:t xml:space="preserve"> </w:t>
      </w:r>
      <w:r w:rsidRPr="00255166">
        <w:rPr>
          <w:rFonts w:hint="cs"/>
          <w:rtl/>
        </w:rPr>
        <w:t>من</w:t>
      </w:r>
      <w:r w:rsidRPr="00255166">
        <w:rPr>
          <w:rtl/>
        </w:rPr>
        <w:t xml:space="preserve"> </w:t>
      </w:r>
      <w:r w:rsidRPr="00255166">
        <w:rPr>
          <w:rFonts w:hint="cs"/>
          <w:rtl/>
        </w:rPr>
        <w:t>المتأخرين</w:t>
      </w:r>
      <w:r w:rsidRPr="00255166">
        <w:rPr>
          <w:rtl/>
        </w:rPr>
        <w:t xml:space="preserve"> </w:t>
      </w:r>
      <w:r w:rsidRPr="00255166">
        <w:rPr>
          <w:rFonts w:hint="cs"/>
          <w:rtl/>
        </w:rPr>
        <w:t>أيضا،</w:t>
      </w:r>
      <w:r w:rsidRPr="00255166">
        <w:rPr>
          <w:rtl/>
        </w:rPr>
        <w:t xml:space="preserve"> </w:t>
      </w:r>
      <w:r w:rsidRPr="00255166">
        <w:rPr>
          <w:rFonts w:hint="cs"/>
          <w:rtl/>
        </w:rPr>
        <w:t>و</w:t>
      </w:r>
      <w:r w:rsidRPr="00255166">
        <w:rPr>
          <w:rtl/>
        </w:rPr>
        <w:t xml:space="preserve"> </w:t>
      </w:r>
      <w:r w:rsidRPr="00255166">
        <w:rPr>
          <w:rFonts w:hint="cs"/>
          <w:rtl/>
        </w:rPr>
        <w:t>هو</w:t>
      </w:r>
      <w:r w:rsidRPr="00255166">
        <w:rPr>
          <w:rtl/>
        </w:rPr>
        <w:t xml:space="preserve"> </w:t>
      </w:r>
      <w:r w:rsidRPr="00255166">
        <w:rPr>
          <w:rFonts w:hint="cs"/>
          <w:rtl/>
        </w:rPr>
        <w:t>أن</w:t>
      </w:r>
      <w:r w:rsidRPr="00255166">
        <w:rPr>
          <w:rtl/>
        </w:rPr>
        <w:t xml:space="preserve"> </w:t>
      </w:r>
      <w:r w:rsidRPr="00255166">
        <w:rPr>
          <w:rFonts w:hint="cs"/>
          <w:rtl/>
        </w:rPr>
        <w:t>توهم</w:t>
      </w:r>
      <w:r w:rsidRPr="00255166">
        <w:rPr>
          <w:rtl/>
        </w:rPr>
        <w:t xml:space="preserve"> </w:t>
      </w:r>
      <w:r w:rsidRPr="00255166">
        <w:rPr>
          <w:rFonts w:hint="cs"/>
          <w:rtl/>
        </w:rPr>
        <w:t>دخل</w:t>
      </w:r>
      <w:r w:rsidRPr="00255166">
        <w:rPr>
          <w:rtl/>
        </w:rPr>
        <w:t xml:space="preserve"> </w:t>
      </w:r>
      <w:r w:rsidRPr="00255166">
        <w:rPr>
          <w:rFonts w:hint="cs"/>
          <w:rtl/>
        </w:rPr>
        <w:t>خصوصية</w:t>
      </w:r>
      <w:r>
        <w:rPr>
          <w:rFonts w:hint="cs"/>
          <w:rtl/>
        </w:rPr>
        <w:t>...</w:t>
      </w:r>
      <w:r w:rsidRPr="00255166">
        <w:rPr>
          <w:rFonts w:hint="cs"/>
          <w:rtl/>
        </w:rPr>
        <w:t xml:space="preserve"> مصباح</w:t>
      </w:r>
      <w:r w:rsidRPr="00255166">
        <w:rPr>
          <w:rtl/>
        </w:rPr>
        <w:t xml:space="preserve"> </w:t>
      </w:r>
      <w:r w:rsidRPr="00255166">
        <w:rPr>
          <w:rFonts w:hint="cs"/>
          <w:rtl/>
        </w:rPr>
        <w:t>الأصول</w:t>
      </w:r>
      <w:r w:rsidRPr="00255166">
        <w:rPr>
          <w:rtl/>
        </w:rPr>
        <w:t xml:space="preserve">( </w:t>
      </w:r>
      <w:r w:rsidRPr="00255166">
        <w:rPr>
          <w:rFonts w:hint="cs"/>
          <w:rtl/>
        </w:rPr>
        <w:t>طبع</w:t>
      </w:r>
      <w:r w:rsidRPr="00255166">
        <w:rPr>
          <w:rtl/>
        </w:rPr>
        <w:t xml:space="preserve"> </w:t>
      </w:r>
      <w:r w:rsidRPr="00255166">
        <w:rPr>
          <w:rFonts w:hint="cs"/>
          <w:rtl/>
        </w:rPr>
        <w:t>قديم</w:t>
      </w:r>
      <w:r w:rsidRPr="00255166">
        <w:rPr>
          <w:rtl/>
        </w:rPr>
        <w:t>)</w:t>
      </w:r>
      <w:r w:rsidRPr="00255166">
        <w:rPr>
          <w:rFonts w:hint="cs"/>
          <w:rtl/>
        </w:rPr>
        <w:t>،</w:t>
      </w:r>
      <w:r w:rsidRPr="00255166">
        <w:rPr>
          <w:rtl/>
        </w:rPr>
        <w:t xml:space="preserve"> </w:t>
      </w:r>
      <w:r w:rsidRPr="00255166">
        <w:rPr>
          <w:rFonts w:hint="cs"/>
          <w:rtl/>
        </w:rPr>
        <w:t>ج‏</w:t>
      </w:r>
      <w:r w:rsidRPr="00255166">
        <w:rPr>
          <w:rtl/>
        </w:rPr>
        <w:t>2</w:t>
      </w:r>
      <w:r w:rsidRPr="00255166">
        <w:rPr>
          <w:rFonts w:hint="cs"/>
          <w:rtl/>
        </w:rPr>
        <w:t>،</w:t>
      </w:r>
      <w:r w:rsidRPr="00255166">
        <w:rPr>
          <w:rtl/>
        </w:rPr>
        <w:t xml:space="preserve"> </w:t>
      </w:r>
      <w:r w:rsidRPr="00255166">
        <w:rPr>
          <w:rFonts w:hint="cs"/>
          <w:rtl/>
        </w:rPr>
        <w:t>ص</w:t>
      </w:r>
      <w:r w:rsidRPr="00255166">
        <w:rPr>
          <w:rtl/>
        </w:rPr>
        <w:t>: 147</w:t>
      </w:r>
    </w:p>
  </w:footnote>
  <w:footnote w:id="3">
    <w:p w:rsidR="00A86877" w:rsidRPr="003B4588" w:rsidRDefault="00A86877" w:rsidP="00A86877">
      <w:pPr>
        <w:pStyle w:val="FootnoteText"/>
      </w:pPr>
      <w:r w:rsidRPr="003B4588">
        <w:footnoteRef/>
      </w:r>
      <w:r w:rsidRPr="003B4588">
        <w:rPr>
          <w:rtl/>
        </w:rPr>
        <w:t xml:space="preserve"> </w:t>
      </w:r>
      <w:hyperlink r:id="rId2" w:history="1">
        <w:r w:rsidRPr="003B4588">
          <w:rPr>
            <w:rStyle w:val="Hyperlink"/>
            <w:rFonts w:hint="cs"/>
            <w:rtl/>
          </w:rPr>
          <w:t>الکافی،</w:t>
        </w:r>
        <w:r w:rsidRPr="003B4588">
          <w:rPr>
            <w:rStyle w:val="Hyperlink"/>
            <w:rtl/>
          </w:rPr>
          <w:t xml:space="preserve"> </w:t>
        </w:r>
        <w:r w:rsidRPr="003B4588">
          <w:rPr>
            <w:rStyle w:val="Hyperlink"/>
            <w:rFonts w:hint="cs"/>
            <w:rtl/>
          </w:rPr>
          <w:t>محمد</w:t>
        </w:r>
        <w:r w:rsidRPr="003B4588">
          <w:rPr>
            <w:rStyle w:val="Hyperlink"/>
            <w:rtl/>
          </w:rPr>
          <w:t xml:space="preserve"> </w:t>
        </w:r>
        <w:r w:rsidRPr="003B4588">
          <w:rPr>
            <w:rStyle w:val="Hyperlink"/>
            <w:rFonts w:hint="cs"/>
            <w:rtl/>
          </w:rPr>
          <w:t>بن</w:t>
        </w:r>
        <w:r w:rsidRPr="003B4588">
          <w:rPr>
            <w:rStyle w:val="Hyperlink"/>
            <w:rtl/>
          </w:rPr>
          <w:t xml:space="preserve"> </w:t>
        </w:r>
        <w:r w:rsidRPr="003B4588">
          <w:rPr>
            <w:rStyle w:val="Hyperlink"/>
            <w:rFonts w:hint="cs"/>
            <w:rtl/>
          </w:rPr>
          <w:t>یعقوب</w:t>
        </w:r>
        <w:r w:rsidRPr="003B4588">
          <w:rPr>
            <w:rStyle w:val="Hyperlink"/>
            <w:rtl/>
          </w:rPr>
          <w:t xml:space="preserve"> </w:t>
        </w:r>
        <w:r w:rsidRPr="003B4588">
          <w:rPr>
            <w:rStyle w:val="Hyperlink"/>
            <w:rFonts w:hint="cs"/>
            <w:rtl/>
          </w:rPr>
          <w:t>کلینی،</w:t>
        </w:r>
        <w:r w:rsidRPr="003B4588">
          <w:rPr>
            <w:rStyle w:val="Hyperlink"/>
            <w:rtl/>
          </w:rPr>
          <w:t xml:space="preserve"> </w:t>
        </w:r>
        <w:r w:rsidRPr="003B4588">
          <w:rPr>
            <w:rStyle w:val="Hyperlink"/>
            <w:rFonts w:hint="cs"/>
            <w:rtl/>
          </w:rPr>
          <w:t>ج</w:t>
        </w:r>
        <w:r w:rsidRPr="003B4588">
          <w:rPr>
            <w:rStyle w:val="Hyperlink"/>
            <w:rtl/>
          </w:rPr>
          <w:t>1</w:t>
        </w:r>
        <w:r w:rsidRPr="003B4588">
          <w:rPr>
            <w:rStyle w:val="Hyperlink"/>
            <w:rFonts w:hint="cs"/>
            <w:rtl/>
          </w:rPr>
          <w:t>،</w:t>
        </w:r>
        <w:r w:rsidRPr="003B4588">
          <w:rPr>
            <w:rStyle w:val="Hyperlink"/>
            <w:rtl/>
          </w:rPr>
          <w:t xml:space="preserve"> </w:t>
        </w:r>
        <w:r w:rsidRPr="003B4588">
          <w:rPr>
            <w:rStyle w:val="Hyperlink"/>
            <w:rFonts w:hint="cs"/>
            <w:rtl/>
          </w:rPr>
          <w:t>ص</w:t>
        </w:r>
        <w:r w:rsidRPr="003B4588">
          <w:rPr>
            <w:rStyle w:val="Hyperlink"/>
            <w:rtl/>
          </w:rPr>
          <w:t>58.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C44EB0">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C44EB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C44EB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C44EB0">
      <w:rPr>
        <w:sz w:val="24"/>
        <w:szCs w:val="24"/>
        <w:rtl/>
      </w:rPr>
      <w:t>23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C44EB0">
      <w:rPr>
        <w:rFonts w:hint="cs"/>
        <w:color w:val="000000" w:themeColor="text1"/>
        <w:sz w:val="24"/>
        <w:szCs w:val="24"/>
        <w:rtl/>
      </w:rPr>
      <w:t>تنبیه</w:t>
    </w:r>
    <w:r w:rsidR="00C44EB0">
      <w:rPr>
        <w:color w:val="000000" w:themeColor="text1"/>
        <w:sz w:val="24"/>
        <w:szCs w:val="24"/>
        <w:rtl/>
      </w:rPr>
      <w:t xml:space="preserve"> </w:t>
    </w:r>
    <w:r w:rsidR="00C44EB0">
      <w:rPr>
        <w:rFonts w:hint="cs"/>
        <w:color w:val="000000" w:themeColor="text1"/>
        <w:sz w:val="24"/>
        <w:szCs w:val="24"/>
        <w:rtl/>
      </w:rPr>
      <w:t>ششم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C44EB0">
      <w:rPr>
        <w:rFonts w:hint="cs"/>
        <w:sz w:val="24"/>
        <w:szCs w:val="24"/>
        <w:rtl/>
      </w:rPr>
      <w:t>رضا</w:t>
    </w:r>
    <w:r w:rsidR="00C44EB0">
      <w:rPr>
        <w:sz w:val="24"/>
        <w:szCs w:val="24"/>
        <w:rtl/>
      </w:rPr>
      <w:t xml:space="preserve"> </w:t>
    </w:r>
    <w:r w:rsidR="00C44EB0">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C44EB0">
      <w:rPr>
        <w:rFonts w:hint="cs"/>
        <w:sz w:val="24"/>
        <w:szCs w:val="24"/>
        <w:rtl/>
      </w:rPr>
      <w:t>استصحاب</w:t>
    </w:r>
    <w:r w:rsidR="00C44EB0">
      <w:rPr>
        <w:sz w:val="24"/>
        <w:szCs w:val="24"/>
        <w:rtl/>
      </w:rPr>
      <w:t xml:space="preserve"> </w:t>
    </w:r>
    <w:r w:rsidR="00C44EB0">
      <w:rPr>
        <w:rFonts w:hint="cs"/>
        <w:sz w:val="24"/>
        <w:szCs w:val="24"/>
        <w:rtl/>
      </w:rPr>
      <w:t>احکام</w:t>
    </w:r>
    <w:r w:rsidR="00C44EB0">
      <w:rPr>
        <w:sz w:val="24"/>
        <w:szCs w:val="24"/>
        <w:rtl/>
      </w:rPr>
      <w:t xml:space="preserve"> </w:t>
    </w:r>
    <w:r w:rsidR="00C44EB0">
      <w:rPr>
        <w:rFonts w:hint="cs"/>
        <w:sz w:val="24"/>
        <w:szCs w:val="24"/>
        <w:rtl/>
      </w:rPr>
      <w:t>شرایع</w:t>
    </w:r>
    <w:r w:rsidR="00C44EB0">
      <w:rPr>
        <w:sz w:val="24"/>
        <w:szCs w:val="24"/>
        <w:rtl/>
      </w:rPr>
      <w:t xml:space="preserve"> </w:t>
    </w:r>
    <w:r w:rsidR="00C44EB0">
      <w:rPr>
        <w:rFonts w:hint="cs"/>
        <w:sz w:val="24"/>
        <w:szCs w:val="24"/>
        <w:rtl/>
      </w:rPr>
      <w:t>سابق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6877"/>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4EB0"/>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0E33"/>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1/58/&#1581;&#1604;&#1575;&#1604;" TargetMode="External"/><Relationship Id="rId1" Type="http://schemas.openxmlformats.org/officeDocument/2006/relationships/hyperlink" Target="http://lib.eshia.ir/86437/1/147/&#1607;&#1575;&#1607;&#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E4E64-51C5-44A6-AD1C-1D1140E23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1127</Words>
  <Characters>6424</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2018-03-10T17:46:00Z</dcterms:created>
  <dcterms:modified xsi:type="dcterms:W3CDTF">2018-03-10T17:46:00Z</dcterms:modified>
  <cp:contentStatus>ویرایش 2.5</cp:contentStatus>
  <cp:version>2.7</cp:version>
</cp:coreProperties>
</file>