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53626" w:rsidRDefault="00F53626" w:rsidP="00F53626">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270458" w:history="1">
        <w:r w:rsidRPr="00C65396">
          <w:rPr>
            <w:rStyle w:val="Hyperlink"/>
            <w:rFonts w:hint="eastAsia"/>
            <w:noProof/>
            <w:rtl/>
          </w:rPr>
          <w:t>توض</w:t>
        </w:r>
        <w:r w:rsidRPr="00C65396">
          <w:rPr>
            <w:rStyle w:val="Hyperlink"/>
            <w:rFonts w:hint="cs"/>
            <w:noProof/>
            <w:rtl/>
          </w:rPr>
          <w:t>ی</w:t>
        </w:r>
        <w:r w:rsidRPr="00C65396">
          <w:rPr>
            <w:rStyle w:val="Hyperlink"/>
            <w:rFonts w:hint="eastAsia"/>
            <w:noProof/>
            <w:rtl/>
          </w:rPr>
          <w:t>ح</w:t>
        </w:r>
        <w:r w:rsidRPr="00C65396">
          <w:rPr>
            <w:rStyle w:val="Hyperlink"/>
            <w:noProof/>
            <w:rtl/>
          </w:rPr>
          <w:t xml:space="preserve"> </w:t>
        </w:r>
        <w:r w:rsidRPr="00C65396">
          <w:rPr>
            <w:rStyle w:val="Hyperlink"/>
            <w:rFonts w:hint="eastAsia"/>
            <w:noProof/>
            <w:rtl/>
          </w:rPr>
          <w:t>ب</w:t>
        </w:r>
        <w:r w:rsidRPr="00C65396">
          <w:rPr>
            <w:rStyle w:val="Hyperlink"/>
            <w:rFonts w:hint="cs"/>
            <w:noProof/>
            <w:rtl/>
          </w:rPr>
          <w:t>ی</w:t>
        </w:r>
        <w:r w:rsidRPr="00C65396">
          <w:rPr>
            <w:rStyle w:val="Hyperlink"/>
            <w:rFonts w:hint="eastAsia"/>
            <w:noProof/>
            <w:rtl/>
          </w:rPr>
          <w:t>شتر</w:t>
        </w:r>
        <w:r w:rsidRPr="00C65396">
          <w:rPr>
            <w:rStyle w:val="Hyperlink"/>
            <w:noProof/>
            <w:rtl/>
          </w:rPr>
          <w:t xml:space="preserve"> </w:t>
        </w:r>
        <w:r w:rsidRPr="00C65396">
          <w:rPr>
            <w:rStyle w:val="Hyperlink"/>
            <w:rFonts w:hint="eastAsia"/>
            <w:noProof/>
            <w:rtl/>
          </w:rPr>
          <w:t>کلام</w:t>
        </w:r>
        <w:r w:rsidRPr="00C65396">
          <w:rPr>
            <w:rStyle w:val="Hyperlink"/>
            <w:noProof/>
            <w:rtl/>
          </w:rPr>
          <w:t xml:space="preserve"> </w:t>
        </w:r>
        <w:r w:rsidRPr="00C65396">
          <w:rPr>
            <w:rStyle w:val="Hyperlink"/>
            <w:rFonts w:hint="eastAsia"/>
            <w:noProof/>
            <w:rtl/>
          </w:rPr>
          <w:t>مرحوم</w:t>
        </w:r>
        <w:r w:rsidRPr="00C65396">
          <w:rPr>
            <w:rStyle w:val="Hyperlink"/>
            <w:noProof/>
            <w:rtl/>
          </w:rPr>
          <w:t xml:space="preserve"> </w:t>
        </w:r>
        <w:r w:rsidRPr="00C65396">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Toc504270458 \h</w:instrText>
        </w:r>
        <w:r>
          <w:rPr>
            <w:noProof/>
            <w:webHidden/>
            <w:rtl/>
          </w:rPr>
          <w:instrText xml:space="preserve"> </w:instrText>
        </w:r>
        <w:r>
          <w:rPr>
            <w:rStyle w:val="Hyperlink"/>
            <w:noProof/>
            <w:rtl/>
          </w:rPr>
        </w:r>
        <w:r>
          <w:rPr>
            <w:rStyle w:val="Hyperlink"/>
            <w:noProof/>
            <w:rtl/>
          </w:rPr>
          <w:fldChar w:fldCharType="separate"/>
        </w:r>
        <w:r w:rsidR="00BA14DE">
          <w:rPr>
            <w:noProof/>
            <w:webHidden/>
            <w:rtl/>
          </w:rPr>
          <w:t>1</w:t>
        </w:r>
        <w:r>
          <w:rPr>
            <w:rStyle w:val="Hyperlink"/>
            <w:noProof/>
            <w:rtl/>
          </w:rPr>
          <w:fldChar w:fldCharType="end"/>
        </w:r>
      </w:hyperlink>
    </w:p>
    <w:p w:rsidR="00F53626" w:rsidRDefault="00F53626" w:rsidP="00F53626">
      <w:pPr>
        <w:pStyle w:val="TOC7"/>
        <w:tabs>
          <w:tab w:val="right" w:leader="dot" w:pos="10194"/>
        </w:tabs>
        <w:rPr>
          <w:rFonts w:asciiTheme="minorHAnsi" w:eastAsiaTheme="minorEastAsia" w:hAnsiTheme="minorHAnsi" w:cstheme="minorBidi"/>
          <w:bCs w:val="0"/>
          <w:noProof/>
          <w:color w:val="auto"/>
          <w:szCs w:val="22"/>
          <w:rtl/>
        </w:rPr>
      </w:pPr>
      <w:hyperlink w:anchor="_Toc504270459" w:history="1">
        <w:r w:rsidRPr="00C65396">
          <w:rPr>
            <w:rStyle w:val="Hyperlink"/>
            <w:rFonts w:hint="eastAsia"/>
            <w:noProof/>
            <w:rtl/>
          </w:rPr>
          <w:t>وجه</w:t>
        </w:r>
        <w:r w:rsidRPr="00C65396">
          <w:rPr>
            <w:rStyle w:val="Hyperlink"/>
            <w:noProof/>
            <w:rtl/>
          </w:rPr>
          <w:t xml:space="preserve"> </w:t>
        </w:r>
        <w:r w:rsidRPr="00C65396">
          <w:rPr>
            <w:rStyle w:val="Hyperlink"/>
            <w:rFonts w:hint="eastAsia"/>
            <w:noProof/>
            <w:rtl/>
          </w:rPr>
          <w:t>اول</w:t>
        </w:r>
        <w:r w:rsidRPr="00C65396">
          <w:rPr>
            <w:rStyle w:val="Hyperlink"/>
            <w:noProof/>
            <w:rtl/>
          </w:rPr>
          <w:t xml:space="preserve"> </w:t>
        </w:r>
        <w:r w:rsidRPr="00C65396">
          <w:rPr>
            <w:rStyle w:val="Hyperlink"/>
            <w:rFonts w:hint="eastAsia"/>
            <w:noProof/>
            <w:rtl/>
          </w:rPr>
          <w:t>عدم</w:t>
        </w:r>
        <w:r w:rsidRPr="00C65396">
          <w:rPr>
            <w:rStyle w:val="Hyperlink"/>
            <w:noProof/>
            <w:rtl/>
          </w:rPr>
          <w:t xml:space="preserve"> </w:t>
        </w:r>
        <w:r w:rsidRPr="00C65396">
          <w:rPr>
            <w:rStyle w:val="Hyperlink"/>
            <w:rFonts w:hint="eastAsia"/>
            <w:noProof/>
            <w:rtl/>
          </w:rPr>
          <w:t>جر</w:t>
        </w:r>
        <w:r w:rsidRPr="00C65396">
          <w:rPr>
            <w:rStyle w:val="Hyperlink"/>
            <w:rFonts w:hint="cs"/>
            <w:noProof/>
            <w:rtl/>
          </w:rPr>
          <w:t>ی</w:t>
        </w:r>
        <w:r w:rsidRPr="00C65396">
          <w:rPr>
            <w:rStyle w:val="Hyperlink"/>
            <w:rFonts w:hint="eastAsia"/>
            <w:noProof/>
            <w:rtl/>
          </w:rPr>
          <w:t>ان</w:t>
        </w:r>
        <w:r w:rsidRPr="00C65396">
          <w:rPr>
            <w:rStyle w:val="Hyperlink"/>
            <w:noProof/>
            <w:rtl/>
          </w:rPr>
          <w:t xml:space="preserve"> </w:t>
        </w:r>
        <w:r w:rsidRPr="00C65396">
          <w:rPr>
            <w:rStyle w:val="Hyperlink"/>
            <w:rFonts w:hint="eastAsia"/>
            <w:noProof/>
            <w:rtl/>
          </w:rPr>
          <w:t>استصحاب</w:t>
        </w:r>
        <w:r w:rsidRPr="00C65396">
          <w:rPr>
            <w:rStyle w:val="Hyperlink"/>
            <w:noProof/>
            <w:rtl/>
          </w:rPr>
          <w:t xml:space="preserve"> </w:t>
        </w:r>
        <w:r w:rsidRPr="00C65396">
          <w:rPr>
            <w:rStyle w:val="Hyperlink"/>
            <w:rFonts w:hint="eastAsia"/>
            <w:noProof/>
            <w:rtl/>
          </w:rPr>
          <w:t>معارض</w:t>
        </w:r>
        <w:r w:rsidRPr="00C65396">
          <w:rPr>
            <w:rStyle w:val="Hyperlink"/>
            <w:noProof/>
            <w:rtl/>
          </w:rPr>
          <w:t xml:space="preserve">: </w:t>
        </w:r>
        <w:r w:rsidRPr="00C65396">
          <w:rPr>
            <w:rStyle w:val="Hyperlink"/>
            <w:rFonts w:hint="eastAsia"/>
            <w:noProof/>
            <w:rtl/>
          </w:rPr>
          <w:t>انحلال</w:t>
        </w:r>
        <w:r w:rsidRPr="00C65396">
          <w:rPr>
            <w:rStyle w:val="Hyperlink"/>
            <w:noProof/>
            <w:rtl/>
          </w:rPr>
          <w:t xml:space="preserve"> </w:t>
        </w:r>
        <w:r w:rsidRPr="00C65396">
          <w:rPr>
            <w:rStyle w:val="Hyperlink"/>
            <w:rFonts w:hint="eastAsia"/>
            <w:noProof/>
            <w:rtl/>
          </w:rPr>
          <w:t>علم</w:t>
        </w:r>
        <w:r w:rsidRPr="00C65396">
          <w:rPr>
            <w:rStyle w:val="Hyperlink"/>
            <w:noProof/>
            <w:rtl/>
          </w:rPr>
          <w:t xml:space="preserve"> </w:t>
        </w:r>
        <w:r w:rsidRPr="00C65396">
          <w:rPr>
            <w:rStyle w:val="Hyperlink"/>
            <w:rFonts w:hint="eastAsia"/>
            <w:noProof/>
            <w:rtl/>
          </w:rPr>
          <w:t>اجمال</w:t>
        </w:r>
        <w:r w:rsidRPr="00C6539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Toc504270459 \h</w:instrText>
        </w:r>
        <w:r>
          <w:rPr>
            <w:noProof/>
            <w:webHidden/>
            <w:rtl/>
          </w:rPr>
          <w:instrText xml:space="preserve"> </w:instrText>
        </w:r>
        <w:r>
          <w:rPr>
            <w:rStyle w:val="Hyperlink"/>
            <w:noProof/>
            <w:rtl/>
          </w:rPr>
        </w:r>
        <w:r>
          <w:rPr>
            <w:rStyle w:val="Hyperlink"/>
            <w:noProof/>
            <w:rtl/>
          </w:rPr>
          <w:fldChar w:fldCharType="separate"/>
        </w:r>
        <w:r w:rsidR="00BA14DE">
          <w:rPr>
            <w:noProof/>
            <w:webHidden/>
            <w:rtl/>
          </w:rPr>
          <w:t>1</w:t>
        </w:r>
        <w:r>
          <w:rPr>
            <w:rStyle w:val="Hyperlink"/>
            <w:noProof/>
            <w:rtl/>
          </w:rPr>
          <w:fldChar w:fldCharType="end"/>
        </w:r>
      </w:hyperlink>
    </w:p>
    <w:p w:rsidR="00F53626" w:rsidRDefault="00F53626" w:rsidP="00F53626">
      <w:pPr>
        <w:pStyle w:val="TOC7"/>
        <w:tabs>
          <w:tab w:val="right" w:leader="dot" w:pos="10194"/>
        </w:tabs>
        <w:rPr>
          <w:rFonts w:asciiTheme="minorHAnsi" w:eastAsiaTheme="minorEastAsia" w:hAnsiTheme="minorHAnsi" w:cstheme="minorBidi"/>
          <w:bCs w:val="0"/>
          <w:noProof/>
          <w:color w:val="auto"/>
          <w:szCs w:val="22"/>
          <w:rtl/>
        </w:rPr>
      </w:pPr>
      <w:hyperlink w:anchor="_Toc504270460" w:history="1">
        <w:r w:rsidRPr="00C65396">
          <w:rPr>
            <w:rStyle w:val="Hyperlink"/>
            <w:rFonts w:hint="eastAsia"/>
            <w:noProof/>
            <w:rtl/>
          </w:rPr>
          <w:t>وجه</w:t>
        </w:r>
        <w:r w:rsidRPr="00C65396">
          <w:rPr>
            <w:rStyle w:val="Hyperlink"/>
            <w:noProof/>
            <w:rtl/>
          </w:rPr>
          <w:t xml:space="preserve"> </w:t>
        </w:r>
        <w:r w:rsidRPr="00C65396">
          <w:rPr>
            <w:rStyle w:val="Hyperlink"/>
            <w:rFonts w:hint="eastAsia"/>
            <w:noProof/>
            <w:rtl/>
          </w:rPr>
          <w:t>دوم</w:t>
        </w:r>
        <w:r w:rsidRPr="00C65396">
          <w:rPr>
            <w:rStyle w:val="Hyperlink"/>
            <w:noProof/>
            <w:rtl/>
          </w:rPr>
          <w:t xml:space="preserve">: </w:t>
        </w:r>
        <w:r w:rsidRPr="00C65396">
          <w:rPr>
            <w:rStyle w:val="Hyperlink"/>
            <w:rFonts w:hint="eastAsia"/>
            <w:noProof/>
            <w:rtl/>
          </w:rPr>
          <w:t>مخدوش</w:t>
        </w:r>
        <w:r w:rsidRPr="00C65396">
          <w:rPr>
            <w:rStyle w:val="Hyperlink"/>
            <w:noProof/>
            <w:rtl/>
          </w:rPr>
          <w:t xml:space="preserve"> </w:t>
        </w:r>
        <w:r w:rsidRPr="00C65396">
          <w:rPr>
            <w:rStyle w:val="Hyperlink"/>
            <w:rFonts w:hint="eastAsia"/>
            <w:noProof/>
            <w:rtl/>
          </w:rPr>
          <w:t>بودن</w:t>
        </w:r>
        <w:r w:rsidRPr="00C65396">
          <w:rPr>
            <w:rStyle w:val="Hyperlink"/>
            <w:noProof/>
            <w:rtl/>
          </w:rPr>
          <w:t xml:space="preserve"> </w:t>
        </w:r>
        <w:r w:rsidRPr="00C65396">
          <w:rPr>
            <w:rStyle w:val="Hyperlink"/>
            <w:rFonts w:hint="eastAsia"/>
            <w:noProof/>
            <w:rtl/>
          </w:rPr>
          <w:t>استصحاب</w:t>
        </w:r>
        <w:r w:rsidRPr="00C65396">
          <w:rPr>
            <w:rStyle w:val="Hyperlink"/>
            <w:noProof/>
            <w:rtl/>
          </w:rPr>
          <w:t xml:space="preserve"> </w:t>
        </w:r>
        <w:r w:rsidRPr="00C65396">
          <w:rPr>
            <w:rStyle w:val="Hyperlink"/>
            <w:rFonts w:hint="eastAsia"/>
            <w:noProof/>
            <w:rtl/>
          </w:rPr>
          <w:t>کل</w:t>
        </w:r>
        <w:r w:rsidRPr="00C65396">
          <w:rPr>
            <w:rStyle w:val="Hyperlink"/>
            <w:rFonts w:hint="cs"/>
            <w:noProof/>
            <w:rtl/>
          </w:rPr>
          <w:t>ی</w:t>
        </w:r>
        <w:r w:rsidRPr="00C65396">
          <w:rPr>
            <w:rStyle w:val="Hyperlink"/>
            <w:noProof/>
            <w:rtl/>
          </w:rPr>
          <w:t xml:space="preserve"> </w:t>
        </w:r>
        <w:r w:rsidRPr="00C65396">
          <w:rPr>
            <w:rStyle w:val="Hyperlink"/>
            <w:rFonts w:hint="eastAsia"/>
            <w:noProof/>
            <w:rtl/>
          </w:rPr>
          <w:t>و</w:t>
        </w:r>
        <w:r w:rsidRPr="00C65396">
          <w:rPr>
            <w:rStyle w:val="Hyperlink"/>
            <w:noProof/>
            <w:rtl/>
          </w:rPr>
          <w:t xml:space="preserve"> </w:t>
        </w:r>
        <w:r w:rsidRPr="00C65396">
          <w:rPr>
            <w:rStyle w:val="Hyperlink"/>
            <w:rFonts w:hint="eastAsia"/>
            <w:noProof/>
            <w:rtl/>
          </w:rPr>
          <w:t>فرد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Toc504270460 \h</w:instrText>
        </w:r>
        <w:r>
          <w:rPr>
            <w:noProof/>
            <w:webHidden/>
            <w:rtl/>
          </w:rPr>
          <w:instrText xml:space="preserve"> </w:instrText>
        </w:r>
        <w:r>
          <w:rPr>
            <w:rStyle w:val="Hyperlink"/>
            <w:noProof/>
            <w:rtl/>
          </w:rPr>
        </w:r>
        <w:r>
          <w:rPr>
            <w:rStyle w:val="Hyperlink"/>
            <w:noProof/>
            <w:rtl/>
          </w:rPr>
          <w:fldChar w:fldCharType="separate"/>
        </w:r>
        <w:r w:rsidR="00BA14DE">
          <w:rPr>
            <w:noProof/>
            <w:webHidden/>
            <w:rtl/>
          </w:rPr>
          <w:t>2</w:t>
        </w:r>
        <w:r>
          <w:rPr>
            <w:rStyle w:val="Hyperlink"/>
            <w:noProof/>
            <w:rtl/>
          </w:rPr>
          <w:fldChar w:fldCharType="end"/>
        </w:r>
      </w:hyperlink>
    </w:p>
    <w:p w:rsidR="00F53626" w:rsidRDefault="00F53626" w:rsidP="00F53626">
      <w:pPr>
        <w:pStyle w:val="TOC6"/>
        <w:tabs>
          <w:tab w:val="right" w:leader="dot" w:pos="10194"/>
        </w:tabs>
        <w:rPr>
          <w:rFonts w:asciiTheme="minorHAnsi" w:eastAsiaTheme="minorEastAsia" w:hAnsiTheme="minorHAnsi" w:cstheme="minorBidi"/>
          <w:bCs w:val="0"/>
          <w:noProof/>
          <w:color w:val="auto"/>
          <w:szCs w:val="22"/>
          <w:rtl/>
        </w:rPr>
      </w:pPr>
      <w:hyperlink w:anchor="_Toc504270461" w:history="1">
        <w:r w:rsidRPr="00C65396">
          <w:rPr>
            <w:rStyle w:val="Hyperlink"/>
            <w:rFonts w:hint="eastAsia"/>
            <w:noProof/>
            <w:rtl/>
          </w:rPr>
          <w:t>فرض</w:t>
        </w:r>
        <w:r w:rsidRPr="00C65396">
          <w:rPr>
            <w:rStyle w:val="Hyperlink"/>
            <w:noProof/>
            <w:rtl/>
          </w:rPr>
          <w:t xml:space="preserve"> </w:t>
        </w:r>
        <w:r w:rsidRPr="00C65396">
          <w:rPr>
            <w:rStyle w:val="Hyperlink"/>
            <w:rFonts w:hint="eastAsia"/>
            <w:noProof/>
            <w:rtl/>
          </w:rPr>
          <w:t>معلوم</w:t>
        </w:r>
        <w:r w:rsidRPr="00C65396">
          <w:rPr>
            <w:rStyle w:val="Hyperlink"/>
            <w:noProof/>
            <w:rtl/>
          </w:rPr>
          <w:t xml:space="preserve"> </w:t>
        </w:r>
        <w:r w:rsidRPr="00C65396">
          <w:rPr>
            <w:rStyle w:val="Hyperlink"/>
            <w:rFonts w:hint="eastAsia"/>
            <w:noProof/>
            <w:rtl/>
          </w:rPr>
          <w:t>التار</w:t>
        </w:r>
        <w:r w:rsidRPr="00C65396">
          <w:rPr>
            <w:rStyle w:val="Hyperlink"/>
            <w:rFonts w:hint="cs"/>
            <w:noProof/>
            <w:rtl/>
          </w:rPr>
          <w:t>ی</w:t>
        </w:r>
        <w:r w:rsidRPr="00C65396">
          <w:rPr>
            <w:rStyle w:val="Hyperlink"/>
            <w:rFonts w:hint="eastAsia"/>
            <w:noProof/>
            <w:rtl/>
          </w:rPr>
          <w:t>خ</w:t>
        </w:r>
        <w:r w:rsidRPr="00C65396">
          <w:rPr>
            <w:rStyle w:val="Hyperlink"/>
            <w:noProof/>
            <w:rtl/>
          </w:rPr>
          <w:t xml:space="preserve"> </w:t>
        </w:r>
        <w:r w:rsidRPr="00C65396">
          <w:rPr>
            <w:rStyle w:val="Hyperlink"/>
            <w:rFonts w:hint="eastAsia"/>
            <w:noProof/>
            <w:rtl/>
          </w:rPr>
          <w:t>موافق</w:t>
        </w:r>
        <w:r w:rsidRPr="00C65396">
          <w:rPr>
            <w:rStyle w:val="Hyperlink"/>
            <w:noProof/>
            <w:rtl/>
          </w:rPr>
          <w:t xml:space="preserve"> </w:t>
        </w:r>
        <w:r w:rsidRPr="00C65396">
          <w:rPr>
            <w:rStyle w:val="Hyperlink"/>
            <w:rFonts w:hint="eastAsia"/>
            <w:noProof/>
            <w:rtl/>
          </w:rPr>
          <w:t>با</w:t>
        </w:r>
        <w:r w:rsidRPr="00C65396">
          <w:rPr>
            <w:rStyle w:val="Hyperlink"/>
            <w:noProof/>
            <w:rtl/>
          </w:rPr>
          <w:t xml:space="preserve"> </w:t>
        </w:r>
        <w:r w:rsidRPr="00C65396">
          <w:rPr>
            <w:rStyle w:val="Hyperlink"/>
            <w:rFonts w:hint="eastAsia"/>
            <w:noProof/>
            <w:rtl/>
          </w:rPr>
          <w:t>حالت</w:t>
        </w:r>
        <w:r w:rsidRPr="00C65396">
          <w:rPr>
            <w:rStyle w:val="Hyperlink"/>
            <w:noProof/>
            <w:rtl/>
          </w:rPr>
          <w:t xml:space="preserve"> </w:t>
        </w:r>
        <w:r w:rsidRPr="00C65396">
          <w:rPr>
            <w:rStyle w:val="Hyperlink"/>
            <w:rFonts w:hint="eastAsia"/>
            <w:noProof/>
            <w:rtl/>
          </w:rPr>
          <w:t>سابقه</w:t>
        </w:r>
        <w:r w:rsidRPr="00C65396">
          <w:rPr>
            <w:rStyle w:val="Hyperlink"/>
            <w:noProof/>
            <w:rtl/>
          </w:rPr>
          <w:t xml:space="preserve"> </w:t>
        </w:r>
        <w:r w:rsidRPr="00C65396">
          <w:rPr>
            <w:rStyle w:val="Hyperlink"/>
            <w:rFonts w:hint="eastAsia"/>
            <w:noProof/>
            <w:rtl/>
          </w:rPr>
          <w:t>معلومه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Toc504270461 \h</w:instrText>
        </w:r>
        <w:r>
          <w:rPr>
            <w:noProof/>
            <w:webHidden/>
            <w:rtl/>
          </w:rPr>
          <w:instrText xml:space="preserve"> </w:instrText>
        </w:r>
        <w:r>
          <w:rPr>
            <w:rStyle w:val="Hyperlink"/>
            <w:noProof/>
            <w:rtl/>
          </w:rPr>
        </w:r>
        <w:r>
          <w:rPr>
            <w:rStyle w:val="Hyperlink"/>
            <w:noProof/>
            <w:rtl/>
          </w:rPr>
          <w:fldChar w:fldCharType="separate"/>
        </w:r>
        <w:r w:rsidR="00BA14DE">
          <w:rPr>
            <w:noProof/>
            <w:webHidden/>
            <w:rtl/>
          </w:rPr>
          <w:t>3</w:t>
        </w:r>
        <w:r>
          <w:rPr>
            <w:rStyle w:val="Hyperlink"/>
            <w:noProof/>
            <w:rtl/>
          </w:rPr>
          <w:fldChar w:fldCharType="end"/>
        </w:r>
      </w:hyperlink>
    </w:p>
    <w:p w:rsidR="00C91EB6" w:rsidRPr="00C91EB6" w:rsidRDefault="00F5362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D2864">
        <w:rPr>
          <w:rFonts w:hint="cs"/>
          <w:rtl/>
        </w:rPr>
        <w:t>شک</w:t>
      </w:r>
      <w:r w:rsidR="002D2864">
        <w:rPr>
          <w:rtl/>
        </w:rPr>
        <w:t xml:space="preserve"> </w:t>
      </w:r>
      <w:r w:rsidR="002D2864">
        <w:rPr>
          <w:rFonts w:hint="cs"/>
          <w:rtl/>
        </w:rPr>
        <w:t>در</w:t>
      </w:r>
      <w:r w:rsidR="002D2864">
        <w:rPr>
          <w:rtl/>
        </w:rPr>
        <w:t xml:space="preserve"> </w:t>
      </w:r>
      <w:r w:rsidR="002D2864">
        <w:rPr>
          <w:rFonts w:hint="cs"/>
          <w:rtl/>
        </w:rPr>
        <w:t>تقدم</w:t>
      </w:r>
      <w:r w:rsidR="002D2864">
        <w:rPr>
          <w:rtl/>
        </w:rPr>
        <w:t xml:space="preserve"> </w:t>
      </w:r>
      <w:r w:rsidR="002D2864">
        <w:rPr>
          <w:rFonts w:hint="cs"/>
          <w:rtl/>
        </w:rPr>
        <w:t>و</w:t>
      </w:r>
      <w:r w:rsidR="002D2864">
        <w:rPr>
          <w:rtl/>
        </w:rPr>
        <w:t xml:space="preserve"> </w:t>
      </w:r>
      <w:r w:rsidR="002D2864">
        <w:rPr>
          <w:rFonts w:hint="cs"/>
          <w:rtl/>
        </w:rPr>
        <w:t>تأخر</w:t>
      </w:r>
      <w:r w:rsidR="00025B70">
        <w:rPr>
          <w:rFonts w:hint="cs"/>
          <w:rtl/>
        </w:rPr>
        <w:t xml:space="preserve"> </w:t>
      </w:r>
      <w:r w:rsidR="00386C11" w:rsidRPr="00A6366F">
        <w:rPr>
          <w:rFonts w:hint="cs"/>
          <w:rtl/>
        </w:rPr>
        <w:t>/</w:t>
      </w:r>
      <w:bookmarkStart w:id="1" w:name="BokSabj_d"/>
      <w:bookmarkEnd w:id="1"/>
      <w:r w:rsidR="002D2864">
        <w:rPr>
          <w:rFonts w:hint="cs"/>
          <w:rtl/>
        </w:rPr>
        <w:t>تنبیه</w:t>
      </w:r>
      <w:r w:rsidR="002D2864">
        <w:rPr>
          <w:rtl/>
        </w:rPr>
        <w:t xml:space="preserve"> </w:t>
      </w:r>
      <w:r w:rsidR="002D2864">
        <w:rPr>
          <w:rFonts w:hint="cs"/>
          <w:rtl/>
        </w:rPr>
        <w:t>یازدهم</w:t>
      </w:r>
      <w:r w:rsidR="00386C11" w:rsidRPr="00A6366F">
        <w:rPr>
          <w:rFonts w:hint="cs"/>
          <w:rtl/>
        </w:rPr>
        <w:t xml:space="preserve"> /</w:t>
      </w:r>
      <w:bookmarkStart w:id="2" w:name="Bokkolli"/>
      <w:bookmarkEnd w:id="2"/>
      <w:r w:rsidR="002D2864">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F53626" w:rsidRDefault="00F53626" w:rsidP="00F53626">
      <w:pPr>
        <w:rPr>
          <w:rtl/>
        </w:rPr>
      </w:pPr>
      <w:r>
        <w:rPr>
          <w:rFonts w:hint="cs"/>
          <w:rtl/>
        </w:rPr>
        <w:t>بحث در بررسی کلام مرحوم امام در جریان استصحاب در توارد حالتین بود.</w:t>
      </w:r>
    </w:p>
    <w:p w:rsidR="00247D2F" w:rsidRPr="003A6148" w:rsidRDefault="00247D2F" w:rsidP="003A6148">
      <w:pPr>
        <w:pBdr>
          <w:bottom w:val="double" w:sz="6" w:space="1" w:color="auto"/>
        </w:pBdr>
      </w:pPr>
    </w:p>
    <w:p w:rsidR="008F5B4D" w:rsidRDefault="008F5B4D" w:rsidP="003A6148"/>
    <w:p w:rsidR="00F53626" w:rsidRDefault="00F53626" w:rsidP="00F53626">
      <w:pPr>
        <w:pStyle w:val="Heading6"/>
        <w:rPr>
          <w:rtl/>
        </w:rPr>
      </w:pPr>
      <w:bookmarkStart w:id="4" w:name="_Toc504270458"/>
      <w:r>
        <w:rPr>
          <w:rFonts w:hint="cs"/>
          <w:rtl/>
        </w:rPr>
        <w:t>توضیح بیشتر کلام مرحوم امام</w:t>
      </w:r>
      <w:bookmarkEnd w:id="4"/>
    </w:p>
    <w:p w:rsidR="00F53626" w:rsidRPr="00CA210C" w:rsidRDefault="00F53626" w:rsidP="00F53626">
      <w:pPr>
        <w:rPr>
          <w:rtl/>
        </w:rPr>
      </w:pPr>
      <w:r>
        <w:rPr>
          <w:rFonts w:hint="cs"/>
          <w:rtl/>
        </w:rPr>
        <w:t>در مورد توارد حالتین متضادین با علم به حالت سابقه، مرحوم امام در مورد عدم جریان استصحاب معارض</w:t>
      </w:r>
      <w:r>
        <w:rPr>
          <w:rStyle w:val="FootnoteReference"/>
          <w:rtl/>
        </w:rPr>
        <w:footnoteReference w:id="1"/>
      </w:r>
      <w:r>
        <w:rPr>
          <w:rFonts w:hint="cs"/>
          <w:rtl/>
        </w:rPr>
        <w:t xml:space="preserve"> در دو صورت اول (مجهولی التاریخ و معلوم التاریخِ موافق با حالت معلومه) دو وجه ذکر فرمودند.</w:t>
      </w:r>
    </w:p>
    <w:p w:rsidR="00F53626" w:rsidRDefault="00F53626" w:rsidP="00F53626">
      <w:pPr>
        <w:pStyle w:val="Heading7"/>
        <w:rPr>
          <w:rtl/>
        </w:rPr>
      </w:pPr>
      <w:bookmarkStart w:id="5" w:name="_Toc504270459"/>
      <w:r>
        <w:rPr>
          <w:rFonts w:hint="cs"/>
          <w:rtl/>
        </w:rPr>
        <w:t>وجه اول عدم جریان استصحاب معارض: انحلال علم اجمالی</w:t>
      </w:r>
      <w:bookmarkEnd w:id="5"/>
    </w:p>
    <w:p w:rsidR="00F53626" w:rsidRDefault="00F53626" w:rsidP="00F53626">
      <w:pPr>
        <w:rPr>
          <w:rtl/>
        </w:rPr>
      </w:pPr>
      <w:r>
        <w:rPr>
          <w:rFonts w:hint="cs"/>
          <w:rtl/>
        </w:rPr>
        <w:t xml:space="preserve">محصل وجه یا تقریب اول که قبلا گذشت این بود که در صورت علم به حدث سابق بر حالتین متضادین، (فرض مجهولی التاریخ) ممکن است ادعا شود که علم اجمالی به طروّ حدث دوم، قبل یا بعد از وضو، وجود دارد و لذا اگرچه حدث اول، نقض شده است، لکن استصحاب بقاء حدث معلوم بالاجمال جاری است. </w:t>
      </w:r>
    </w:p>
    <w:p w:rsidR="00F53626" w:rsidRDefault="00F53626" w:rsidP="00F53626">
      <w:pPr>
        <w:rPr>
          <w:rtl/>
        </w:rPr>
      </w:pPr>
      <w:r>
        <w:rPr>
          <w:rFonts w:hint="cs"/>
          <w:rtl/>
        </w:rPr>
        <w:t>این ادعا صحیح نمی باشد؛ چرا که این علم اجمالی به یک علم تفصیلی و یک شک بدوی منحل می شود. از آن جا که نسبت به حدث اول، علم تفصیلی وجود دارد و خواب دوم هم فقط در صورت تحققش بعد از وضو، ایجاد حدث می کند، پس در واقع یک علم تفصیلی به حدث اول و یک شک بدوی در تحقق حدث دوم وجود دارد و این همان، انحلال حکمی علم اجمالی است.</w:t>
      </w:r>
    </w:p>
    <w:p w:rsidR="00F53626" w:rsidRDefault="00F53626" w:rsidP="00F53626">
      <w:pPr>
        <w:rPr>
          <w:rtl/>
        </w:rPr>
      </w:pPr>
      <w:r>
        <w:rPr>
          <w:rFonts w:hint="cs"/>
          <w:rtl/>
        </w:rPr>
        <w:t>با توجه به این مطالب، استصحاب در ضد حالت سابقه (استصحاب طهارت)، بدون معارض جاری می شود.</w:t>
      </w:r>
    </w:p>
    <w:p w:rsidR="00F53626" w:rsidRDefault="00F53626" w:rsidP="00F53626">
      <w:pPr>
        <w:rPr>
          <w:rtl/>
        </w:rPr>
      </w:pPr>
      <w:r>
        <w:rPr>
          <w:rFonts w:hint="cs"/>
          <w:rtl/>
        </w:rPr>
        <w:lastRenderedPageBreak/>
        <w:t>مطلبی که ذکر شد، در مورد فرض معلوم التاریخِ موافق با حالت سابقه نیز می آید.</w:t>
      </w:r>
    </w:p>
    <w:p w:rsidR="00F53626" w:rsidRDefault="00F53626" w:rsidP="00F53626">
      <w:pPr>
        <w:pStyle w:val="Heading7"/>
        <w:rPr>
          <w:rtl/>
        </w:rPr>
      </w:pPr>
      <w:bookmarkStart w:id="6" w:name="_Toc504270460"/>
      <w:r>
        <w:rPr>
          <w:rFonts w:hint="cs"/>
          <w:rtl/>
        </w:rPr>
        <w:t>وجه دوم: مخدوش بودن استصحاب کلی و فرد</w:t>
      </w:r>
      <w:bookmarkEnd w:id="6"/>
    </w:p>
    <w:p w:rsidR="00F53626" w:rsidRDefault="00F53626" w:rsidP="00F53626">
      <w:pPr>
        <w:rPr>
          <w:rtl/>
        </w:rPr>
      </w:pPr>
      <w:r>
        <w:rPr>
          <w:rFonts w:hint="cs"/>
          <w:rtl/>
        </w:rPr>
        <w:t xml:space="preserve">وجه دیگر عدم جریان استصحاب معارض این است که استصحاب معارض یا استصحاب فرد است یا کلی. </w:t>
      </w:r>
    </w:p>
    <w:p w:rsidR="00F53626" w:rsidRDefault="00F53626" w:rsidP="00F53626">
      <w:pPr>
        <w:rPr>
          <w:rtl/>
        </w:rPr>
      </w:pPr>
      <w:r>
        <w:rPr>
          <w:rFonts w:hint="cs"/>
          <w:rtl/>
        </w:rPr>
        <w:t>مشکل استصحاب فرد این است که مردد بین دو فردی است که در هیچ یک، ارکان استصحاب تمام نیست؛ چرا که مردد بین مقطوع الارتفاع و مشکوک الحدوث است. برای مثال در جایی که علم به حدث صبح و نیز علم به تحقق خواب و وضو در ساعت 11  و 12 دارد (بدون علم به تقدم و تأخر)، استصحاب فرد حدث، مردد است بین حدث اول که قطعا با وضو مرتفع شده است و بین حدث دوم که مشکوک الحدوث است؛ چرا که این خواب دوم در صورتی تولید حدث می کند که بعد از وضو بوده باشد.</w:t>
      </w:r>
    </w:p>
    <w:p w:rsidR="00F53626" w:rsidRDefault="00F53626" w:rsidP="00F53626">
      <w:pPr>
        <w:rPr>
          <w:rtl/>
        </w:rPr>
      </w:pPr>
      <w:r>
        <w:rPr>
          <w:rFonts w:hint="cs"/>
          <w:rtl/>
        </w:rPr>
        <w:t>مشکل استصحاب کلی نیز این است که از قبیل نوع سوم استصحاب کلی قسم ثالث است که بدترین نوع استصحاب کلی قسم ثالث بوده و وجه بطلانش واضح است.</w:t>
      </w:r>
    </w:p>
    <w:p w:rsidR="00F53626" w:rsidRDefault="00F53626" w:rsidP="00F53626">
      <w:pPr>
        <w:rPr>
          <w:rtl/>
        </w:rPr>
      </w:pPr>
      <w:r>
        <w:rPr>
          <w:rFonts w:hint="cs"/>
          <w:rtl/>
        </w:rPr>
        <w:t xml:space="preserve">توضیح، این که استصحاب کلی قسم ثالث، سه نوع دارد: </w:t>
      </w:r>
    </w:p>
    <w:p w:rsidR="00F53626" w:rsidRDefault="00F53626" w:rsidP="00F53626">
      <w:pPr>
        <w:rPr>
          <w:rtl/>
        </w:rPr>
      </w:pPr>
      <w:r>
        <w:rPr>
          <w:rFonts w:hint="cs"/>
          <w:rtl/>
        </w:rPr>
        <w:t xml:space="preserve">الف. احتمال می دهیم، مقارن وجود زید در اتاق، عمرو هم در اتاق بوده است و لذا بعد از خروج زید از خانه، شک در وجود انسان در خانه می کنیم. </w:t>
      </w:r>
    </w:p>
    <w:p w:rsidR="00F53626" w:rsidRDefault="00F53626" w:rsidP="00F53626">
      <w:pPr>
        <w:rPr>
          <w:rtl/>
        </w:rPr>
      </w:pPr>
      <w:r>
        <w:rPr>
          <w:rFonts w:hint="cs"/>
          <w:rtl/>
        </w:rPr>
        <w:t xml:space="preserve">ب. احتمال می دهیم که مقارن خروج زید، عمرو وارد اتاق شده است. </w:t>
      </w:r>
    </w:p>
    <w:p w:rsidR="00F53626" w:rsidRDefault="00F53626" w:rsidP="00F53626">
      <w:pPr>
        <w:rPr>
          <w:rtl/>
        </w:rPr>
      </w:pPr>
      <w:r>
        <w:rPr>
          <w:rFonts w:hint="cs"/>
          <w:rtl/>
        </w:rPr>
        <w:t>ج. علم به خروج زید داریم و احتمال می دهیم که بعد از گذشت زمانی، عمرو داخل اتاق شده است، بطلان این نوع سوم، خیلی واضح است؛ چرا که بین دو فرد، فصل زمانی اتفاق افتاده است.</w:t>
      </w:r>
    </w:p>
    <w:p w:rsidR="00F53626" w:rsidRDefault="00F53626" w:rsidP="00F53626">
      <w:pPr>
        <w:rPr>
          <w:rtl/>
        </w:rPr>
      </w:pPr>
      <w:r>
        <w:rPr>
          <w:rFonts w:hint="cs"/>
          <w:rtl/>
        </w:rPr>
        <w:t>در مورد بحث نیز احتمال می دهیم که بعد از زوال حدث صبح و بعد از گذشت زمانی، حدث دیگری صادر شده باشد و لذا استصحاب کلی حدث در این جا، از قبیل نوع سوم استصحاب کلی قسم ثالث است که جاری نیست.</w:t>
      </w:r>
    </w:p>
    <w:p w:rsidR="00F53626" w:rsidRDefault="00F53626" w:rsidP="00F53626">
      <w:pPr>
        <w:rPr>
          <w:rFonts w:hint="cs"/>
          <w:rtl/>
        </w:rPr>
      </w:pPr>
      <w:r>
        <w:rPr>
          <w:rFonts w:hint="cs"/>
          <w:rtl/>
        </w:rPr>
        <w:t>نکته: جریان استصحاب کلی در اینجا از سوی مرحوم نائینی مطرح شده است که مرحوم امام آن را رد کرده اند.</w:t>
      </w:r>
      <w:r>
        <w:rPr>
          <w:rStyle w:val="FootnoteReference"/>
          <w:rtl/>
        </w:rPr>
        <w:footnoteReference w:id="2"/>
      </w:r>
      <w:r>
        <w:rPr>
          <w:rStyle w:val="FootnoteReference"/>
          <w:rtl/>
        </w:rPr>
        <w:footnoteReference w:id="3"/>
      </w:r>
    </w:p>
    <w:p w:rsidR="00F53626" w:rsidRDefault="00F53626" w:rsidP="00F53626">
      <w:pPr>
        <w:rPr>
          <w:rtl/>
        </w:rPr>
      </w:pPr>
      <w:r>
        <w:rPr>
          <w:rFonts w:hint="cs"/>
          <w:rtl/>
        </w:rPr>
        <w:t>پس استصحاب ضد حالت سابقه (استصحاب بقاء طهارت) در مثال بیان شده، بلا معارض جاری است.</w:t>
      </w:r>
    </w:p>
    <w:p w:rsidR="00F53626" w:rsidRDefault="00F53626" w:rsidP="00F53626">
      <w:pPr>
        <w:rPr>
          <w:rtl/>
        </w:rPr>
      </w:pPr>
      <w:r>
        <w:rPr>
          <w:rFonts w:hint="cs"/>
          <w:rtl/>
        </w:rPr>
        <w:lastRenderedPageBreak/>
        <w:t>این وجه، علاوه بر صورت مجهولی التاریخ (فرض اول) در مورد معلوم التاریخ مخالف با حالت معلومه (فرض دوم) نیز می آید. برای مثال اگر صبح محدث بوده است و در هنگام زوال وضو گرفته است و از طرفی هم می</w:t>
      </w:r>
      <w:r>
        <w:rPr>
          <w:rtl/>
        </w:rPr>
        <w:softHyphen/>
      </w:r>
      <w:r>
        <w:rPr>
          <w:rFonts w:hint="cs"/>
          <w:rtl/>
        </w:rPr>
        <w:t>داند که قبل یا بعد از وضو، خوابیده است، استصحاب بقاء طهارت، بدون معارض جاری است.</w:t>
      </w:r>
    </w:p>
    <w:p w:rsidR="00F53626" w:rsidRDefault="00F53626" w:rsidP="00F53626">
      <w:pPr>
        <w:pStyle w:val="Heading6"/>
        <w:rPr>
          <w:rtl/>
        </w:rPr>
      </w:pPr>
      <w:bookmarkStart w:id="7" w:name="_Toc504270461"/>
      <w:r>
        <w:rPr>
          <w:rFonts w:hint="cs"/>
          <w:rtl/>
        </w:rPr>
        <w:t>فرض معلوم التاریخ موافق با حالت سابقه معلومه</w:t>
      </w:r>
      <w:bookmarkEnd w:id="7"/>
    </w:p>
    <w:p w:rsidR="00F53626" w:rsidRDefault="00F53626" w:rsidP="00F53626">
      <w:pPr>
        <w:rPr>
          <w:rtl/>
        </w:rPr>
      </w:pPr>
      <w:r>
        <w:rPr>
          <w:rFonts w:hint="cs"/>
          <w:rtl/>
        </w:rPr>
        <w:t>مرحوم امام در ادامه وارد قسم سوم شده اند که حالت معلوم التاریخ، موافق حالت معلوم سابق بر حالتین است. مثلا صبح، محدث بود است و هنگام زوال هم حدثی سر زده است و از طرفی هم علم به تحقق وضو در زمان قبل یا بعد از زوال دارد. ایشان در این قسم، قائل به جریان استصحاب معارض شده اند؛ یعنی استصحاب ضد حالت سابقه معلومه با استصحاب حالت سابقه معلومه، تعارض می کند.</w:t>
      </w:r>
    </w:p>
    <w:p w:rsidR="00F53626" w:rsidRDefault="00F53626" w:rsidP="00F53626">
      <w:pPr>
        <w:rPr>
          <w:rtl/>
        </w:rPr>
      </w:pPr>
      <w:r>
        <w:rPr>
          <w:rFonts w:hint="cs"/>
          <w:rtl/>
        </w:rPr>
        <w:t>ایشان برای اثبات جریان استصحاب معارض، باید دو تقریب بیان شده در رد استصحاب معارض را رد کند. بیان اول، انحلال علم اجمالی و بیان دوم، بطلان استصحاب فرد و کلی بود.</w:t>
      </w:r>
    </w:p>
    <w:p w:rsidR="00F53626" w:rsidRDefault="00F53626" w:rsidP="00F53626">
      <w:pPr>
        <w:rPr>
          <w:rtl/>
        </w:rPr>
      </w:pPr>
      <w:r>
        <w:rPr>
          <w:rFonts w:hint="cs"/>
          <w:rtl/>
        </w:rPr>
        <w:t>اما بیان اول (انحلال حکمی علم اجمالی به علم تفصیلی و شک بدوی) به این دلیل در این جا مانع جریان استصحاب معارض نمی باشد که در زمان تحقق خواب دوم که زوال باشد، یقین به کلی حدث وجود داشته و در زمان کنونی نیز، شک در بقاء آن کلی حدث وجود دارد. پس ارکان استصحاب در مورد کلی حدث، تمام است. این هم که تردد معلوم بالاجمال بین معلوم الارتفاع (حدث اول) و مشکوک الحدوث (حدث دوم) به عنوان مانع جریان استصحاب مطرح شود، درست نیست؛ چرا که این شبهه در تمام موارد استصحاب کلی قسم ثانی هم مطرح بوده و جواب داده شده است. پس بیان اول به این دلیل، در اینجا نمی آید که ما به دنبال استصحاب فرد نیستیم.</w:t>
      </w:r>
    </w:p>
    <w:p w:rsidR="00F53626" w:rsidRDefault="00F53626" w:rsidP="00F53626">
      <w:pPr>
        <w:rPr>
          <w:rtl/>
        </w:rPr>
      </w:pPr>
      <w:r>
        <w:rPr>
          <w:rFonts w:hint="cs"/>
          <w:rtl/>
        </w:rPr>
        <w:t>و اما بیان دوم (بطلان استصحاب فرد و کلی حدث) نیز به این دلیل در این جا نمی آید که اگر چه استصحاب فرد حدث، مردد بین مقطوع الارتفاع و مشکوک الحدوث است، لکن استصحاب کلی حدث هیچ مشکلی ندارد؛ چرا که از قبیل استصحاب کلی قسم ثالث (که در فرض دوم بود) نمی باشد، بلکه از قبیل استصحاب کلی قسم ثانی است.</w:t>
      </w:r>
    </w:p>
    <w:p w:rsidR="00F53626" w:rsidRDefault="00F53626" w:rsidP="00F53626">
      <w:pPr>
        <w:rPr>
          <w:rtl/>
        </w:rPr>
      </w:pPr>
      <w:r>
        <w:rPr>
          <w:rFonts w:hint="cs"/>
          <w:rtl/>
        </w:rPr>
        <w:t>پس ارکان استصحاب کلی حدث تمام است؛ چرا که اولا یقین سابق و شک لاحق در موردش هست و ثانیا اتصال زمان مشکوک (زمان کنونی) به زمان متیقن (زمان زوال) وجود دارد.</w:t>
      </w:r>
    </w:p>
    <w:p w:rsidR="00F53626" w:rsidRDefault="00F53626" w:rsidP="00F53626">
      <w:pPr>
        <w:rPr>
          <w:rtl/>
        </w:rPr>
      </w:pPr>
      <w:r>
        <w:rPr>
          <w:rFonts w:hint="cs"/>
          <w:rtl/>
        </w:rPr>
        <w:lastRenderedPageBreak/>
        <w:t>علم به حدث در هنگام زوال، علم به حدث کلی است، نه فرد؛ چرا که در صورت تخلل وضو بین این دو خواب، حدث در هنگام زوال ناشی از خواب دوم است و در صورت عدم تخلل وضو، حدث در هنگام زوال، ناشی از خواب اول است. (خواب بعد از خواب، حدثی تولید نمی کند.)</w:t>
      </w:r>
    </w:p>
    <w:p w:rsidR="00F53626" w:rsidRDefault="00F53626" w:rsidP="00F53626">
      <w:pPr>
        <w:rPr>
          <w:rtl/>
        </w:rPr>
      </w:pPr>
      <w:r>
        <w:rPr>
          <w:rFonts w:hint="cs"/>
          <w:rtl/>
        </w:rPr>
        <w:t xml:space="preserve">پس بیان اول و دوم در رد جریان استصحاب معارض، رد شد. </w:t>
      </w:r>
    </w:p>
    <w:p w:rsidR="00F53626" w:rsidRDefault="00F53626" w:rsidP="00F53626">
      <w:pPr>
        <w:rPr>
          <w:rtl/>
        </w:rPr>
      </w:pPr>
      <w:r>
        <w:rPr>
          <w:rFonts w:hint="cs"/>
          <w:rtl/>
        </w:rPr>
        <w:t>نکته: مرحوم روحانی</w:t>
      </w:r>
      <w:r>
        <w:rPr>
          <w:rStyle w:val="FootnoteReference"/>
          <w:rtl/>
        </w:rPr>
        <w:footnoteReference w:id="4"/>
      </w:r>
      <w:r>
        <w:rPr>
          <w:rFonts w:hint="cs"/>
          <w:rtl/>
        </w:rPr>
        <w:t xml:space="preserve"> در مقام، هم نظر با محقق حلی شده اند، لکن قائلند که بیان ها در عدم جریان استصحاب معارض، با هم فرق می کند. ایشان در مورد مجهول التاریخ و ضد حالت سابقه بیان انحلال را فرموده اند و اما در مورد وفق حالت سابقه، به خاطر اشکال عدم احراز اتصال زمان یقین به شک، استصحاب معارض را جاری ندانسته اند. برخی معاصرین در اضواء نیز همین مطلب را بیان کرده اند. ایشان اگر چه کلام مرحوم امام را رد کرده اند، ولی اصول کلامشان، تطابق با کلام مرحوم امام دارد.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941" w:rsidRDefault="00811941" w:rsidP="008B750B">
      <w:pPr>
        <w:spacing w:line="240" w:lineRule="auto"/>
      </w:pPr>
      <w:r>
        <w:separator/>
      </w:r>
    </w:p>
  </w:endnote>
  <w:endnote w:type="continuationSeparator" w:id="0">
    <w:p w:rsidR="00811941" w:rsidRDefault="0081194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A14DE" w:rsidRPr="00BA14DE">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2D2864" w:rsidP="001B6799">
          <w:pPr>
            <w:pStyle w:val="Footer"/>
            <w:bidi w:val="0"/>
            <w:rPr>
              <w:color w:val="808080" w:themeColor="background1" w:themeShade="80"/>
              <w:rtl/>
            </w:rPr>
          </w:pPr>
          <w:bookmarkStart w:id="15" w:name="BokAdres"/>
          <w:bookmarkEnd w:id="15"/>
          <w:r>
            <w:rPr>
              <w:color w:val="808080" w:themeColor="background1" w:themeShade="80"/>
            </w:rPr>
            <w:t>U1mq1_13961118-079_ry1_mfeb.ir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941" w:rsidRDefault="00811941" w:rsidP="008B750B">
      <w:pPr>
        <w:spacing w:line="240" w:lineRule="auto"/>
      </w:pPr>
      <w:r>
        <w:separator/>
      </w:r>
    </w:p>
  </w:footnote>
  <w:footnote w:type="continuationSeparator" w:id="0">
    <w:p w:rsidR="00811941" w:rsidRDefault="00811941" w:rsidP="008B750B">
      <w:pPr>
        <w:spacing w:line="240" w:lineRule="auto"/>
      </w:pPr>
      <w:r>
        <w:continuationSeparator/>
      </w:r>
    </w:p>
  </w:footnote>
  <w:footnote w:id="1">
    <w:p w:rsidR="00F53626" w:rsidRDefault="00F53626" w:rsidP="00F53626">
      <w:pPr>
        <w:pStyle w:val="FootnoteText"/>
        <w:rPr>
          <w:rtl/>
        </w:rPr>
      </w:pPr>
      <w:r>
        <w:rPr>
          <w:rStyle w:val="FootnoteReference"/>
        </w:rPr>
        <w:footnoteRef/>
      </w:r>
      <w:r>
        <w:rPr>
          <w:rtl/>
        </w:rPr>
        <w:t xml:space="preserve"> </w:t>
      </w:r>
      <w:r>
        <w:rPr>
          <w:rFonts w:hint="cs"/>
          <w:rtl/>
        </w:rPr>
        <w:t xml:space="preserve">جریان استصحابِ ضد حالت معلومه، مفروغ عنه است و بحث در جریان استصحابی معارض با این استصحاب است.مقرر </w:t>
      </w:r>
    </w:p>
  </w:footnote>
  <w:footnote w:id="2">
    <w:p w:rsidR="00F53626" w:rsidRPr="00F944EB" w:rsidRDefault="00F53626" w:rsidP="00F53626">
      <w:pPr>
        <w:pStyle w:val="FootnoteText"/>
        <w:rPr>
          <w:rFonts w:hint="cs"/>
        </w:rPr>
      </w:pPr>
      <w:r w:rsidRPr="00F944EB">
        <w:footnoteRef/>
      </w:r>
      <w:r w:rsidRPr="00F944EB">
        <w:rPr>
          <w:rtl/>
        </w:rPr>
        <w:t xml:space="preserve"> </w:t>
      </w:r>
      <w:hyperlink r:id="rId1" w:history="1">
        <w:r w:rsidRPr="00F944EB">
          <w:rPr>
            <w:rStyle w:val="Hyperlink"/>
            <w:rFonts w:hint="cs"/>
            <w:rtl/>
          </w:rPr>
          <w:t>تنقیح</w:t>
        </w:r>
        <w:r w:rsidRPr="00F944EB">
          <w:rPr>
            <w:rStyle w:val="Hyperlink"/>
            <w:rtl/>
          </w:rPr>
          <w:t xml:space="preserve"> </w:t>
        </w:r>
        <w:r w:rsidRPr="00F944EB">
          <w:rPr>
            <w:rStyle w:val="Hyperlink"/>
            <w:rFonts w:hint="cs"/>
            <w:rtl/>
          </w:rPr>
          <w:t>الاصول</w:t>
        </w:r>
        <w:r w:rsidRPr="00F944EB">
          <w:rPr>
            <w:rStyle w:val="Hyperlink"/>
            <w:rtl/>
          </w:rPr>
          <w:t xml:space="preserve"> </w:t>
        </w:r>
        <w:r w:rsidRPr="00F944EB">
          <w:rPr>
            <w:rStyle w:val="Hyperlink"/>
            <w:rFonts w:hint="cs"/>
            <w:rtl/>
          </w:rPr>
          <w:t>مرحوم</w:t>
        </w:r>
        <w:r w:rsidRPr="00F944EB">
          <w:rPr>
            <w:rStyle w:val="Hyperlink"/>
            <w:rtl/>
          </w:rPr>
          <w:t xml:space="preserve"> </w:t>
        </w:r>
        <w:r w:rsidRPr="00F944EB">
          <w:rPr>
            <w:rStyle w:val="Hyperlink"/>
            <w:rFonts w:hint="cs"/>
            <w:rtl/>
          </w:rPr>
          <w:t>امام،</w:t>
        </w:r>
        <w:r w:rsidRPr="00F944EB">
          <w:rPr>
            <w:rStyle w:val="Hyperlink"/>
            <w:rtl/>
          </w:rPr>
          <w:t xml:space="preserve"> </w:t>
        </w:r>
        <w:r w:rsidRPr="00F944EB">
          <w:rPr>
            <w:rStyle w:val="Hyperlink"/>
            <w:rFonts w:hint="cs"/>
            <w:rtl/>
          </w:rPr>
          <w:t>شیخ</w:t>
        </w:r>
        <w:r w:rsidRPr="00F944EB">
          <w:rPr>
            <w:rStyle w:val="Hyperlink"/>
            <w:rtl/>
          </w:rPr>
          <w:t xml:space="preserve"> </w:t>
        </w:r>
        <w:r w:rsidRPr="00F944EB">
          <w:rPr>
            <w:rStyle w:val="Hyperlink"/>
            <w:rFonts w:hint="cs"/>
            <w:rtl/>
          </w:rPr>
          <w:t>حسین</w:t>
        </w:r>
        <w:r w:rsidRPr="00F944EB">
          <w:rPr>
            <w:rStyle w:val="Hyperlink"/>
            <w:rtl/>
          </w:rPr>
          <w:t xml:space="preserve"> </w:t>
        </w:r>
        <w:r w:rsidRPr="00F944EB">
          <w:rPr>
            <w:rStyle w:val="Hyperlink"/>
            <w:rFonts w:hint="cs"/>
            <w:rtl/>
          </w:rPr>
          <w:t>تقو</w:t>
        </w:r>
        <w:r w:rsidRPr="00F944EB">
          <w:rPr>
            <w:rStyle w:val="Hyperlink"/>
            <w:rFonts w:hint="cs"/>
            <w:rtl/>
          </w:rPr>
          <w:t>ی</w:t>
        </w:r>
        <w:r w:rsidRPr="00F944EB">
          <w:rPr>
            <w:rStyle w:val="Hyperlink"/>
            <w:rtl/>
          </w:rPr>
          <w:t xml:space="preserve"> </w:t>
        </w:r>
        <w:r w:rsidRPr="00F944EB">
          <w:rPr>
            <w:rStyle w:val="Hyperlink"/>
            <w:rFonts w:hint="cs"/>
            <w:rtl/>
          </w:rPr>
          <w:t>اشتهاردی،</w:t>
        </w:r>
        <w:r w:rsidRPr="00F944EB">
          <w:rPr>
            <w:rStyle w:val="Hyperlink"/>
            <w:rtl/>
          </w:rPr>
          <w:t xml:space="preserve"> </w:t>
        </w:r>
        <w:r w:rsidRPr="00F944EB">
          <w:rPr>
            <w:rStyle w:val="Hyperlink"/>
            <w:rFonts w:hint="cs"/>
            <w:rtl/>
          </w:rPr>
          <w:t>ج</w:t>
        </w:r>
        <w:r w:rsidRPr="00F944EB">
          <w:rPr>
            <w:rStyle w:val="Hyperlink"/>
            <w:rtl/>
          </w:rPr>
          <w:t>4</w:t>
        </w:r>
        <w:r w:rsidRPr="00F944EB">
          <w:rPr>
            <w:rStyle w:val="Hyperlink"/>
            <w:rFonts w:hint="cs"/>
            <w:rtl/>
          </w:rPr>
          <w:t>،</w:t>
        </w:r>
        <w:r w:rsidRPr="00F944EB">
          <w:rPr>
            <w:rStyle w:val="Hyperlink"/>
            <w:rtl/>
          </w:rPr>
          <w:t xml:space="preserve"> </w:t>
        </w:r>
        <w:r w:rsidRPr="00F944EB">
          <w:rPr>
            <w:rStyle w:val="Hyperlink"/>
            <w:rFonts w:hint="cs"/>
            <w:rtl/>
          </w:rPr>
          <w:t>ص</w:t>
        </w:r>
        <w:r w:rsidRPr="00F944EB">
          <w:rPr>
            <w:rStyle w:val="Hyperlink"/>
            <w:rtl/>
          </w:rPr>
          <w:t>216.</w:t>
        </w:r>
      </w:hyperlink>
    </w:p>
  </w:footnote>
  <w:footnote w:id="3">
    <w:p w:rsidR="00F53626" w:rsidRPr="00F944EB" w:rsidRDefault="00F53626" w:rsidP="00F53626">
      <w:pPr>
        <w:pStyle w:val="FootnoteText"/>
        <w:rPr>
          <w:rFonts w:hint="cs"/>
        </w:rPr>
      </w:pPr>
      <w:r w:rsidRPr="00F944EB">
        <w:footnoteRef/>
      </w:r>
      <w:r w:rsidRPr="00F944EB">
        <w:rPr>
          <w:rtl/>
        </w:rPr>
        <w:t xml:space="preserve"> </w:t>
      </w:r>
      <w:hyperlink r:id="rId2" w:history="1">
        <w:r w:rsidRPr="00F944EB">
          <w:rPr>
            <w:rStyle w:val="Hyperlink"/>
            <w:rFonts w:hint="cs"/>
            <w:rtl/>
          </w:rPr>
          <w:t>تنقیح</w:t>
        </w:r>
        <w:r w:rsidRPr="00F944EB">
          <w:rPr>
            <w:rStyle w:val="Hyperlink"/>
            <w:rtl/>
          </w:rPr>
          <w:t xml:space="preserve"> </w:t>
        </w:r>
        <w:r w:rsidRPr="00F944EB">
          <w:rPr>
            <w:rStyle w:val="Hyperlink"/>
            <w:rFonts w:hint="cs"/>
            <w:rtl/>
          </w:rPr>
          <w:t>الاصول</w:t>
        </w:r>
        <w:r w:rsidRPr="00F944EB">
          <w:rPr>
            <w:rStyle w:val="Hyperlink"/>
            <w:rtl/>
          </w:rPr>
          <w:t xml:space="preserve"> </w:t>
        </w:r>
        <w:r w:rsidRPr="00F944EB">
          <w:rPr>
            <w:rStyle w:val="Hyperlink"/>
            <w:rFonts w:hint="cs"/>
            <w:rtl/>
          </w:rPr>
          <w:t>مرحوم</w:t>
        </w:r>
        <w:r w:rsidRPr="00F944EB">
          <w:rPr>
            <w:rStyle w:val="Hyperlink"/>
            <w:rtl/>
          </w:rPr>
          <w:t xml:space="preserve"> </w:t>
        </w:r>
        <w:r w:rsidRPr="00F944EB">
          <w:rPr>
            <w:rStyle w:val="Hyperlink"/>
            <w:rFonts w:hint="cs"/>
            <w:rtl/>
          </w:rPr>
          <w:t>امام،</w:t>
        </w:r>
        <w:r w:rsidRPr="00F944EB">
          <w:rPr>
            <w:rStyle w:val="Hyperlink"/>
            <w:rtl/>
          </w:rPr>
          <w:t xml:space="preserve"> </w:t>
        </w:r>
        <w:r w:rsidRPr="00F944EB">
          <w:rPr>
            <w:rStyle w:val="Hyperlink"/>
            <w:rFonts w:hint="cs"/>
            <w:rtl/>
          </w:rPr>
          <w:t>شیخ</w:t>
        </w:r>
        <w:r w:rsidRPr="00F944EB">
          <w:rPr>
            <w:rStyle w:val="Hyperlink"/>
            <w:rtl/>
          </w:rPr>
          <w:t xml:space="preserve"> </w:t>
        </w:r>
        <w:r w:rsidRPr="00F944EB">
          <w:rPr>
            <w:rStyle w:val="Hyperlink"/>
            <w:rFonts w:hint="cs"/>
            <w:rtl/>
          </w:rPr>
          <w:t>حسین</w:t>
        </w:r>
        <w:r w:rsidRPr="00F944EB">
          <w:rPr>
            <w:rStyle w:val="Hyperlink"/>
            <w:rtl/>
          </w:rPr>
          <w:t xml:space="preserve"> </w:t>
        </w:r>
        <w:r w:rsidRPr="00F944EB">
          <w:rPr>
            <w:rStyle w:val="Hyperlink"/>
            <w:rFonts w:hint="cs"/>
            <w:rtl/>
          </w:rPr>
          <w:t>تقوی</w:t>
        </w:r>
        <w:r w:rsidRPr="00F944EB">
          <w:rPr>
            <w:rStyle w:val="Hyperlink"/>
            <w:rtl/>
          </w:rPr>
          <w:t xml:space="preserve"> </w:t>
        </w:r>
        <w:r w:rsidRPr="00F944EB">
          <w:rPr>
            <w:rStyle w:val="Hyperlink"/>
            <w:rFonts w:hint="cs"/>
            <w:rtl/>
          </w:rPr>
          <w:t>اشتهاردی،</w:t>
        </w:r>
        <w:r w:rsidRPr="00F944EB">
          <w:rPr>
            <w:rStyle w:val="Hyperlink"/>
            <w:rtl/>
          </w:rPr>
          <w:t xml:space="preserve"> </w:t>
        </w:r>
        <w:r w:rsidRPr="00F944EB">
          <w:rPr>
            <w:rStyle w:val="Hyperlink"/>
            <w:rFonts w:hint="cs"/>
            <w:rtl/>
          </w:rPr>
          <w:t>ج</w:t>
        </w:r>
        <w:r w:rsidRPr="00F944EB">
          <w:rPr>
            <w:rStyle w:val="Hyperlink"/>
            <w:rtl/>
          </w:rPr>
          <w:t>4</w:t>
        </w:r>
        <w:r w:rsidRPr="00F944EB">
          <w:rPr>
            <w:rStyle w:val="Hyperlink"/>
            <w:rFonts w:hint="cs"/>
            <w:rtl/>
          </w:rPr>
          <w:t>،</w:t>
        </w:r>
        <w:r w:rsidRPr="00F944EB">
          <w:rPr>
            <w:rStyle w:val="Hyperlink"/>
            <w:rtl/>
          </w:rPr>
          <w:t xml:space="preserve"> </w:t>
        </w:r>
        <w:r w:rsidRPr="00F944EB">
          <w:rPr>
            <w:rStyle w:val="Hyperlink"/>
            <w:rFonts w:hint="cs"/>
            <w:rtl/>
          </w:rPr>
          <w:t>ص</w:t>
        </w:r>
        <w:r w:rsidRPr="00F944EB">
          <w:rPr>
            <w:rStyle w:val="Hyperlink"/>
            <w:rtl/>
          </w:rPr>
          <w:t>217.</w:t>
        </w:r>
      </w:hyperlink>
    </w:p>
  </w:footnote>
  <w:footnote w:id="4">
    <w:p w:rsidR="00F53626" w:rsidRPr="00E23BC6" w:rsidRDefault="00F53626" w:rsidP="00F53626">
      <w:pPr>
        <w:pStyle w:val="FootnoteText"/>
        <w:rPr>
          <w:rtl/>
        </w:rPr>
      </w:pPr>
      <w:r w:rsidRPr="00E23BC6">
        <w:footnoteRef/>
      </w:r>
      <w:r w:rsidRPr="00E23BC6">
        <w:rPr>
          <w:rtl/>
        </w:rPr>
        <w:t xml:space="preserve"> </w:t>
      </w:r>
      <w:hyperlink r:id="rId3" w:history="1">
        <w:r w:rsidRPr="00E23BC6">
          <w:rPr>
            <w:rStyle w:val="Hyperlink"/>
            <w:rFonts w:hint="cs"/>
            <w:rtl/>
          </w:rPr>
          <w:t>منتقی</w:t>
        </w:r>
        <w:r w:rsidRPr="00E23BC6">
          <w:rPr>
            <w:rStyle w:val="Hyperlink"/>
            <w:rtl/>
          </w:rPr>
          <w:t xml:space="preserve"> </w:t>
        </w:r>
        <w:r w:rsidRPr="00E23BC6">
          <w:rPr>
            <w:rStyle w:val="Hyperlink"/>
            <w:rFonts w:hint="cs"/>
            <w:rtl/>
          </w:rPr>
          <w:t>الاصول،</w:t>
        </w:r>
        <w:r w:rsidRPr="00E23BC6">
          <w:rPr>
            <w:rStyle w:val="Hyperlink"/>
            <w:rtl/>
          </w:rPr>
          <w:t xml:space="preserve"> </w:t>
        </w:r>
        <w:r w:rsidRPr="00E23BC6">
          <w:rPr>
            <w:rStyle w:val="Hyperlink"/>
            <w:rFonts w:hint="cs"/>
            <w:rtl/>
          </w:rPr>
          <w:t>روحانی،</w:t>
        </w:r>
        <w:r w:rsidRPr="00E23BC6">
          <w:rPr>
            <w:rStyle w:val="Hyperlink"/>
            <w:rtl/>
          </w:rPr>
          <w:t xml:space="preserve"> </w:t>
        </w:r>
        <w:r w:rsidRPr="00E23BC6">
          <w:rPr>
            <w:rStyle w:val="Hyperlink"/>
            <w:rFonts w:hint="cs"/>
            <w:rtl/>
          </w:rPr>
          <w:t>ج</w:t>
        </w:r>
        <w:r w:rsidRPr="00E23BC6">
          <w:rPr>
            <w:rStyle w:val="Hyperlink"/>
            <w:rtl/>
          </w:rPr>
          <w:t>6</w:t>
        </w:r>
        <w:r w:rsidRPr="00E23BC6">
          <w:rPr>
            <w:rStyle w:val="Hyperlink"/>
            <w:rFonts w:hint="cs"/>
            <w:rtl/>
          </w:rPr>
          <w:t>،</w:t>
        </w:r>
        <w:r w:rsidRPr="00E23BC6">
          <w:rPr>
            <w:rStyle w:val="Hyperlink"/>
            <w:rtl/>
          </w:rPr>
          <w:t xml:space="preserve"> </w:t>
        </w:r>
        <w:r w:rsidRPr="00E23BC6">
          <w:rPr>
            <w:rStyle w:val="Hyperlink"/>
            <w:rFonts w:hint="cs"/>
            <w:rtl/>
          </w:rPr>
          <w:t>ص</w:t>
        </w:r>
        <w:r w:rsidRPr="00E23BC6">
          <w:rPr>
            <w:rStyle w:val="Hyperlink"/>
            <w:rtl/>
          </w:rPr>
          <w:t>277.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2D2864">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2D286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2D286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2D2864">
      <w:rPr>
        <w:sz w:val="24"/>
        <w:szCs w:val="24"/>
        <w:rtl/>
      </w:rPr>
      <w:t>18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2D2864">
      <w:rPr>
        <w:rFonts w:hint="cs"/>
        <w:sz w:val="24"/>
        <w:szCs w:val="24"/>
        <w:rtl/>
      </w:rPr>
      <w:t>تنبیه</w:t>
    </w:r>
    <w:r w:rsidR="002D2864">
      <w:rPr>
        <w:sz w:val="24"/>
        <w:szCs w:val="24"/>
        <w:rtl/>
      </w:rPr>
      <w:t xml:space="preserve"> </w:t>
    </w:r>
    <w:r w:rsidR="002D2864">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2D2864">
      <w:rPr>
        <w:rFonts w:hint="cs"/>
        <w:sz w:val="24"/>
        <w:szCs w:val="24"/>
        <w:rtl/>
      </w:rPr>
      <w:t>رضا</w:t>
    </w:r>
    <w:r w:rsidR="002D2864">
      <w:rPr>
        <w:sz w:val="24"/>
        <w:szCs w:val="24"/>
        <w:rtl/>
      </w:rPr>
      <w:t xml:space="preserve"> </w:t>
    </w:r>
    <w:r w:rsidR="002D2864">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2D2864">
      <w:rPr>
        <w:rFonts w:hint="cs"/>
        <w:sz w:val="24"/>
        <w:szCs w:val="24"/>
        <w:rtl/>
      </w:rPr>
      <w:t>شک</w:t>
    </w:r>
    <w:r w:rsidR="002D2864">
      <w:rPr>
        <w:sz w:val="24"/>
        <w:szCs w:val="24"/>
        <w:rtl/>
      </w:rPr>
      <w:t xml:space="preserve"> </w:t>
    </w:r>
    <w:r w:rsidR="002D2864">
      <w:rPr>
        <w:rFonts w:hint="cs"/>
        <w:sz w:val="24"/>
        <w:szCs w:val="24"/>
        <w:rtl/>
      </w:rPr>
      <w:t>در</w:t>
    </w:r>
    <w:r w:rsidR="002D2864">
      <w:rPr>
        <w:sz w:val="24"/>
        <w:szCs w:val="24"/>
        <w:rtl/>
      </w:rPr>
      <w:t xml:space="preserve"> </w:t>
    </w:r>
    <w:r w:rsidR="002D2864">
      <w:rPr>
        <w:rFonts w:hint="cs"/>
        <w:sz w:val="24"/>
        <w:szCs w:val="24"/>
        <w:rtl/>
      </w:rPr>
      <w:t>تقدم</w:t>
    </w:r>
    <w:r w:rsidR="002D2864">
      <w:rPr>
        <w:sz w:val="24"/>
        <w:szCs w:val="24"/>
        <w:rtl/>
      </w:rPr>
      <w:t xml:space="preserve"> </w:t>
    </w:r>
    <w:r w:rsidR="002D2864">
      <w:rPr>
        <w:rFonts w:hint="cs"/>
        <w:sz w:val="24"/>
        <w:szCs w:val="24"/>
        <w:rtl/>
      </w:rPr>
      <w:t>و</w:t>
    </w:r>
    <w:r w:rsidR="002D2864">
      <w:rPr>
        <w:sz w:val="24"/>
        <w:szCs w:val="24"/>
        <w:rtl/>
      </w:rPr>
      <w:t xml:space="preserve"> </w:t>
    </w:r>
    <w:r w:rsidR="002D2864">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864"/>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1941"/>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A14DE"/>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62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536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0/6/277/&#1575;&#1606;&#1581;&#1604;&#1575;&#1604;" TargetMode="External"/><Relationship Id="rId2" Type="http://schemas.openxmlformats.org/officeDocument/2006/relationships/hyperlink" Target="http://lib.eshia.ir/86707/4/217/&#1578;&#1608;&#1607;&#1605;" TargetMode="External"/><Relationship Id="rId1" Type="http://schemas.openxmlformats.org/officeDocument/2006/relationships/hyperlink" Target="http://lib.eshia.ir/86707/4/216/&#1575;&#1604;&#1605;&#1740;&#1585;&#158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7121F-28C1-4362-AD9C-D455E7DA2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1</Pages>
  <Words>848</Words>
  <Characters>4834</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5</cp:revision>
  <cp:lastPrinted>2018-01-21T00:29:00Z</cp:lastPrinted>
  <dcterms:created xsi:type="dcterms:W3CDTF">2018-01-21T00:28:00Z</dcterms:created>
  <dcterms:modified xsi:type="dcterms:W3CDTF">2018-01-21T00:33:00Z</dcterms:modified>
  <cp:contentStatus>ویرایش 2.5</cp:contentStatus>
  <cp:version>2.3</cp:version>
</cp:coreProperties>
</file>