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58BE" w:rsidRDefault="004758BE" w:rsidP="004758BE">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0653376" w:history="1">
        <w:r w:rsidRPr="005D414A">
          <w:rPr>
            <w:rStyle w:val="Hyperlink"/>
            <w:rFonts w:hint="eastAsia"/>
            <w:noProof/>
            <w:rtl/>
          </w:rPr>
          <w:t>توض</w:t>
        </w:r>
        <w:r w:rsidRPr="005D414A">
          <w:rPr>
            <w:rStyle w:val="Hyperlink"/>
            <w:rFonts w:hint="cs"/>
            <w:noProof/>
            <w:rtl/>
          </w:rPr>
          <w:t>ی</w:t>
        </w:r>
        <w:r w:rsidRPr="005D414A">
          <w:rPr>
            <w:rStyle w:val="Hyperlink"/>
            <w:rFonts w:hint="eastAsia"/>
            <w:noProof/>
            <w:rtl/>
          </w:rPr>
          <w:t>ح</w:t>
        </w:r>
        <w:r w:rsidRPr="005D414A">
          <w:rPr>
            <w:rStyle w:val="Hyperlink"/>
            <w:noProof/>
            <w:rtl/>
          </w:rPr>
          <w:t xml:space="preserve"> </w:t>
        </w:r>
        <w:r w:rsidRPr="005D414A">
          <w:rPr>
            <w:rStyle w:val="Hyperlink"/>
            <w:rFonts w:hint="eastAsia"/>
            <w:noProof/>
            <w:rtl/>
          </w:rPr>
          <w:t>ب</w:t>
        </w:r>
        <w:r w:rsidRPr="005D414A">
          <w:rPr>
            <w:rStyle w:val="Hyperlink"/>
            <w:rFonts w:hint="cs"/>
            <w:noProof/>
            <w:rtl/>
          </w:rPr>
          <w:t>ی</w:t>
        </w:r>
        <w:r w:rsidRPr="005D414A">
          <w:rPr>
            <w:rStyle w:val="Hyperlink"/>
            <w:rFonts w:hint="eastAsia"/>
            <w:noProof/>
            <w:rtl/>
          </w:rPr>
          <w:t>شتر</w:t>
        </w:r>
        <w:r w:rsidRPr="005D414A">
          <w:rPr>
            <w:rStyle w:val="Hyperlink"/>
            <w:noProof/>
            <w:rtl/>
          </w:rPr>
          <w:t xml:space="preserve"> </w:t>
        </w:r>
        <w:r w:rsidRPr="005D414A">
          <w:rPr>
            <w:rStyle w:val="Hyperlink"/>
            <w:rFonts w:hint="eastAsia"/>
            <w:noProof/>
            <w:rtl/>
          </w:rPr>
          <w:t>مثال</w:t>
        </w:r>
        <w:r w:rsidRPr="005D414A">
          <w:rPr>
            <w:rStyle w:val="Hyperlink"/>
            <w:noProof/>
            <w:rtl/>
          </w:rPr>
          <w:t xml:space="preserve"> </w:t>
        </w:r>
        <w:r w:rsidRPr="005D414A">
          <w:rPr>
            <w:rStyle w:val="Hyperlink"/>
            <w:rFonts w:hint="eastAsia"/>
            <w:noProof/>
            <w:rtl/>
          </w:rPr>
          <w:t>حادث</w:t>
        </w:r>
        <w:r w:rsidRPr="005D414A">
          <w:rPr>
            <w:rStyle w:val="Hyperlink"/>
            <w:noProof/>
            <w:rtl/>
          </w:rPr>
          <w:t xml:space="preserve"> </w:t>
        </w:r>
        <w:r w:rsidRPr="005D414A">
          <w:rPr>
            <w:rStyle w:val="Hyperlink"/>
            <w:rFonts w:hint="eastAsia"/>
            <w:noProof/>
            <w:rtl/>
          </w:rPr>
          <w:t>آن</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در</w:t>
        </w:r>
        <w:r w:rsidRPr="005D414A">
          <w:rPr>
            <w:rStyle w:val="Hyperlink"/>
            <w:noProof/>
            <w:rtl/>
          </w:rPr>
          <w:t xml:space="preserve"> </w:t>
        </w:r>
        <w:r w:rsidRPr="005D414A">
          <w:rPr>
            <w:rStyle w:val="Hyperlink"/>
            <w:rFonts w:hint="eastAsia"/>
            <w:noProof/>
            <w:rtl/>
          </w:rPr>
          <w:t>کلام</w:t>
        </w:r>
        <w:r w:rsidRPr="005D414A">
          <w:rPr>
            <w:rStyle w:val="Hyperlink"/>
            <w:noProof/>
            <w:rtl/>
          </w:rPr>
          <w:t xml:space="preserve"> </w:t>
        </w:r>
        <w:r w:rsidRPr="005D414A">
          <w:rPr>
            <w:rStyle w:val="Hyperlink"/>
            <w:rFonts w:hint="eastAsia"/>
            <w:noProof/>
            <w:rtl/>
          </w:rPr>
          <w:t>ش</w:t>
        </w:r>
        <w:r w:rsidRPr="005D414A">
          <w:rPr>
            <w:rStyle w:val="Hyperlink"/>
            <w:rFonts w:hint="cs"/>
            <w:noProof/>
            <w:rtl/>
          </w:rPr>
          <w:t>ی</w:t>
        </w:r>
        <w:r w:rsidRPr="005D414A">
          <w:rPr>
            <w:rStyle w:val="Hyperlink"/>
            <w:rFonts w:hint="eastAsia"/>
            <w:noProof/>
            <w:rtl/>
          </w:rPr>
          <w:t>خ</w:t>
        </w:r>
        <w:r w:rsidRPr="005D414A">
          <w:rPr>
            <w:rStyle w:val="Hyperlink"/>
            <w:noProof/>
            <w:rtl/>
          </w:rPr>
          <w:t xml:space="preserve"> </w:t>
        </w:r>
        <w:r w:rsidRPr="005D414A">
          <w:rPr>
            <w:rStyle w:val="Hyperlink"/>
            <w:rFonts w:hint="eastAsia"/>
            <w:noProof/>
            <w:rtl/>
          </w:rPr>
          <w:t>اعظم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Toc500653376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58BE" w:rsidRDefault="004758BE" w:rsidP="004758BE">
      <w:pPr>
        <w:pStyle w:val="TOC8"/>
        <w:tabs>
          <w:tab w:val="right" w:leader="dot" w:pos="10194"/>
        </w:tabs>
        <w:rPr>
          <w:rFonts w:asciiTheme="minorHAnsi" w:eastAsiaTheme="minorEastAsia" w:hAnsiTheme="minorHAnsi" w:cstheme="minorBidi"/>
          <w:noProof/>
          <w:color w:val="auto"/>
          <w:szCs w:val="22"/>
          <w:rtl/>
        </w:rPr>
      </w:pPr>
      <w:hyperlink w:anchor="_Toc500653377" w:history="1">
        <w:r w:rsidRPr="005D414A">
          <w:rPr>
            <w:rStyle w:val="Hyperlink"/>
            <w:rFonts w:hint="eastAsia"/>
            <w:noProof/>
            <w:rtl/>
          </w:rPr>
          <w:t>توض</w:t>
        </w:r>
        <w:r w:rsidRPr="005D414A">
          <w:rPr>
            <w:rStyle w:val="Hyperlink"/>
            <w:rFonts w:hint="cs"/>
            <w:noProof/>
            <w:rtl/>
          </w:rPr>
          <w:t>ی</w:t>
        </w:r>
        <w:r w:rsidRPr="005D414A">
          <w:rPr>
            <w:rStyle w:val="Hyperlink"/>
            <w:rFonts w:hint="eastAsia"/>
            <w:noProof/>
            <w:rtl/>
          </w:rPr>
          <w:t>ح</w:t>
        </w:r>
        <w:r w:rsidRPr="005D414A">
          <w:rPr>
            <w:rStyle w:val="Hyperlink"/>
            <w:noProof/>
            <w:rtl/>
          </w:rPr>
          <w:t xml:space="preserve"> </w:t>
        </w:r>
        <w:r w:rsidRPr="005D414A">
          <w:rPr>
            <w:rStyle w:val="Hyperlink"/>
            <w:rFonts w:hint="eastAsia"/>
            <w:noProof/>
            <w:rtl/>
          </w:rPr>
          <w:t>ب</w:t>
        </w:r>
        <w:r w:rsidRPr="005D414A">
          <w:rPr>
            <w:rStyle w:val="Hyperlink"/>
            <w:rFonts w:hint="cs"/>
            <w:noProof/>
            <w:rtl/>
          </w:rPr>
          <w:t>ی</w:t>
        </w:r>
        <w:r w:rsidRPr="005D414A">
          <w:rPr>
            <w:rStyle w:val="Hyperlink"/>
            <w:rFonts w:hint="eastAsia"/>
            <w:noProof/>
            <w:rtl/>
          </w:rPr>
          <w:t>شتر</w:t>
        </w:r>
        <w:r w:rsidRPr="005D414A">
          <w:rPr>
            <w:rStyle w:val="Hyperlink"/>
            <w:noProof/>
            <w:rtl/>
          </w:rPr>
          <w:t xml:space="preserve"> </w:t>
        </w:r>
        <w:r w:rsidRPr="005D414A">
          <w:rPr>
            <w:rStyle w:val="Hyperlink"/>
            <w:rFonts w:hint="eastAsia"/>
            <w:noProof/>
            <w:rtl/>
          </w:rPr>
          <w:t>مثال</w:t>
        </w:r>
        <w:r w:rsidRPr="005D414A">
          <w:rPr>
            <w:rStyle w:val="Hyperlink"/>
            <w:noProof/>
            <w:rtl/>
          </w:rPr>
          <w:t xml:space="preserve"> </w:t>
        </w:r>
        <w:r w:rsidRPr="005D414A">
          <w:rPr>
            <w:rStyle w:val="Hyperlink"/>
            <w:rFonts w:hint="eastAsia"/>
            <w:noProof/>
            <w:rtl/>
          </w:rPr>
          <w:t>ادراک</w:t>
        </w:r>
        <w:r w:rsidRPr="005D414A">
          <w:rPr>
            <w:rStyle w:val="Hyperlink"/>
            <w:noProof/>
            <w:rtl/>
          </w:rPr>
          <w:t xml:space="preserve"> </w:t>
        </w:r>
        <w:r w:rsidRPr="005D414A">
          <w:rPr>
            <w:rStyle w:val="Hyperlink"/>
            <w:rFonts w:hint="eastAsia"/>
            <w:noProof/>
            <w:rtl/>
          </w:rPr>
          <w:t>رکوع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Toc500653377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758BE" w:rsidRDefault="004758BE" w:rsidP="004758BE">
      <w:pPr>
        <w:pStyle w:val="TOC8"/>
        <w:tabs>
          <w:tab w:val="right" w:leader="dot" w:pos="10194"/>
        </w:tabs>
        <w:rPr>
          <w:rFonts w:asciiTheme="minorHAnsi" w:eastAsiaTheme="minorEastAsia" w:hAnsiTheme="minorHAnsi" w:cstheme="minorBidi"/>
          <w:noProof/>
          <w:color w:val="auto"/>
          <w:szCs w:val="22"/>
          <w:rtl/>
        </w:rPr>
      </w:pPr>
      <w:hyperlink w:anchor="_Toc500653378" w:history="1">
        <w:r w:rsidRPr="005D414A">
          <w:rPr>
            <w:rStyle w:val="Hyperlink"/>
            <w:rFonts w:hint="eastAsia"/>
            <w:noProof/>
            <w:rtl/>
          </w:rPr>
          <w:t>فارق</w:t>
        </w:r>
        <w:r w:rsidRPr="005D414A">
          <w:rPr>
            <w:rStyle w:val="Hyperlink"/>
            <w:noProof/>
            <w:rtl/>
          </w:rPr>
          <w:t xml:space="preserve"> </w:t>
        </w:r>
        <w:r w:rsidRPr="005D414A">
          <w:rPr>
            <w:rStyle w:val="Hyperlink"/>
            <w:rFonts w:hint="eastAsia"/>
            <w:noProof/>
            <w:rtl/>
          </w:rPr>
          <w:t>استظهار</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در</w:t>
        </w:r>
        <w:r w:rsidRPr="005D414A">
          <w:rPr>
            <w:rStyle w:val="Hyperlink"/>
            <w:noProof/>
            <w:rtl/>
          </w:rPr>
          <w:t xml:space="preserve"> </w:t>
        </w:r>
        <w:r w:rsidRPr="005D414A">
          <w:rPr>
            <w:rStyle w:val="Hyperlink"/>
            <w:rFonts w:hint="eastAsia"/>
            <w:noProof/>
            <w:rtl/>
          </w:rPr>
          <w:t>موضوع</w:t>
        </w:r>
        <w:r w:rsidRPr="005D414A">
          <w:rPr>
            <w:rStyle w:val="Hyperlink"/>
            <w:noProof/>
            <w:rtl/>
          </w:rPr>
          <w:t xml:space="preserve"> </w:t>
        </w:r>
        <w:r w:rsidRPr="005D414A">
          <w:rPr>
            <w:rStyle w:val="Hyperlink"/>
            <w:rFonts w:hint="eastAsia"/>
            <w:noProof/>
            <w:rtl/>
          </w:rPr>
          <w:t>ترک</w:t>
        </w:r>
        <w:r w:rsidRPr="005D414A">
          <w:rPr>
            <w:rStyle w:val="Hyperlink"/>
            <w:rFonts w:hint="cs"/>
            <w:noProof/>
            <w:rtl/>
          </w:rPr>
          <w:t>ی</w:t>
        </w:r>
        <w:r w:rsidRPr="005D414A">
          <w:rPr>
            <w:rStyle w:val="Hyperlink"/>
            <w:rFonts w:hint="eastAsia"/>
            <w:noProof/>
            <w:rtl/>
          </w:rPr>
          <w:t>ب</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و</w:t>
        </w:r>
        <w:r w:rsidRPr="005D414A">
          <w:rPr>
            <w:rStyle w:val="Hyperlink"/>
            <w:noProof/>
            <w:rtl/>
          </w:rPr>
          <w:t xml:space="preserve"> </w:t>
        </w:r>
        <w:r w:rsidRPr="005D414A">
          <w:rPr>
            <w:rStyle w:val="Hyperlink"/>
            <w:rFonts w:hint="eastAsia"/>
            <w:noProof/>
            <w:rtl/>
          </w:rPr>
          <w:t>تق</w:t>
        </w:r>
        <w:r w:rsidRPr="005D414A">
          <w:rPr>
            <w:rStyle w:val="Hyperlink"/>
            <w:rFonts w:hint="cs"/>
            <w:noProof/>
            <w:rtl/>
          </w:rPr>
          <w:t>یی</w:t>
        </w:r>
        <w:r w:rsidRPr="005D414A">
          <w:rPr>
            <w:rStyle w:val="Hyperlink"/>
            <w:rFonts w:hint="eastAsia"/>
            <w:noProof/>
            <w:rtl/>
          </w:rPr>
          <w:t>د</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ب</w:t>
        </w:r>
        <w:r w:rsidRPr="005D414A">
          <w:rPr>
            <w:rStyle w:val="Hyperlink"/>
            <w:rFonts w:hint="cs"/>
            <w:noProof/>
            <w:rtl/>
          </w:rPr>
          <w:t>ی</w:t>
        </w:r>
        <w:r w:rsidRPr="005D414A">
          <w:rPr>
            <w:rStyle w:val="Hyperlink"/>
            <w:rFonts w:hint="eastAsia"/>
            <w:noProof/>
            <w:rtl/>
          </w:rPr>
          <w:t>ان</w:t>
        </w:r>
        <w:r w:rsidRPr="005D414A">
          <w:rPr>
            <w:rStyle w:val="Hyperlink"/>
            <w:noProof/>
            <w:rtl/>
          </w:rPr>
          <w:t xml:space="preserve"> </w:t>
        </w:r>
        <w:r w:rsidRPr="005D414A">
          <w:rPr>
            <w:rStyle w:val="Hyperlink"/>
            <w:rFonts w:hint="eastAsia"/>
            <w:noProof/>
            <w:rtl/>
          </w:rPr>
          <w:t>با</w:t>
        </w:r>
        <w:r w:rsidRPr="005D414A">
          <w:rPr>
            <w:rStyle w:val="Hyperlink"/>
            <w:noProof/>
            <w:rtl/>
          </w:rPr>
          <w:t xml:space="preserve"> </w:t>
        </w:r>
        <w:r w:rsidRPr="005D414A">
          <w:rPr>
            <w:rStyle w:val="Hyperlink"/>
            <w:rFonts w:hint="eastAsia"/>
            <w:noProof/>
            <w:rtl/>
          </w:rPr>
          <w:t>معنا</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اسم</w:t>
        </w:r>
        <w:r w:rsidRPr="005D414A">
          <w:rPr>
            <w:rStyle w:val="Hyperlink"/>
            <w:rFonts w:hint="cs"/>
            <w:noProof/>
            <w:rtl/>
          </w:rPr>
          <w:t>ی</w:t>
        </w:r>
        <w:r w:rsidRPr="005D414A">
          <w:rPr>
            <w:rStyle w:val="Hyperlink"/>
            <w:noProof/>
            <w:rtl/>
          </w:rPr>
          <w:t xml:space="preserve"> </w:t>
        </w:r>
        <w:r w:rsidRPr="005D414A">
          <w:rPr>
            <w:rStyle w:val="Hyperlink"/>
            <w:rFonts w:hint="eastAsia"/>
            <w:noProof/>
            <w:rtl/>
          </w:rPr>
          <w:t>و</w:t>
        </w:r>
        <w:r w:rsidRPr="005D414A">
          <w:rPr>
            <w:rStyle w:val="Hyperlink"/>
            <w:noProof/>
            <w:rtl/>
          </w:rPr>
          <w:t xml:space="preserve"> </w:t>
        </w:r>
        <w:r w:rsidRPr="005D414A">
          <w:rPr>
            <w:rStyle w:val="Hyperlink"/>
            <w:rFonts w:hint="eastAsia"/>
            <w:noProof/>
            <w:rtl/>
          </w:rPr>
          <w:t>ربط</w:t>
        </w:r>
        <w:r w:rsidRPr="005D41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Toc500653378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758BE" w:rsidRDefault="004758BE" w:rsidP="004758BE">
      <w:pPr>
        <w:pStyle w:val="TOC7"/>
        <w:tabs>
          <w:tab w:val="right" w:leader="dot" w:pos="10194"/>
        </w:tabs>
        <w:rPr>
          <w:rFonts w:asciiTheme="minorHAnsi" w:eastAsiaTheme="minorEastAsia" w:hAnsiTheme="minorHAnsi" w:cstheme="minorBidi"/>
          <w:bCs w:val="0"/>
          <w:noProof/>
          <w:color w:val="auto"/>
          <w:szCs w:val="22"/>
          <w:rtl/>
        </w:rPr>
      </w:pPr>
      <w:hyperlink w:anchor="_Toc500653379" w:history="1">
        <w:r w:rsidRPr="005D414A">
          <w:rPr>
            <w:rStyle w:val="Hyperlink"/>
            <w:rFonts w:hint="eastAsia"/>
            <w:noProof/>
            <w:rtl/>
          </w:rPr>
          <w:t>مثال</w:t>
        </w:r>
        <w:r w:rsidRPr="005D414A">
          <w:rPr>
            <w:rStyle w:val="Hyperlink"/>
            <w:noProof/>
            <w:rtl/>
          </w:rPr>
          <w:t xml:space="preserve"> </w:t>
        </w:r>
        <w:r w:rsidRPr="005D414A">
          <w:rPr>
            <w:rStyle w:val="Hyperlink"/>
            <w:rFonts w:hint="eastAsia"/>
            <w:noProof/>
            <w:rtl/>
          </w:rPr>
          <w:t>دوم</w:t>
        </w:r>
        <w:r w:rsidRPr="005D414A">
          <w:rPr>
            <w:rStyle w:val="Hyperlink"/>
            <w:noProof/>
            <w:rtl/>
          </w:rPr>
          <w:t xml:space="preserve">: </w:t>
        </w:r>
        <w:r w:rsidRPr="005D414A">
          <w:rPr>
            <w:rStyle w:val="Hyperlink"/>
            <w:rFonts w:hint="eastAsia"/>
            <w:noProof/>
            <w:rtl/>
          </w:rPr>
          <w:t>اسلام</w:t>
        </w:r>
        <w:r w:rsidRPr="005D414A">
          <w:rPr>
            <w:rStyle w:val="Hyperlink"/>
            <w:noProof/>
            <w:rtl/>
          </w:rPr>
          <w:t xml:space="preserve"> </w:t>
        </w:r>
        <w:r w:rsidRPr="005D414A">
          <w:rPr>
            <w:rStyle w:val="Hyperlink"/>
            <w:rFonts w:hint="eastAsia"/>
            <w:noProof/>
            <w:rtl/>
          </w:rPr>
          <w:t>وارث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Toc500653379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4758BE"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468D8">
        <w:rPr>
          <w:rFonts w:hint="cs"/>
          <w:rtl/>
        </w:rPr>
        <w:t>شک</w:t>
      </w:r>
      <w:r w:rsidR="002468D8">
        <w:rPr>
          <w:rtl/>
        </w:rPr>
        <w:t xml:space="preserve"> </w:t>
      </w:r>
      <w:r w:rsidR="002468D8">
        <w:rPr>
          <w:rFonts w:hint="cs"/>
          <w:rtl/>
        </w:rPr>
        <w:t>در</w:t>
      </w:r>
      <w:r w:rsidR="002468D8">
        <w:rPr>
          <w:rtl/>
        </w:rPr>
        <w:t xml:space="preserve"> </w:t>
      </w:r>
      <w:r w:rsidR="002468D8">
        <w:rPr>
          <w:rFonts w:hint="cs"/>
          <w:rtl/>
        </w:rPr>
        <w:t>تقدم</w:t>
      </w:r>
      <w:r w:rsidR="002468D8">
        <w:rPr>
          <w:rtl/>
        </w:rPr>
        <w:t xml:space="preserve"> </w:t>
      </w:r>
      <w:r w:rsidR="002468D8">
        <w:rPr>
          <w:rFonts w:hint="cs"/>
          <w:rtl/>
        </w:rPr>
        <w:t>و</w:t>
      </w:r>
      <w:r w:rsidR="002468D8">
        <w:rPr>
          <w:rtl/>
        </w:rPr>
        <w:t xml:space="preserve"> </w:t>
      </w:r>
      <w:r w:rsidR="002468D8">
        <w:rPr>
          <w:rFonts w:hint="cs"/>
          <w:rtl/>
        </w:rPr>
        <w:t>تأخر</w:t>
      </w:r>
      <w:r w:rsidR="002468D8">
        <w:rPr>
          <w:rtl/>
        </w:rPr>
        <w:t xml:space="preserve"> </w:t>
      </w:r>
      <w:r w:rsidR="00025B70">
        <w:rPr>
          <w:rFonts w:hint="cs"/>
          <w:rtl/>
        </w:rPr>
        <w:t xml:space="preserve"> </w:t>
      </w:r>
      <w:r w:rsidR="00386C11" w:rsidRPr="00A6366F">
        <w:rPr>
          <w:rFonts w:hint="cs"/>
          <w:rtl/>
        </w:rPr>
        <w:t>/</w:t>
      </w:r>
      <w:bookmarkStart w:id="1" w:name="BokSabj_d"/>
      <w:bookmarkEnd w:id="1"/>
      <w:r w:rsidR="002468D8">
        <w:rPr>
          <w:rFonts w:hint="cs"/>
          <w:rtl/>
        </w:rPr>
        <w:t>تنبیه</w:t>
      </w:r>
      <w:r w:rsidR="002468D8">
        <w:rPr>
          <w:rtl/>
        </w:rPr>
        <w:t xml:space="preserve"> </w:t>
      </w:r>
      <w:r w:rsidR="002468D8">
        <w:rPr>
          <w:rFonts w:hint="cs"/>
          <w:rtl/>
        </w:rPr>
        <w:t>یازدهم</w:t>
      </w:r>
      <w:r w:rsidR="00386C11" w:rsidRPr="00A6366F">
        <w:rPr>
          <w:rFonts w:hint="cs"/>
          <w:rtl/>
        </w:rPr>
        <w:t xml:space="preserve"> /</w:t>
      </w:r>
      <w:bookmarkStart w:id="2" w:name="Bokkolli"/>
      <w:bookmarkEnd w:id="2"/>
      <w:r w:rsidR="002468D8">
        <w:rPr>
          <w:rFonts w:hint="cs"/>
          <w:rtl/>
        </w:rPr>
        <w:t>استصحاب</w:t>
      </w:r>
      <w:r w:rsidR="001B6799" w:rsidRPr="00A6366F">
        <w:rPr>
          <w:rFonts w:hint="cs"/>
          <w:rtl/>
        </w:rPr>
        <w:t xml:space="preserve"> </w:t>
      </w:r>
    </w:p>
    <w:p w:rsidR="008F5B4D" w:rsidRPr="009C66D5" w:rsidRDefault="008F5B4D" w:rsidP="008F5B4D">
      <w:pPr>
        <w:rPr>
          <w:rStyle w:val="Emphasis"/>
          <w:rFonts w:hint="cs"/>
          <w:b/>
          <w:bCs w:val="0"/>
          <w:rtl/>
        </w:rPr>
      </w:pPr>
      <w:r w:rsidRPr="009C66D5">
        <w:rPr>
          <w:rStyle w:val="Emphasis"/>
          <w:rFonts w:hint="cs"/>
          <w:b/>
          <w:bCs w:val="0"/>
          <w:rtl/>
        </w:rPr>
        <w:t>خلاصه مباحث گذشته:</w:t>
      </w:r>
      <w:bookmarkStart w:id="3" w:name="_GoBack"/>
      <w:bookmarkEnd w:id="3"/>
    </w:p>
    <w:p w:rsidR="004758BE" w:rsidRDefault="004758BE" w:rsidP="004758BE">
      <w:pPr>
        <w:rPr>
          <w:rtl/>
        </w:rPr>
      </w:pPr>
      <w:r>
        <w:rPr>
          <w:rFonts w:hint="cs"/>
          <w:rtl/>
        </w:rPr>
        <w:t>بحث در تنبیه یازدهم استصحاب بود.</w:t>
      </w:r>
    </w:p>
    <w:p w:rsidR="00247D2F" w:rsidRPr="003A6148" w:rsidRDefault="00247D2F" w:rsidP="003A6148">
      <w:pPr>
        <w:pBdr>
          <w:bottom w:val="double" w:sz="6" w:space="1" w:color="auto"/>
        </w:pBdr>
      </w:pPr>
    </w:p>
    <w:p w:rsidR="008F5B4D" w:rsidRDefault="008F5B4D" w:rsidP="003A6148"/>
    <w:p w:rsidR="004758BE" w:rsidRDefault="004758BE" w:rsidP="004758BE">
      <w:pPr>
        <w:pStyle w:val="Heading8"/>
        <w:rPr>
          <w:rtl/>
        </w:rPr>
      </w:pPr>
      <w:bookmarkStart w:id="4" w:name="_Toc500653376"/>
      <w:r>
        <w:rPr>
          <w:rFonts w:hint="cs"/>
          <w:rtl/>
        </w:rPr>
        <w:t>توضیح بیشتر مثال حادث آنی در کلام شیخ اعظم</w:t>
      </w:r>
      <w:bookmarkEnd w:id="4"/>
    </w:p>
    <w:p w:rsidR="004758BE" w:rsidRDefault="004758BE" w:rsidP="004758BE">
      <w:pPr>
        <w:rPr>
          <w:rtl/>
        </w:rPr>
      </w:pPr>
      <w:r>
        <w:rPr>
          <w:rFonts w:hint="cs"/>
          <w:rtl/>
        </w:rPr>
        <w:t xml:space="preserve">مرحوم شیخ برای شک در تقدم و تاخر حادث آنی، نسبت به عمود زمان، این گونه مثال زده اند:  </w:t>
      </w:r>
    </w:p>
    <w:p w:rsidR="004758BE" w:rsidRDefault="004758BE" w:rsidP="004758BE">
      <w:pPr>
        <w:rPr>
          <w:rtl/>
        </w:rPr>
      </w:pPr>
      <w:r w:rsidRPr="00C202DF">
        <w:rPr>
          <w:rFonts w:hint="cs"/>
          <w:rtl/>
        </w:rPr>
        <w:t>آب قلیلی وجود دارد که در یکی از دو روز پنج شنبه یا جمعه، کرّ شده است، لکن هم اکنون کریت آب، از بین رفته است. از طرف دیگر، در یکی از این دو روز، لباسی با این آب شسته شده است. در این جا استصحاب عدم کریت در روز پنج شنبه جاری است، لکن این استصحاب، آثار کریت در روز جمعه را اثبات نمی کند.</w:t>
      </w:r>
      <w:r>
        <w:rPr>
          <w:rFonts w:hint="cs"/>
          <w:rtl/>
        </w:rPr>
        <w:t>، مگر با اصل مثبت.</w:t>
      </w:r>
      <w:r w:rsidRPr="00C202DF">
        <w:rPr>
          <w:rFonts w:hint="cs"/>
          <w:rtl/>
        </w:rPr>
        <w:t xml:space="preserve"> </w:t>
      </w:r>
      <w:r>
        <w:rPr>
          <w:rFonts w:hint="cs"/>
          <w:rtl/>
        </w:rPr>
        <w:t>پس آثار کریت در در روز خاص پنجشنبه اثبات نمی شود؛ چون که استصحاب نفیش  می کند، و همچنین آثار کریت در روز جمعه اثبات نمی شود؛ چون که اصل مثبت است، لذا در صورتی که لباس در خصوص روز پنجشنبه و یا جمعه شسته شده باشد، محکوم به طهارت نخواهد بود، لکن آثار وجود کریت مطلق که مورد علم است، مترتب می شود. پس اگر لباس نجسی در هر دو روز پنج شنبه و جمعه در این آب شسته شده است، پاک می باشد. پس در این مثال، آثار مطلق وجود کریت را می توان مترتب کرد، ولی آثار کریتِ خاص (پنج شنبه یا جمعه) اثبات نمی شود.</w:t>
      </w:r>
      <w:r>
        <w:rPr>
          <w:rStyle w:val="FootnoteReference"/>
          <w:rtl/>
        </w:rPr>
        <w:footnoteReference w:id="1"/>
      </w:r>
    </w:p>
    <w:p w:rsidR="004758BE" w:rsidRPr="00F0685F" w:rsidRDefault="004758BE" w:rsidP="004758BE">
      <w:pPr>
        <w:rPr>
          <w:b/>
          <w:bCs/>
          <w:rtl/>
        </w:rPr>
      </w:pPr>
      <w:r w:rsidRPr="00F0685F">
        <w:rPr>
          <w:rFonts w:hint="cs"/>
          <w:b/>
          <w:bCs/>
          <w:rtl/>
        </w:rPr>
        <w:t>ادامه مطلب کفایه</w:t>
      </w:r>
    </w:p>
    <w:p w:rsidR="004758BE" w:rsidRDefault="004758BE" w:rsidP="004758BE">
      <w:pPr>
        <w:rPr>
          <w:rtl/>
        </w:rPr>
      </w:pPr>
      <w:r>
        <w:rPr>
          <w:rFonts w:hint="cs"/>
          <w:rtl/>
        </w:rPr>
        <w:lastRenderedPageBreak/>
        <w:t>بحث در اقسام مذکور در کلام صاحب کفایه بود. ایشان در مورد علم به تحقق دو حادث، دو قسم را مطرح کردند: الف. زمان هر دو مجهول است. ب. زمان یکی معلوم باشد و دیگری مجهول باشد.</w:t>
      </w:r>
    </w:p>
    <w:p w:rsidR="004758BE" w:rsidRDefault="004758BE" w:rsidP="004758BE">
      <w:pPr>
        <w:rPr>
          <w:rtl/>
        </w:rPr>
      </w:pPr>
      <w:r>
        <w:rPr>
          <w:rFonts w:hint="cs"/>
          <w:rtl/>
        </w:rPr>
        <w:t>قسم سوم به معنای علم به زمان هر دو، جای بحث ندارد و نیازی به ذکرش نیست، اگر چه مرحوم صدر، تذکر داده اند.</w:t>
      </w:r>
    </w:p>
    <w:p w:rsidR="004758BE" w:rsidRDefault="004758BE" w:rsidP="004758BE">
      <w:pPr>
        <w:rPr>
          <w:rtl/>
        </w:rPr>
      </w:pPr>
      <w:r>
        <w:rPr>
          <w:rFonts w:hint="cs"/>
          <w:rtl/>
        </w:rPr>
        <w:t>مرحوم آخوند برای قسم اول، چهار صورت را بیان کرده اند. صورت اول این بود که اثر برای خصوصِ وجود یکی از حادث ها به لحاظ وصف تقدم یا تأخر یا تقارنش با حادث دیگر می باشد. البته باید گفت در این صورت اول دو فرض دیگر هم وجود دارد: الف. اثر برای یکی از حادثین، به لحاظ بیش از یک وصفش، وجود دارد. مثلا سبقش یک اثر دارد و لحوقش اثر دیگری دارد.</w:t>
      </w:r>
    </w:p>
    <w:p w:rsidR="004758BE" w:rsidRDefault="004758BE" w:rsidP="004758BE">
      <w:pPr>
        <w:rPr>
          <w:rtl/>
        </w:rPr>
      </w:pPr>
      <w:r>
        <w:rPr>
          <w:rFonts w:hint="cs"/>
          <w:rtl/>
        </w:rPr>
        <w:t>ب. اثر برای هر دو حادث به لحاظ وصف تقدم یا تاخر یا تقارنشان وجود دارد. اگر هم برای هر دو حادث، بیش از یک وصف، اثر باشد، باز هم تحت این قسم است.</w:t>
      </w:r>
    </w:p>
    <w:p w:rsidR="004758BE" w:rsidRDefault="004758BE" w:rsidP="004758BE">
      <w:pPr>
        <w:rPr>
          <w:rtl/>
        </w:rPr>
      </w:pPr>
      <w:r w:rsidRPr="00700998">
        <w:rPr>
          <w:rFonts w:hint="cs"/>
          <w:rtl/>
        </w:rPr>
        <w:t xml:space="preserve">پس مجموعا در این صورت اول، سه فرض داریم. جامع </w:t>
      </w:r>
      <w:r>
        <w:rPr>
          <w:rFonts w:hint="cs"/>
          <w:rtl/>
        </w:rPr>
        <w:t xml:space="preserve">این سه فرض، </w:t>
      </w:r>
      <w:r w:rsidRPr="00700998">
        <w:rPr>
          <w:rFonts w:hint="cs"/>
          <w:rtl/>
        </w:rPr>
        <w:t xml:space="preserve">این است </w:t>
      </w:r>
      <w:r>
        <w:rPr>
          <w:rFonts w:hint="cs"/>
          <w:rtl/>
        </w:rPr>
        <w:t xml:space="preserve">که </w:t>
      </w:r>
      <w:r w:rsidRPr="00700998">
        <w:rPr>
          <w:rFonts w:hint="cs"/>
          <w:rtl/>
        </w:rPr>
        <w:t>اثر برای حادث به مفاد کان تامه است</w:t>
      </w:r>
      <w:r>
        <w:rPr>
          <w:rFonts w:hint="cs"/>
          <w:rtl/>
        </w:rPr>
        <w:t xml:space="preserve"> و</w:t>
      </w:r>
      <w:r w:rsidRPr="00700998">
        <w:rPr>
          <w:rFonts w:hint="cs"/>
          <w:rtl/>
        </w:rPr>
        <w:t xml:space="preserve"> در مقابل صورت ثانیه</w:t>
      </w:r>
      <w:r>
        <w:rPr>
          <w:rFonts w:hint="cs"/>
          <w:rtl/>
        </w:rPr>
        <w:t xml:space="preserve"> است</w:t>
      </w:r>
      <w:r w:rsidRPr="00700998">
        <w:rPr>
          <w:rFonts w:hint="cs"/>
          <w:rtl/>
        </w:rPr>
        <w:t xml:space="preserve"> که اثر برای برای وجود حادث به مفاد کان ناقصه است.</w:t>
      </w:r>
    </w:p>
    <w:p w:rsidR="004758BE" w:rsidRDefault="004758BE" w:rsidP="004758BE">
      <w:pPr>
        <w:pStyle w:val="Heading8"/>
        <w:rPr>
          <w:rtl/>
        </w:rPr>
      </w:pPr>
      <w:bookmarkStart w:id="5" w:name="_Toc500653377"/>
      <w:r>
        <w:rPr>
          <w:rFonts w:hint="cs"/>
          <w:rtl/>
        </w:rPr>
        <w:t xml:space="preserve">توضیح بیشتر </w:t>
      </w:r>
      <w:r w:rsidRPr="00700998">
        <w:rPr>
          <w:rFonts w:hint="cs"/>
          <w:rtl/>
        </w:rPr>
        <w:t>مثال</w:t>
      </w:r>
      <w:r w:rsidRPr="00700998">
        <w:rPr>
          <w:rtl/>
        </w:rPr>
        <w:t xml:space="preserve"> </w:t>
      </w:r>
      <w:r w:rsidRPr="00700998">
        <w:rPr>
          <w:rFonts w:hint="cs"/>
          <w:rtl/>
        </w:rPr>
        <w:t>ادراک</w:t>
      </w:r>
      <w:r w:rsidRPr="00700998">
        <w:rPr>
          <w:rtl/>
        </w:rPr>
        <w:t xml:space="preserve"> </w:t>
      </w:r>
      <w:r w:rsidRPr="00700998">
        <w:rPr>
          <w:rFonts w:hint="cs"/>
          <w:rtl/>
        </w:rPr>
        <w:t>رکوع</w:t>
      </w:r>
      <w:bookmarkEnd w:id="5"/>
    </w:p>
    <w:p w:rsidR="004758BE" w:rsidRDefault="004758BE" w:rsidP="004758BE">
      <w:pPr>
        <w:rPr>
          <w:rtl/>
        </w:rPr>
      </w:pPr>
      <w:r>
        <w:rPr>
          <w:rFonts w:hint="cs"/>
          <w:rtl/>
        </w:rPr>
        <w:t>قسم اول این بود که یکی از حادثین، به وصف تقدم بر حادث دیگر، موضوع است. برای موضوع بودن حادث به وصف تقدم این گونه می توان مثال زد: اذا رکع الماموم قبل ان یرفع الامام راسه من الرکوع فقد ادرک الرکعه یا ادرک الجماعۀ.</w:t>
      </w:r>
    </w:p>
    <w:p w:rsidR="004758BE" w:rsidRDefault="004758BE" w:rsidP="004758BE">
      <w:pPr>
        <w:rPr>
          <w:rtl/>
        </w:rPr>
      </w:pPr>
      <w:r>
        <w:rPr>
          <w:rFonts w:hint="cs"/>
          <w:rtl/>
        </w:rPr>
        <w:t>در این مثال، دو حادث داریم: رکوع المأموم و رفع رأس الامام. آن چه که موضوع است، حادث اول است که مقید به تقدمش بر حادث دوم، موضوع حکم ادراک است.</w:t>
      </w:r>
    </w:p>
    <w:p w:rsidR="004758BE" w:rsidRDefault="004758BE" w:rsidP="004758BE">
      <w:pPr>
        <w:rPr>
          <w:rtl/>
        </w:rPr>
      </w:pPr>
      <w:r>
        <w:rPr>
          <w:rFonts w:hint="cs"/>
          <w:rtl/>
        </w:rPr>
        <w:t>اگر بر مأموم مشتبه شد که در حال رکوع، آیا امام جماعت سرش را از رکوع برداشته است یا نه، با استصحاب عدم تقدم رکوع بر رفع راس الامام، اثبات عدم ادراک جماعت (یا اصل نماز) را می کند.</w:t>
      </w:r>
    </w:p>
    <w:p w:rsidR="004758BE" w:rsidRPr="005122D8" w:rsidRDefault="004758BE" w:rsidP="004758BE">
      <w:pPr>
        <w:rPr>
          <w:rtl/>
        </w:rPr>
      </w:pPr>
      <w:r>
        <w:rPr>
          <w:rFonts w:hint="cs"/>
          <w:rtl/>
        </w:rPr>
        <w:t>باید توجه داشت که موضوع در این حکم، به این شک</w:t>
      </w:r>
      <w:r w:rsidRPr="005122D8">
        <w:rPr>
          <w:rFonts w:hint="cs"/>
          <w:rtl/>
        </w:rPr>
        <w:t xml:space="preserve">لِ ترکیبی نیست: اذا رکع الماموم و لم یرفع الامام رأسه، </w:t>
      </w:r>
    </w:p>
    <w:p w:rsidR="004758BE" w:rsidRDefault="004758BE" w:rsidP="004758BE">
      <w:pPr>
        <w:rPr>
          <w:rtl/>
        </w:rPr>
      </w:pPr>
      <w:r w:rsidRPr="005122D8">
        <w:rPr>
          <w:rFonts w:hint="cs"/>
          <w:rtl/>
        </w:rPr>
        <w:t>و یا به این شکل: اذا رکع الماموم و کان الامام راکعا.</w:t>
      </w:r>
      <w:r>
        <w:rPr>
          <w:rFonts w:hint="cs"/>
          <w:rtl/>
        </w:rPr>
        <w:t xml:space="preserve"> اگر موضوع این حکم، به مانند نماز و طهارت می بود که رابطه ترکیبی دارند، به خاطر احراز وجدانی یک جزء (رکوع)، با اجرای استصحاب در جزء دیگر (رکوع امام یا عدم رفع رأس الامام) موضوع حکم به ادراک، اثبات می شود، همانند موضوع صحت نماز که با احراز وجدانی نماز و ضمیمه طهارت استصحابی به آن، اثبات می</w:t>
      </w:r>
      <w:r>
        <w:rPr>
          <w:rtl/>
        </w:rPr>
        <w:softHyphen/>
      </w:r>
      <w:r>
        <w:rPr>
          <w:rFonts w:hint="cs"/>
          <w:rtl/>
        </w:rPr>
        <w:t>شود.</w:t>
      </w:r>
    </w:p>
    <w:p w:rsidR="004758BE" w:rsidRDefault="004758BE" w:rsidP="004758BE">
      <w:pPr>
        <w:rPr>
          <w:rtl/>
        </w:rPr>
      </w:pPr>
      <w:r>
        <w:rPr>
          <w:rFonts w:hint="cs"/>
          <w:rtl/>
        </w:rPr>
        <w:lastRenderedPageBreak/>
        <w:t xml:space="preserve">موضوع ادارک جماعت، تقییدی است و در صحیحه حلبی این گونه وارد شده است: </w:t>
      </w:r>
    </w:p>
    <w:p w:rsidR="004758BE" w:rsidRDefault="004758BE" w:rsidP="004758BE">
      <w:pPr>
        <w:rPr>
          <w:rtl/>
        </w:rPr>
      </w:pPr>
      <w:r w:rsidRPr="00DA1BA2">
        <w:rPr>
          <w:rFonts w:hint="cs"/>
          <w:rtl/>
        </w:rPr>
        <w:t>إذا</w:t>
      </w:r>
      <w:r w:rsidRPr="00DA1BA2">
        <w:rPr>
          <w:rtl/>
        </w:rPr>
        <w:t xml:space="preserve"> </w:t>
      </w:r>
      <w:r w:rsidRPr="00DA1BA2">
        <w:rPr>
          <w:rFonts w:hint="cs"/>
          <w:rtl/>
        </w:rPr>
        <w:t>أدركت</w:t>
      </w:r>
      <w:r w:rsidRPr="00DA1BA2">
        <w:rPr>
          <w:rtl/>
        </w:rPr>
        <w:t xml:space="preserve"> </w:t>
      </w:r>
      <w:r w:rsidRPr="00DA1BA2">
        <w:rPr>
          <w:rFonts w:hint="cs"/>
          <w:rtl/>
        </w:rPr>
        <w:t>الامام</w:t>
      </w:r>
      <w:r w:rsidRPr="00DA1BA2">
        <w:rPr>
          <w:rtl/>
        </w:rPr>
        <w:t xml:space="preserve"> </w:t>
      </w:r>
      <w:r w:rsidRPr="00DA1BA2">
        <w:rPr>
          <w:rFonts w:hint="cs"/>
          <w:rtl/>
        </w:rPr>
        <w:t>قد</w:t>
      </w:r>
      <w:r w:rsidRPr="00DA1BA2">
        <w:rPr>
          <w:rtl/>
        </w:rPr>
        <w:t xml:space="preserve"> </w:t>
      </w:r>
      <w:r w:rsidRPr="00DA1BA2">
        <w:rPr>
          <w:rFonts w:hint="cs"/>
          <w:rtl/>
        </w:rPr>
        <w:t>ركع</w:t>
      </w:r>
      <w:r w:rsidRPr="00DA1BA2">
        <w:rPr>
          <w:rtl/>
        </w:rPr>
        <w:t xml:space="preserve"> </w:t>
      </w:r>
      <w:r w:rsidRPr="00DA1BA2">
        <w:rPr>
          <w:rFonts w:hint="cs"/>
          <w:rtl/>
        </w:rPr>
        <w:t>فكبرت</w:t>
      </w:r>
      <w:r w:rsidRPr="00DA1BA2">
        <w:rPr>
          <w:rtl/>
        </w:rPr>
        <w:t xml:space="preserve"> </w:t>
      </w:r>
      <w:r w:rsidRPr="00DA1BA2">
        <w:rPr>
          <w:rFonts w:hint="cs"/>
          <w:rtl/>
        </w:rPr>
        <w:t>وركعت</w:t>
      </w:r>
      <w:r w:rsidRPr="00DA1BA2">
        <w:rPr>
          <w:rtl/>
        </w:rPr>
        <w:t xml:space="preserve"> </w:t>
      </w:r>
      <w:r w:rsidRPr="00DA1BA2">
        <w:rPr>
          <w:rFonts w:hint="cs"/>
          <w:rtl/>
        </w:rPr>
        <w:t>قبل</w:t>
      </w:r>
      <w:r w:rsidRPr="00DA1BA2">
        <w:rPr>
          <w:rtl/>
        </w:rPr>
        <w:t xml:space="preserve"> </w:t>
      </w:r>
      <w:r w:rsidRPr="00DA1BA2">
        <w:rPr>
          <w:rFonts w:hint="cs"/>
          <w:rtl/>
        </w:rPr>
        <w:t>أن</w:t>
      </w:r>
      <w:r w:rsidRPr="00DA1BA2">
        <w:rPr>
          <w:rtl/>
        </w:rPr>
        <w:t xml:space="preserve"> </w:t>
      </w:r>
      <w:r w:rsidRPr="00DA1BA2">
        <w:rPr>
          <w:rFonts w:hint="cs"/>
          <w:rtl/>
        </w:rPr>
        <w:t>يرفع</w:t>
      </w:r>
      <w:r w:rsidRPr="00DA1BA2">
        <w:rPr>
          <w:rtl/>
        </w:rPr>
        <w:t xml:space="preserve"> </w:t>
      </w:r>
      <w:r w:rsidRPr="00DA1BA2">
        <w:rPr>
          <w:rFonts w:hint="cs"/>
          <w:rtl/>
        </w:rPr>
        <w:t>رأسه</w:t>
      </w:r>
      <w:r w:rsidRPr="00DA1BA2">
        <w:rPr>
          <w:rtl/>
        </w:rPr>
        <w:t xml:space="preserve"> </w:t>
      </w:r>
      <w:r w:rsidRPr="00DA1BA2">
        <w:rPr>
          <w:rFonts w:hint="cs"/>
          <w:rtl/>
        </w:rPr>
        <w:t>فقد</w:t>
      </w:r>
      <w:r w:rsidRPr="00DA1BA2">
        <w:rPr>
          <w:rtl/>
        </w:rPr>
        <w:t xml:space="preserve"> </w:t>
      </w:r>
      <w:r w:rsidRPr="00DA1BA2">
        <w:rPr>
          <w:rFonts w:hint="cs"/>
          <w:rtl/>
        </w:rPr>
        <w:t>أدركت</w:t>
      </w:r>
      <w:r w:rsidRPr="00DA1BA2">
        <w:rPr>
          <w:rtl/>
        </w:rPr>
        <w:t xml:space="preserve"> </w:t>
      </w:r>
      <w:r w:rsidRPr="00DA1BA2">
        <w:rPr>
          <w:rFonts w:hint="cs"/>
          <w:rtl/>
        </w:rPr>
        <w:t>الركعة</w:t>
      </w:r>
      <w:r w:rsidRPr="00DA1BA2">
        <w:rPr>
          <w:rtl/>
        </w:rPr>
        <w:t xml:space="preserve"> </w:t>
      </w:r>
      <w:r w:rsidRPr="00DA1BA2">
        <w:rPr>
          <w:rFonts w:hint="cs"/>
          <w:rtl/>
        </w:rPr>
        <w:t>فإن</w:t>
      </w:r>
      <w:r w:rsidRPr="00DA1BA2">
        <w:rPr>
          <w:rtl/>
        </w:rPr>
        <w:t xml:space="preserve"> </w:t>
      </w:r>
      <w:r w:rsidRPr="00DA1BA2">
        <w:rPr>
          <w:rFonts w:hint="cs"/>
          <w:rtl/>
        </w:rPr>
        <w:t>رفع</w:t>
      </w:r>
      <w:r w:rsidRPr="00DA1BA2">
        <w:rPr>
          <w:rtl/>
        </w:rPr>
        <w:t xml:space="preserve"> </w:t>
      </w:r>
      <w:r w:rsidRPr="00DA1BA2">
        <w:rPr>
          <w:rFonts w:hint="cs"/>
          <w:rtl/>
        </w:rPr>
        <w:t>الامام</w:t>
      </w:r>
      <w:r w:rsidRPr="00DA1BA2">
        <w:rPr>
          <w:rtl/>
        </w:rPr>
        <w:t xml:space="preserve"> </w:t>
      </w:r>
      <w:r w:rsidRPr="00DA1BA2">
        <w:rPr>
          <w:rFonts w:hint="cs"/>
          <w:rtl/>
        </w:rPr>
        <w:t>رأسه</w:t>
      </w:r>
      <w:r w:rsidRPr="00DA1BA2">
        <w:rPr>
          <w:rtl/>
        </w:rPr>
        <w:t xml:space="preserve"> </w:t>
      </w:r>
      <w:r w:rsidRPr="00DA1BA2">
        <w:rPr>
          <w:rFonts w:hint="cs"/>
          <w:rtl/>
        </w:rPr>
        <w:t>قبل</w:t>
      </w:r>
      <w:r w:rsidRPr="00DA1BA2">
        <w:rPr>
          <w:rtl/>
        </w:rPr>
        <w:t xml:space="preserve"> </w:t>
      </w:r>
      <w:r w:rsidRPr="00DA1BA2">
        <w:rPr>
          <w:rFonts w:hint="cs"/>
          <w:rtl/>
        </w:rPr>
        <w:t>أن</w:t>
      </w:r>
      <w:r w:rsidRPr="00DA1BA2">
        <w:rPr>
          <w:rtl/>
        </w:rPr>
        <w:t xml:space="preserve"> </w:t>
      </w:r>
      <w:r w:rsidRPr="00DA1BA2">
        <w:rPr>
          <w:rFonts w:hint="cs"/>
          <w:rtl/>
        </w:rPr>
        <w:t>تركع</w:t>
      </w:r>
      <w:r w:rsidRPr="00DA1BA2">
        <w:rPr>
          <w:rtl/>
        </w:rPr>
        <w:t xml:space="preserve"> </w:t>
      </w:r>
      <w:r w:rsidRPr="00DA1BA2">
        <w:rPr>
          <w:rFonts w:hint="cs"/>
          <w:rtl/>
        </w:rPr>
        <w:t>فقد</w:t>
      </w:r>
      <w:r w:rsidRPr="00DA1BA2">
        <w:rPr>
          <w:rtl/>
        </w:rPr>
        <w:t xml:space="preserve"> </w:t>
      </w:r>
      <w:r w:rsidRPr="00DA1BA2">
        <w:rPr>
          <w:rFonts w:hint="cs"/>
          <w:rtl/>
        </w:rPr>
        <w:t>فاتتك</w:t>
      </w:r>
      <w:r w:rsidRPr="00DA1BA2">
        <w:rPr>
          <w:rtl/>
        </w:rPr>
        <w:t xml:space="preserve"> </w:t>
      </w:r>
      <w:r w:rsidRPr="00DA1BA2">
        <w:rPr>
          <w:rFonts w:hint="cs"/>
          <w:rtl/>
        </w:rPr>
        <w:t>الركعة</w:t>
      </w:r>
      <w:r w:rsidRPr="00DA1BA2">
        <w:rPr>
          <w:rtl/>
        </w:rPr>
        <w:t>.</w:t>
      </w:r>
      <w:r>
        <w:rPr>
          <w:rStyle w:val="FootnoteReference"/>
          <w:rtl/>
        </w:rPr>
        <w:footnoteReference w:id="2"/>
      </w:r>
    </w:p>
    <w:p w:rsidR="004758BE" w:rsidRDefault="004758BE" w:rsidP="004758BE">
      <w:pPr>
        <w:rPr>
          <w:rtl/>
        </w:rPr>
      </w:pPr>
      <w:r>
        <w:rPr>
          <w:rFonts w:hint="cs"/>
          <w:rtl/>
        </w:rPr>
        <w:t>یک وقت مأموم، در حال قبل از رکوعِ امام (مثل حال قراءۀ)، به جماعت می رسد که در این صورت نماز جماعت وی درست است، ولو این که از روی غفلت، در حالی به رکوع برود که امام جماعت سر از رکوع برداشته است.</w:t>
      </w:r>
    </w:p>
    <w:p w:rsidR="004758BE" w:rsidRDefault="004758BE" w:rsidP="004758BE">
      <w:pPr>
        <w:rPr>
          <w:rtl/>
        </w:rPr>
      </w:pPr>
      <w:r>
        <w:rPr>
          <w:rFonts w:hint="cs"/>
          <w:rtl/>
        </w:rPr>
        <w:t>اما اگر امام را در رکوع مشاهده کند و بعد از گفتن تکبیر به رکوع برود، لکن شک کند که قبل از رفع رأس امام، به رکوع رسیده است یا نه، نوبت به استصحاب می رسد.</w:t>
      </w:r>
    </w:p>
    <w:p w:rsidR="004758BE" w:rsidRDefault="004758BE" w:rsidP="004758BE">
      <w:pPr>
        <w:rPr>
          <w:rtl/>
        </w:rPr>
      </w:pPr>
      <w:r>
        <w:rPr>
          <w:rFonts w:hint="cs"/>
          <w:rtl/>
        </w:rPr>
        <w:t xml:space="preserve">موضوع حکم، تحقق رکوع مأموم، قبل از رفع رأس الامام (مفاد کان تامه) است. تحقق موضوع مقید، مفاد کان تامه می باشد و غیر از اتصاف الرکوع بکذا می باشد که مفاد کان ناقصه است. </w:t>
      </w:r>
    </w:p>
    <w:p w:rsidR="004758BE" w:rsidRDefault="004758BE" w:rsidP="004758BE">
      <w:pPr>
        <w:rPr>
          <w:rtl/>
        </w:rPr>
      </w:pPr>
      <w:r>
        <w:rPr>
          <w:rFonts w:hint="cs"/>
          <w:rtl/>
        </w:rPr>
        <w:t>با توجه به این نکته، مکلّف قبل از تکبیر، علم به عدم تحقق این موضوع داشته است و در حال رکوع شک در تحققش می کند و لذا استصحاب عدم تحقق این موضوع را جاری می کند.</w:t>
      </w:r>
    </w:p>
    <w:p w:rsidR="004758BE" w:rsidRDefault="004758BE" w:rsidP="004758BE">
      <w:pPr>
        <w:pStyle w:val="Heading8"/>
        <w:rPr>
          <w:rtl/>
        </w:rPr>
      </w:pPr>
      <w:bookmarkStart w:id="6" w:name="_Toc500653378"/>
      <w:r>
        <w:rPr>
          <w:rFonts w:hint="cs"/>
          <w:rtl/>
        </w:rPr>
        <w:t>فارق استظهاری در موضوع ترکیبی و تقییدی: بیان با معنای اسمی و ربطی</w:t>
      </w:r>
      <w:bookmarkEnd w:id="6"/>
    </w:p>
    <w:p w:rsidR="004758BE" w:rsidRDefault="004758BE" w:rsidP="004758BE">
      <w:pPr>
        <w:rPr>
          <w:rtl/>
        </w:rPr>
      </w:pPr>
      <w:r>
        <w:rPr>
          <w:rFonts w:hint="cs"/>
          <w:rtl/>
        </w:rPr>
        <w:t>وجه این که رابطه وضو و نماز، ترکیبی در نظر گرفته شده، ولی رابطه رکوع مأموم و رفع رأس الامام، تقییدی فرض شده است این است که اگر چه (لا صلات الا بطهور) به حسب ترکیبِ لغوی و مدلولِ استعمالی، ظاهر در این است که نماز مقید به طهارت موضوع حکم شارع است، لکن متفاهم این است که به نحو ترکیب، موضوع حکم است. (صلات باشد و در آن حال، طهارت هم باشد. یا طهارت باشد و در آن حال، نماز هم باشد.)</w:t>
      </w:r>
    </w:p>
    <w:p w:rsidR="004758BE" w:rsidRDefault="004758BE" w:rsidP="004758BE">
      <w:pPr>
        <w:rPr>
          <w:rtl/>
        </w:rPr>
      </w:pPr>
      <w:r>
        <w:rPr>
          <w:rFonts w:hint="cs"/>
          <w:rtl/>
        </w:rPr>
        <w:t xml:space="preserve">لکن در مورد رکوع مأموم، از آن جا که اتصاف به قبلیت، موضوع حکم قرار گرفته است، دیگر متفاهم عرفی، ترکیب نیست. رکوع قبل از رفع رأس الامام، موضوع حکم است، نه این که تعبیر روایت این گونه بوده باشد: رکع المأموم و رکع الامام یا رکع المأموم و لم یرفع الامام رأسه. در جایی که از (واوِ) جمع استفاده می شود، متفاهم عرفی، ترکیب است، ولی در جایی که به حالت نعت و اتصاف ذکر می شود، متفاهم عرفی، تقیید است، نه ترکیب. خطابِ (صلّ متطهرا) هم به مانندِ (صلّ و انت علی طهورٍ) است. </w:t>
      </w:r>
    </w:p>
    <w:p w:rsidR="004758BE" w:rsidRDefault="004758BE" w:rsidP="004758BE">
      <w:pPr>
        <w:rPr>
          <w:rtl/>
        </w:rPr>
      </w:pPr>
      <w:r>
        <w:rPr>
          <w:rFonts w:hint="cs"/>
          <w:rtl/>
        </w:rPr>
        <w:lastRenderedPageBreak/>
        <w:t>پس در جایی که مفاد نعت و خصوصیت، با یک کلام مستقل مورد عنایت ذکر شود (نه از قبیل حالت که مفاد حرف است. و نه با واو که حرفی است. یا با هیئت که مفاد حرفی است.) تقیید فهمیده می شود.</w:t>
      </w:r>
    </w:p>
    <w:p w:rsidR="004758BE" w:rsidRDefault="004758BE" w:rsidP="004758BE">
      <w:pPr>
        <w:rPr>
          <w:rtl/>
        </w:rPr>
      </w:pPr>
      <w:r>
        <w:rPr>
          <w:rFonts w:hint="cs"/>
          <w:rtl/>
        </w:rPr>
        <w:t>در موردِ (اذا رکع المأموم قبل ان یرفع الامام رأسه)، از آن جا که قبل، اسم است تقیید فهمیده می شود، ولی اگر با معنای حرفی ذکر می شد (مثلا با واو یا هیئت ذکر می شد) مفادش ترکیب می بود.</w:t>
      </w:r>
    </w:p>
    <w:p w:rsidR="004758BE" w:rsidRDefault="004758BE" w:rsidP="004758BE">
      <w:pPr>
        <w:pStyle w:val="Heading7"/>
        <w:rPr>
          <w:rtl/>
        </w:rPr>
      </w:pPr>
      <w:bookmarkStart w:id="7" w:name="_Toc500653379"/>
      <w:r>
        <w:rPr>
          <w:rFonts w:hint="cs"/>
          <w:rtl/>
        </w:rPr>
        <w:t>مثال دوم: اسلام وارث</w:t>
      </w:r>
      <w:bookmarkEnd w:id="7"/>
      <w:r>
        <w:rPr>
          <w:rFonts w:hint="cs"/>
          <w:rtl/>
        </w:rPr>
        <w:t xml:space="preserve"> </w:t>
      </w:r>
    </w:p>
    <w:p w:rsidR="004758BE" w:rsidRDefault="004758BE" w:rsidP="004758BE">
      <w:pPr>
        <w:rPr>
          <w:rtl/>
        </w:rPr>
      </w:pPr>
      <w:r>
        <w:rPr>
          <w:rFonts w:hint="cs"/>
          <w:rtl/>
        </w:rPr>
        <w:t>اگر در زمان وجود ورّاث مسلمان، یک ورثه کافری هم وجود داشته باشد که اسلام می آورد و به خاطر شک در سبق و لحوق اسلامش نسبت به تقسیم ارث، شک در استحقاقش نسبت به ارث شود، استصحاب عدم اسلام قبل از تقسیم جاری می شود و استحقاق وی را نفی می کند. موضوع در این جا هم تقییدی است و به شکل ترکیبی (اسلام باشد و تقسیم محقق نباشد.) نیست.</w:t>
      </w:r>
    </w:p>
    <w:p w:rsidR="004758BE" w:rsidRDefault="004758BE" w:rsidP="004758BE">
      <w:pPr>
        <w:rPr>
          <w:rtl/>
        </w:rPr>
      </w:pPr>
      <w:r>
        <w:rPr>
          <w:rFonts w:hint="cs"/>
          <w:rtl/>
        </w:rPr>
        <w:t>این موضوع نیز در صحیحه ابن مسکان آمده است: عن ابی عبد الله علیه السلام: من اسلم علی میراث قبل ان یقسم فله میراثه و ان اسلم و قد قُسّم فلا میراث له.</w:t>
      </w:r>
      <w:r>
        <w:rPr>
          <w:rStyle w:val="FootnoteReference"/>
          <w:rtl/>
        </w:rPr>
        <w:footnoteReference w:id="3"/>
      </w:r>
    </w:p>
    <w:p w:rsidR="004758BE" w:rsidRDefault="004758BE" w:rsidP="004758BE">
      <w:pPr>
        <w:rPr>
          <w:rtl/>
        </w:rPr>
      </w:pPr>
      <w:r>
        <w:rPr>
          <w:rFonts w:hint="cs"/>
          <w:rtl/>
        </w:rPr>
        <w:t>در این روایت، اسلامِ مقید به قبل از موت، موضوع استحقاق ارث معرفی شده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E0E" w:rsidRDefault="001D5E0E" w:rsidP="008B750B">
      <w:pPr>
        <w:spacing w:line="240" w:lineRule="auto"/>
      </w:pPr>
      <w:r>
        <w:separator/>
      </w:r>
    </w:p>
  </w:endnote>
  <w:endnote w:type="continuationSeparator" w:id="0">
    <w:p w:rsidR="001D5E0E" w:rsidRDefault="001D5E0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58BE" w:rsidRPr="004758B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468D8" w:rsidP="001B6799">
          <w:pPr>
            <w:pStyle w:val="Footer"/>
            <w:bidi w:val="0"/>
            <w:rPr>
              <w:color w:val="808080" w:themeColor="background1" w:themeShade="80"/>
              <w:rtl/>
            </w:rPr>
          </w:pPr>
          <w:bookmarkStart w:id="15" w:name="BokAdres"/>
          <w:bookmarkEnd w:id="15"/>
          <w:r>
            <w:rPr>
              <w:color w:val="808080" w:themeColor="background1" w:themeShade="80"/>
            </w:rPr>
            <w:t>U1mq1_13961006-050_ry1_mfeb.ir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E0E" w:rsidRDefault="001D5E0E" w:rsidP="008B750B">
      <w:pPr>
        <w:spacing w:line="240" w:lineRule="auto"/>
      </w:pPr>
      <w:r>
        <w:separator/>
      </w:r>
    </w:p>
  </w:footnote>
  <w:footnote w:type="continuationSeparator" w:id="0">
    <w:p w:rsidR="001D5E0E" w:rsidRDefault="001D5E0E" w:rsidP="008B750B">
      <w:pPr>
        <w:spacing w:line="240" w:lineRule="auto"/>
      </w:pPr>
      <w:r>
        <w:continuationSeparator/>
      </w:r>
    </w:p>
  </w:footnote>
  <w:footnote w:id="1">
    <w:p w:rsidR="004758BE" w:rsidRPr="007D5B61" w:rsidRDefault="004758BE" w:rsidP="004758BE">
      <w:pPr>
        <w:pStyle w:val="FootnoteText"/>
        <w:rPr>
          <w:rtl/>
        </w:rPr>
      </w:pPr>
      <w:r w:rsidRPr="007D5B61">
        <w:footnoteRef/>
      </w:r>
      <w:r w:rsidRPr="007D5B61">
        <w:rPr>
          <w:rtl/>
        </w:rPr>
        <w:t xml:space="preserve"> </w:t>
      </w:r>
      <w:hyperlink r:id="rId1" w:history="1">
        <w:r w:rsidRPr="007D5B61">
          <w:rPr>
            <w:rStyle w:val="Hyperlink"/>
            <w:rFonts w:hint="cs"/>
            <w:rtl/>
          </w:rPr>
          <w:t>فرائد</w:t>
        </w:r>
        <w:r w:rsidRPr="007D5B61">
          <w:rPr>
            <w:rStyle w:val="Hyperlink"/>
            <w:rtl/>
          </w:rPr>
          <w:t xml:space="preserve"> </w:t>
        </w:r>
        <w:r w:rsidRPr="007D5B61">
          <w:rPr>
            <w:rStyle w:val="Hyperlink"/>
            <w:rFonts w:hint="cs"/>
            <w:rtl/>
          </w:rPr>
          <w:t>الاصول،</w:t>
        </w:r>
        <w:r w:rsidRPr="007D5B61">
          <w:rPr>
            <w:rStyle w:val="Hyperlink"/>
            <w:rtl/>
          </w:rPr>
          <w:t xml:space="preserve"> </w:t>
        </w:r>
        <w:r w:rsidRPr="007D5B61">
          <w:rPr>
            <w:rStyle w:val="Hyperlink"/>
            <w:rFonts w:hint="cs"/>
            <w:rtl/>
          </w:rPr>
          <w:t>شیخ</w:t>
        </w:r>
        <w:r w:rsidRPr="007D5B61">
          <w:rPr>
            <w:rStyle w:val="Hyperlink"/>
            <w:rtl/>
          </w:rPr>
          <w:t xml:space="preserve"> </w:t>
        </w:r>
        <w:r w:rsidRPr="007D5B61">
          <w:rPr>
            <w:rStyle w:val="Hyperlink"/>
            <w:rFonts w:hint="cs"/>
            <w:rtl/>
          </w:rPr>
          <w:t>مرتضی</w:t>
        </w:r>
        <w:r w:rsidRPr="007D5B61">
          <w:rPr>
            <w:rStyle w:val="Hyperlink"/>
            <w:rtl/>
          </w:rPr>
          <w:t xml:space="preserve"> </w:t>
        </w:r>
        <w:r w:rsidRPr="007D5B61">
          <w:rPr>
            <w:rStyle w:val="Hyperlink"/>
            <w:rFonts w:hint="cs"/>
            <w:rtl/>
          </w:rPr>
          <w:t>انصاری،</w:t>
        </w:r>
        <w:r w:rsidRPr="007D5B61">
          <w:rPr>
            <w:rStyle w:val="Hyperlink"/>
            <w:rtl/>
          </w:rPr>
          <w:t xml:space="preserve"> </w:t>
        </w:r>
        <w:r w:rsidRPr="007D5B61">
          <w:rPr>
            <w:rStyle w:val="Hyperlink"/>
            <w:rFonts w:hint="cs"/>
            <w:rtl/>
          </w:rPr>
          <w:t>ج</w:t>
        </w:r>
        <w:r w:rsidRPr="007D5B61">
          <w:rPr>
            <w:rStyle w:val="Hyperlink"/>
            <w:rtl/>
          </w:rPr>
          <w:t>3</w:t>
        </w:r>
        <w:r w:rsidRPr="007D5B61">
          <w:rPr>
            <w:rStyle w:val="Hyperlink"/>
            <w:rFonts w:hint="cs"/>
            <w:rtl/>
          </w:rPr>
          <w:t>،</w:t>
        </w:r>
        <w:r w:rsidRPr="007D5B61">
          <w:rPr>
            <w:rStyle w:val="Hyperlink"/>
            <w:rtl/>
          </w:rPr>
          <w:t xml:space="preserve"> </w:t>
        </w:r>
        <w:r w:rsidRPr="007D5B61">
          <w:rPr>
            <w:rStyle w:val="Hyperlink"/>
            <w:rFonts w:hint="cs"/>
            <w:rtl/>
          </w:rPr>
          <w:t>ص</w:t>
        </w:r>
        <w:r w:rsidRPr="007D5B61">
          <w:rPr>
            <w:rStyle w:val="Hyperlink"/>
            <w:rtl/>
          </w:rPr>
          <w:t>248.</w:t>
        </w:r>
      </w:hyperlink>
    </w:p>
  </w:footnote>
  <w:footnote w:id="2">
    <w:p w:rsidR="004758BE" w:rsidRPr="00DA1BA2" w:rsidRDefault="004758BE" w:rsidP="004758BE">
      <w:pPr>
        <w:pStyle w:val="FootnoteText"/>
      </w:pPr>
      <w:r w:rsidRPr="00DA1BA2">
        <w:footnoteRef/>
      </w:r>
      <w:r w:rsidRPr="00DA1BA2">
        <w:rPr>
          <w:rtl/>
        </w:rPr>
        <w:t xml:space="preserve"> </w:t>
      </w:r>
      <w:hyperlink r:id="rId2" w:history="1">
        <w:r w:rsidRPr="00DA1BA2">
          <w:rPr>
            <w:rStyle w:val="Hyperlink"/>
            <w:rFonts w:hint="cs"/>
            <w:rtl/>
          </w:rPr>
          <w:t>الکافی،</w:t>
        </w:r>
        <w:r w:rsidRPr="00DA1BA2">
          <w:rPr>
            <w:rStyle w:val="Hyperlink"/>
            <w:rtl/>
          </w:rPr>
          <w:t xml:space="preserve"> </w:t>
        </w:r>
        <w:r w:rsidRPr="00DA1BA2">
          <w:rPr>
            <w:rStyle w:val="Hyperlink"/>
            <w:rFonts w:hint="cs"/>
            <w:rtl/>
          </w:rPr>
          <w:t>محمد</w:t>
        </w:r>
        <w:r w:rsidRPr="00DA1BA2">
          <w:rPr>
            <w:rStyle w:val="Hyperlink"/>
            <w:rtl/>
          </w:rPr>
          <w:t xml:space="preserve"> </w:t>
        </w:r>
        <w:r w:rsidRPr="00DA1BA2">
          <w:rPr>
            <w:rStyle w:val="Hyperlink"/>
            <w:rFonts w:hint="cs"/>
            <w:rtl/>
          </w:rPr>
          <w:t>بن</w:t>
        </w:r>
        <w:r w:rsidRPr="00DA1BA2">
          <w:rPr>
            <w:rStyle w:val="Hyperlink"/>
            <w:rtl/>
          </w:rPr>
          <w:t xml:space="preserve"> </w:t>
        </w:r>
        <w:r w:rsidRPr="00DA1BA2">
          <w:rPr>
            <w:rStyle w:val="Hyperlink"/>
            <w:rFonts w:hint="cs"/>
            <w:rtl/>
          </w:rPr>
          <w:t>یعقوب</w:t>
        </w:r>
        <w:r w:rsidRPr="00DA1BA2">
          <w:rPr>
            <w:rStyle w:val="Hyperlink"/>
            <w:rtl/>
          </w:rPr>
          <w:t xml:space="preserve"> </w:t>
        </w:r>
        <w:r w:rsidRPr="00DA1BA2">
          <w:rPr>
            <w:rStyle w:val="Hyperlink"/>
            <w:rFonts w:hint="cs"/>
            <w:rtl/>
          </w:rPr>
          <w:t>کلینی،</w:t>
        </w:r>
        <w:r w:rsidRPr="00DA1BA2">
          <w:rPr>
            <w:rStyle w:val="Hyperlink"/>
            <w:rtl/>
          </w:rPr>
          <w:t xml:space="preserve"> </w:t>
        </w:r>
        <w:r w:rsidRPr="00DA1BA2">
          <w:rPr>
            <w:rStyle w:val="Hyperlink"/>
            <w:rFonts w:hint="cs"/>
            <w:rtl/>
          </w:rPr>
          <w:t>ج</w:t>
        </w:r>
        <w:r w:rsidRPr="00DA1BA2">
          <w:rPr>
            <w:rStyle w:val="Hyperlink"/>
            <w:rtl/>
          </w:rPr>
          <w:t>3</w:t>
        </w:r>
        <w:r w:rsidRPr="00DA1BA2">
          <w:rPr>
            <w:rStyle w:val="Hyperlink"/>
            <w:rFonts w:hint="cs"/>
            <w:rtl/>
          </w:rPr>
          <w:t>،</w:t>
        </w:r>
        <w:r w:rsidRPr="00DA1BA2">
          <w:rPr>
            <w:rStyle w:val="Hyperlink"/>
            <w:rtl/>
          </w:rPr>
          <w:t xml:space="preserve"> </w:t>
        </w:r>
        <w:r w:rsidRPr="00DA1BA2">
          <w:rPr>
            <w:rStyle w:val="Hyperlink"/>
            <w:rFonts w:hint="cs"/>
            <w:rtl/>
          </w:rPr>
          <w:t>ص</w:t>
        </w:r>
        <w:r w:rsidRPr="00DA1BA2">
          <w:rPr>
            <w:rStyle w:val="Hyperlink"/>
            <w:rtl/>
          </w:rPr>
          <w:t>382.</w:t>
        </w:r>
      </w:hyperlink>
    </w:p>
  </w:footnote>
  <w:footnote w:id="3">
    <w:p w:rsidR="004758BE" w:rsidRPr="00C3780E" w:rsidRDefault="004758BE" w:rsidP="004758BE">
      <w:pPr>
        <w:pStyle w:val="FootnoteText"/>
      </w:pPr>
      <w:r w:rsidRPr="00C3780E">
        <w:footnoteRef/>
      </w:r>
      <w:r w:rsidRPr="00C3780E">
        <w:rPr>
          <w:rtl/>
        </w:rPr>
        <w:t xml:space="preserve"> </w:t>
      </w:r>
      <w:hyperlink r:id="rId3" w:history="1">
        <w:r w:rsidRPr="00C3780E">
          <w:rPr>
            <w:rStyle w:val="Hyperlink"/>
            <w:rFonts w:hint="cs"/>
            <w:rtl/>
          </w:rPr>
          <w:t>الکافی،</w:t>
        </w:r>
        <w:r w:rsidRPr="00C3780E">
          <w:rPr>
            <w:rStyle w:val="Hyperlink"/>
            <w:rtl/>
          </w:rPr>
          <w:t xml:space="preserve"> </w:t>
        </w:r>
        <w:r w:rsidRPr="00C3780E">
          <w:rPr>
            <w:rStyle w:val="Hyperlink"/>
            <w:rFonts w:hint="cs"/>
            <w:rtl/>
          </w:rPr>
          <w:t>محمد</w:t>
        </w:r>
        <w:r w:rsidRPr="00C3780E">
          <w:rPr>
            <w:rStyle w:val="Hyperlink"/>
            <w:rtl/>
          </w:rPr>
          <w:t xml:space="preserve"> </w:t>
        </w:r>
        <w:r w:rsidRPr="00C3780E">
          <w:rPr>
            <w:rStyle w:val="Hyperlink"/>
            <w:rFonts w:hint="cs"/>
            <w:rtl/>
          </w:rPr>
          <w:t>بن</w:t>
        </w:r>
        <w:r w:rsidRPr="00C3780E">
          <w:rPr>
            <w:rStyle w:val="Hyperlink"/>
            <w:rtl/>
          </w:rPr>
          <w:t xml:space="preserve"> </w:t>
        </w:r>
        <w:r w:rsidRPr="00C3780E">
          <w:rPr>
            <w:rStyle w:val="Hyperlink"/>
            <w:rFonts w:hint="cs"/>
            <w:rtl/>
          </w:rPr>
          <w:t>یعقوب</w:t>
        </w:r>
        <w:r w:rsidRPr="00C3780E">
          <w:rPr>
            <w:rStyle w:val="Hyperlink"/>
            <w:rtl/>
          </w:rPr>
          <w:t xml:space="preserve"> </w:t>
        </w:r>
        <w:r w:rsidRPr="00C3780E">
          <w:rPr>
            <w:rStyle w:val="Hyperlink"/>
            <w:rFonts w:hint="cs"/>
            <w:rtl/>
          </w:rPr>
          <w:t>کلینی،</w:t>
        </w:r>
        <w:r w:rsidRPr="00C3780E">
          <w:rPr>
            <w:rStyle w:val="Hyperlink"/>
            <w:rtl/>
          </w:rPr>
          <w:t xml:space="preserve"> </w:t>
        </w:r>
        <w:r w:rsidRPr="00C3780E">
          <w:rPr>
            <w:rStyle w:val="Hyperlink"/>
            <w:rFonts w:hint="cs"/>
            <w:rtl/>
          </w:rPr>
          <w:t>ج</w:t>
        </w:r>
        <w:r w:rsidRPr="00C3780E">
          <w:rPr>
            <w:rStyle w:val="Hyperlink"/>
            <w:rtl/>
          </w:rPr>
          <w:t>7</w:t>
        </w:r>
        <w:r w:rsidRPr="00C3780E">
          <w:rPr>
            <w:rStyle w:val="Hyperlink"/>
            <w:rFonts w:hint="cs"/>
            <w:rtl/>
          </w:rPr>
          <w:t>،</w:t>
        </w:r>
        <w:r w:rsidRPr="00C3780E">
          <w:rPr>
            <w:rStyle w:val="Hyperlink"/>
            <w:rtl/>
          </w:rPr>
          <w:t xml:space="preserve"> </w:t>
        </w:r>
        <w:r w:rsidRPr="00C3780E">
          <w:rPr>
            <w:rStyle w:val="Hyperlink"/>
            <w:rFonts w:hint="cs"/>
            <w:rtl/>
          </w:rPr>
          <w:t>ص</w:t>
        </w:r>
        <w:r w:rsidRPr="00C3780E">
          <w:rPr>
            <w:rStyle w:val="Hyperlink"/>
            <w:rtl/>
          </w:rPr>
          <w:t>144.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2468D8">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468D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468D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2468D8">
      <w:rPr>
        <w:sz w:val="24"/>
        <w:szCs w:val="24"/>
        <w:rtl/>
      </w:rPr>
      <w:t>6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2468D8">
      <w:rPr>
        <w:rFonts w:hint="cs"/>
        <w:sz w:val="24"/>
        <w:szCs w:val="24"/>
        <w:rtl/>
      </w:rPr>
      <w:t>تنبیه</w:t>
    </w:r>
    <w:r w:rsidR="002468D8">
      <w:rPr>
        <w:sz w:val="24"/>
        <w:szCs w:val="24"/>
        <w:rtl/>
      </w:rPr>
      <w:t xml:space="preserve"> </w:t>
    </w:r>
    <w:r w:rsidR="002468D8">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2468D8">
      <w:rPr>
        <w:rFonts w:hint="cs"/>
        <w:sz w:val="24"/>
        <w:szCs w:val="24"/>
        <w:rtl/>
      </w:rPr>
      <w:t>رضا</w:t>
    </w:r>
    <w:r w:rsidR="002468D8">
      <w:rPr>
        <w:sz w:val="24"/>
        <w:szCs w:val="24"/>
        <w:rtl/>
      </w:rPr>
      <w:t xml:space="preserve"> </w:t>
    </w:r>
    <w:r w:rsidR="002468D8">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468D8">
      <w:rPr>
        <w:rFonts w:hint="cs"/>
        <w:sz w:val="24"/>
        <w:szCs w:val="24"/>
        <w:rtl/>
      </w:rPr>
      <w:t>شک</w:t>
    </w:r>
    <w:r w:rsidR="002468D8">
      <w:rPr>
        <w:sz w:val="24"/>
        <w:szCs w:val="24"/>
        <w:rtl/>
      </w:rPr>
      <w:t xml:space="preserve"> </w:t>
    </w:r>
    <w:r w:rsidR="002468D8">
      <w:rPr>
        <w:rFonts w:hint="cs"/>
        <w:sz w:val="24"/>
        <w:szCs w:val="24"/>
        <w:rtl/>
      </w:rPr>
      <w:t>در</w:t>
    </w:r>
    <w:r w:rsidR="002468D8">
      <w:rPr>
        <w:sz w:val="24"/>
        <w:szCs w:val="24"/>
        <w:rtl/>
      </w:rPr>
      <w:t xml:space="preserve"> </w:t>
    </w:r>
    <w:r w:rsidR="002468D8">
      <w:rPr>
        <w:rFonts w:hint="cs"/>
        <w:sz w:val="24"/>
        <w:szCs w:val="24"/>
        <w:rtl/>
      </w:rPr>
      <w:t>تقدم</w:t>
    </w:r>
    <w:r w:rsidR="002468D8">
      <w:rPr>
        <w:sz w:val="24"/>
        <w:szCs w:val="24"/>
        <w:rtl/>
      </w:rPr>
      <w:t xml:space="preserve"> </w:t>
    </w:r>
    <w:r w:rsidR="002468D8">
      <w:rPr>
        <w:rFonts w:hint="cs"/>
        <w:sz w:val="24"/>
        <w:szCs w:val="24"/>
        <w:rtl/>
      </w:rPr>
      <w:t>و</w:t>
    </w:r>
    <w:r w:rsidR="002468D8">
      <w:rPr>
        <w:sz w:val="24"/>
        <w:szCs w:val="24"/>
        <w:rtl/>
      </w:rPr>
      <w:t xml:space="preserve"> </w:t>
    </w:r>
    <w:r w:rsidR="002468D8">
      <w:rPr>
        <w:rFonts w:hint="cs"/>
        <w:sz w:val="24"/>
        <w:szCs w:val="24"/>
        <w:rtl/>
      </w:rPr>
      <w:t>تأخر</w:t>
    </w:r>
    <w:r w:rsidR="002468D8">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5E0E"/>
    <w:rsid w:val="001E3FD4"/>
    <w:rsid w:val="0020241A"/>
    <w:rsid w:val="00203821"/>
    <w:rsid w:val="00211632"/>
    <w:rsid w:val="0021630D"/>
    <w:rsid w:val="0024121B"/>
    <w:rsid w:val="002468D8"/>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58BE"/>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144/&#1605;&#1587;&#1705;&#1575;&#1606;" TargetMode="External"/><Relationship Id="rId2" Type="http://schemas.openxmlformats.org/officeDocument/2006/relationships/hyperlink" Target="http://lib.eshia.ir/11005/3/382/&#1575;&#1604;&#1581;&#1604;&#1576;&#1740;" TargetMode="External"/><Relationship Id="rId1" Type="http://schemas.openxmlformats.org/officeDocument/2006/relationships/hyperlink" Target="http://lib.eshia.ir/13056/3/248/&#1740;&#1593;&#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F0C23-9522-4DDA-8983-CF8619E02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1</Pages>
  <Words>915</Words>
  <Characters>5221</Characters>
  <Application>Microsoft Office Word</Application>
  <DocSecurity>0</DocSecurity>
  <Lines>43</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2017-12-10T03:40:00Z</dcterms:created>
  <dcterms:modified xsi:type="dcterms:W3CDTF">2017-12-10T03:52:00Z</dcterms:modified>
  <cp:contentStatus>ویرایش 2.5</cp:contentStatus>
  <cp:version>2.3</cp:version>
</cp:coreProperties>
</file>