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676B2" w:rsidRDefault="003676B2" w:rsidP="003676B2">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1687501" w:history="1">
        <w:r w:rsidRPr="004E7586">
          <w:rPr>
            <w:rStyle w:val="Hyperlink"/>
            <w:rFonts w:hint="eastAsia"/>
            <w:noProof/>
            <w:rtl/>
          </w:rPr>
          <w:t>توض</w:t>
        </w:r>
        <w:r w:rsidRPr="004E7586">
          <w:rPr>
            <w:rStyle w:val="Hyperlink"/>
            <w:rFonts w:hint="cs"/>
            <w:noProof/>
            <w:rtl/>
          </w:rPr>
          <w:t>ی</w:t>
        </w:r>
        <w:r w:rsidRPr="004E7586">
          <w:rPr>
            <w:rStyle w:val="Hyperlink"/>
            <w:rFonts w:hint="eastAsia"/>
            <w:noProof/>
            <w:rtl/>
          </w:rPr>
          <w:t>ح</w:t>
        </w:r>
        <w:r w:rsidRPr="004E7586">
          <w:rPr>
            <w:rStyle w:val="Hyperlink"/>
            <w:noProof/>
            <w:rtl/>
          </w:rPr>
          <w:t xml:space="preserve"> </w:t>
        </w:r>
        <w:r w:rsidRPr="004E7586">
          <w:rPr>
            <w:rStyle w:val="Hyperlink"/>
            <w:rFonts w:hint="eastAsia"/>
            <w:noProof/>
            <w:rtl/>
          </w:rPr>
          <w:t>ب</w:t>
        </w:r>
        <w:r w:rsidRPr="004E7586">
          <w:rPr>
            <w:rStyle w:val="Hyperlink"/>
            <w:rFonts w:hint="cs"/>
            <w:noProof/>
            <w:rtl/>
          </w:rPr>
          <w:t>ی</w:t>
        </w:r>
        <w:r w:rsidRPr="004E7586">
          <w:rPr>
            <w:rStyle w:val="Hyperlink"/>
            <w:rFonts w:hint="eastAsia"/>
            <w:noProof/>
            <w:rtl/>
          </w:rPr>
          <w:t>شتر</w:t>
        </w:r>
        <w:r w:rsidRPr="004E7586">
          <w:rPr>
            <w:rStyle w:val="Hyperlink"/>
            <w:noProof/>
            <w:rtl/>
          </w:rPr>
          <w:t xml:space="preserve"> </w:t>
        </w:r>
        <w:r w:rsidRPr="004E7586">
          <w:rPr>
            <w:rStyle w:val="Hyperlink"/>
            <w:rFonts w:hint="eastAsia"/>
            <w:noProof/>
            <w:rtl/>
          </w:rPr>
          <w:t>تقر</w:t>
        </w:r>
        <w:r w:rsidRPr="004E7586">
          <w:rPr>
            <w:rStyle w:val="Hyperlink"/>
            <w:rFonts w:hint="cs"/>
            <w:noProof/>
            <w:rtl/>
          </w:rPr>
          <w:t>ی</w:t>
        </w:r>
        <w:r w:rsidRPr="004E7586">
          <w:rPr>
            <w:rStyle w:val="Hyperlink"/>
            <w:rFonts w:hint="eastAsia"/>
            <w:noProof/>
            <w:rtl/>
          </w:rPr>
          <w:t>ب</w:t>
        </w:r>
        <w:r w:rsidRPr="004E7586">
          <w:rPr>
            <w:rStyle w:val="Hyperlink"/>
            <w:noProof/>
            <w:rtl/>
          </w:rPr>
          <w:t xml:space="preserve"> </w:t>
        </w:r>
        <w:r w:rsidRPr="004E7586">
          <w:rPr>
            <w:rStyle w:val="Hyperlink"/>
            <w:rFonts w:hint="eastAsia"/>
            <w:noProof/>
            <w:rtl/>
          </w:rPr>
          <w:t>مرحوم</w:t>
        </w:r>
        <w:r w:rsidRPr="004E7586">
          <w:rPr>
            <w:rStyle w:val="Hyperlink"/>
            <w:noProof/>
            <w:rtl/>
          </w:rPr>
          <w:t xml:space="preserve"> </w:t>
        </w:r>
        <w:r w:rsidRPr="004E7586">
          <w:rPr>
            <w:rStyle w:val="Hyperlink"/>
            <w:rFonts w:hint="eastAsia"/>
            <w:noProof/>
            <w:rtl/>
          </w:rPr>
          <w:t>نائ</w:t>
        </w:r>
        <w:r w:rsidRPr="004E7586">
          <w:rPr>
            <w:rStyle w:val="Hyperlink"/>
            <w:rFonts w:hint="cs"/>
            <w:noProof/>
            <w:rtl/>
          </w:rPr>
          <w:t>ی</w:t>
        </w:r>
        <w:r w:rsidRPr="004E7586">
          <w:rPr>
            <w:rStyle w:val="Hyperlink"/>
            <w:rFonts w:hint="eastAsia"/>
            <w:noProof/>
            <w:rtl/>
          </w:rPr>
          <w:t>ن</w:t>
        </w:r>
        <w:r w:rsidRPr="004E7586">
          <w:rPr>
            <w:rStyle w:val="Hyperlink"/>
            <w:rFonts w:hint="cs"/>
            <w:noProof/>
            <w:rtl/>
          </w:rPr>
          <w:t>ی</w:t>
        </w:r>
        <w:r w:rsidRPr="004E7586">
          <w:rPr>
            <w:rStyle w:val="Hyperlink"/>
            <w:noProof/>
            <w:rtl/>
          </w:rPr>
          <w:t xml:space="preserve"> </w:t>
        </w:r>
        <w:r w:rsidRPr="004E7586">
          <w:rPr>
            <w:rStyle w:val="Hyperlink"/>
            <w:rFonts w:hint="eastAsia"/>
            <w:noProof/>
            <w:rtl/>
          </w:rPr>
          <w:t>از</w:t>
        </w:r>
        <w:r w:rsidRPr="004E7586">
          <w:rPr>
            <w:rStyle w:val="Hyperlink"/>
            <w:noProof/>
            <w:rtl/>
          </w:rPr>
          <w:t xml:space="preserve"> </w:t>
        </w:r>
        <w:r w:rsidRPr="004E7586">
          <w:rPr>
            <w:rStyle w:val="Hyperlink"/>
            <w:rFonts w:hint="eastAsia"/>
            <w:noProof/>
            <w:rtl/>
          </w:rPr>
          <w:t>کلام</w:t>
        </w:r>
        <w:r w:rsidRPr="004E7586">
          <w:rPr>
            <w:rStyle w:val="Hyperlink"/>
            <w:noProof/>
            <w:rtl/>
          </w:rPr>
          <w:t xml:space="preserve"> </w:t>
        </w:r>
        <w:r w:rsidRPr="004E7586">
          <w:rPr>
            <w:rStyle w:val="Hyperlink"/>
            <w:rFonts w:hint="eastAsia"/>
            <w:noProof/>
            <w:rtl/>
          </w:rPr>
          <w:t>صاحب</w:t>
        </w:r>
        <w:r w:rsidRPr="004E7586">
          <w:rPr>
            <w:rStyle w:val="Hyperlink"/>
            <w:noProof/>
            <w:rtl/>
          </w:rPr>
          <w:t xml:space="preserve"> </w:t>
        </w:r>
        <w:r w:rsidRPr="004E7586">
          <w:rPr>
            <w:rStyle w:val="Hyperlink"/>
            <w:rFonts w:hint="eastAsia"/>
            <w:noProof/>
            <w:rtl/>
          </w:rPr>
          <w:t>کفا</w:t>
        </w:r>
        <w:r w:rsidRPr="004E7586">
          <w:rPr>
            <w:rStyle w:val="Hyperlink"/>
            <w:rFonts w:hint="cs"/>
            <w:noProof/>
            <w:rtl/>
          </w:rPr>
          <w:t>ی</w:t>
        </w:r>
        <w:r w:rsidRPr="004E7586">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Toc501687501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676B2" w:rsidRDefault="003676B2" w:rsidP="003676B2">
      <w:pPr>
        <w:pStyle w:val="TOC7"/>
        <w:tabs>
          <w:tab w:val="right" w:leader="dot" w:pos="10194"/>
        </w:tabs>
        <w:rPr>
          <w:rFonts w:asciiTheme="minorHAnsi" w:eastAsiaTheme="minorEastAsia" w:hAnsiTheme="minorHAnsi" w:cstheme="minorBidi"/>
          <w:bCs w:val="0"/>
          <w:noProof/>
          <w:color w:val="auto"/>
          <w:szCs w:val="22"/>
          <w:rtl/>
        </w:rPr>
      </w:pPr>
      <w:hyperlink w:anchor="_Toc501687502" w:history="1">
        <w:r w:rsidRPr="004E7586">
          <w:rPr>
            <w:rStyle w:val="Hyperlink"/>
            <w:rFonts w:hint="eastAsia"/>
            <w:noProof/>
            <w:rtl/>
          </w:rPr>
          <w:t>نقد</w:t>
        </w:r>
        <w:r w:rsidRPr="004E7586">
          <w:rPr>
            <w:rStyle w:val="Hyperlink"/>
            <w:noProof/>
            <w:rtl/>
          </w:rPr>
          <w:t xml:space="preserve"> </w:t>
        </w:r>
        <w:r w:rsidRPr="004E7586">
          <w:rPr>
            <w:rStyle w:val="Hyperlink"/>
            <w:rFonts w:hint="eastAsia"/>
            <w:noProof/>
            <w:rtl/>
          </w:rPr>
          <w:t>مرحوم</w:t>
        </w:r>
        <w:r w:rsidRPr="004E7586">
          <w:rPr>
            <w:rStyle w:val="Hyperlink"/>
            <w:noProof/>
            <w:rtl/>
          </w:rPr>
          <w:t xml:space="preserve"> </w:t>
        </w:r>
        <w:r w:rsidRPr="004E7586">
          <w:rPr>
            <w:rStyle w:val="Hyperlink"/>
            <w:rFonts w:hint="eastAsia"/>
            <w:noProof/>
            <w:rtl/>
          </w:rPr>
          <w:t>نائ</w:t>
        </w:r>
        <w:r w:rsidRPr="004E7586">
          <w:rPr>
            <w:rStyle w:val="Hyperlink"/>
            <w:rFonts w:hint="cs"/>
            <w:noProof/>
            <w:rtl/>
          </w:rPr>
          <w:t>ی</w:t>
        </w:r>
        <w:r w:rsidRPr="004E7586">
          <w:rPr>
            <w:rStyle w:val="Hyperlink"/>
            <w:rFonts w:hint="eastAsia"/>
            <w:noProof/>
            <w:rtl/>
          </w:rPr>
          <w:t>ن</w:t>
        </w:r>
        <w:r w:rsidRPr="004E7586">
          <w:rPr>
            <w:rStyle w:val="Hyperlink"/>
            <w:rFonts w:hint="cs"/>
            <w:noProof/>
            <w:rtl/>
          </w:rPr>
          <w:t>ی</w:t>
        </w:r>
        <w:r w:rsidRPr="004E7586">
          <w:rPr>
            <w:rStyle w:val="Hyperlink"/>
            <w:noProof/>
            <w:rtl/>
          </w:rPr>
          <w:t xml:space="preserve"> </w:t>
        </w:r>
        <w:r w:rsidRPr="004E7586">
          <w:rPr>
            <w:rStyle w:val="Hyperlink"/>
            <w:rFonts w:hint="eastAsia"/>
            <w:noProof/>
            <w:rtl/>
          </w:rPr>
          <w:t>به</w:t>
        </w:r>
        <w:r w:rsidRPr="004E7586">
          <w:rPr>
            <w:rStyle w:val="Hyperlink"/>
            <w:noProof/>
            <w:rtl/>
          </w:rPr>
          <w:t xml:space="preserve"> </w:t>
        </w:r>
        <w:r w:rsidRPr="004E7586">
          <w:rPr>
            <w:rStyle w:val="Hyperlink"/>
            <w:rFonts w:hint="eastAsia"/>
            <w:noProof/>
            <w:rtl/>
          </w:rPr>
          <w:t>مطلب</w:t>
        </w:r>
        <w:r w:rsidRPr="004E7586">
          <w:rPr>
            <w:rStyle w:val="Hyperlink"/>
            <w:noProof/>
            <w:rtl/>
          </w:rPr>
          <w:t xml:space="preserve"> </w:t>
        </w:r>
        <w:r w:rsidRPr="004E7586">
          <w:rPr>
            <w:rStyle w:val="Hyperlink"/>
            <w:rFonts w:hint="eastAsia"/>
            <w:noProof/>
            <w:rtl/>
          </w:rPr>
          <w:t>کفا</w:t>
        </w:r>
        <w:r w:rsidRPr="004E7586">
          <w:rPr>
            <w:rStyle w:val="Hyperlink"/>
            <w:rFonts w:hint="cs"/>
            <w:noProof/>
            <w:rtl/>
          </w:rPr>
          <w:t>ی</w:t>
        </w:r>
        <w:r w:rsidRPr="004E7586">
          <w:rPr>
            <w:rStyle w:val="Hyperlink"/>
            <w:rFonts w:hint="eastAsia"/>
            <w:noProof/>
            <w:rtl/>
          </w:rPr>
          <w:t>ه</w:t>
        </w:r>
        <w:r w:rsidRPr="004E7586">
          <w:rPr>
            <w:rStyle w:val="Hyperlink"/>
            <w:noProof/>
            <w:rtl/>
          </w:rPr>
          <w:t xml:space="preserve">: </w:t>
        </w:r>
        <w:r w:rsidRPr="004E7586">
          <w:rPr>
            <w:rStyle w:val="Hyperlink"/>
            <w:rFonts w:hint="eastAsia"/>
            <w:noProof/>
            <w:rtl/>
          </w:rPr>
          <w:t>کفا</w:t>
        </w:r>
        <w:r w:rsidRPr="004E7586">
          <w:rPr>
            <w:rStyle w:val="Hyperlink"/>
            <w:rFonts w:hint="cs"/>
            <w:noProof/>
            <w:rtl/>
          </w:rPr>
          <w:t>ی</w:t>
        </w:r>
        <w:r w:rsidRPr="004E7586">
          <w:rPr>
            <w:rStyle w:val="Hyperlink"/>
            <w:rFonts w:hint="eastAsia"/>
            <w:noProof/>
            <w:rtl/>
          </w:rPr>
          <w:t>ت</w:t>
        </w:r>
        <w:r w:rsidRPr="004E7586">
          <w:rPr>
            <w:rStyle w:val="Hyperlink"/>
            <w:noProof/>
            <w:rtl/>
          </w:rPr>
          <w:t xml:space="preserve"> </w:t>
        </w:r>
        <w:r w:rsidRPr="004E7586">
          <w:rPr>
            <w:rStyle w:val="Hyperlink"/>
            <w:rFonts w:hint="eastAsia"/>
            <w:noProof/>
            <w:rtl/>
          </w:rPr>
          <w:t>احتمال</w:t>
        </w:r>
        <w:r w:rsidRPr="004E7586">
          <w:rPr>
            <w:rStyle w:val="Hyperlink"/>
            <w:noProof/>
            <w:rtl/>
          </w:rPr>
          <w:t xml:space="preserve"> </w:t>
        </w:r>
        <w:r w:rsidRPr="004E7586">
          <w:rPr>
            <w:rStyle w:val="Hyperlink"/>
            <w:rFonts w:hint="eastAsia"/>
            <w:noProof/>
            <w:rtl/>
          </w:rPr>
          <w:t>استمرار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Toc501687502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676B2" w:rsidRDefault="003676B2" w:rsidP="003676B2">
      <w:pPr>
        <w:pStyle w:val="TOC7"/>
        <w:tabs>
          <w:tab w:val="right" w:leader="dot" w:pos="10194"/>
        </w:tabs>
        <w:rPr>
          <w:rFonts w:asciiTheme="minorHAnsi" w:eastAsiaTheme="minorEastAsia" w:hAnsiTheme="minorHAnsi" w:cstheme="minorBidi"/>
          <w:bCs w:val="0"/>
          <w:noProof/>
          <w:color w:val="auto"/>
          <w:szCs w:val="22"/>
          <w:rtl/>
        </w:rPr>
      </w:pPr>
      <w:hyperlink w:anchor="_Toc501687503" w:history="1">
        <w:r w:rsidRPr="004E7586">
          <w:rPr>
            <w:rStyle w:val="Hyperlink"/>
            <w:rFonts w:hint="eastAsia"/>
            <w:noProof/>
            <w:rtl/>
          </w:rPr>
          <w:t>نقد</w:t>
        </w:r>
        <w:r w:rsidRPr="004E7586">
          <w:rPr>
            <w:rStyle w:val="Hyperlink"/>
            <w:noProof/>
            <w:rtl/>
          </w:rPr>
          <w:t xml:space="preserve"> </w:t>
        </w:r>
        <w:r w:rsidRPr="004E7586">
          <w:rPr>
            <w:rStyle w:val="Hyperlink"/>
            <w:rFonts w:hint="eastAsia"/>
            <w:noProof/>
            <w:rtl/>
          </w:rPr>
          <w:t>محقق</w:t>
        </w:r>
        <w:r w:rsidRPr="004E7586">
          <w:rPr>
            <w:rStyle w:val="Hyperlink"/>
            <w:noProof/>
            <w:rtl/>
          </w:rPr>
          <w:t xml:space="preserve"> </w:t>
        </w:r>
        <w:r w:rsidRPr="004E7586">
          <w:rPr>
            <w:rStyle w:val="Hyperlink"/>
            <w:rFonts w:hint="eastAsia"/>
            <w:noProof/>
            <w:rtl/>
          </w:rPr>
          <w:t>عراق</w:t>
        </w:r>
        <w:r w:rsidRPr="004E7586">
          <w:rPr>
            <w:rStyle w:val="Hyperlink"/>
            <w:rFonts w:hint="cs"/>
            <w:noProof/>
            <w:rtl/>
          </w:rPr>
          <w:t>ی</w:t>
        </w:r>
        <w:r w:rsidRPr="004E7586">
          <w:rPr>
            <w:rStyle w:val="Hyperlink"/>
            <w:noProof/>
            <w:rtl/>
          </w:rPr>
          <w:t xml:space="preserve"> </w:t>
        </w:r>
        <w:r w:rsidRPr="004E7586">
          <w:rPr>
            <w:rStyle w:val="Hyperlink"/>
            <w:rFonts w:hint="eastAsia"/>
            <w:noProof/>
            <w:rtl/>
          </w:rPr>
          <w:t>به</w:t>
        </w:r>
        <w:r w:rsidRPr="004E7586">
          <w:rPr>
            <w:rStyle w:val="Hyperlink"/>
            <w:noProof/>
            <w:rtl/>
          </w:rPr>
          <w:t xml:space="preserve"> </w:t>
        </w:r>
        <w:r w:rsidRPr="004E7586">
          <w:rPr>
            <w:rStyle w:val="Hyperlink"/>
            <w:rFonts w:hint="eastAsia"/>
            <w:noProof/>
            <w:rtl/>
          </w:rPr>
          <w:t>مرحوم</w:t>
        </w:r>
        <w:r w:rsidRPr="004E7586">
          <w:rPr>
            <w:rStyle w:val="Hyperlink"/>
            <w:noProof/>
            <w:rtl/>
          </w:rPr>
          <w:t xml:space="preserve"> </w:t>
        </w:r>
        <w:r w:rsidRPr="004E7586">
          <w:rPr>
            <w:rStyle w:val="Hyperlink"/>
            <w:rFonts w:hint="eastAsia"/>
            <w:noProof/>
            <w:rtl/>
          </w:rPr>
          <w:t>نائ</w:t>
        </w:r>
        <w:r w:rsidRPr="004E7586">
          <w:rPr>
            <w:rStyle w:val="Hyperlink"/>
            <w:rFonts w:hint="cs"/>
            <w:noProof/>
            <w:rtl/>
          </w:rPr>
          <w:t>ی</w:t>
        </w:r>
        <w:r w:rsidRPr="004E7586">
          <w:rPr>
            <w:rStyle w:val="Hyperlink"/>
            <w:rFonts w:hint="eastAsia"/>
            <w:noProof/>
            <w:rtl/>
          </w:rPr>
          <w:t>ن</w:t>
        </w:r>
        <w:r w:rsidRPr="004E7586">
          <w:rPr>
            <w:rStyle w:val="Hyperlink"/>
            <w:rFonts w:hint="cs"/>
            <w:noProof/>
            <w:rtl/>
          </w:rPr>
          <w:t>ی</w:t>
        </w:r>
        <w:r w:rsidRPr="004E7586">
          <w:rPr>
            <w:rStyle w:val="Hyperlink"/>
            <w:noProof/>
            <w:rtl/>
          </w:rPr>
          <w:t xml:space="preserve">: </w:t>
        </w:r>
        <w:r w:rsidRPr="004E7586">
          <w:rPr>
            <w:rStyle w:val="Hyperlink"/>
            <w:rFonts w:hint="eastAsia"/>
            <w:noProof/>
            <w:rtl/>
          </w:rPr>
          <w:t>عدم</w:t>
        </w:r>
        <w:r w:rsidRPr="004E7586">
          <w:rPr>
            <w:rStyle w:val="Hyperlink"/>
            <w:noProof/>
            <w:rtl/>
          </w:rPr>
          <w:t xml:space="preserve"> </w:t>
        </w:r>
        <w:r w:rsidRPr="004E7586">
          <w:rPr>
            <w:rStyle w:val="Hyperlink"/>
            <w:rFonts w:hint="eastAsia"/>
            <w:noProof/>
            <w:rtl/>
          </w:rPr>
          <w:t>اثبات</w:t>
        </w:r>
        <w:r w:rsidRPr="004E7586">
          <w:rPr>
            <w:rStyle w:val="Hyperlink"/>
            <w:noProof/>
            <w:rtl/>
          </w:rPr>
          <w:t xml:space="preserve"> </w:t>
        </w:r>
        <w:r w:rsidRPr="004E7586">
          <w:rPr>
            <w:rStyle w:val="Hyperlink"/>
            <w:rFonts w:hint="eastAsia"/>
            <w:noProof/>
            <w:rtl/>
          </w:rPr>
          <w:t>تقارن</w:t>
        </w:r>
        <w:r w:rsidRPr="004E7586">
          <w:rPr>
            <w:rStyle w:val="Hyperlink"/>
            <w:noProof/>
            <w:rtl/>
          </w:rPr>
          <w:t xml:space="preserve"> </w:t>
        </w:r>
        <w:r w:rsidRPr="004E7586">
          <w:rPr>
            <w:rStyle w:val="Hyperlink"/>
            <w:rFonts w:hint="eastAsia"/>
            <w:noProof/>
            <w:rtl/>
          </w:rPr>
          <w:t>به</w:t>
        </w:r>
        <w:r w:rsidRPr="004E7586">
          <w:rPr>
            <w:rStyle w:val="Hyperlink"/>
            <w:noProof/>
            <w:rtl/>
          </w:rPr>
          <w:t xml:space="preserve"> </w:t>
        </w:r>
        <w:r w:rsidRPr="004E7586">
          <w:rPr>
            <w:rStyle w:val="Hyperlink"/>
            <w:rFonts w:hint="eastAsia"/>
            <w:noProof/>
            <w:rtl/>
          </w:rPr>
          <w:t>وس</w:t>
        </w:r>
        <w:r w:rsidRPr="004E7586">
          <w:rPr>
            <w:rStyle w:val="Hyperlink"/>
            <w:rFonts w:hint="cs"/>
            <w:noProof/>
            <w:rtl/>
          </w:rPr>
          <w:t>ی</w:t>
        </w:r>
        <w:r w:rsidRPr="004E7586">
          <w:rPr>
            <w:rStyle w:val="Hyperlink"/>
            <w:rFonts w:hint="eastAsia"/>
            <w:noProof/>
            <w:rtl/>
          </w:rPr>
          <w:t>له</w:t>
        </w:r>
        <w:r w:rsidRPr="004E7586">
          <w:rPr>
            <w:rStyle w:val="Hyperlink"/>
            <w:noProof/>
            <w:rtl/>
          </w:rPr>
          <w:t xml:space="preserve"> </w:t>
        </w:r>
        <w:r w:rsidRPr="004E7586">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Toc501687503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3676B2"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70DCE">
        <w:rPr>
          <w:rFonts w:hint="cs"/>
          <w:rtl/>
        </w:rPr>
        <w:t>شک</w:t>
      </w:r>
      <w:r w:rsidR="00D70DCE">
        <w:rPr>
          <w:rtl/>
        </w:rPr>
        <w:t xml:space="preserve"> </w:t>
      </w:r>
      <w:r w:rsidR="00D70DCE">
        <w:rPr>
          <w:rFonts w:hint="cs"/>
          <w:rtl/>
        </w:rPr>
        <w:t>در</w:t>
      </w:r>
      <w:r w:rsidR="00D70DCE">
        <w:rPr>
          <w:rtl/>
        </w:rPr>
        <w:t xml:space="preserve"> </w:t>
      </w:r>
      <w:r w:rsidR="00D70DCE">
        <w:rPr>
          <w:rFonts w:hint="cs"/>
          <w:rtl/>
        </w:rPr>
        <w:t>تقدم</w:t>
      </w:r>
      <w:r w:rsidR="00D70DCE">
        <w:rPr>
          <w:rtl/>
        </w:rPr>
        <w:t xml:space="preserve"> </w:t>
      </w:r>
      <w:r w:rsidR="00D70DCE">
        <w:rPr>
          <w:rFonts w:hint="cs"/>
          <w:rtl/>
        </w:rPr>
        <w:t>و</w:t>
      </w:r>
      <w:r w:rsidR="00D70DCE">
        <w:rPr>
          <w:rtl/>
        </w:rPr>
        <w:t xml:space="preserve"> </w:t>
      </w:r>
      <w:r w:rsidR="00D70DCE">
        <w:rPr>
          <w:rFonts w:hint="cs"/>
          <w:rtl/>
        </w:rPr>
        <w:t>تأخر</w:t>
      </w:r>
      <w:r w:rsidR="00025B70">
        <w:rPr>
          <w:rFonts w:hint="cs"/>
          <w:rtl/>
        </w:rPr>
        <w:t xml:space="preserve"> </w:t>
      </w:r>
      <w:r w:rsidR="00386C11" w:rsidRPr="00A6366F">
        <w:rPr>
          <w:rFonts w:hint="cs"/>
          <w:rtl/>
        </w:rPr>
        <w:t>/</w:t>
      </w:r>
      <w:bookmarkStart w:id="1" w:name="BokSabj_d"/>
      <w:bookmarkEnd w:id="1"/>
      <w:r w:rsidR="00D70DCE">
        <w:rPr>
          <w:rFonts w:hint="cs"/>
          <w:rtl/>
        </w:rPr>
        <w:t>تنبیه</w:t>
      </w:r>
      <w:r w:rsidR="00D70DCE">
        <w:rPr>
          <w:rtl/>
        </w:rPr>
        <w:t xml:space="preserve"> </w:t>
      </w:r>
      <w:r w:rsidR="00D70DCE">
        <w:rPr>
          <w:rFonts w:hint="cs"/>
          <w:rtl/>
        </w:rPr>
        <w:t>یازدهم</w:t>
      </w:r>
      <w:r w:rsidR="00386C11" w:rsidRPr="00A6366F">
        <w:rPr>
          <w:rFonts w:hint="cs"/>
          <w:rtl/>
        </w:rPr>
        <w:t xml:space="preserve"> /</w:t>
      </w:r>
      <w:bookmarkStart w:id="2" w:name="Bokkolli"/>
      <w:bookmarkEnd w:id="2"/>
      <w:r w:rsidR="00D70DCE">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676B2" w:rsidRDefault="003676B2" w:rsidP="003676B2">
      <w:pPr>
        <w:rPr>
          <w:rtl/>
        </w:rPr>
      </w:pPr>
      <w:r>
        <w:rPr>
          <w:rFonts w:hint="cs"/>
          <w:rtl/>
        </w:rPr>
        <w:t>بحث در قسم چهارم حادثین مجهول التاریخ بود که اثر برای عدم حادثی نسبت به حادث دیگر بود.</w:t>
      </w:r>
    </w:p>
    <w:p w:rsidR="00247D2F" w:rsidRPr="003A6148" w:rsidRDefault="00247D2F" w:rsidP="003A6148">
      <w:pPr>
        <w:pBdr>
          <w:bottom w:val="double" w:sz="6" w:space="1" w:color="auto"/>
        </w:pBdr>
      </w:pPr>
    </w:p>
    <w:p w:rsidR="008F5B4D" w:rsidRDefault="008F5B4D" w:rsidP="003A6148"/>
    <w:p w:rsidR="003676B2" w:rsidRDefault="003676B2" w:rsidP="003676B2">
      <w:pPr>
        <w:pStyle w:val="Heading7"/>
        <w:rPr>
          <w:rtl/>
        </w:rPr>
      </w:pPr>
      <w:bookmarkStart w:id="3" w:name="_Toc501687501"/>
      <w:r>
        <w:rPr>
          <w:rFonts w:hint="cs"/>
          <w:rtl/>
        </w:rPr>
        <w:t>توضیح بیشتر تقریب مرحوم نائینی از کلام صاحب کفایه</w:t>
      </w:r>
      <w:bookmarkEnd w:id="3"/>
    </w:p>
    <w:p w:rsidR="003676B2" w:rsidRDefault="003676B2" w:rsidP="003676B2">
      <w:pPr>
        <w:rPr>
          <w:rtl/>
        </w:rPr>
      </w:pPr>
      <w:r>
        <w:rPr>
          <w:rFonts w:hint="cs"/>
          <w:rtl/>
        </w:rPr>
        <w:t xml:space="preserve">بحث در بیان مرحوم آخوند به تقریب مرحوم نائینی در فوائد بود. ایشان فرمودند: استصحاب در صورت رابعه که ترتب اثر بر نفس عدم حادث نسبت به حادث دیگر بود، جاری نیست؛ چرا که به خاطر عدم احراز اتصال زمان یقین و شک، شبهه مصداقیه دلیل استصحاب است. این صورت در قبال صورت ثالثه بود که وجودِ متصفِ به عدم، موضوع اثر بود که البته در آن صورت هم استصحاب جاری نبود. </w:t>
      </w:r>
    </w:p>
    <w:p w:rsidR="003676B2" w:rsidRDefault="003676B2" w:rsidP="003676B2">
      <w:pPr>
        <w:rPr>
          <w:rtl/>
        </w:rPr>
      </w:pPr>
      <w:r>
        <w:rPr>
          <w:rFonts w:hint="cs"/>
          <w:rtl/>
        </w:rPr>
        <w:t xml:space="preserve">به هر حال مرحوم آخوند در صورت رابعه، جریان استصحاب را منتفی دانستند. مثالش این بود آب در یک زمانی، نه کر بود و نه ملاقات با نجس داشت و در زمان دوم و سوم، دو حادث اتفاق افتاده بود، یکی کریت و یکی ملاقات، اگر چه تقدم و تأخر این ها معلوم نیست. در این صورت مرحوم آخوند به خاطر تردد ساعتِ ملاقات بین ساعت دوم و سوم، استصحاب عدم کریت را جاری ندانستند. اگر ملاقات در ساعت دوم بوده باشد، اتصال بین عدم کریت های متیقنه و مشکوکه وجود دارد، ولی اگر ملاقات در ساعت سوم بوده باشد، عدم کریت ساعت اول، متصل به عدم کریت ساعت سوم، نیست. پس اتصال عدم کریت زمان الملاقات با عدم الکریتِ ساعت اول محرز نیست و در نتیجه استصحاب جاری نیست. </w:t>
      </w:r>
    </w:p>
    <w:p w:rsidR="003676B2" w:rsidRDefault="003676B2" w:rsidP="003676B2">
      <w:pPr>
        <w:pStyle w:val="Heading7"/>
        <w:rPr>
          <w:rtl/>
        </w:rPr>
      </w:pPr>
      <w:bookmarkStart w:id="4" w:name="_Toc501687502"/>
      <w:r>
        <w:rPr>
          <w:rFonts w:hint="cs"/>
          <w:rtl/>
        </w:rPr>
        <w:lastRenderedPageBreak/>
        <w:t>نقد مرحوم نائینی به مطلب کفایه: کفایت احتمال استمرار</w:t>
      </w:r>
      <w:bookmarkEnd w:id="4"/>
    </w:p>
    <w:p w:rsidR="003676B2" w:rsidRDefault="003676B2" w:rsidP="003676B2">
      <w:pPr>
        <w:rPr>
          <w:rtl/>
        </w:rPr>
      </w:pPr>
      <w:r>
        <w:rPr>
          <w:rFonts w:hint="cs"/>
          <w:rtl/>
        </w:rPr>
        <w:t>البته مرحوم نائینی به این کلام مرحوم آخوند اشکال کرده اند. ایشان فرموده اند که باید مراد مرحوم آخوند را از تعبیر عدم احراز اتصال، در استصحاب عدم الکریت تا زمان ملاقات، بررسی کرد. مراد ایشان یا ساعت معنون و مقید به عنوان ملاقات است یا واقع زمان ملاقات.</w:t>
      </w:r>
    </w:p>
    <w:p w:rsidR="003676B2" w:rsidRDefault="003676B2" w:rsidP="003676B2">
      <w:pPr>
        <w:rPr>
          <w:rtl/>
        </w:rPr>
      </w:pPr>
      <w:r>
        <w:rPr>
          <w:rFonts w:hint="cs"/>
          <w:rtl/>
        </w:rPr>
        <w:t>اگر استصحاب عدم کریت تا زمان مقید و منعوت و معنون به زمان ملاقات را جاری می کنند، ما هم قبول داریم که این استصحاب جاری نیست، لکن نکته عدم جریانش، عدم احرازِ اتصال زمان یقین و شک نیست، بلکه نکته اش عدم وجود سبق یقین است. ما به عدم کریتِ در زمان ملاقات، هیچ یقین سابقی نداشته ایم. آن چه که متیقن بوده است، عدم کریت در ساعت عدم الملاقات است (ساعت اول). عدم کریتِ مقید به زمان ملاقات، حالت سابقه متیقنه ندارد.</w:t>
      </w:r>
      <w:r>
        <w:rPr>
          <w:rStyle w:val="FootnoteReference"/>
          <w:rtl/>
        </w:rPr>
        <w:footnoteReference w:id="1"/>
      </w:r>
      <w:r>
        <w:rPr>
          <w:rFonts w:hint="cs"/>
          <w:rtl/>
        </w:rPr>
        <w:t xml:space="preserve"> </w:t>
      </w:r>
    </w:p>
    <w:p w:rsidR="003676B2" w:rsidRDefault="003676B2" w:rsidP="003676B2">
      <w:pPr>
        <w:rPr>
          <w:rtl/>
        </w:rPr>
      </w:pPr>
      <w:r>
        <w:rPr>
          <w:rFonts w:hint="cs"/>
          <w:rtl/>
        </w:rPr>
        <w:t>اگر هم مرادشان عدم کریت در واقع زمان ملاقات است، در این صورت، استصحاب جاری است و شبهه اتصال زمان شک و یقین وجود ندارد. بالاخره احتمال دارد که عدم کریت تا زمان تحقق ملاقات، استمرار داشته باشد.</w:t>
      </w:r>
    </w:p>
    <w:p w:rsidR="003676B2" w:rsidRDefault="003676B2" w:rsidP="003676B2">
      <w:pPr>
        <w:rPr>
          <w:rtl/>
        </w:rPr>
      </w:pPr>
      <w:r>
        <w:rPr>
          <w:rFonts w:hint="cs"/>
          <w:rtl/>
        </w:rPr>
        <w:t>توضیح این که در هیچ یک از ادله استصحاب، عنوان اتصال ذکر نشده است و این عنوان، از همان تعبیرِ (لاتنقض) اخذ شده است؛ چرا که اگر اتصال فرض نشود، نقض صدق نمی کند. به نظر ما تنها چیزی که مانعِ صدق اتصال است، یقین به انقطاع است. برای مثال اگر در هنگام صبح، یقین به طهارت وجود داشته باشد و سپس نوم حادث شود و بعد از ظهر، شک در طهارت پیدا شود، به خاطر قطع به انقطاعِ متیقن، اتصال طهارت متیقنه و مشکوکه محرز نبوده و در نتیجه نقض صادق نیست و دلیل استصحاب جاری نمی شود.</w:t>
      </w:r>
    </w:p>
    <w:p w:rsidR="003676B2" w:rsidRDefault="003676B2" w:rsidP="003676B2">
      <w:pPr>
        <w:rPr>
          <w:rtl/>
        </w:rPr>
      </w:pPr>
      <w:r>
        <w:rPr>
          <w:rFonts w:hint="cs"/>
          <w:rtl/>
        </w:rPr>
        <w:t>تنها مانع جریان استصحاب، یقین به انقطاع متخلل است. مراد از اتصال، عدم وجود یقین به انقطاع، میان زمان متیقن و مشکوک است. حال با توجه به این بیان می گوییم در مورد بحث، بین یقین به عدم کریت و زمان تحقق ملاقات واقعی، علم به تخلل کریت نداریم و لذا استصحاب جاری است.</w:t>
      </w:r>
    </w:p>
    <w:p w:rsidR="003676B2" w:rsidRDefault="003676B2" w:rsidP="003676B2">
      <w:pPr>
        <w:rPr>
          <w:rtl/>
        </w:rPr>
      </w:pPr>
      <w:r>
        <w:rPr>
          <w:rFonts w:hint="cs"/>
          <w:rtl/>
        </w:rPr>
        <w:t xml:space="preserve">به عبارت دیگر، ما دلیلی بر اعتبار احراز اتصال نداریم. تنها چیزی که دلیل داریم این است که نباید، یقین به تخلل وجود داشته باشد، لذا در مورد بحث که یقین به انقطاع وجود ندارد، احتمال استمرار هم برای جریان استصحاب کافی است. همین که احتمال بدهیم ملاقات در زمان دوم و کریت در زمان سوم بوده و در نتیجه استمرار وجود داشته است، کافی است. این که گفته شود، شک در استمرار فقط در صورتی است که ملاقات در ساعت دوم بوده باشد، صحیح نیست، بلکه همین که احتمال بدهیم </w:t>
      </w:r>
      <w:r>
        <w:rPr>
          <w:rFonts w:hint="cs"/>
          <w:rtl/>
        </w:rPr>
        <w:lastRenderedPageBreak/>
        <w:t xml:space="preserve">ملاقات در ساعت دوم بوده باشد، شک در استمرار داریم </w:t>
      </w:r>
      <w:r w:rsidRPr="00D9623A">
        <w:rPr>
          <w:rFonts w:hint="cs"/>
          <w:rtl/>
        </w:rPr>
        <w:t xml:space="preserve">و اصلا </w:t>
      </w:r>
      <w:r>
        <w:rPr>
          <w:rFonts w:hint="cs"/>
          <w:rtl/>
        </w:rPr>
        <w:t>اگر ملاقات در ساعت دوم بوده باشد، ما شک در عدم الکریت نداریم، بلکه یقین به آن داریم.</w:t>
      </w:r>
      <w:r w:rsidRPr="002A0A23">
        <w:rPr>
          <w:rStyle w:val="FootnoteReference"/>
          <w:rtl/>
        </w:rPr>
        <w:t xml:space="preserve"> </w:t>
      </w:r>
      <w:r>
        <w:rPr>
          <w:rStyle w:val="FootnoteReference"/>
          <w:rtl/>
        </w:rPr>
        <w:footnoteReference w:id="2"/>
      </w:r>
    </w:p>
    <w:p w:rsidR="003676B2" w:rsidRDefault="003676B2" w:rsidP="003676B2">
      <w:pPr>
        <w:pStyle w:val="Heading7"/>
        <w:rPr>
          <w:rtl/>
        </w:rPr>
      </w:pPr>
      <w:bookmarkStart w:id="5" w:name="_Toc501687503"/>
      <w:r>
        <w:rPr>
          <w:rFonts w:hint="cs"/>
          <w:rtl/>
        </w:rPr>
        <w:t>نقد محقق عراقی به مرحوم نائینی: عدم اثبات تقارن به وسیله استصحاب</w:t>
      </w:r>
      <w:bookmarkEnd w:id="5"/>
    </w:p>
    <w:p w:rsidR="003676B2" w:rsidRDefault="003676B2" w:rsidP="003676B2">
      <w:pPr>
        <w:rPr>
          <w:rtl/>
        </w:rPr>
      </w:pPr>
      <w:r>
        <w:rPr>
          <w:rFonts w:hint="cs"/>
          <w:rtl/>
        </w:rPr>
        <w:t xml:space="preserve">مرحوم آقا ضیاء به این کلام مرحوم نائینی اشکال کرده است که در مورد بحث، استصحاب جاری نیست. توضیح مطلب: در ساعت دوم به خاطر نبود یقین به ملاقات، استصحاب عدم کریتِ تا زمان ملاقات جاری نیست. استصحاب عدم کریت باید نسبت به ساعتی جاری شود که ملاقات در آن ساعت، حتمی است. </w:t>
      </w:r>
    </w:p>
    <w:p w:rsidR="003676B2" w:rsidRDefault="003676B2" w:rsidP="003676B2">
      <w:pPr>
        <w:rPr>
          <w:rtl/>
        </w:rPr>
      </w:pPr>
      <w:r>
        <w:rPr>
          <w:rFonts w:hint="cs"/>
          <w:rtl/>
        </w:rPr>
        <w:t>فرض است که موضوع حکم شرعی مرکب است از عدم الکریت و تحقق الملاقات. در ساعت دوم که تحقق جزء ملاقات، یقینی نیست، استصحاب عدم کریت، فایده ای ندارد. زمانی استصحاب در یک جزء موضوع مرکب (عدم کریت)، فایده دارد که وجود جزء دیگر (ملاقات) هم احراز شود.</w:t>
      </w:r>
    </w:p>
    <w:p w:rsidR="003676B2" w:rsidRDefault="003676B2" w:rsidP="003676B2">
      <w:pPr>
        <w:rPr>
          <w:rtl/>
        </w:rPr>
      </w:pPr>
      <w:r>
        <w:rPr>
          <w:rFonts w:hint="cs"/>
          <w:rtl/>
        </w:rPr>
        <w:t>در ساعت سوم هم اگر چه ملاقات، یقینی است، لکن انتقاض عدم کریت هم یقینی است و لذا استصحاب عدم کریت، معنا ندارد.</w:t>
      </w:r>
    </w:p>
    <w:p w:rsidR="003676B2" w:rsidRDefault="003676B2" w:rsidP="003676B2">
      <w:pPr>
        <w:rPr>
          <w:rtl/>
        </w:rPr>
      </w:pPr>
      <w:r>
        <w:rPr>
          <w:rFonts w:hint="cs"/>
          <w:rtl/>
        </w:rPr>
        <w:t>سپس فرموده اند که آنچه دلیل استصحاب اثبات می کند، صرف بقاء و استمرار است، نه امری ورای آن. در مورد بحث اگر قرار است، به وسیله خودِ استصحاب عدم کریت، تقارنِ عدم کریت و ملاقات، اثبات شود صحیح نیست؛ چرا که اثبات این مطلب، فوق ظرفیت دلیل استصحاب است، ولی اگر قرار است که تقارن، وجدانا اثبات شود، صحیح است.</w:t>
      </w:r>
    </w:p>
    <w:p w:rsidR="003676B2" w:rsidRDefault="003676B2" w:rsidP="003676B2">
      <w:pPr>
        <w:rPr>
          <w:rtl/>
        </w:rPr>
      </w:pPr>
      <w:r>
        <w:rPr>
          <w:rFonts w:hint="cs"/>
          <w:rtl/>
        </w:rPr>
        <w:t>اثبات وجدانی تقارن در موارد استصحاب، دارای امثله ای هم می باشد. برای مثال در جایی که یقین به ملاقات در زمان مشخص، مثل ساعت دوازده را داریم و شک در تحقق کریت در یکی از ساعت دوازده یا یک را داریم، بعد از استصحاب عدم کریت، تقارن وجدانا محقق است. در مورد استصحاب طهارت و ضمیمه آن به نمازِ وجدانی نیز تقارن وجدانا اثبات می شود.</w:t>
      </w:r>
    </w:p>
    <w:p w:rsidR="003676B2" w:rsidRDefault="003676B2" w:rsidP="003676B2">
      <w:pPr>
        <w:rPr>
          <w:rtl/>
        </w:rPr>
      </w:pPr>
      <w:r>
        <w:rPr>
          <w:rFonts w:hint="cs"/>
          <w:rtl/>
        </w:rPr>
        <w:t>مرحوم عراقی فرموده اند: در مورد بحث، از آن جا که شما با استصحاب عدم کریت، به دنبال اثبات تقارن هستید، و این مطلب، خارج از مفاد استصحاب است، پس استصحاب درست نیست.</w:t>
      </w:r>
    </w:p>
    <w:p w:rsidR="001A1EA5" w:rsidRPr="006162A2" w:rsidRDefault="003676B2" w:rsidP="00EE317F">
      <w:pPr>
        <w:rPr>
          <w:rFonts w:hint="cs"/>
          <w:rtl/>
        </w:rPr>
      </w:pPr>
      <w:r>
        <w:rPr>
          <w:rFonts w:hint="cs"/>
          <w:rtl/>
        </w:rPr>
        <w:t>این بیان محقق عراقی در حاشیه فوائد الاصول</w:t>
      </w:r>
      <w:r>
        <w:rPr>
          <w:rStyle w:val="FootnoteReference"/>
          <w:rtl/>
        </w:rPr>
        <w:footnoteReference w:id="3"/>
      </w:r>
      <w:r>
        <w:rPr>
          <w:rFonts w:hint="cs"/>
          <w:rtl/>
        </w:rPr>
        <w:t xml:space="preserve"> و نهایۀ الافکار</w:t>
      </w:r>
      <w:r>
        <w:rPr>
          <w:rStyle w:val="FootnoteReference"/>
          <w:rtl/>
        </w:rPr>
        <w:footnoteReference w:id="4"/>
      </w:r>
      <w:r>
        <w:rPr>
          <w:rFonts w:hint="cs"/>
          <w:rtl/>
        </w:rPr>
        <w:t xml:space="preserve"> بود. </w:t>
      </w:r>
      <w:bookmarkStart w:id="6" w:name="_GoBack"/>
      <w:bookmarkEnd w:id="6"/>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76D" w:rsidRDefault="0085276D" w:rsidP="008B750B">
      <w:pPr>
        <w:spacing w:line="240" w:lineRule="auto"/>
      </w:pPr>
      <w:r>
        <w:separator/>
      </w:r>
    </w:p>
  </w:endnote>
  <w:endnote w:type="continuationSeparator" w:id="0">
    <w:p w:rsidR="0085276D" w:rsidRDefault="008527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E317F" w:rsidRPr="00EE317F">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D70DCE" w:rsidP="001B6799">
          <w:pPr>
            <w:pStyle w:val="Footer"/>
            <w:bidi w:val="0"/>
            <w:rPr>
              <w:color w:val="808080" w:themeColor="background1" w:themeShade="80"/>
              <w:rtl/>
            </w:rPr>
          </w:pPr>
          <w:bookmarkStart w:id="14" w:name="BokAdres"/>
          <w:bookmarkEnd w:id="14"/>
          <w:r>
            <w:rPr>
              <w:color w:val="808080" w:themeColor="background1" w:themeShade="80"/>
            </w:rPr>
            <w:t>U1mq1_13961016-056_ry1_mfeb.ir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76D" w:rsidRDefault="0085276D" w:rsidP="008B750B">
      <w:pPr>
        <w:spacing w:line="240" w:lineRule="auto"/>
      </w:pPr>
      <w:r>
        <w:separator/>
      </w:r>
    </w:p>
  </w:footnote>
  <w:footnote w:type="continuationSeparator" w:id="0">
    <w:p w:rsidR="0085276D" w:rsidRDefault="0085276D" w:rsidP="008B750B">
      <w:pPr>
        <w:spacing w:line="240" w:lineRule="auto"/>
      </w:pPr>
      <w:r>
        <w:continuationSeparator/>
      </w:r>
    </w:p>
  </w:footnote>
  <w:footnote w:id="1">
    <w:p w:rsidR="003676B2" w:rsidRDefault="003676B2" w:rsidP="003676B2">
      <w:pPr>
        <w:pStyle w:val="FootnoteText"/>
        <w:rPr>
          <w:rtl/>
        </w:rPr>
      </w:pPr>
      <w:r>
        <w:rPr>
          <w:rStyle w:val="FootnoteReference"/>
        </w:rPr>
        <w:footnoteRef/>
      </w:r>
      <w:r>
        <w:rPr>
          <w:rtl/>
        </w:rPr>
        <w:t xml:space="preserve"> </w:t>
      </w:r>
      <w:r w:rsidRPr="00C057BC">
        <w:rPr>
          <w:rFonts w:hint="cs"/>
          <w:rtl/>
        </w:rPr>
        <w:t>البته</w:t>
      </w:r>
      <w:r w:rsidRPr="00C057BC">
        <w:rPr>
          <w:rtl/>
        </w:rPr>
        <w:t xml:space="preserve"> </w:t>
      </w:r>
      <w:r w:rsidRPr="00C057BC">
        <w:rPr>
          <w:rFonts w:hint="cs"/>
          <w:rtl/>
        </w:rPr>
        <w:t>عدم</w:t>
      </w:r>
      <w:r w:rsidRPr="00C057BC">
        <w:rPr>
          <w:rtl/>
        </w:rPr>
        <w:t xml:space="preserve"> </w:t>
      </w:r>
      <w:r w:rsidRPr="00C057BC">
        <w:rPr>
          <w:rFonts w:hint="cs"/>
          <w:rtl/>
        </w:rPr>
        <w:t>کریتِ</w:t>
      </w:r>
      <w:r w:rsidRPr="00C057BC">
        <w:rPr>
          <w:rtl/>
        </w:rPr>
        <w:t xml:space="preserve"> </w:t>
      </w:r>
      <w:r w:rsidRPr="00C057BC">
        <w:rPr>
          <w:rFonts w:hint="cs"/>
          <w:rtl/>
        </w:rPr>
        <w:t>مقید</w:t>
      </w:r>
      <w:r w:rsidRPr="00C057BC">
        <w:rPr>
          <w:rtl/>
        </w:rPr>
        <w:t xml:space="preserve"> </w:t>
      </w:r>
      <w:r w:rsidRPr="00C057BC">
        <w:rPr>
          <w:rFonts w:hint="cs"/>
          <w:rtl/>
        </w:rPr>
        <w:t>به</w:t>
      </w:r>
      <w:r w:rsidRPr="00C057BC">
        <w:rPr>
          <w:rtl/>
        </w:rPr>
        <w:t xml:space="preserve"> </w:t>
      </w:r>
      <w:r w:rsidRPr="00C057BC">
        <w:rPr>
          <w:rFonts w:hint="cs"/>
          <w:rtl/>
        </w:rPr>
        <w:t>زمان</w:t>
      </w:r>
      <w:r w:rsidRPr="00C057BC">
        <w:rPr>
          <w:rtl/>
        </w:rPr>
        <w:t xml:space="preserve"> </w:t>
      </w:r>
      <w:r w:rsidRPr="00C057BC">
        <w:rPr>
          <w:rFonts w:hint="cs"/>
          <w:rtl/>
        </w:rPr>
        <w:t>الملاقات،</w:t>
      </w:r>
      <w:r w:rsidRPr="00C057BC">
        <w:rPr>
          <w:rtl/>
        </w:rPr>
        <w:t xml:space="preserve"> </w:t>
      </w:r>
      <w:r w:rsidRPr="00C057BC">
        <w:rPr>
          <w:rFonts w:hint="cs"/>
          <w:rtl/>
        </w:rPr>
        <w:t>از</w:t>
      </w:r>
      <w:r w:rsidRPr="00C057BC">
        <w:rPr>
          <w:rtl/>
        </w:rPr>
        <w:t xml:space="preserve"> </w:t>
      </w:r>
      <w:r w:rsidRPr="00C057BC">
        <w:rPr>
          <w:rFonts w:hint="cs"/>
          <w:rtl/>
        </w:rPr>
        <w:t>فرض</w:t>
      </w:r>
      <w:r w:rsidRPr="00C057BC">
        <w:rPr>
          <w:rtl/>
        </w:rPr>
        <w:t xml:space="preserve"> </w:t>
      </w:r>
      <w:r w:rsidRPr="00C057BC">
        <w:rPr>
          <w:rFonts w:hint="cs"/>
          <w:rtl/>
        </w:rPr>
        <w:t>خارج</w:t>
      </w:r>
      <w:r w:rsidRPr="00C057BC">
        <w:rPr>
          <w:rtl/>
        </w:rPr>
        <w:t xml:space="preserve"> </w:t>
      </w:r>
      <w:r w:rsidRPr="00C057BC">
        <w:rPr>
          <w:rFonts w:hint="cs"/>
          <w:rtl/>
        </w:rPr>
        <w:t>است؛</w:t>
      </w:r>
      <w:r w:rsidRPr="00C057BC">
        <w:rPr>
          <w:rtl/>
        </w:rPr>
        <w:t xml:space="preserve"> </w:t>
      </w:r>
      <w:r w:rsidRPr="00C057BC">
        <w:rPr>
          <w:rFonts w:hint="cs"/>
          <w:rtl/>
        </w:rPr>
        <w:t>چون</w:t>
      </w:r>
      <w:r w:rsidRPr="00C057BC">
        <w:rPr>
          <w:rtl/>
        </w:rPr>
        <w:t xml:space="preserve"> </w:t>
      </w:r>
      <w:r w:rsidRPr="00C057BC">
        <w:rPr>
          <w:rFonts w:hint="cs"/>
          <w:rtl/>
        </w:rPr>
        <w:t>که</w:t>
      </w:r>
      <w:r w:rsidRPr="00C057BC">
        <w:rPr>
          <w:rtl/>
        </w:rPr>
        <w:t xml:space="preserve"> </w:t>
      </w:r>
      <w:r w:rsidRPr="00C057BC">
        <w:rPr>
          <w:rFonts w:hint="cs"/>
          <w:rtl/>
        </w:rPr>
        <w:t>فرض</w:t>
      </w:r>
      <w:r w:rsidRPr="00C057BC">
        <w:rPr>
          <w:rtl/>
        </w:rPr>
        <w:t xml:space="preserve"> </w:t>
      </w:r>
      <w:r w:rsidRPr="00C057BC">
        <w:rPr>
          <w:rFonts w:hint="cs"/>
          <w:rtl/>
        </w:rPr>
        <w:t>ما</w:t>
      </w:r>
      <w:r w:rsidRPr="00C057BC">
        <w:rPr>
          <w:rtl/>
        </w:rPr>
        <w:t xml:space="preserve"> </w:t>
      </w:r>
      <w:r w:rsidRPr="00C057BC">
        <w:rPr>
          <w:rFonts w:hint="cs"/>
          <w:rtl/>
        </w:rPr>
        <w:t>فرض</w:t>
      </w:r>
      <w:r w:rsidRPr="00C057BC">
        <w:rPr>
          <w:rtl/>
        </w:rPr>
        <w:t xml:space="preserve"> </w:t>
      </w:r>
      <w:r w:rsidRPr="00C057BC">
        <w:rPr>
          <w:rFonts w:hint="cs"/>
          <w:rtl/>
        </w:rPr>
        <w:t>ترکیب</w:t>
      </w:r>
      <w:r w:rsidRPr="00C057BC">
        <w:rPr>
          <w:rtl/>
        </w:rPr>
        <w:t xml:space="preserve"> </w:t>
      </w:r>
      <w:r w:rsidRPr="00C057BC">
        <w:rPr>
          <w:rFonts w:hint="cs"/>
          <w:rtl/>
        </w:rPr>
        <w:t>است</w:t>
      </w:r>
      <w:r w:rsidRPr="00C057BC">
        <w:rPr>
          <w:rtl/>
        </w:rPr>
        <w:t>.</w:t>
      </w:r>
    </w:p>
  </w:footnote>
  <w:footnote w:id="2">
    <w:p w:rsidR="003676B2" w:rsidRPr="00DB57F7" w:rsidRDefault="003676B2" w:rsidP="003676B2">
      <w:pPr>
        <w:pStyle w:val="FootnoteText"/>
        <w:rPr>
          <w:rtl/>
        </w:rPr>
      </w:pPr>
      <w:r w:rsidRPr="00DB57F7">
        <w:footnoteRef/>
      </w:r>
      <w:r w:rsidRPr="00DB57F7">
        <w:rPr>
          <w:rtl/>
        </w:rPr>
        <w:t xml:space="preserve"> </w:t>
      </w:r>
      <w:hyperlink r:id="rId1" w:history="1">
        <w:r w:rsidRPr="00DB57F7">
          <w:rPr>
            <w:rStyle w:val="Hyperlink"/>
            <w:rFonts w:hint="cs"/>
            <w:rtl/>
          </w:rPr>
          <w:t>فوائد</w:t>
        </w:r>
        <w:r w:rsidRPr="00DB57F7">
          <w:rPr>
            <w:rStyle w:val="Hyperlink"/>
            <w:rtl/>
          </w:rPr>
          <w:t xml:space="preserve"> </w:t>
        </w:r>
        <w:r w:rsidRPr="00DB57F7">
          <w:rPr>
            <w:rStyle w:val="Hyperlink"/>
            <w:rFonts w:hint="cs"/>
            <w:rtl/>
          </w:rPr>
          <w:t>الاصول،</w:t>
        </w:r>
        <w:r w:rsidRPr="00DB57F7">
          <w:rPr>
            <w:rStyle w:val="Hyperlink"/>
            <w:rtl/>
          </w:rPr>
          <w:t xml:space="preserve"> </w:t>
        </w:r>
        <w:r w:rsidRPr="00DB57F7">
          <w:rPr>
            <w:rStyle w:val="Hyperlink"/>
            <w:rFonts w:hint="cs"/>
            <w:rtl/>
          </w:rPr>
          <w:t>محقق</w:t>
        </w:r>
        <w:r w:rsidRPr="00DB57F7">
          <w:rPr>
            <w:rStyle w:val="Hyperlink"/>
            <w:rtl/>
          </w:rPr>
          <w:t xml:space="preserve"> </w:t>
        </w:r>
        <w:r w:rsidRPr="00DB57F7">
          <w:rPr>
            <w:rStyle w:val="Hyperlink"/>
            <w:rFonts w:hint="cs"/>
            <w:rtl/>
          </w:rPr>
          <w:t>نایینی</w:t>
        </w:r>
        <w:r w:rsidRPr="00DB57F7">
          <w:rPr>
            <w:rStyle w:val="Hyperlink"/>
            <w:rtl/>
          </w:rPr>
          <w:t xml:space="preserve"> (</w:t>
        </w:r>
        <w:r w:rsidRPr="00DB57F7">
          <w:rPr>
            <w:rStyle w:val="Hyperlink"/>
            <w:rFonts w:hint="cs"/>
            <w:rtl/>
          </w:rPr>
          <w:t>ابوالقاسم</w:t>
        </w:r>
        <w:r w:rsidRPr="00DB57F7">
          <w:rPr>
            <w:rStyle w:val="Hyperlink"/>
            <w:rtl/>
          </w:rPr>
          <w:t xml:space="preserve"> </w:t>
        </w:r>
        <w:r w:rsidRPr="00DB57F7">
          <w:rPr>
            <w:rStyle w:val="Hyperlink"/>
            <w:rFonts w:hint="cs"/>
            <w:rtl/>
          </w:rPr>
          <w:t>خویی</w:t>
        </w:r>
        <w:r w:rsidRPr="00DB57F7">
          <w:rPr>
            <w:rStyle w:val="Hyperlink"/>
            <w:rtl/>
          </w:rPr>
          <w:t>)</w:t>
        </w:r>
        <w:r w:rsidRPr="00DB57F7">
          <w:rPr>
            <w:rStyle w:val="Hyperlink"/>
            <w:rFonts w:hint="cs"/>
            <w:rtl/>
          </w:rPr>
          <w:t>،</w:t>
        </w:r>
        <w:r w:rsidRPr="00DB57F7">
          <w:rPr>
            <w:rStyle w:val="Hyperlink"/>
            <w:rtl/>
          </w:rPr>
          <w:t xml:space="preserve"> </w:t>
        </w:r>
        <w:r w:rsidRPr="00DB57F7">
          <w:rPr>
            <w:rStyle w:val="Hyperlink"/>
            <w:rFonts w:hint="cs"/>
            <w:rtl/>
          </w:rPr>
          <w:t>ج</w:t>
        </w:r>
        <w:r w:rsidRPr="00DB57F7">
          <w:rPr>
            <w:rStyle w:val="Hyperlink"/>
            <w:rtl/>
          </w:rPr>
          <w:t>4</w:t>
        </w:r>
        <w:r w:rsidRPr="00DB57F7">
          <w:rPr>
            <w:rStyle w:val="Hyperlink"/>
            <w:rFonts w:hint="cs"/>
            <w:rtl/>
          </w:rPr>
          <w:t>،</w:t>
        </w:r>
        <w:r w:rsidRPr="00DB57F7">
          <w:rPr>
            <w:rStyle w:val="Hyperlink"/>
            <w:rtl/>
          </w:rPr>
          <w:t xml:space="preserve"> </w:t>
        </w:r>
        <w:r w:rsidRPr="00DB57F7">
          <w:rPr>
            <w:rStyle w:val="Hyperlink"/>
            <w:rFonts w:hint="cs"/>
            <w:rtl/>
          </w:rPr>
          <w:t>ص</w:t>
        </w:r>
        <w:r w:rsidRPr="00DB57F7">
          <w:rPr>
            <w:rStyle w:val="Hyperlink"/>
            <w:rtl/>
          </w:rPr>
          <w:t>519.</w:t>
        </w:r>
      </w:hyperlink>
    </w:p>
  </w:footnote>
  <w:footnote w:id="3">
    <w:p w:rsidR="003676B2" w:rsidRPr="002A0A23" w:rsidRDefault="003676B2" w:rsidP="003676B2">
      <w:pPr>
        <w:pStyle w:val="FootnoteText"/>
        <w:rPr>
          <w:rtl/>
        </w:rPr>
      </w:pPr>
      <w:r w:rsidRPr="002A0A23">
        <w:footnoteRef/>
      </w:r>
      <w:r w:rsidRPr="002A0A23">
        <w:rPr>
          <w:rtl/>
        </w:rPr>
        <w:t xml:space="preserve"> </w:t>
      </w:r>
      <w:hyperlink r:id="rId2" w:history="1">
        <w:r w:rsidRPr="002A0A23">
          <w:rPr>
            <w:rStyle w:val="Hyperlink"/>
            <w:rFonts w:hint="cs"/>
            <w:rtl/>
          </w:rPr>
          <w:t>فوائد</w:t>
        </w:r>
        <w:r w:rsidRPr="002A0A23">
          <w:rPr>
            <w:rStyle w:val="Hyperlink"/>
            <w:rtl/>
          </w:rPr>
          <w:t xml:space="preserve"> </w:t>
        </w:r>
        <w:r w:rsidRPr="002A0A23">
          <w:rPr>
            <w:rStyle w:val="Hyperlink"/>
            <w:rFonts w:hint="cs"/>
            <w:rtl/>
          </w:rPr>
          <w:t>الاصول،</w:t>
        </w:r>
        <w:r w:rsidRPr="002A0A23">
          <w:rPr>
            <w:rStyle w:val="Hyperlink"/>
            <w:rtl/>
          </w:rPr>
          <w:t xml:space="preserve"> </w:t>
        </w:r>
        <w:r w:rsidRPr="002A0A23">
          <w:rPr>
            <w:rStyle w:val="Hyperlink"/>
            <w:rFonts w:hint="cs"/>
            <w:rtl/>
          </w:rPr>
          <w:t>محقق</w:t>
        </w:r>
        <w:r w:rsidRPr="002A0A23">
          <w:rPr>
            <w:rStyle w:val="Hyperlink"/>
            <w:rtl/>
          </w:rPr>
          <w:t xml:space="preserve"> </w:t>
        </w:r>
        <w:r w:rsidRPr="002A0A23">
          <w:rPr>
            <w:rStyle w:val="Hyperlink"/>
            <w:rFonts w:hint="cs"/>
            <w:rtl/>
          </w:rPr>
          <w:t>نایینی</w:t>
        </w:r>
        <w:r w:rsidRPr="002A0A23">
          <w:rPr>
            <w:rStyle w:val="Hyperlink"/>
            <w:rtl/>
          </w:rPr>
          <w:t xml:space="preserve"> (</w:t>
        </w:r>
        <w:r w:rsidRPr="002A0A23">
          <w:rPr>
            <w:rStyle w:val="Hyperlink"/>
            <w:rFonts w:hint="cs"/>
            <w:rtl/>
          </w:rPr>
          <w:t>ابوالقاسم</w:t>
        </w:r>
        <w:r w:rsidRPr="002A0A23">
          <w:rPr>
            <w:rStyle w:val="Hyperlink"/>
            <w:rtl/>
          </w:rPr>
          <w:t xml:space="preserve"> </w:t>
        </w:r>
        <w:r w:rsidRPr="002A0A23">
          <w:rPr>
            <w:rStyle w:val="Hyperlink"/>
            <w:rFonts w:hint="cs"/>
            <w:rtl/>
          </w:rPr>
          <w:t>خویی</w:t>
        </w:r>
        <w:r w:rsidRPr="002A0A23">
          <w:rPr>
            <w:rStyle w:val="Hyperlink"/>
            <w:rtl/>
          </w:rPr>
          <w:t>)</w:t>
        </w:r>
        <w:r w:rsidRPr="002A0A23">
          <w:rPr>
            <w:rStyle w:val="Hyperlink"/>
            <w:rFonts w:hint="cs"/>
            <w:rtl/>
          </w:rPr>
          <w:t>،</w:t>
        </w:r>
        <w:r w:rsidRPr="002A0A23">
          <w:rPr>
            <w:rStyle w:val="Hyperlink"/>
            <w:rtl/>
          </w:rPr>
          <w:t xml:space="preserve"> </w:t>
        </w:r>
        <w:r w:rsidRPr="002A0A23">
          <w:rPr>
            <w:rStyle w:val="Hyperlink"/>
            <w:rFonts w:hint="cs"/>
            <w:rtl/>
          </w:rPr>
          <w:t>ج</w:t>
        </w:r>
        <w:r w:rsidRPr="002A0A23">
          <w:rPr>
            <w:rStyle w:val="Hyperlink"/>
            <w:rtl/>
          </w:rPr>
          <w:t>4</w:t>
        </w:r>
        <w:r w:rsidRPr="002A0A23">
          <w:rPr>
            <w:rStyle w:val="Hyperlink"/>
            <w:rFonts w:hint="cs"/>
            <w:rtl/>
          </w:rPr>
          <w:t>،</w:t>
        </w:r>
        <w:r w:rsidRPr="002A0A23">
          <w:rPr>
            <w:rStyle w:val="Hyperlink"/>
            <w:rtl/>
          </w:rPr>
          <w:t xml:space="preserve"> </w:t>
        </w:r>
        <w:r w:rsidRPr="002A0A23">
          <w:rPr>
            <w:rStyle w:val="Hyperlink"/>
            <w:rFonts w:hint="cs"/>
            <w:rtl/>
          </w:rPr>
          <w:t>ص</w:t>
        </w:r>
        <w:r w:rsidRPr="002A0A23">
          <w:rPr>
            <w:rStyle w:val="Hyperlink"/>
            <w:rtl/>
          </w:rPr>
          <w:t>519.</w:t>
        </w:r>
      </w:hyperlink>
    </w:p>
  </w:footnote>
  <w:footnote w:id="4">
    <w:p w:rsidR="003676B2" w:rsidRPr="002A0A23" w:rsidRDefault="003676B2" w:rsidP="003676B2">
      <w:pPr>
        <w:pStyle w:val="FootnoteText"/>
      </w:pPr>
      <w:r w:rsidRPr="002A0A23">
        <w:footnoteRef/>
      </w:r>
      <w:r w:rsidRPr="002A0A23">
        <w:rPr>
          <w:rtl/>
        </w:rPr>
        <w:t xml:space="preserve"> </w:t>
      </w:r>
      <w:hyperlink r:id="rId3" w:history="1">
        <w:r w:rsidRPr="002A0A23">
          <w:rPr>
            <w:rStyle w:val="Hyperlink"/>
            <w:rFonts w:hint="cs"/>
            <w:rtl/>
          </w:rPr>
          <w:t>نهایه</w:t>
        </w:r>
        <w:r w:rsidRPr="002A0A23">
          <w:rPr>
            <w:rStyle w:val="Hyperlink"/>
            <w:rtl/>
          </w:rPr>
          <w:t xml:space="preserve"> </w:t>
        </w:r>
        <w:r w:rsidRPr="002A0A23">
          <w:rPr>
            <w:rStyle w:val="Hyperlink"/>
            <w:rFonts w:hint="cs"/>
            <w:rtl/>
          </w:rPr>
          <w:t>الافکار،</w:t>
        </w:r>
        <w:r w:rsidRPr="002A0A23">
          <w:rPr>
            <w:rStyle w:val="Hyperlink"/>
            <w:rtl/>
          </w:rPr>
          <w:t xml:space="preserve"> </w:t>
        </w:r>
        <w:r w:rsidRPr="002A0A23">
          <w:rPr>
            <w:rStyle w:val="Hyperlink"/>
            <w:rFonts w:hint="cs"/>
            <w:rtl/>
          </w:rPr>
          <w:t>آقا</w:t>
        </w:r>
        <w:r w:rsidRPr="002A0A23">
          <w:rPr>
            <w:rStyle w:val="Hyperlink"/>
            <w:rtl/>
          </w:rPr>
          <w:t xml:space="preserve"> </w:t>
        </w:r>
        <w:r w:rsidRPr="002A0A23">
          <w:rPr>
            <w:rStyle w:val="Hyperlink"/>
            <w:rFonts w:hint="cs"/>
            <w:rtl/>
          </w:rPr>
          <w:t>ضیاء</w:t>
        </w:r>
        <w:r w:rsidRPr="002A0A23">
          <w:rPr>
            <w:rStyle w:val="Hyperlink"/>
            <w:rtl/>
          </w:rPr>
          <w:t xml:space="preserve"> </w:t>
        </w:r>
        <w:r w:rsidRPr="002A0A23">
          <w:rPr>
            <w:rStyle w:val="Hyperlink"/>
            <w:rFonts w:hint="cs"/>
            <w:rtl/>
          </w:rPr>
          <w:t>الدین</w:t>
        </w:r>
        <w:r w:rsidRPr="002A0A23">
          <w:rPr>
            <w:rStyle w:val="Hyperlink"/>
            <w:rtl/>
          </w:rPr>
          <w:t xml:space="preserve"> </w:t>
        </w:r>
        <w:r w:rsidRPr="002A0A23">
          <w:rPr>
            <w:rStyle w:val="Hyperlink"/>
            <w:rFonts w:hint="cs"/>
            <w:rtl/>
          </w:rPr>
          <w:t>العراقی،</w:t>
        </w:r>
        <w:r w:rsidRPr="002A0A23">
          <w:rPr>
            <w:rStyle w:val="Hyperlink"/>
            <w:rtl/>
          </w:rPr>
          <w:t xml:space="preserve"> </w:t>
        </w:r>
        <w:r w:rsidRPr="002A0A23">
          <w:rPr>
            <w:rStyle w:val="Hyperlink"/>
            <w:rFonts w:hint="cs"/>
            <w:rtl/>
          </w:rPr>
          <w:t>ج</w:t>
        </w:r>
        <w:r>
          <w:rPr>
            <w:rStyle w:val="Hyperlink"/>
            <w:rFonts w:hint="cs"/>
            <w:rtl/>
          </w:rPr>
          <w:t>3</w:t>
        </w:r>
        <w:r w:rsidRPr="002A0A23">
          <w:rPr>
            <w:rStyle w:val="Hyperlink"/>
            <w:rFonts w:hint="cs"/>
            <w:rtl/>
          </w:rPr>
          <w:t>،</w:t>
        </w:r>
        <w:r w:rsidRPr="002A0A23">
          <w:rPr>
            <w:rStyle w:val="Hyperlink"/>
            <w:rtl/>
          </w:rPr>
          <w:t xml:space="preserve"> </w:t>
        </w:r>
        <w:r w:rsidRPr="002A0A23">
          <w:rPr>
            <w:rStyle w:val="Hyperlink"/>
            <w:rFonts w:hint="cs"/>
            <w:rtl/>
          </w:rPr>
          <w:t>ص</w:t>
        </w:r>
        <w:r w:rsidRPr="002A0A23">
          <w:rPr>
            <w:rStyle w:val="Hyperlink"/>
            <w:rtl/>
          </w:rPr>
          <w:t>196.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D70DCE">
      <w:rPr>
        <w:b/>
        <w:bCs/>
        <w:sz w:val="20"/>
        <w:szCs w:val="24"/>
        <w:rtl/>
      </w:rPr>
      <w:t>056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D70DC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D70DC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D70DCE">
      <w:rPr>
        <w:sz w:val="24"/>
        <w:szCs w:val="24"/>
        <w:rtl/>
      </w:rPr>
      <w:t>16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D70DCE">
      <w:rPr>
        <w:rFonts w:hint="cs"/>
        <w:sz w:val="24"/>
        <w:szCs w:val="24"/>
        <w:rtl/>
      </w:rPr>
      <w:t>تنبیه</w:t>
    </w:r>
    <w:r w:rsidR="00D70DCE">
      <w:rPr>
        <w:sz w:val="24"/>
        <w:szCs w:val="24"/>
        <w:rtl/>
      </w:rPr>
      <w:t xml:space="preserve"> </w:t>
    </w:r>
    <w:r w:rsidR="00D70DCE">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D70DCE">
      <w:rPr>
        <w:rFonts w:hint="cs"/>
        <w:sz w:val="24"/>
        <w:szCs w:val="24"/>
        <w:rtl/>
      </w:rPr>
      <w:t>رضا</w:t>
    </w:r>
    <w:r w:rsidR="00D70DCE">
      <w:rPr>
        <w:sz w:val="24"/>
        <w:szCs w:val="24"/>
        <w:rtl/>
      </w:rPr>
      <w:t xml:space="preserve"> </w:t>
    </w:r>
    <w:r w:rsidR="00D70DCE">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D70DCE">
      <w:rPr>
        <w:rFonts w:hint="cs"/>
        <w:sz w:val="24"/>
        <w:szCs w:val="24"/>
        <w:rtl/>
      </w:rPr>
      <w:t>شک</w:t>
    </w:r>
    <w:r w:rsidR="00D70DCE">
      <w:rPr>
        <w:sz w:val="24"/>
        <w:szCs w:val="24"/>
        <w:rtl/>
      </w:rPr>
      <w:t xml:space="preserve"> </w:t>
    </w:r>
    <w:r w:rsidR="00D70DCE">
      <w:rPr>
        <w:rFonts w:hint="cs"/>
        <w:sz w:val="24"/>
        <w:szCs w:val="24"/>
        <w:rtl/>
      </w:rPr>
      <w:t>در</w:t>
    </w:r>
    <w:r w:rsidR="00D70DCE">
      <w:rPr>
        <w:sz w:val="24"/>
        <w:szCs w:val="24"/>
        <w:rtl/>
      </w:rPr>
      <w:t xml:space="preserve"> </w:t>
    </w:r>
    <w:r w:rsidR="00D70DCE">
      <w:rPr>
        <w:rFonts w:hint="cs"/>
        <w:sz w:val="24"/>
        <w:szCs w:val="24"/>
        <w:rtl/>
      </w:rPr>
      <w:t>تقدم</w:t>
    </w:r>
    <w:r w:rsidR="00D70DCE">
      <w:rPr>
        <w:sz w:val="24"/>
        <w:szCs w:val="24"/>
        <w:rtl/>
      </w:rPr>
      <w:t xml:space="preserve"> </w:t>
    </w:r>
    <w:r w:rsidR="00D70DCE">
      <w:rPr>
        <w:rFonts w:hint="cs"/>
        <w:sz w:val="24"/>
        <w:szCs w:val="24"/>
        <w:rtl/>
      </w:rPr>
      <w:t>و</w:t>
    </w:r>
    <w:r w:rsidR="00D70DCE">
      <w:rPr>
        <w:sz w:val="24"/>
        <w:szCs w:val="24"/>
        <w:rtl/>
      </w:rPr>
      <w:t xml:space="preserve"> </w:t>
    </w:r>
    <w:r w:rsidR="00D70DCE">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676B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0DCE"/>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E317F"/>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3/3/196/&#1601;&#1585;&#1602;" TargetMode="External"/><Relationship Id="rId2" Type="http://schemas.openxmlformats.org/officeDocument/2006/relationships/hyperlink" Target="http://lib.eshia.ir/13102/4/519/&#1571;&#1602;&#1608;&#1604;" TargetMode="External"/><Relationship Id="rId1" Type="http://schemas.openxmlformats.org/officeDocument/2006/relationships/hyperlink" Target="http://lib.eshia.ir/13102/4/519/&#1607;&#1584;&#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2A0FD-863A-45E9-A7BB-388C28111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3</Pages>
  <Words>793</Words>
  <Characters>4525</Characters>
  <Application>Microsoft Office Word</Application>
  <DocSecurity>0</DocSecurity>
  <Lines>37</Lines>
  <Paragraphs>10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5308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2017-12-22T02:59:00Z</dcterms:created>
  <dcterms:modified xsi:type="dcterms:W3CDTF">2017-12-22T03:06:00Z</dcterms:modified>
  <cp:contentStatus>ویرایش 2.5</cp:contentStatus>
  <cp:version>2.3</cp:version>
</cp:coreProperties>
</file>