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bookmarkStart w:id="0" w:name="_GoBack"/>
      <w:bookmarkEnd w:id="0"/>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605B4" w:rsidRDefault="004605B4" w:rsidP="004605B4">
      <w:pPr>
        <w:pStyle w:val="TOC6"/>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"1-8" \h \z \u</w:instrText>
      </w:r>
      <w:r>
        <w:rPr>
          <w:bCs w:val="0"/>
          <w:noProof/>
          <w:webHidden/>
          <w:rtl/>
        </w:rPr>
        <w:instrText xml:space="preserve"> </w:instrText>
      </w:r>
      <w:r>
        <w:rPr>
          <w:bCs w:val="0"/>
          <w:noProof/>
          <w:webHidden/>
          <w:rtl/>
        </w:rPr>
        <w:fldChar w:fldCharType="separate"/>
      </w:r>
      <w:hyperlink w:anchor="_Toc493899752" w:history="1">
        <w:r w:rsidRPr="005827D3">
          <w:rPr>
            <w:rStyle w:val="Hyperlink"/>
            <w:rFonts w:hint="eastAsia"/>
            <w:noProof/>
            <w:rtl/>
          </w:rPr>
          <w:t>ادامه</w:t>
        </w:r>
        <w:r w:rsidRPr="005827D3">
          <w:rPr>
            <w:rStyle w:val="Hyperlink"/>
            <w:noProof/>
            <w:rtl/>
          </w:rPr>
          <w:t xml:space="preserve"> </w:t>
        </w:r>
        <w:r w:rsidRPr="005827D3">
          <w:rPr>
            <w:rStyle w:val="Hyperlink"/>
            <w:rFonts w:hint="eastAsia"/>
            <w:noProof/>
            <w:rtl/>
          </w:rPr>
          <w:t>کلام</w:t>
        </w:r>
        <w:r w:rsidRPr="005827D3">
          <w:rPr>
            <w:rStyle w:val="Hyperlink"/>
            <w:noProof/>
            <w:rtl/>
          </w:rPr>
          <w:t xml:space="preserve"> </w:t>
        </w:r>
        <w:r w:rsidRPr="005827D3">
          <w:rPr>
            <w:rStyle w:val="Hyperlink"/>
            <w:rFonts w:hint="eastAsia"/>
            <w:noProof/>
            <w:rtl/>
          </w:rPr>
          <w:t>محقق</w:t>
        </w:r>
        <w:r w:rsidRPr="005827D3">
          <w:rPr>
            <w:rStyle w:val="Hyperlink"/>
            <w:noProof/>
            <w:rtl/>
          </w:rPr>
          <w:t xml:space="preserve"> </w:t>
        </w:r>
        <w:r w:rsidRPr="005827D3">
          <w:rPr>
            <w:rStyle w:val="Hyperlink"/>
            <w:rFonts w:hint="eastAsia"/>
            <w:noProof/>
            <w:rtl/>
          </w:rPr>
          <w:t>ا</w:t>
        </w:r>
        <w:r w:rsidRPr="005827D3">
          <w:rPr>
            <w:rStyle w:val="Hyperlink"/>
            <w:rFonts w:hint="cs"/>
            <w:noProof/>
            <w:rtl/>
          </w:rPr>
          <w:t>ی</w:t>
        </w:r>
        <w:r w:rsidRPr="005827D3">
          <w:rPr>
            <w:rStyle w:val="Hyperlink"/>
            <w:rFonts w:hint="eastAsia"/>
            <w:noProof/>
            <w:rtl/>
          </w:rPr>
          <w:t>روان</w:t>
        </w:r>
        <w:r w:rsidRPr="005827D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Toc493899752 \h</w:instrText>
        </w:r>
        <w:r>
          <w:rPr>
            <w:noProof/>
            <w:webHidden/>
            <w:rtl/>
          </w:rPr>
          <w:instrText xml:space="preserve"> </w:instrText>
        </w:r>
        <w:r>
          <w:rPr>
            <w:rStyle w:val="Hyperlink"/>
            <w:noProof/>
            <w:rtl/>
          </w:rPr>
        </w:r>
        <w:r>
          <w:rPr>
            <w:rStyle w:val="Hyperlink"/>
            <w:noProof/>
            <w:rtl/>
          </w:rPr>
          <w:fldChar w:fldCharType="separate"/>
        </w:r>
        <w:r w:rsidR="00560136">
          <w:rPr>
            <w:noProof/>
            <w:webHidden/>
            <w:rtl/>
          </w:rPr>
          <w:t>1</w:t>
        </w:r>
        <w:r>
          <w:rPr>
            <w:rStyle w:val="Hyperlink"/>
            <w:noProof/>
            <w:rtl/>
          </w:rPr>
          <w:fldChar w:fldCharType="end"/>
        </w:r>
      </w:hyperlink>
    </w:p>
    <w:p w:rsidR="004605B4" w:rsidRDefault="00342268" w:rsidP="004605B4">
      <w:pPr>
        <w:pStyle w:val="TOC7"/>
        <w:tabs>
          <w:tab w:val="right" w:leader="dot" w:pos="10194"/>
        </w:tabs>
        <w:rPr>
          <w:rFonts w:asciiTheme="minorHAnsi" w:eastAsiaTheme="minorEastAsia" w:hAnsiTheme="minorHAnsi" w:cstheme="minorBidi"/>
          <w:bCs w:val="0"/>
          <w:noProof/>
          <w:color w:val="auto"/>
          <w:szCs w:val="22"/>
          <w:rtl/>
        </w:rPr>
      </w:pPr>
      <w:hyperlink w:anchor="_Toc493899753" w:history="1">
        <w:r w:rsidR="004605B4" w:rsidRPr="005827D3">
          <w:rPr>
            <w:rStyle w:val="Hyperlink"/>
            <w:rFonts w:hint="eastAsia"/>
            <w:noProof/>
            <w:rtl/>
          </w:rPr>
          <w:t>اشکال</w:t>
        </w:r>
        <w:r w:rsidR="004605B4" w:rsidRPr="005827D3">
          <w:rPr>
            <w:rStyle w:val="Hyperlink"/>
            <w:noProof/>
            <w:rtl/>
          </w:rPr>
          <w:t xml:space="preserve"> : </w:t>
        </w:r>
        <w:r w:rsidR="004605B4" w:rsidRPr="005827D3">
          <w:rPr>
            <w:rStyle w:val="Hyperlink"/>
            <w:rFonts w:hint="eastAsia"/>
            <w:noProof/>
            <w:rtl/>
          </w:rPr>
          <w:t>عدم</w:t>
        </w:r>
        <w:r w:rsidR="004605B4" w:rsidRPr="005827D3">
          <w:rPr>
            <w:rStyle w:val="Hyperlink"/>
            <w:noProof/>
            <w:rtl/>
          </w:rPr>
          <w:t xml:space="preserve"> </w:t>
        </w:r>
        <w:r w:rsidR="004605B4" w:rsidRPr="005827D3">
          <w:rPr>
            <w:rStyle w:val="Hyperlink"/>
            <w:rFonts w:hint="eastAsia"/>
            <w:noProof/>
            <w:rtl/>
          </w:rPr>
          <w:t>اطلاق</w:t>
        </w:r>
        <w:r w:rsidR="004605B4" w:rsidRPr="005827D3">
          <w:rPr>
            <w:rStyle w:val="Hyperlink"/>
            <w:noProof/>
            <w:rtl/>
          </w:rPr>
          <w:t xml:space="preserve"> </w:t>
        </w:r>
        <w:r w:rsidR="004605B4" w:rsidRPr="005827D3">
          <w:rPr>
            <w:rStyle w:val="Hyperlink"/>
            <w:rFonts w:hint="eastAsia"/>
            <w:noProof/>
            <w:rtl/>
          </w:rPr>
          <w:t>نسبت</w:t>
        </w:r>
        <w:r w:rsidR="004605B4" w:rsidRPr="005827D3">
          <w:rPr>
            <w:rStyle w:val="Hyperlink"/>
            <w:noProof/>
            <w:rtl/>
          </w:rPr>
          <w:t xml:space="preserve"> </w:t>
        </w:r>
        <w:r w:rsidR="004605B4" w:rsidRPr="005827D3">
          <w:rPr>
            <w:rStyle w:val="Hyperlink"/>
            <w:rFonts w:hint="eastAsia"/>
            <w:noProof/>
            <w:rtl/>
          </w:rPr>
          <w:t>به</w:t>
        </w:r>
        <w:r w:rsidR="004605B4" w:rsidRPr="005827D3">
          <w:rPr>
            <w:rStyle w:val="Hyperlink"/>
            <w:noProof/>
            <w:rtl/>
          </w:rPr>
          <w:t xml:space="preserve"> </w:t>
        </w:r>
        <w:r w:rsidR="004605B4" w:rsidRPr="005827D3">
          <w:rPr>
            <w:rStyle w:val="Hyperlink"/>
            <w:rFonts w:hint="eastAsia"/>
            <w:noProof/>
            <w:rtl/>
          </w:rPr>
          <w:t>آثار</w:t>
        </w:r>
        <w:r w:rsidR="004605B4" w:rsidRPr="005827D3">
          <w:rPr>
            <w:rStyle w:val="Hyperlink"/>
            <w:noProof/>
            <w:rtl/>
          </w:rPr>
          <w:t xml:space="preserve"> </w:t>
        </w:r>
        <w:r w:rsidR="004605B4" w:rsidRPr="005827D3">
          <w:rPr>
            <w:rStyle w:val="Hyperlink"/>
            <w:rFonts w:hint="eastAsia"/>
            <w:noProof/>
            <w:rtl/>
          </w:rPr>
          <w:t>لوازم</w:t>
        </w:r>
        <w:r w:rsidR="004605B4">
          <w:rPr>
            <w:noProof/>
            <w:webHidden/>
            <w:rtl/>
          </w:rPr>
          <w:tab/>
        </w:r>
        <w:r w:rsidR="004605B4">
          <w:rPr>
            <w:rStyle w:val="Hyperlink"/>
            <w:noProof/>
            <w:rtl/>
          </w:rPr>
          <w:fldChar w:fldCharType="begin"/>
        </w:r>
        <w:r w:rsidR="004605B4">
          <w:rPr>
            <w:noProof/>
            <w:webHidden/>
            <w:rtl/>
          </w:rPr>
          <w:instrText xml:space="preserve"> </w:instrText>
        </w:r>
        <w:r w:rsidR="004605B4">
          <w:rPr>
            <w:noProof/>
            <w:webHidden/>
          </w:rPr>
          <w:instrText>PAGEREF</w:instrText>
        </w:r>
        <w:r w:rsidR="004605B4">
          <w:rPr>
            <w:noProof/>
            <w:webHidden/>
            <w:rtl/>
          </w:rPr>
          <w:instrText xml:space="preserve"> _</w:instrText>
        </w:r>
        <w:r w:rsidR="004605B4">
          <w:rPr>
            <w:noProof/>
            <w:webHidden/>
          </w:rPr>
          <w:instrText>Toc493899753 \h</w:instrText>
        </w:r>
        <w:r w:rsidR="004605B4">
          <w:rPr>
            <w:noProof/>
            <w:webHidden/>
            <w:rtl/>
          </w:rPr>
          <w:instrText xml:space="preserve"> </w:instrText>
        </w:r>
        <w:r w:rsidR="004605B4">
          <w:rPr>
            <w:rStyle w:val="Hyperlink"/>
            <w:noProof/>
            <w:rtl/>
          </w:rPr>
        </w:r>
        <w:r w:rsidR="004605B4">
          <w:rPr>
            <w:rStyle w:val="Hyperlink"/>
            <w:noProof/>
            <w:rtl/>
          </w:rPr>
          <w:fldChar w:fldCharType="separate"/>
        </w:r>
        <w:r w:rsidR="00560136">
          <w:rPr>
            <w:noProof/>
            <w:webHidden/>
            <w:rtl/>
          </w:rPr>
          <w:t>2</w:t>
        </w:r>
        <w:r w:rsidR="004605B4">
          <w:rPr>
            <w:rStyle w:val="Hyperlink"/>
            <w:noProof/>
            <w:rtl/>
          </w:rPr>
          <w:fldChar w:fldCharType="end"/>
        </w:r>
      </w:hyperlink>
    </w:p>
    <w:p w:rsidR="004605B4" w:rsidRDefault="00342268" w:rsidP="004605B4">
      <w:pPr>
        <w:pStyle w:val="TOC7"/>
        <w:tabs>
          <w:tab w:val="right" w:leader="dot" w:pos="10194"/>
        </w:tabs>
        <w:rPr>
          <w:rFonts w:asciiTheme="minorHAnsi" w:eastAsiaTheme="minorEastAsia" w:hAnsiTheme="minorHAnsi" w:cstheme="minorBidi"/>
          <w:bCs w:val="0"/>
          <w:noProof/>
          <w:color w:val="auto"/>
          <w:szCs w:val="22"/>
          <w:rtl/>
        </w:rPr>
      </w:pPr>
      <w:hyperlink w:anchor="_Toc493899754" w:history="1">
        <w:r w:rsidR="004605B4" w:rsidRPr="005827D3">
          <w:rPr>
            <w:rStyle w:val="Hyperlink"/>
            <w:rFonts w:hint="eastAsia"/>
            <w:noProof/>
            <w:rtl/>
          </w:rPr>
          <w:t>جواب</w:t>
        </w:r>
        <w:r w:rsidR="004605B4" w:rsidRPr="005827D3">
          <w:rPr>
            <w:rStyle w:val="Hyperlink"/>
            <w:noProof/>
            <w:rtl/>
          </w:rPr>
          <w:t xml:space="preserve"> : </w:t>
        </w:r>
        <w:r w:rsidR="004605B4" w:rsidRPr="005827D3">
          <w:rPr>
            <w:rStyle w:val="Hyperlink"/>
            <w:rFonts w:hint="eastAsia"/>
            <w:noProof/>
            <w:rtl/>
          </w:rPr>
          <w:t>لزوم</w:t>
        </w:r>
        <w:r w:rsidR="004605B4" w:rsidRPr="005827D3">
          <w:rPr>
            <w:rStyle w:val="Hyperlink"/>
            <w:noProof/>
            <w:rtl/>
          </w:rPr>
          <w:t xml:space="preserve"> </w:t>
        </w:r>
        <w:r w:rsidR="004605B4" w:rsidRPr="005827D3">
          <w:rPr>
            <w:rStyle w:val="Hyperlink"/>
            <w:rFonts w:hint="eastAsia"/>
            <w:noProof/>
            <w:rtl/>
          </w:rPr>
          <w:t>انکار</w:t>
        </w:r>
        <w:r w:rsidR="004605B4" w:rsidRPr="005827D3">
          <w:rPr>
            <w:rStyle w:val="Hyperlink"/>
            <w:noProof/>
            <w:rtl/>
          </w:rPr>
          <w:t xml:space="preserve"> </w:t>
        </w:r>
        <w:r w:rsidR="004605B4" w:rsidRPr="005827D3">
          <w:rPr>
            <w:rStyle w:val="Hyperlink"/>
            <w:rFonts w:hint="eastAsia"/>
            <w:noProof/>
            <w:rtl/>
          </w:rPr>
          <w:t>آثار</w:t>
        </w:r>
        <w:r w:rsidR="004605B4" w:rsidRPr="005827D3">
          <w:rPr>
            <w:rStyle w:val="Hyperlink"/>
            <w:noProof/>
            <w:rtl/>
          </w:rPr>
          <w:t xml:space="preserve"> </w:t>
        </w:r>
        <w:r w:rsidR="004605B4" w:rsidRPr="005827D3">
          <w:rPr>
            <w:rStyle w:val="Hyperlink"/>
            <w:rFonts w:hint="eastAsia"/>
            <w:noProof/>
            <w:rtl/>
          </w:rPr>
          <w:t>با</w:t>
        </w:r>
        <w:r w:rsidR="004605B4" w:rsidRPr="005827D3">
          <w:rPr>
            <w:rStyle w:val="Hyperlink"/>
            <w:noProof/>
            <w:rtl/>
          </w:rPr>
          <w:t xml:space="preserve"> </w:t>
        </w:r>
        <w:r w:rsidR="004605B4" w:rsidRPr="005827D3">
          <w:rPr>
            <w:rStyle w:val="Hyperlink"/>
            <w:rFonts w:hint="eastAsia"/>
            <w:noProof/>
            <w:rtl/>
          </w:rPr>
          <w:t>واسطه</w:t>
        </w:r>
        <w:r w:rsidR="004605B4" w:rsidRPr="005827D3">
          <w:rPr>
            <w:rStyle w:val="Hyperlink"/>
            <w:noProof/>
            <w:rtl/>
          </w:rPr>
          <w:t xml:space="preserve"> </w:t>
        </w:r>
        <w:r w:rsidR="004605B4" w:rsidRPr="005827D3">
          <w:rPr>
            <w:rStyle w:val="Hyperlink"/>
            <w:rFonts w:hint="eastAsia"/>
            <w:noProof/>
            <w:rtl/>
          </w:rPr>
          <w:t>شرع</w:t>
        </w:r>
        <w:r w:rsidR="004605B4" w:rsidRPr="005827D3">
          <w:rPr>
            <w:rStyle w:val="Hyperlink"/>
            <w:rFonts w:hint="cs"/>
            <w:noProof/>
            <w:rtl/>
          </w:rPr>
          <w:t>ی</w:t>
        </w:r>
        <w:r w:rsidR="004605B4" w:rsidRPr="005827D3">
          <w:rPr>
            <w:rStyle w:val="Hyperlink"/>
            <w:noProof/>
            <w:rtl/>
          </w:rPr>
          <w:t xml:space="preserve"> </w:t>
        </w:r>
        <w:r w:rsidR="004605B4" w:rsidRPr="005827D3">
          <w:rPr>
            <w:rStyle w:val="Hyperlink"/>
            <w:rFonts w:hint="eastAsia"/>
            <w:noProof/>
            <w:rtl/>
          </w:rPr>
          <w:t>در</w:t>
        </w:r>
        <w:r w:rsidR="004605B4" w:rsidRPr="005827D3">
          <w:rPr>
            <w:rStyle w:val="Hyperlink"/>
            <w:noProof/>
            <w:rtl/>
          </w:rPr>
          <w:t xml:space="preserve"> </w:t>
        </w:r>
        <w:r w:rsidR="004605B4" w:rsidRPr="005827D3">
          <w:rPr>
            <w:rStyle w:val="Hyperlink"/>
            <w:rFonts w:hint="eastAsia"/>
            <w:noProof/>
            <w:rtl/>
          </w:rPr>
          <w:t>صورت</w:t>
        </w:r>
        <w:r w:rsidR="004605B4" w:rsidRPr="005827D3">
          <w:rPr>
            <w:rStyle w:val="Hyperlink"/>
            <w:noProof/>
            <w:rtl/>
          </w:rPr>
          <w:t xml:space="preserve"> </w:t>
        </w:r>
        <w:r w:rsidR="004605B4" w:rsidRPr="005827D3">
          <w:rPr>
            <w:rStyle w:val="Hyperlink"/>
            <w:rFonts w:hint="eastAsia"/>
            <w:noProof/>
            <w:rtl/>
          </w:rPr>
          <w:t>عدم</w:t>
        </w:r>
        <w:r w:rsidR="004605B4" w:rsidRPr="005827D3">
          <w:rPr>
            <w:rStyle w:val="Hyperlink"/>
            <w:noProof/>
            <w:rtl/>
          </w:rPr>
          <w:t xml:space="preserve"> </w:t>
        </w:r>
        <w:r w:rsidR="004605B4" w:rsidRPr="005827D3">
          <w:rPr>
            <w:rStyle w:val="Hyperlink"/>
            <w:rFonts w:hint="eastAsia"/>
            <w:noProof/>
            <w:rtl/>
          </w:rPr>
          <w:t>اطلاق</w:t>
        </w:r>
        <w:r w:rsidR="004605B4">
          <w:rPr>
            <w:noProof/>
            <w:webHidden/>
            <w:rtl/>
          </w:rPr>
          <w:tab/>
        </w:r>
        <w:r w:rsidR="004605B4">
          <w:rPr>
            <w:rStyle w:val="Hyperlink"/>
            <w:noProof/>
            <w:rtl/>
          </w:rPr>
          <w:fldChar w:fldCharType="begin"/>
        </w:r>
        <w:r w:rsidR="004605B4">
          <w:rPr>
            <w:noProof/>
            <w:webHidden/>
            <w:rtl/>
          </w:rPr>
          <w:instrText xml:space="preserve"> </w:instrText>
        </w:r>
        <w:r w:rsidR="004605B4">
          <w:rPr>
            <w:noProof/>
            <w:webHidden/>
          </w:rPr>
          <w:instrText>PAGEREF</w:instrText>
        </w:r>
        <w:r w:rsidR="004605B4">
          <w:rPr>
            <w:noProof/>
            <w:webHidden/>
            <w:rtl/>
          </w:rPr>
          <w:instrText xml:space="preserve"> _</w:instrText>
        </w:r>
        <w:r w:rsidR="004605B4">
          <w:rPr>
            <w:noProof/>
            <w:webHidden/>
          </w:rPr>
          <w:instrText>Toc493899754 \h</w:instrText>
        </w:r>
        <w:r w:rsidR="004605B4">
          <w:rPr>
            <w:noProof/>
            <w:webHidden/>
            <w:rtl/>
          </w:rPr>
          <w:instrText xml:space="preserve"> </w:instrText>
        </w:r>
        <w:r w:rsidR="004605B4">
          <w:rPr>
            <w:rStyle w:val="Hyperlink"/>
            <w:noProof/>
            <w:rtl/>
          </w:rPr>
        </w:r>
        <w:r w:rsidR="004605B4">
          <w:rPr>
            <w:rStyle w:val="Hyperlink"/>
            <w:noProof/>
            <w:rtl/>
          </w:rPr>
          <w:fldChar w:fldCharType="separate"/>
        </w:r>
        <w:r w:rsidR="00560136">
          <w:rPr>
            <w:noProof/>
            <w:webHidden/>
            <w:rtl/>
          </w:rPr>
          <w:t>2</w:t>
        </w:r>
        <w:r w:rsidR="004605B4">
          <w:rPr>
            <w:rStyle w:val="Hyperlink"/>
            <w:noProof/>
            <w:rtl/>
          </w:rPr>
          <w:fldChar w:fldCharType="end"/>
        </w:r>
      </w:hyperlink>
    </w:p>
    <w:p w:rsidR="004605B4" w:rsidRDefault="00342268" w:rsidP="004605B4">
      <w:pPr>
        <w:pStyle w:val="TOC7"/>
        <w:tabs>
          <w:tab w:val="right" w:leader="dot" w:pos="10194"/>
        </w:tabs>
        <w:rPr>
          <w:rFonts w:asciiTheme="minorHAnsi" w:eastAsiaTheme="minorEastAsia" w:hAnsiTheme="minorHAnsi" w:cstheme="minorBidi"/>
          <w:bCs w:val="0"/>
          <w:noProof/>
          <w:color w:val="auto"/>
          <w:szCs w:val="22"/>
          <w:rtl/>
        </w:rPr>
      </w:pPr>
      <w:hyperlink w:anchor="_Toc493899755" w:history="1">
        <w:r w:rsidR="004605B4" w:rsidRPr="005827D3">
          <w:rPr>
            <w:rStyle w:val="Hyperlink"/>
            <w:rFonts w:hint="eastAsia"/>
            <w:noProof/>
            <w:rtl/>
          </w:rPr>
          <w:t>وجود</w:t>
        </w:r>
        <w:r w:rsidR="004605B4" w:rsidRPr="005827D3">
          <w:rPr>
            <w:rStyle w:val="Hyperlink"/>
            <w:noProof/>
            <w:rtl/>
          </w:rPr>
          <w:t xml:space="preserve"> </w:t>
        </w:r>
        <w:r w:rsidR="004605B4" w:rsidRPr="005827D3">
          <w:rPr>
            <w:rStyle w:val="Hyperlink"/>
            <w:rFonts w:hint="eastAsia"/>
            <w:noProof/>
            <w:rtl/>
          </w:rPr>
          <w:t>اصل</w:t>
        </w:r>
        <w:r w:rsidR="004605B4" w:rsidRPr="005827D3">
          <w:rPr>
            <w:rStyle w:val="Hyperlink"/>
            <w:noProof/>
            <w:rtl/>
          </w:rPr>
          <w:t xml:space="preserve"> </w:t>
        </w:r>
        <w:r w:rsidR="004605B4" w:rsidRPr="005827D3">
          <w:rPr>
            <w:rStyle w:val="Hyperlink"/>
            <w:rFonts w:hint="eastAsia"/>
            <w:noProof/>
            <w:rtl/>
          </w:rPr>
          <w:t>معارض</w:t>
        </w:r>
        <w:r w:rsidR="004605B4">
          <w:rPr>
            <w:noProof/>
            <w:webHidden/>
            <w:rtl/>
          </w:rPr>
          <w:tab/>
        </w:r>
        <w:r w:rsidR="004605B4">
          <w:rPr>
            <w:rStyle w:val="Hyperlink"/>
            <w:noProof/>
            <w:rtl/>
          </w:rPr>
          <w:fldChar w:fldCharType="begin"/>
        </w:r>
        <w:r w:rsidR="004605B4">
          <w:rPr>
            <w:noProof/>
            <w:webHidden/>
            <w:rtl/>
          </w:rPr>
          <w:instrText xml:space="preserve"> </w:instrText>
        </w:r>
        <w:r w:rsidR="004605B4">
          <w:rPr>
            <w:noProof/>
            <w:webHidden/>
          </w:rPr>
          <w:instrText>PAGEREF</w:instrText>
        </w:r>
        <w:r w:rsidR="004605B4">
          <w:rPr>
            <w:noProof/>
            <w:webHidden/>
            <w:rtl/>
          </w:rPr>
          <w:instrText xml:space="preserve"> _</w:instrText>
        </w:r>
        <w:r w:rsidR="004605B4">
          <w:rPr>
            <w:noProof/>
            <w:webHidden/>
          </w:rPr>
          <w:instrText>Toc493899755 \h</w:instrText>
        </w:r>
        <w:r w:rsidR="004605B4">
          <w:rPr>
            <w:noProof/>
            <w:webHidden/>
            <w:rtl/>
          </w:rPr>
          <w:instrText xml:space="preserve"> </w:instrText>
        </w:r>
        <w:r w:rsidR="004605B4">
          <w:rPr>
            <w:rStyle w:val="Hyperlink"/>
            <w:noProof/>
            <w:rtl/>
          </w:rPr>
        </w:r>
        <w:r w:rsidR="004605B4">
          <w:rPr>
            <w:rStyle w:val="Hyperlink"/>
            <w:noProof/>
            <w:rtl/>
          </w:rPr>
          <w:fldChar w:fldCharType="separate"/>
        </w:r>
        <w:r w:rsidR="00560136">
          <w:rPr>
            <w:noProof/>
            <w:webHidden/>
            <w:rtl/>
          </w:rPr>
          <w:t>2</w:t>
        </w:r>
        <w:r w:rsidR="004605B4">
          <w:rPr>
            <w:rStyle w:val="Hyperlink"/>
            <w:noProof/>
            <w:rtl/>
          </w:rPr>
          <w:fldChar w:fldCharType="end"/>
        </w:r>
      </w:hyperlink>
    </w:p>
    <w:p w:rsidR="004605B4" w:rsidRDefault="00342268" w:rsidP="004605B4">
      <w:pPr>
        <w:pStyle w:val="TOC8"/>
        <w:tabs>
          <w:tab w:val="right" w:leader="dot" w:pos="10194"/>
        </w:tabs>
        <w:rPr>
          <w:rFonts w:asciiTheme="minorHAnsi" w:eastAsiaTheme="minorEastAsia" w:hAnsiTheme="minorHAnsi" w:cstheme="minorBidi"/>
          <w:noProof/>
          <w:color w:val="auto"/>
          <w:szCs w:val="22"/>
          <w:rtl/>
        </w:rPr>
      </w:pPr>
      <w:hyperlink w:anchor="_Toc493899756" w:history="1">
        <w:r w:rsidR="004605B4" w:rsidRPr="005827D3">
          <w:rPr>
            <w:rStyle w:val="Hyperlink"/>
            <w:rFonts w:hint="eastAsia"/>
            <w:noProof/>
            <w:rtl/>
          </w:rPr>
          <w:t>جواب</w:t>
        </w:r>
        <w:r w:rsidR="004605B4" w:rsidRPr="005827D3">
          <w:rPr>
            <w:rStyle w:val="Hyperlink"/>
            <w:noProof/>
            <w:rtl/>
          </w:rPr>
          <w:t xml:space="preserve"> </w:t>
        </w:r>
        <w:r w:rsidR="004605B4" w:rsidRPr="005827D3">
          <w:rPr>
            <w:rStyle w:val="Hyperlink"/>
            <w:rFonts w:hint="eastAsia"/>
            <w:noProof/>
            <w:rtl/>
          </w:rPr>
          <w:t>معارضه</w:t>
        </w:r>
        <w:r w:rsidR="004605B4" w:rsidRPr="005827D3">
          <w:rPr>
            <w:rStyle w:val="Hyperlink"/>
            <w:noProof/>
            <w:rtl/>
          </w:rPr>
          <w:t xml:space="preserve"> : </w:t>
        </w:r>
        <w:r w:rsidR="004605B4" w:rsidRPr="005827D3">
          <w:rPr>
            <w:rStyle w:val="Hyperlink"/>
            <w:rFonts w:hint="eastAsia"/>
            <w:noProof/>
            <w:rtl/>
          </w:rPr>
          <w:t>تقدم</w:t>
        </w:r>
        <w:r w:rsidR="004605B4" w:rsidRPr="005827D3">
          <w:rPr>
            <w:rStyle w:val="Hyperlink"/>
            <w:noProof/>
            <w:rtl/>
          </w:rPr>
          <w:t xml:space="preserve"> </w:t>
        </w:r>
        <w:r w:rsidR="004605B4" w:rsidRPr="005827D3">
          <w:rPr>
            <w:rStyle w:val="Hyperlink"/>
            <w:rFonts w:hint="eastAsia"/>
            <w:noProof/>
            <w:rtl/>
          </w:rPr>
          <w:t>اصل</w:t>
        </w:r>
        <w:r w:rsidR="004605B4" w:rsidRPr="005827D3">
          <w:rPr>
            <w:rStyle w:val="Hyperlink"/>
            <w:noProof/>
            <w:rtl/>
          </w:rPr>
          <w:t xml:space="preserve"> </w:t>
        </w:r>
        <w:r w:rsidR="004605B4" w:rsidRPr="005827D3">
          <w:rPr>
            <w:rStyle w:val="Hyperlink"/>
            <w:rFonts w:hint="eastAsia"/>
            <w:noProof/>
            <w:rtl/>
          </w:rPr>
          <w:t>سبب</w:t>
        </w:r>
        <w:r w:rsidR="004605B4" w:rsidRPr="005827D3">
          <w:rPr>
            <w:rStyle w:val="Hyperlink"/>
            <w:rFonts w:hint="cs"/>
            <w:noProof/>
            <w:rtl/>
          </w:rPr>
          <w:t>ی</w:t>
        </w:r>
        <w:r w:rsidR="004605B4">
          <w:rPr>
            <w:noProof/>
            <w:webHidden/>
            <w:rtl/>
          </w:rPr>
          <w:tab/>
        </w:r>
        <w:r w:rsidR="004605B4">
          <w:rPr>
            <w:rStyle w:val="Hyperlink"/>
            <w:noProof/>
            <w:rtl/>
          </w:rPr>
          <w:fldChar w:fldCharType="begin"/>
        </w:r>
        <w:r w:rsidR="004605B4">
          <w:rPr>
            <w:noProof/>
            <w:webHidden/>
            <w:rtl/>
          </w:rPr>
          <w:instrText xml:space="preserve"> </w:instrText>
        </w:r>
        <w:r w:rsidR="004605B4">
          <w:rPr>
            <w:noProof/>
            <w:webHidden/>
          </w:rPr>
          <w:instrText>PAGEREF</w:instrText>
        </w:r>
        <w:r w:rsidR="004605B4">
          <w:rPr>
            <w:noProof/>
            <w:webHidden/>
            <w:rtl/>
          </w:rPr>
          <w:instrText xml:space="preserve"> _</w:instrText>
        </w:r>
        <w:r w:rsidR="004605B4">
          <w:rPr>
            <w:noProof/>
            <w:webHidden/>
          </w:rPr>
          <w:instrText>Toc493899756 \h</w:instrText>
        </w:r>
        <w:r w:rsidR="004605B4">
          <w:rPr>
            <w:noProof/>
            <w:webHidden/>
            <w:rtl/>
          </w:rPr>
          <w:instrText xml:space="preserve"> </w:instrText>
        </w:r>
        <w:r w:rsidR="004605B4">
          <w:rPr>
            <w:rStyle w:val="Hyperlink"/>
            <w:noProof/>
            <w:rtl/>
          </w:rPr>
        </w:r>
        <w:r w:rsidR="004605B4">
          <w:rPr>
            <w:rStyle w:val="Hyperlink"/>
            <w:noProof/>
            <w:rtl/>
          </w:rPr>
          <w:fldChar w:fldCharType="separate"/>
        </w:r>
        <w:r w:rsidR="00560136">
          <w:rPr>
            <w:noProof/>
            <w:webHidden/>
            <w:rtl/>
          </w:rPr>
          <w:t>3</w:t>
        </w:r>
        <w:r w:rsidR="004605B4">
          <w:rPr>
            <w:rStyle w:val="Hyperlink"/>
            <w:noProof/>
            <w:rtl/>
          </w:rPr>
          <w:fldChar w:fldCharType="end"/>
        </w:r>
      </w:hyperlink>
    </w:p>
    <w:p w:rsidR="004605B4" w:rsidRDefault="00342268" w:rsidP="004605B4">
      <w:pPr>
        <w:pStyle w:val="TOC8"/>
        <w:tabs>
          <w:tab w:val="right" w:leader="dot" w:pos="10194"/>
        </w:tabs>
        <w:rPr>
          <w:rFonts w:asciiTheme="minorHAnsi" w:eastAsiaTheme="minorEastAsia" w:hAnsiTheme="minorHAnsi" w:cstheme="minorBidi"/>
          <w:noProof/>
          <w:color w:val="auto"/>
          <w:szCs w:val="22"/>
          <w:rtl/>
        </w:rPr>
      </w:pPr>
      <w:hyperlink w:anchor="_Toc493899757" w:history="1">
        <w:r w:rsidR="004605B4" w:rsidRPr="005827D3">
          <w:rPr>
            <w:rStyle w:val="Hyperlink"/>
            <w:rFonts w:hint="eastAsia"/>
            <w:noProof/>
            <w:rtl/>
          </w:rPr>
          <w:t>رد</w:t>
        </w:r>
        <w:r w:rsidR="004605B4" w:rsidRPr="005827D3">
          <w:rPr>
            <w:rStyle w:val="Hyperlink"/>
            <w:noProof/>
            <w:rtl/>
          </w:rPr>
          <w:t xml:space="preserve"> </w:t>
        </w:r>
        <w:r w:rsidR="004605B4" w:rsidRPr="005827D3">
          <w:rPr>
            <w:rStyle w:val="Hyperlink"/>
            <w:rFonts w:hint="eastAsia"/>
            <w:noProof/>
            <w:rtl/>
          </w:rPr>
          <w:t>جواب</w:t>
        </w:r>
        <w:r w:rsidR="004605B4" w:rsidRPr="005827D3">
          <w:rPr>
            <w:rStyle w:val="Hyperlink"/>
            <w:noProof/>
            <w:rtl/>
          </w:rPr>
          <w:t xml:space="preserve"> : </w:t>
        </w:r>
        <w:r w:rsidR="004605B4" w:rsidRPr="005827D3">
          <w:rPr>
            <w:rStyle w:val="Hyperlink"/>
            <w:rFonts w:hint="eastAsia"/>
            <w:noProof/>
            <w:rtl/>
          </w:rPr>
          <w:t>ملاک</w:t>
        </w:r>
        <w:r w:rsidR="004605B4" w:rsidRPr="005827D3">
          <w:rPr>
            <w:rStyle w:val="Hyperlink"/>
            <w:noProof/>
            <w:rtl/>
          </w:rPr>
          <w:t xml:space="preserve"> </w:t>
        </w:r>
        <w:r w:rsidR="004605B4" w:rsidRPr="005827D3">
          <w:rPr>
            <w:rStyle w:val="Hyperlink"/>
            <w:rFonts w:hint="eastAsia"/>
            <w:noProof/>
            <w:rtl/>
          </w:rPr>
          <w:t>بودن</w:t>
        </w:r>
        <w:r w:rsidR="004605B4" w:rsidRPr="005827D3">
          <w:rPr>
            <w:rStyle w:val="Hyperlink"/>
            <w:noProof/>
            <w:rtl/>
          </w:rPr>
          <w:t xml:space="preserve"> </w:t>
        </w:r>
        <w:r w:rsidR="004605B4" w:rsidRPr="005827D3">
          <w:rPr>
            <w:rStyle w:val="Hyperlink"/>
            <w:rFonts w:hint="eastAsia"/>
            <w:noProof/>
            <w:rtl/>
          </w:rPr>
          <w:t>سبب</w:t>
        </w:r>
        <w:r w:rsidR="004605B4" w:rsidRPr="005827D3">
          <w:rPr>
            <w:rStyle w:val="Hyperlink"/>
            <w:rFonts w:hint="cs"/>
            <w:noProof/>
            <w:rtl/>
          </w:rPr>
          <w:t>ی</w:t>
        </w:r>
        <w:r w:rsidR="004605B4" w:rsidRPr="005827D3">
          <w:rPr>
            <w:rStyle w:val="Hyperlink"/>
            <w:rFonts w:hint="eastAsia"/>
            <w:noProof/>
            <w:rtl/>
          </w:rPr>
          <w:t>ت</w:t>
        </w:r>
        <w:r w:rsidR="004605B4" w:rsidRPr="005827D3">
          <w:rPr>
            <w:rStyle w:val="Hyperlink"/>
            <w:noProof/>
            <w:rtl/>
          </w:rPr>
          <w:t xml:space="preserve"> </w:t>
        </w:r>
        <w:r w:rsidR="004605B4" w:rsidRPr="005827D3">
          <w:rPr>
            <w:rStyle w:val="Hyperlink"/>
            <w:rFonts w:hint="eastAsia"/>
            <w:noProof/>
            <w:rtl/>
          </w:rPr>
          <w:t>شرع</w:t>
        </w:r>
        <w:r w:rsidR="004605B4" w:rsidRPr="005827D3">
          <w:rPr>
            <w:rStyle w:val="Hyperlink"/>
            <w:rFonts w:hint="cs"/>
            <w:noProof/>
            <w:rtl/>
          </w:rPr>
          <w:t>ی</w:t>
        </w:r>
        <w:r w:rsidR="004605B4">
          <w:rPr>
            <w:noProof/>
            <w:webHidden/>
            <w:rtl/>
          </w:rPr>
          <w:tab/>
        </w:r>
        <w:r w:rsidR="004605B4">
          <w:rPr>
            <w:rStyle w:val="Hyperlink"/>
            <w:noProof/>
            <w:rtl/>
          </w:rPr>
          <w:fldChar w:fldCharType="begin"/>
        </w:r>
        <w:r w:rsidR="004605B4">
          <w:rPr>
            <w:noProof/>
            <w:webHidden/>
            <w:rtl/>
          </w:rPr>
          <w:instrText xml:space="preserve"> </w:instrText>
        </w:r>
        <w:r w:rsidR="004605B4">
          <w:rPr>
            <w:noProof/>
            <w:webHidden/>
          </w:rPr>
          <w:instrText>PAGEREF</w:instrText>
        </w:r>
        <w:r w:rsidR="004605B4">
          <w:rPr>
            <w:noProof/>
            <w:webHidden/>
            <w:rtl/>
          </w:rPr>
          <w:instrText xml:space="preserve"> _</w:instrText>
        </w:r>
        <w:r w:rsidR="004605B4">
          <w:rPr>
            <w:noProof/>
            <w:webHidden/>
          </w:rPr>
          <w:instrText>Toc493899757 \h</w:instrText>
        </w:r>
        <w:r w:rsidR="004605B4">
          <w:rPr>
            <w:noProof/>
            <w:webHidden/>
            <w:rtl/>
          </w:rPr>
          <w:instrText xml:space="preserve"> </w:instrText>
        </w:r>
        <w:r w:rsidR="004605B4">
          <w:rPr>
            <w:rStyle w:val="Hyperlink"/>
            <w:noProof/>
            <w:rtl/>
          </w:rPr>
        </w:r>
        <w:r w:rsidR="004605B4">
          <w:rPr>
            <w:rStyle w:val="Hyperlink"/>
            <w:noProof/>
            <w:rtl/>
          </w:rPr>
          <w:fldChar w:fldCharType="separate"/>
        </w:r>
        <w:r w:rsidR="00560136">
          <w:rPr>
            <w:noProof/>
            <w:webHidden/>
            <w:rtl/>
          </w:rPr>
          <w:t>3</w:t>
        </w:r>
        <w:r w:rsidR="004605B4">
          <w:rPr>
            <w:rStyle w:val="Hyperlink"/>
            <w:noProof/>
            <w:rtl/>
          </w:rPr>
          <w:fldChar w:fldCharType="end"/>
        </w:r>
      </w:hyperlink>
    </w:p>
    <w:p w:rsidR="004605B4" w:rsidRDefault="00342268" w:rsidP="004605B4">
      <w:pPr>
        <w:pStyle w:val="TOC7"/>
        <w:tabs>
          <w:tab w:val="right" w:leader="dot" w:pos="10194"/>
        </w:tabs>
        <w:rPr>
          <w:rFonts w:asciiTheme="minorHAnsi" w:eastAsiaTheme="minorEastAsia" w:hAnsiTheme="minorHAnsi" w:cstheme="minorBidi"/>
          <w:bCs w:val="0"/>
          <w:noProof/>
          <w:color w:val="auto"/>
          <w:szCs w:val="22"/>
          <w:rtl/>
        </w:rPr>
      </w:pPr>
      <w:hyperlink w:anchor="_Toc493899758" w:history="1">
        <w:r w:rsidR="004605B4" w:rsidRPr="005827D3">
          <w:rPr>
            <w:rStyle w:val="Hyperlink"/>
            <w:rFonts w:hint="eastAsia"/>
            <w:noProof/>
            <w:rtl/>
          </w:rPr>
          <w:t>ثمره</w:t>
        </w:r>
        <w:r w:rsidR="004605B4" w:rsidRPr="005827D3">
          <w:rPr>
            <w:rStyle w:val="Hyperlink"/>
            <w:noProof/>
            <w:rtl/>
          </w:rPr>
          <w:t xml:space="preserve"> </w:t>
        </w:r>
        <w:r w:rsidR="004605B4" w:rsidRPr="005827D3">
          <w:rPr>
            <w:rStyle w:val="Hyperlink"/>
            <w:rFonts w:hint="eastAsia"/>
            <w:noProof/>
            <w:rtl/>
          </w:rPr>
          <w:t>بحث</w:t>
        </w:r>
        <w:r w:rsidR="004605B4" w:rsidRPr="005827D3">
          <w:rPr>
            <w:rStyle w:val="Hyperlink"/>
            <w:noProof/>
            <w:rtl/>
          </w:rPr>
          <w:t xml:space="preserve"> </w:t>
        </w:r>
        <w:r w:rsidR="004605B4" w:rsidRPr="005827D3">
          <w:rPr>
            <w:rStyle w:val="Hyperlink"/>
            <w:rFonts w:hint="eastAsia"/>
            <w:noProof/>
            <w:rtl/>
          </w:rPr>
          <w:t>اصل</w:t>
        </w:r>
        <w:r w:rsidR="004605B4" w:rsidRPr="005827D3">
          <w:rPr>
            <w:rStyle w:val="Hyperlink"/>
            <w:noProof/>
            <w:rtl/>
          </w:rPr>
          <w:t xml:space="preserve"> </w:t>
        </w:r>
        <w:r w:rsidR="004605B4" w:rsidRPr="005827D3">
          <w:rPr>
            <w:rStyle w:val="Hyperlink"/>
            <w:rFonts w:hint="eastAsia"/>
            <w:noProof/>
            <w:rtl/>
          </w:rPr>
          <w:t>مثبت</w:t>
        </w:r>
        <w:r w:rsidR="004605B4" w:rsidRPr="005827D3">
          <w:rPr>
            <w:rStyle w:val="Hyperlink"/>
            <w:noProof/>
            <w:rtl/>
          </w:rPr>
          <w:t xml:space="preserve"> : </w:t>
        </w:r>
        <w:r w:rsidR="004605B4" w:rsidRPr="005827D3">
          <w:rPr>
            <w:rStyle w:val="Hyperlink"/>
            <w:rFonts w:hint="eastAsia"/>
            <w:noProof/>
            <w:rtl/>
          </w:rPr>
          <w:t>نبود</w:t>
        </w:r>
        <w:r w:rsidR="004605B4" w:rsidRPr="005827D3">
          <w:rPr>
            <w:rStyle w:val="Hyperlink"/>
            <w:noProof/>
            <w:rtl/>
          </w:rPr>
          <w:t xml:space="preserve"> </w:t>
        </w:r>
        <w:r w:rsidR="004605B4" w:rsidRPr="005827D3">
          <w:rPr>
            <w:rStyle w:val="Hyperlink"/>
            <w:rFonts w:hint="eastAsia"/>
            <w:noProof/>
            <w:rtl/>
          </w:rPr>
          <w:t>اصل</w:t>
        </w:r>
        <w:r w:rsidR="004605B4" w:rsidRPr="005827D3">
          <w:rPr>
            <w:rStyle w:val="Hyperlink"/>
            <w:noProof/>
            <w:rtl/>
          </w:rPr>
          <w:t xml:space="preserve"> </w:t>
        </w:r>
        <w:r w:rsidR="004605B4" w:rsidRPr="005827D3">
          <w:rPr>
            <w:rStyle w:val="Hyperlink"/>
            <w:rFonts w:hint="eastAsia"/>
            <w:noProof/>
            <w:rtl/>
          </w:rPr>
          <w:t>مخالف</w:t>
        </w:r>
        <w:r w:rsidR="004605B4" w:rsidRPr="005827D3">
          <w:rPr>
            <w:rStyle w:val="Hyperlink"/>
            <w:noProof/>
            <w:rtl/>
          </w:rPr>
          <w:t xml:space="preserve"> </w:t>
        </w:r>
        <w:r w:rsidR="004605B4" w:rsidRPr="005827D3">
          <w:rPr>
            <w:rStyle w:val="Hyperlink"/>
            <w:rFonts w:hint="eastAsia"/>
            <w:noProof/>
            <w:rtl/>
          </w:rPr>
          <w:t>در</w:t>
        </w:r>
        <w:r w:rsidR="004605B4" w:rsidRPr="005827D3">
          <w:rPr>
            <w:rStyle w:val="Hyperlink"/>
            <w:noProof/>
            <w:rtl/>
          </w:rPr>
          <w:t xml:space="preserve"> </w:t>
        </w:r>
        <w:r w:rsidR="004605B4" w:rsidRPr="005827D3">
          <w:rPr>
            <w:rStyle w:val="Hyperlink"/>
            <w:rFonts w:hint="eastAsia"/>
            <w:noProof/>
            <w:rtl/>
          </w:rPr>
          <w:t>ناح</w:t>
        </w:r>
        <w:r w:rsidR="004605B4" w:rsidRPr="005827D3">
          <w:rPr>
            <w:rStyle w:val="Hyperlink"/>
            <w:rFonts w:hint="cs"/>
            <w:noProof/>
            <w:rtl/>
          </w:rPr>
          <w:t>ی</w:t>
        </w:r>
        <w:r w:rsidR="004605B4" w:rsidRPr="005827D3">
          <w:rPr>
            <w:rStyle w:val="Hyperlink"/>
            <w:rFonts w:hint="eastAsia"/>
            <w:noProof/>
            <w:rtl/>
          </w:rPr>
          <w:t>ه</w:t>
        </w:r>
        <w:r w:rsidR="004605B4" w:rsidRPr="005827D3">
          <w:rPr>
            <w:rStyle w:val="Hyperlink"/>
            <w:noProof/>
            <w:rtl/>
          </w:rPr>
          <w:t xml:space="preserve"> </w:t>
        </w:r>
        <w:r w:rsidR="004605B4" w:rsidRPr="005827D3">
          <w:rPr>
            <w:rStyle w:val="Hyperlink"/>
            <w:rFonts w:hint="eastAsia"/>
            <w:noProof/>
            <w:rtl/>
          </w:rPr>
          <w:t>لازم</w:t>
        </w:r>
        <w:r w:rsidR="004605B4">
          <w:rPr>
            <w:noProof/>
            <w:webHidden/>
            <w:rtl/>
          </w:rPr>
          <w:tab/>
        </w:r>
        <w:r w:rsidR="004605B4">
          <w:rPr>
            <w:rStyle w:val="Hyperlink"/>
            <w:noProof/>
            <w:rtl/>
          </w:rPr>
          <w:fldChar w:fldCharType="begin"/>
        </w:r>
        <w:r w:rsidR="004605B4">
          <w:rPr>
            <w:noProof/>
            <w:webHidden/>
            <w:rtl/>
          </w:rPr>
          <w:instrText xml:space="preserve"> </w:instrText>
        </w:r>
        <w:r w:rsidR="004605B4">
          <w:rPr>
            <w:noProof/>
            <w:webHidden/>
          </w:rPr>
          <w:instrText>PAGEREF</w:instrText>
        </w:r>
        <w:r w:rsidR="004605B4">
          <w:rPr>
            <w:noProof/>
            <w:webHidden/>
            <w:rtl/>
          </w:rPr>
          <w:instrText xml:space="preserve"> _</w:instrText>
        </w:r>
        <w:r w:rsidR="004605B4">
          <w:rPr>
            <w:noProof/>
            <w:webHidden/>
          </w:rPr>
          <w:instrText>Toc493899758 \h</w:instrText>
        </w:r>
        <w:r w:rsidR="004605B4">
          <w:rPr>
            <w:noProof/>
            <w:webHidden/>
            <w:rtl/>
          </w:rPr>
          <w:instrText xml:space="preserve"> </w:instrText>
        </w:r>
        <w:r w:rsidR="004605B4">
          <w:rPr>
            <w:rStyle w:val="Hyperlink"/>
            <w:noProof/>
            <w:rtl/>
          </w:rPr>
        </w:r>
        <w:r w:rsidR="004605B4">
          <w:rPr>
            <w:rStyle w:val="Hyperlink"/>
            <w:noProof/>
            <w:rtl/>
          </w:rPr>
          <w:fldChar w:fldCharType="separate"/>
        </w:r>
        <w:r w:rsidR="00560136">
          <w:rPr>
            <w:noProof/>
            <w:webHidden/>
            <w:rtl/>
          </w:rPr>
          <w:t>4</w:t>
        </w:r>
        <w:r w:rsidR="004605B4">
          <w:rPr>
            <w:rStyle w:val="Hyperlink"/>
            <w:noProof/>
            <w:rtl/>
          </w:rPr>
          <w:fldChar w:fldCharType="end"/>
        </w:r>
      </w:hyperlink>
    </w:p>
    <w:p w:rsidR="004605B4" w:rsidRDefault="00342268" w:rsidP="004605B4">
      <w:pPr>
        <w:pStyle w:val="TOC6"/>
        <w:tabs>
          <w:tab w:val="right" w:leader="dot" w:pos="10194"/>
        </w:tabs>
        <w:rPr>
          <w:rFonts w:asciiTheme="minorHAnsi" w:eastAsiaTheme="minorEastAsia" w:hAnsiTheme="minorHAnsi" w:cstheme="minorBidi"/>
          <w:bCs w:val="0"/>
          <w:noProof/>
          <w:color w:val="auto"/>
          <w:szCs w:val="22"/>
          <w:rtl/>
        </w:rPr>
      </w:pPr>
      <w:hyperlink w:anchor="_Toc493899759" w:history="1">
        <w:r w:rsidR="004605B4" w:rsidRPr="005827D3">
          <w:rPr>
            <w:rStyle w:val="Hyperlink"/>
            <w:rFonts w:hint="eastAsia"/>
            <w:noProof/>
            <w:rtl/>
          </w:rPr>
          <w:t>نقد</w:t>
        </w:r>
        <w:r w:rsidR="004605B4" w:rsidRPr="005827D3">
          <w:rPr>
            <w:rStyle w:val="Hyperlink"/>
            <w:noProof/>
            <w:rtl/>
          </w:rPr>
          <w:t xml:space="preserve"> </w:t>
        </w:r>
        <w:r w:rsidR="004605B4" w:rsidRPr="005827D3">
          <w:rPr>
            <w:rStyle w:val="Hyperlink"/>
            <w:rFonts w:hint="eastAsia"/>
            <w:noProof/>
            <w:rtl/>
          </w:rPr>
          <w:t>استاد</w:t>
        </w:r>
        <w:r w:rsidR="004605B4" w:rsidRPr="005827D3">
          <w:rPr>
            <w:rStyle w:val="Hyperlink"/>
            <w:noProof/>
            <w:rtl/>
          </w:rPr>
          <w:t xml:space="preserve"> : </w:t>
        </w:r>
        <w:r w:rsidR="004605B4" w:rsidRPr="005827D3">
          <w:rPr>
            <w:rStyle w:val="Hyperlink"/>
            <w:rFonts w:hint="eastAsia"/>
            <w:noProof/>
            <w:rtl/>
          </w:rPr>
          <w:t>خلط</w:t>
        </w:r>
        <w:r w:rsidR="004605B4" w:rsidRPr="005827D3">
          <w:rPr>
            <w:rStyle w:val="Hyperlink"/>
            <w:noProof/>
            <w:rtl/>
          </w:rPr>
          <w:t xml:space="preserve"> </w:t>
        </w:r>
        <w:r w:rsidR="004605B4" w:rsidRPr="005827D3">
          <w:rPr>
            <w:rStyle w:val="Hyperlink"/>
            <w:rFonts w:hint="eastAsia"/>
            <w:noProof/>
            <w:rtl/>
          </w:rPr>
          <w:t>ب</w:t>
        </w:r>
        <w:r w:rsidR="004605B4" w:rsidRPr="005827D3">
          <w:rPr>
            <w:rStyle w:val="Hyperlink"/>
            <w:rFonts w:hint="cs"/>
            <w:noProof/>
            <w:rtl/>
          </w:rPr>
          <w:t>ی</w:t>
        </w:r>
        <w:r w:rsidR="004605B4" w:rsidRPr="005827D3">
          <w:rPr>
            <w:rStyle w:val="Hyperlink"/>
            <w:rFonts w:hint="eastAsia"/>
            <w:noProof/>
            <w:rtl/>
          </w:rPr>
          <w:t>ن</w:t>
        </w:r>
        <w:r w:rsidR="004605B4" w:rsidRPr="005827D3">
          <w:rPr>
            <w:rStyle w:val="Hyperlink"/>
            <w:noProof/>
            <w:rtl/>
          </w:rPr>
          <w:t xml:space="preserve"> </w:t>
        </w:r>
        <w:r w:rsidR="004605B4" w:rsidRPr="005827D3">
          <w:rPr>
            <w:rStyle w:val="Hyperlink"/>
            <w:rFonts w:hint="eastAsia"/>
            <w:noProof/>
            <w:rtl/>
          </w:rPr>
          <w:t>انتساب</w:t>
        </w:r>
        <w:r w:rsidR="004605B4" w:rsidRPr="005827D3">
          <w:rPr>
            <w:rStyle w:val="Hyperlink"/>
            <w:noProof/>
            <w:rtl/>
          </w:rPr>
          <w:t xml:space="preserve"> </w:t>
        </w:r>
        <w:r w:rsidR="004605B4" w:rsidRPr="005827D3">
          <w:rPr>
            <w:rStyle w:val="Hyperlink"/>
            <w:rFonts w:hint="eastAsia"/>
            <w:noProof/>
            <w:rtl/>
          </w:rPr>
          <w:t>آثار</w:t>
        </w:r>
        <w:r w:rsidR="004605B4" w:rsidRPr="005827D3">
          <w:rPr>
            <w:rStyle w:val="Hyperlink"/>
            <w:noProof/>
            <w:rtl/>
          </w:rPr>
          <w:t xml:space="preserve"> </w:t>
        </w:r>
        <w:r w:rsidR="004605B4" w:rsidRPr="005827D3">
          <w:rPr>
            <w:rStyle w:val="Hyperlink"/>
            <w:rFonts w:hint="eastAsia"/>
            <w:noProof/>
            <w:rtl/>
          </w:rPr>
          <w:t>تکو</w:t>
        </w:r>
        <w:r w:rsidR="004605B4" w:rsidRPr="005827D3">
          <w:rPr>
            <w:rStyle w:val="Hyperlink"/>
            <w:rFonts w:hint="cs"/>
            <w:noProof/>
            <w:rtl/>
          </w:rPr>
          <w:t>ی</w:t>
        </w:r>
        <w:r w:rsidR="004605B4" w:rsidRPr="005827D3">
          <w:rPr>
            <w:rStyle w:val="Hyperlink"/>
            <w:rFonts w:hint="eastAsia"/>
            <w:noProof/>
            <w:rtl/>
          </w:rPr>
          <w:t>ن</w:t>
        </w:r>
        <w:r w:rsidR="004605B4" w:rsidRPr="005827D3">
          <w:rPr>
            <w:rStyle w:val="Hyperlink"/>
            <w:rFonts w:hint="cs"/>
            <w:noProof/>
            <w:rtl/>
          </w:rPr>
          <w:t>ی</w:t>
        </w:r>
        <w:r w:rsidR="004605B4" w:rsidRPr="005827D3">
          <w:rPr>
            <w:rStyle w:val="Hyperlink"/>
            <w:noProof/>
            <w:rtl/>
          </w:rPr>
          <w:t xml:space="preserve"> </w:t>
        </w:r>
        <w:r w:rsidR="004605B4" w:rsidRPr="005827D3">
          <w:rPr>
            <w:rStyle w:val="Hyperlink"/>
            <w:rFonts w:hint="eastAsia"/>
            <w:noProof/>
            <w:rtl/>
          </w:rPr>
          <w:t>و</w:t>
        </w:r>
        <w:r w:rsidR="004605B4" w:rsidRPr="005827D3">
          <w:rPr>
            <w:rStyle w:val="Hyperlink"/>
            <w:noProof/>
            <w:rtl/>
          </w:rPr>
          <w:t xml:space="preserve"> </w:t>
        </w:r>
        <w:r w:rsidR="004605B4" w:rsidRPr="005827D3">
          <w:rPr>
            <w:rStyle w:val="Hyperlink"/>
            <w:rFonts w:hint="eastAsia"/>
            <w:noProof/>
            <w:rtl/>
          </w:rPr>
          <w:t>شرع</w:t>
        </w:r>
        <w:r w:rsidR="004605B4" w:rsidRPr="005827D3">
          <w:rPr>
            <w:rStyle w:val="Hyperlink"/>
            <w:rFonts w:hint="cs"/>
            <w:noProof/>
            <w:rtl/>
          </w:rPr>
          <w:t>ی</w:t>
        </w:r>
        <w:r w:rsidR="004605B4">
          <w:rPr>
            <w:noProof/>
            <w:webHidden/>
            <w:rtl/>
          </w:rPr>
          <w:tab/>
        </w:r>
        <w:r w:rsidR="004605B4">
          <w:rPr>
            <w:rStyle w:val="Hyperlink"/>
            <w:noProof/>
            <w:rtl/>
          </w:rPr>
          <w:fldChar w:fldCharType="begin"/>
        </w:r>
        <w:r w:rsidR="004605B4">
          <w:rPr>
            <w:noProof/>
            <w:webHidden/>
            <w:rtl/>
          </w:rPr>
          <w:instrText xml:space="preserve"> </w:instrText>
        </w:r>
        <w:r w:rsidR="004605B4">
          <w:rPr>
            <w:noProof/>
            <w:webHidden/>
          </w:rPr>
          <w:instrText>PAGEREF</w:instrText>
        </w:r>
        <w:r w:rsidR="004605B4">
          <w:rPr>
            <w:noProof/>
            <w:webHidden/>
            <w:rtl/>
          </w:rPr>
          <w:instrText xml:space="preserve"> _</w:instrText>
        </w:r>
        <w:r w:rsidR="004605B4">
          <w:rPr>
            <w:noProof/>
            <w:webHidden/>
          </w:rPr>
          <w:instrText>Toc493899759 \h</w:instrText>
        </w:r>
        <w:r w:rsidR="004605B4">
          <w:rPr>
            <w:noProof/>
            <w:webHidden/>
            <w:rtl/>
          </w:rPr>
          <w:instrText xml:space="preserve"> </w:instrText>
        </w:r>
        <w:r w:rsidR="004605B4">
          <w:rPr>
            <w:rStyle w:val="Hyperlink"/>
            <w:noProof/>
            <w:rtl/>
          </w:rPr>
        </w:r>
        <w:r w:rsidR="004605B4">
          <w:rPr>
            <w:rStyle w:val="Hyperlink"/>
            <w:noProof/>
            <w:rtl/>
          </w:rPr>
          <w:fldChar w:fldCharType="separate"/>
        </w:r>
        <w:r w:rsidR="00560136">
          <w:rPr>
            <w:noProof/>
            <w:webHidden/>
            <w:rtl/>
          </w:rPr>
          <w:t>4</w:t>
        </w:r>
        <w:r w:rsidR="004605B4">
          <w:rPr>
            <w:rStyle w:val="Hyperlink"/>
            <w:noProof/>
            <w:rtl/>
          </w:rPr>
          <w:fldChar w:fldCharType="end"/>
        </w:r>
      </w:hyperlink>
    </w:p>
    <w:p w:rsidR="00C91EB6" w:rsidRPr="00C91EB6" w:rsidRDefault="004605B4" w:rsidP="00C91EB6">
      <w:r>
        <w:rPr>
          <w:bCs/>
          <w:noProof/>
          <w:webHidden/>
          <w:color w:val="632423" w:themeColor="accent2" w:themeShade="80"/>
          <w:szCs w:val="24"/>
          <w:rtl/>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EB15AC">
        <w:rPr>
          <w:rFonts w:hint="cs"/>
          <w:rtl/>
        </w:rPr>
        <w:t>کلام</w:t>
      </w:r>
      <w:r w:rsidR="00EB15AC">
        <w:rPr>
          <w:rtl/>
        </w:rPr>
        <w:t xml:space="preserve"> </w:t>
      </w:r>
      <w:r w:rsidR="00EB15AC">
        <w:rPr>
          <w:rFonts w:hint="cs"/>
          <w:rtl/>
        </w:rPr>
        <w:t>محقق</w:t>
      </w:r>
      <w:r w:rsidR="00EB15AC">
        <w:rPr>
          <w:rtl/>
        </w:rPr>
        <w:t xml:space="preserve"> </w:t>
      </w:r>
      <w:r w:rsidR="00EB15AC">
        <w:rPr>
          <w:rFonts w:hint="cs"/>
          <w:rtl/>
        </w:rPr>
        <w:t>ایروانی</w:t>
      </w:r>
      <w:r w:rsidR="00025B70">
        <w:rPr>
          <w:rFonts w:hint="cs"/>
          <w:rtl/>
        </w:rPr>
        <w:t xml:space="preserve"> </w:t>
      </w:r>
      <w:r w:rsidR="00386C11" w:rsidRPr="00A6366F">
        <w:rPr>
          <w:rFonts w:hint="cs"/>
          <w:rtl/>
        </w:rPr>
        <w:t>/</w:t>
      </w:r>
      <w:bookmarkStart w:id="2" w:name="BokSabj_d"/>
      <w:bookmarkEnd w:id="2"/>
      <w:r w:rsidR="00EB15AC">
        <w:rPr>
          <w:rFonts w:hint="cs"/>
          <w:rtl/>
        </w:rPr>
        <w:t>تنبیه</w:t>
      </w:r>
      <w:r w:rsidR="00EB15AC">
        <w:rPr>
          <w:rtl/>
        </w:rPr>
        <w:t xml:space="preserve"> </w:t>
      </w:r>
      <w:r w:rsidR="00EB15AC">
        <w:rPr>
          <w:rFonts w:hint="cs"/>
          <w:rtl/>
        </w:rPr>
        <w:t>هفتم</w:t>
      </w:r>
      <w:r w:rsidR="00386C11" w:rsidRPr="00A6366F">
        <w:rPr>
          <w:rFonts w:hint="cs"/>
          <w:rtl/>
        </w:rPr>
        <w:t xml:space="preserve"> /</w:t>
      </w:r>
      <w:bookmarkStart w:id="3" w:name="Bokkolli"/>
      <w:bookmarkEnd w:id="3"/>
      <w:r w:rsidR="00EB15AC">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1E0F5B" w:rsidRDefault="001E0F5B" w:rsidP="001E0F5B">
      <w:pPr>
        <w:rPr>
          <w:rtl/>
        </w:rPr>
      </w:pPr>
      <w:r>
        <w:rPr>
          <w:rFonts w:hint="cs"/>
          <w:rtl/>
        </w:rPr>
        <w:t>بحث در کلام محقق ایروانی در حجیت اصل مثبت بود.</w:t>
      </w:r>
    </w:p>
    <w:p w:rsidR="00247D2F" w:rsidRPr="003A6148" w:rsidRDefault="00247D2F" w:rsidP="003A6148">
      <w:pPr>
        <w:pBdr>
          <w:bottom w:val="double" w:sz="6" w:space="1" w:color="auto"/>
        </w:pBdr>
      </w:pPr>
    </w:p>
    <w:p w:rsidR="008F5B4D" w:rsidRDefault="008F5B4D" w:rsidP="003A6148"/>
    <w:p w:rsidR="004605B4" w:rsidRDefault="004605B4" w:rsidP="004605B4">
      <w:pPr>
        <w:pStyle w:val="Heading6"/>
        <w:rPr>
          <w:rtl/>
        </w:rPr>
      </w:pPr>
      <w:bookmarkStart w:id="4" w:name="_Toc493899752"/>
      <w:r>
        <w:rPr>
          <w:rFonts w:hint="cs"/>
          <w:rtl/>
        </w:rPr>
        <w:t>ادامه کلام محقق ایروانی</w:t>
      </w:r>
      <w:bookmarkEnd w:id="4"/>
    </w:p>
    <w:p w:rsidR="004605B4" w:rsidRDefault="004605B4" w:rsidP="004605B4">
      <w:pPr>
        <w:rPr>
          <w:rtl/>
        </w:rPr>
      </w:pPr>
      <w:r>
        <w:rPr>
          <w:rFonts w:hint="cs"/>
          <w:rtl/>
        </w:rPr>
        <w:t>بحث در تقریب کلام محقق ایروانی در تفصیل اصل مثبت بود. بحث به این جا رسید که ایشان در اسناد اثر به ذی الواسطه بین موارد لازم و موارد ملزوم و ملازم فرق گذاشتند، به طوری که استناد آثار لوازم را به ذی الواسطه صحیح دانستند، ولی استناد آثار ملزومات و ملازمات را صحیح ندانستند. ایشان فرمودند : ترتب آثار ملازمات و ملزوماتِ متیقن در موارد یقین وجدانی از باب تولّدِ یقین به ملازمات و ملزومات است نه انتساب. پس اصل مثبت در موارد ملازم و ملزومِ ذی الواسطه حجت نیست.</w:t>
      </w:r>
    </w:p>
    <w:p w:rsidR="004605B4" w:rsidRDefault="004605B4" w:rsidP="004605B4">
      <w:pPr>
        <w:rPr>
          <w:rtl/>
        </w:rPr>
      </w:pPr>
      <w:r>
        <w:rPr>
          <w:rFonts w:hint="cs"/>
          <w:rtl/>
        </w:rPr>
        <w:t>سپس ادعا کرده اند که اگر چه ذی الواسطه تمام العلۀ برای ترتب آثار لوازم نیست، لکن به نحو جزء العلۀ دخالت دارد و همین مقدار دخالت، سبب صحت استناد آثار و نیز ترتّب آن ها در هنگام استصحاب ذی الواسطه می شود. در مورد ملازمات و ملزومات حتی این مقدار از دخالت نیز وجود ندارد و لذا اثر آن ها منتسب به ذی الواسطه نمی شود.</w:t>
      </w:r>
    </w:p>
    <w:p w:rsidR="004605B4" w:rsidRDefault="004605B4" w:rsidP="004605B4">
      <w:pPr>
        <w:rPr>
          <w:rtl/>
        </w:rPr>
      </w:pPr>
      <w:r>
        <w:rPr>
          <w:rFonts w:hint="cs"/>
          <w:rtl/>
        </w:rPr>
        <w:t xml:space="preserve">سپس ایشان اشکال و جوابی را بیان کرده اند. </w:t>
      </w:r>
    </w:p>
    <w:p w:rsidR="004605B4" w:rsidRDefault="004605B4" w:rsidP="004605B4">
      <w:pPr>
        <w:pStyle w:val="Heading7"/>
        <w:rPr>
          <w:rtl/>
        </w:rPr>
      </w:pPr>
      <w:bookmarkStart w:id="5" w:name="_Toc493899753"/>
      <w:r>
        <w:rPr>
          <w:rFonts w:hint="cs"/>
          <w:rtl/>
        </w:rPr>
        <w:lastRenderedPageBreak/>
        <w:t>اشکال : عدم اطلاق نسبت به آثار لوازم</w:t>
      </w:r>
      <w:bookmarkEnd w:id="5"/>
    </w:p>
    <w:p w:rsidR="004605B4" w:rsidRDefault="004605B4" w:rsidP="004605B4">
      <w:pPr>
        <w:rPr>
          <w:rtl/>
        </w:rPr>
      </w:pPr>
      <w:r>
        <w:rPr>
          <w:rFonts w:hint="cs"/>
          <w:rtl/>
        </w:rPr>
        <w:t>اشکال مطرح شده بر گرفته از کلام مرحوم آخوند است که فرمودند: اطلاقی در دلیل لاتنقض نسبت به آثار وجود ندارد و آثار مع الواسطه خارج از قدر متیقن دلیل هستند.</w:t>
      </w:r>
      <w:r>
        <w:rPr>
          <w:rStyle w:val="FootnoteReference"/>
          <w:rtl/>
        </w:rPr>
        <w:footnoteReference w:id="1"/>
      </w:r>
      <w:r>
        <w:rPr>
          <w:rFonts w:hint="cs"/>
          <w:rtl/>
        </w:rPr>
        <w:t xml:space="preserve"> طبق این کلام صاحب کفایه می توان گفت: فقط آثار بلا واسطه داخل در قدر متیقن هستند و حتی آثار لوازم هم خارج از قدر متیقن هستند.</w:t>
      </w:r>
      <w:r>
        <w:rPr>
          <w:rStyle w:val="FootnoteReference"/>
          <w:rtl/>
        </w:rPr>
        <w:footnoteReference w:id="2"/>
      </w:r>
    </w:p>
    <w:p w:rsidR="004605B4" w:rsidRDefault="004605B4" w:rsidP="004605B4">
      <w:pPr>
        <w:pStyle w:val="Heading7"/>
        <w:rPr>
          <w:rtl/>
        </w:rPr>
      </w:pPr>
      <w:bookmarkStart w:id="6" w:name="_Toc493899754"/>
      <w:r>
        <w:rPr>
          <w:rFonts w:hint="cs"/>
          <w:rtl/>
        </w:rPr>
        <w:t>جواب : لزوم انکار آثار با واسطه شرعی در صورت عدم اطلاق</w:t>
      </w:r>
      <w:bookmarkEnd w:id="6"/>
    </w:p>
    <w:p w:rsidR="004605B4" w:rsidRDefault="004605B4" w:rsidP="004605B4">
      <w:pPr>
        <w:rPr>
          <w:rtl/>
        </w:rPr>
      </w:pPr>
      <w:r>
        <w:rPr>
          <w:rFonts w:hint="cs"/>
          <w:rtl/>
        </w:rPr>
        <w:t>ایشان به این اشکال این گونه پاسخ می دهند که دلیل استصحاب نسبت به آثار لوازم دارای اطلاق می باشد و چنان چه در این مقدار از اطلاق تشکیک کنیم می بایست در اطلاق نسبت به آثار مترتب بر شیء به واسطه شرعی هم تشکیک کنیم، در حالی که خود مرحوم آخوند این آثار را خارج از اصل مثبت دانستند و حجیتش را پذیرفتند. برای مثال از آن جا که وجوب فطره به واسطه شرعی وجوب نفقه، اثر موضوع حیات محسوب می شود دیگر نمی توان با استصحاب حیات، وجوب فطره را ثابت کرد و صرفا می توان وجوب نفقه را ثابت کرد. پس در صورت اشکال عدم اطلاق دلیل، می بایست علاوه بر آثار واسطه غیر شرعی، آثار واسطه شرعی را هم منکر شویم.</w:t>
      </w:r>
      <w:r>
        <w:rPr>
          <w:rStyle w:val="FootnoteReference"/>
          <w:rtl/>
        </w:rPr>
        <w:footnoteReference w:id="3"/>
      </w:r>
    </w:p>
    <w:p w:rsidR="004605B4" w:rsidRDefault="004605B4" w:rsidP="004605B4">
      <w:pPr>
        <w:pStyle w:val="Heading7"/>
        <w:rPr>
          <w:rtl/>
        </w:rPr>
      </w:pPr>
      <w:bookmarkStart w:id="7" w:name="_Toc493899755"/>
      <w:r>
        <w:rPr>
          <w:rFonts w:hint="cs"/>
          <w:rtl/>
        </w:rPr>
        <w:t>وجود اصل معارض</w:t>
      </w:r>
      <w:bookmarkEnd w:id="7"/>
    </w:p>
    <w:p w:rsidR="004605B4" w:rsidRDefault="004605B4" w:rsidP="004605B4">
      <w:pPr>
        <w:rPr>
          <w:rtl/>
        </w:rPr>
      </w:pPr>
      <w:r>
        <w:rPr>
          <w:rFonts w:hint="cs"/>
          <w:rtl/>
        </w:rPr>
        <w:t>سپس ایشان می فرمایند : تمام این مطالب، نسبت به مقتضیِ حجیت بود و گرنه مشکل اصل معارض وجود داشته و مانع از حجیت فعلی آثار لوازم می شود. در تمام موارد اصل مثبت یک اصل معارض وجود دارد که ترتب اثر لازم را خنثی می کند. مثلا در مورد استصحاب حیات برای اثبات کبر سن و اثبات وجوب نفقه زوجیت، استصحاب عدم تحقق کبر سن وجود دارد که معارض با استصحاب حیات است.</w:t>
      </w:r>
    </w:p>
    <w:p w:rsidR="004605B4" w:rsidRDefault="004605B4" w:rsidP="004605B4">
      <w:pPr>
        <w:rPr>
          <w:rtl/>
        </w:rPr>
      </w:pPr>
      <w:r>
        <w:rPr>
          <w:rFonts w:hint="cs"/>
          <w:rtl/>
        </w:rPr>
        <w:t>بعد فرموده اند : این اشکال ما، دامنگیر آثار لوازم خفیه هم می شود. پس این معارضه در تمام موارد وجود دارد.</w:t>
      </w:r>
      <w:r>
        <w:rPr>
          <w:rStyle w:val="FootnoteReference"/>
          <w:rtl/>
        </w:rPr>
        <w:footnoteReference w:id="4"/>
      </w:r>
    </w:p>
    <w:p w:rsidR="004605B4" w:rsidRDefault="004605B4" w:rsidP="004605B4">
      <w:pPr>
        <w:rPr>
          <w:rtl/>
        </w:rPr>
      </w:pPr>
      <w:r>
        <w:rPr>
          <w:rFonts w:hint="cs"/>
          <w:rtl/>
        </w:rPr>
        <w:lastRenderedPageBreak/>
        <w:t>نکته : این اشکالی که محقق ایروانی بیان فرموده اند نظیر اشکالی است که در استصحاب در شبهات حکمیه شده است که استصحاب بقاء مجعول اشکالی ندارد، لکن استصحاب عدم جعل، معارض با آن است. مثلا استصحاب بقاء وجوب با استصحاب عدم جعل وجوب به لحاظ بقاء، معارضه می کند.</w:t>
      </w:r>
    </w:p>
    <w:p w:rsidR="004605B4" w:rsidRDefault="004605B4" w:rsidP="004605B4">
      <w:pPr>
        <w:pStyle w:val="Heading8"/>
        <w:rPr>
          <w:rtl/>
        </w:rPr>
      </w:pPr>
      <w:bookmarkStart w:id="8" w:name="_Toc493899756"/>
      <w:r>
        <w:rPr>
          <w:rFonts w:hint="cs"/>
          <w:rtl/>
        </w:rPr>
        <w:t>جواب معارضه : تقدم اصل سببی</w:t>
      </w:r>
      <w:bookmarkEnd w:id="8"/>
    </w:p>
    <w:p w:rsidR="004605B4" w:rsidRDefault="004605B4" w:rsidP="004605B4">
      <w:pPr>
        <w:rPr>
          <w:rtl/>
        </w:rPr>
      </w:pPr>
      <w:r>
        <w:rPr>
          <w:rFonts w:hint="cs"/>
          <w:rtl/>
        </w:rPr>
        <w:t>سپس می فرمایند : ممکن است کسی از این معارضه جواب دهد که این از موارد سببی و مسببی بوده و همان طور که می دانیم اصل جاری در ناحیه سبب مقدم بر اصل جاری در ناحیه مسبب است. برای مثال اگر لباسی را با آب مشکوک الطهارۀ شستید و به خاطر شک در طهارت آب، شک در طهارت لباس کردید استصحاب نجاست در لباس می گوید: (لباس نجس است)، ولی اصل طهارت در آب، می گوید: (آب طاهر است). در این جا اصل طهارت در آب</w:t>
      </w:r>
      <w:r w:rsidRPr="00E73A85">
        <w:rPr>
          <w:rFonts w:hint="cs"/>
          <w:rtl/>
        </w:rPr>
        <w:t>، مقد</w:t>
      </w:r>
      <w:r>
        <w:rPr>
          <w:rFonts w:hint="cs"/>
          <w:rtl/>
        </w:rPr>
        <w:t>ّ</w:t>
      </w:r>
      <w:r w:rsidRPr="00E73A85">
        <w:rPr>
          <w:rFonts w:hint="cs"/>
          <w:rtl/>
        </w:rPr>
        <w:t>م بر ا</w:t>
      </w:r>
      <w:r>
        <w:rPr>
          <w:rFonts w:hint="cs"/>
          <w:rtl/>
        </w:rPr>
        <w:t>ستصحاب نجاست</w:t>
      </w:r>
      <w:r w:rsidRPr="00E73A85">
        <w:rPr>
          <w:rFonts w:hint="cs"/>
          <w:rtl/>
        </w:rPr>
        <w:t xml:space="preserve"> لباس </w:t>
      </w:r>
      <w:r>
        <w:rPr>
          <w:rFonts w:hint="cs"/>
          <w:rtl/>
        </w:rPr>
        <w:t>است</w:t>
      </w:r>
      <w:r w:rsidRPr="00E73A85">
        <w:rPr>
          <w:rFonts w:hint="cs"/>
          <w:rtl/>
        </w:rPr>
        <w:t xml:space="preserve">؛ چرا </w:t>
      </w:r>
      <w:r>
        <w:rPr>
          <w:rFonts w:hint="cs"/>
          <w:rtl/>
        </w:rPr>
        <w:t>شک در نجاست لباس ناشی از شک در نجاست آب است و با جریان اصل در ناحیه سبب، شکی در ناحیه مسبب باقی نمی ماند و موضوع اصل در ناحیه مسبّب از بین می رود.</w:t>
      </w:r>
    </w:p>
    <w:p w:rsidR="004605B4" w:rsidRDefault="004605B4" w:rsidP="004605B4">
      <w:pPr>
        <w:rPr>
          <w:rtl/>
        </w:rPr>
      </w:pPr>
      <w:r>
        <w:rPr>
          <w:rFonts w:hint="cs"/>
          <w:rtl/>
        </w:rPr>
        <w:t>در مثال های مورد بحث نیز همین مطلب می آید. مثلا شک در نبات لحیه، ناشی از شک در حیات است و با جریان اصل در حیات، شکی در ناحیه نبات لحیه باقی نمی ماند.</w:t>
      </w:r>
    </w:p>
    <w:p w:rsidR="004605B4" w:rsidRDefault="004605B4" w:rsidP="004605B4">
      <w:pPr>
        <w:pStyle w:val="Heading8"/>
        <w:rPr>
          <w:rtl/>
        </w:rPr>
      </w:pPr>
      <w:bookmarkStart w:id="9" w:name="_Toc493899757"/>
      <w:r>
        <w:rPr>
          <w:rFonts w:hint="cs"/>
          <w:rtl/>
        </w:rPr>
        <w:t>رد جواب : ملاک بودن سببیت شرعی</w:t>
      </w:r>
      <w:bookmarkEnd w:id="9"/>
    </w:p>
    <w:p w:rsidR="004605B4" w:rsidRDefault="004605B4" w:rsidP="004605B4">
      <w:pPr>
        <w:rPr>
          <w:rtl/>
        </w:rPr>
      </w:pPr>
      <w:r>
        <w:rPr>
          <w:rFonts w:hint="cs"/>
          <w:rtl/>
        </w:rPr>
        <w:t>ایشان می فرمایند: این جواب درست نیست. اصل سببی در جایی جاری است که سببیت شرعی باشد، نه جایی که تکوینی و غیر شرعی باشد. سببیت طهارت آب برای طهارت لباس، شرعی است. شارع گفته است: (غَسل لباس با آب طاهر، سبب طهارت لباس است)، ولی در بحث کنونی، ترتبِ نبات لحیه بر حیات، شرعی نیست، بلکه از لوازم عادی و تکوینی است.</w:t>
      </w:r>
      <w:r>
        <w:rPr>
          <w:rStyle w:val="FootnoteReference"/>
          <w:rtl/>
        </w:rPr>
        <w:footnoteReference w:id="5"/>
      </w:r>
    </w:p>
    <w:p w:rsidR="004605B4" w:rsidRDefault="004605B4" w:rsidP="004605B4">
      <w:pPr>
        <w:rPr>
          <w:rtl/>
        </w:rPr>
      </w:pPr>
      <w:r>
        <w:rPr>
          <w:rFonts w:hint="cs"/>
          <w:rtl/>
        </w:rPr>
        <w:t xml:space="preserve">نتیجه این که در حجیت فعلی اصل مثبت در لوزام، مانعی وجود دارد. </w:t>
      </w:r>
    </w:p>
    <w:p w:rsidR="004605B4" w:rsidRDefault="004605B4" w:rsidP="004605B4">
      <w:pPr>
        <w:rPr>
          <w:rtl/>
        </w:rPr>
      </w:pPr>
      <w:r>
        <w:rPr>
          <w:rFonts w:hint="cs"/>
          <w:rtl/>
        </w:rPr>
        <w:t>در پایان فرموده اند: تعارض طبق هر دو تقریب حجیت اصل مثبت (الف. أثر الأثر أثر  ب. تعبد به شیء، تعبد به لوازمش نیز هست.) می آید.</w:t>
      </w:r>
    </w:p>
    <w:p w:rsidR="004605B4" w:rsidRDefault="004605B4" w:rsidP="004605B4">
      <w:pPr>
        <w:pStyle w:val="Heading7"/>
        <w:rPr>
          <w:rtl/>
        </w:rPr>
      </w:pPr>
      <w:bookmarkStart w:id="10" w:name="_Toc493899758"/>
      <w:r>
        <w:rPr>
          <w:rFonts w:hint="cs"/>
          <w:rtl/>
        </w:rPr>
        <w:lastRenderedPageBreak/>
        <w:t>ثمره بحث اصل مثبت : نبود اصل مخالف در ناحیه لازم</w:t>
      </w:r>
      <w:bookmarkEnd w:id="10"/>
    </w:p>
    <w:p w:rsidR="004605B4" w:rsidRDefault="004605B4" w:rsidP="004605B4">
      <w:pPr>
        <w:rPr>
          <w:rtl/>
        </w:rPr>
      </w:pPr>
      <w:r>
        <w:rPr>
          <w:rFonts w:hint="cs"/>
          <w:rtl/>
        </w:rPr>
        <w:t>ایشان تذکر می دهند که ثمره بحث حجیت اصل مثبت در جایی است که اصل جاری در ناحیه لازم، مخالف با اصل جاری در ناحیه ذی الواسطه باشد و در صورتی که اصل جاری در ناحیه لازم، موافق باشد مستقیما استصحاب در لازم جاری می شود.</w:t>
      </w:r>
    </w:p>
    <w:p w:rsidR="004605B4" w:rsidRDefault="004605B4" w:rsidP="004605B4">
      <w:pPr>
        <w:pStyle w:val="Heading6"/>
        <w:rPr>
          <w:rtl/>
        </w:rPr>
      </w:pPr>
      <w:bookmarkStart w:id="11" w:name="_Toc493899759"/>
      <w:r>
        <w:rPr>
          <w:rFonts w:hint="cs"/>
          <w:rtl/>
        </w:rPr>
        <w:t>نقد استاد : خلط بین انتساب آثار تکوینی و شرعی</w:t>
      </w:r>
      <w:bookmarkEnd w:id="11"/>
    </w:p>
    <w:p w:rsidR="004605B4" w:rsidRDefault="004605B4" w:rsidP="004605B4">
      <w:pPr>
        <w:rPr>
          <w:rtl/>
        </w:rPr>
      </w:pPr>
      <w:r>
        <w:rPr>
          <w:rFonts w:hint="cs"/>
          <w:rtl/>
        </w:rPr>
        <w:t xml:space="preserve">حق این است که آثار لوازم به ذی الواسطه انتساب داده نمی شود و کلام صاحب کفایه صحیح است. مرحوم آخوند قدر متیقن از دلیل استصحاب را آثار ذی الواسطه دانستند و آثار لوازم را خارج از قدر متیقن معرفی کردند. بعد ایشان لوازم خفیه را استثناء کردند و این گونه تعبیر کردند: </w:t>
      </w:r>
      <w:r w:rsidRPr="00997C30">
        <w:rPr>
          <w:rFonts w:hint="cs"/>
          <w:rtl/>
        </w:rPr>
        <w:t>نعم</w:t>
      </w:r>
      <w:r>
        <w:rPr>
          <w:rFonts w:hint="cs"/>
          <w:rtl/>
        </w:rPr>
        <w:t>،</w:t>
      </w:r>
      <w:r w:rsidRPr="00997C30">
        <w:rPr>
          <w:rtl/>
        </w:rPr>
        <w:t xml:space="preserve"> </w:t>
      </w:r>
      <w:r w:rsidRPr="00997C30">
        <w:rPr>
          <w:rFonts w:hint="cs"/>
          <w:rtl/>
        </w:rPr>
        <w:t>لا</w:t>
      </w:r>
      <w:r w:rsidRPr="00997C30">
        <w:rPr>
          <w:rtl/>
        </w:rPr>
        <w:t xml:space="preserve"> </w:t>
      </w:r>
      <w:r w:rsidRPr="00997C30">
        <w:rPr>
          <w:rFonts w:hint="cs"/>
          <w:rtl/>
        </w:rPr>
        <w:t>يبعد</w:t>
      </w:r>
      <w:r w:rsidRPr="00997C30">
        <w:rPr>
          <w:rtl/>
        </w:rPr>
        <w:t xml:space="preserve"> </w:t>
      </w:r>
      <w:r w:rsidRPr="00997C30">
        <w:rPr>
          <w:rFonts w:hint="cs"/>
          <w:rtl/>
        </w:rPr>
        <w:t>ترتيب</w:t>
      </w:r>
      <w:r w:rsidRPr="00997C30">
        <w:rPr>
          <w:rtl/>
        </w:rPr>
        <w:t xml:space="preserve"> </w:t>
      </w:r>
      <w:r w:rsidRPr="00997C30">
        <w:rPr>
          <w:rFonts w:hint="cs"/>
          <w:rtl/>
        </w:rPr>
        <w:t>خصوص</w:t>
      </w:r>
      <w:r w:rsidRPr="00997C30">
        <w:rPr>
          <w:rtl/>
        </w:rPr>
        <w:t xml:space="preserve"> </w:t>
      </w:r>
      <w:r w:rsidRPr="00997C30">
        <w:rPr>
          <w:rFonts w:hint="cs"/>
          <w:rtl/>
        </w:rPr>
        <w:t>ما</w:t>
      </w:r>
      <w:r w:rsidRPr="00997C30">
        <w:rPr>
          <w:rtl/>
        </w:rPr>
        <w:t xml:space="preserve"> </w:t>
      </w:r>
      <w:r w:rsidRPr="00997C30">
        <w:rPr>
          <w:rFonts w:hint="cs"/>
          <w:rtl/>
        </w:rPr>
        <w:t>كان</w:t>
      </w:r>
      <w:r w:rsidRPr="00997C30">
        <w:rPr>
          <w:rtl/>
        </w:rPr>
        <w:t xml:space="preserve"> </w:t>
      </w:r>
      <w:r w:rsidRPr="00997C30">
        <w:rPr>
          <w:rFonts w:hint="cs"/>
          <w:rtl/>
        </w:rPr>
        <w:t>منها</w:t>
      </w:r>
      <w:r w:rsidRPr="00997C30">
        <w:rPr>
          <w:rtl/>
        </w:rPr>
        <w:t xml:space="preserve"> </w:t>
      </w:r>
      <w:r w:rsidRPr="00997C30">
        <w:rPr>
          <w:rFonts w:hint="cs"/>
          <w:rtl/>
        </w:rPr>
        <w:t>محسوبا</w:t>
      </w:r>
      <w:r w:rsidRPr="00997C30">
        <w:rPr>
          <w:rtl/>
        </w:rPr>
        <w:t xml:space="preserve"> </w:t>
      </w:r>
      <w:r w:rsidRPr="00997C30">
        <w:rPr>
          <w:rFonts w:hint="cs"/>
          <w:rtl/>
        </w:rPr>
        <w:t>بنظر</w:t>
      </w:r>
      <w:r w:rsidRPr="00997C30">
        <w:rPr>
          <w:rtl/>
        </w:rPr>
        <w:t xml:space="preserve"> </w:t>
      </w:r>
      <w:r w:rsidRPr="00997C30">
        <w:rPr>
          <w:rFonts w:hint="cs"/>
          <w:rtl/>
        </w:rPr>
        <w:t>العرف</w:t>
      </w:r>
      <w:r w:rsidRPr="00997C30">
        <w:rPr>
          <w:rtl/>
        </w:rPr>
        <w:t xml:space="preserve"> </w:t>
      </w:r>
      <w:r w:rsidRPr="00997C30">
        <w:rPr>
          <w:rFonts w:hint="cs"/>
          <w:rtl/>
        </w:rPr>
        <w:t>من</w:t>
      </w:r>
      <w:r w:rsidRPr="00997C30">
        <w:rPr>
          <w:rtl/>
        </w:rPr>
        <w:t xml:space="preserve"> </w:t>
      </w:r>
      <w:r w:rsidRPr="00997C30">
        <w:rPr>
          <w:rFonts w:hint="cs"/>
          <w:rtl/>
        </w:rPr>
        <w:t>آثار</w:t>
      </w:r>
      <w:r w:rsidRPr="00997C30">
        <w:rPr>
          <w:rtl/>
        </w:rPr>
        <w:t xml:space="preserve"> </w:t>
      </w:r>
      <w:r w:rsidRPr="00997C30">
        <w:rPr>
          <w:rFonts w:hint="cs"/>
          <w:rtl/>
        </w:rPr>
        <w:t>نفسه</w:t>
      </w:r>
      <w:r w:rsidRPr="00997C30">
        <w:rPr>
          <w:rtl/>
        </w:rPr>
        <w:t xml:space="preserve"> </w:t>
      </w:r>
      <w:r w:rsidRPr="00997C30">
        <w:rPr>
          <w:rFonts w:hint="cs"/>
          <w:rtl/>
        </w:rPr>
        <w:t>لخفاء</w:t>
      </w:r>
      <w:r w:rsidRPr="00997C30">
        <w:rPr>
          <w:rtl/>
        </w:rPr>
        <w:t xml:space="preserve"> </w:t>
      </w:r>
      <w:r w:rsidRPr="00997C30">
        <w:rPr>
          <w:rFonts w:hint="cs"/>
          <w:rtl/>
        </w:rPr>
        <w:t>ما</w:t>
      </w:r>
      <w:r w:rsidRPr="00997C30">
        <w:rPr>
          <w:rtl/>
        </w:rPr>
        <w:t xml:space="preserve"> </w:t>
      </w:r>
      <w:r w:rsidRPr="00997C30">
        <w:rPr>
          <w:rFonts w:hint="cs"/>
          <w:rtl/>
        </w:rPr>
        <w:t>بوساطته‏</w:t>
      </w:r>
      <w:r>
        <w:rPr>
          <w:rFonts w:hint="cs"/>
          <w:rtl/>
        </w:rPr>
        <w:t>.</w:t>
      </w:r>
      <w:r>
        <w:rPr>
          <w:rStyle w:val="FootnoteReference"/>
          <w:rtl/>
        </w:rPr>
        <w:footnoteReference w:id="6"/>
      </w:r>
      <w:r>
        <w:rPr>
          <w:rFonts w:hint="cs"/>
          <w:rtl/>
        </w:rPr>
        <w:t xml:space="preserve"> ظاهر این عبارت کفایه این است که فقط در لوازم خفیه است که آثار لوازم را می توان مستند به ذی الواسطه کرد، پس در غیر لوازم خفیه، چنین استنادی وجود ندارد.</w:t>
      </w:r>
    </w:p>
    <w:p w:rsidR="004605B4" w:rsidRDefault="004605B4" w:rsidP="004605B4">
      <w:pPr>
        <w:rPr>
          <w:rtl/>
        </w:rPr>
      </w:pPr>
      <w:r>
        <w:rPr>
          <w:rFonts w:hint="cs"/>
          <w:rtl/>
        </w:rPr>
        <w:t>حق هم همین است؛ چرا که برای مثال، موضوع حکم نبات لحیه زید، خود نبات لحیه زید است و حیات زید اگر چه دخیل در حکم است، لکن شارع این حکم را مترتب بر موضوع نبات لحیه زید کرده است، حتی اگر فرض شود که حیات زید محقق نیست.</w:t>
      </w:r>
    </w:p>
    <w:p w:rsidR="004605B4" w:rsidRDefault="004605B4" w:rsidP="004605B4">
      <w:pPr>
        <w:rPr>
          <w:rtl/>
        </w:rPr>
      </w:pPr>
      <w:r>
        <w:rPr>
          <w:rFonts w:hint="cs"/>
          <w:rtl/>
        </w:rPr>
        <w:t>مرحوم ایروانی بین استناد آثار تکوینی و استناد آثار شرعی به علل موضوعات خلط کرده اند. اگر چه در آثار تکوینی می توان اثر واسطه را به ذی الواسطه نسبت داد، لکن در آثار شرعیه این چنین نیست و هر حکمی دائر مدار موضوع خودش است و منتسب به آن است. حکم شرعی یک موضوع، نسبت به عدم وجود علتِ موضوعش (به فرض محال) و وجود آن، لابشرط است. برای مثال احراق، اثر حرارت و حرارت اثر نار است و چون که تأثیر این ها در یکدیگر تکوینی می باشد، می توان احراق را به خود نار منتسب کرد. اما در مثل وجوب تصدق که اثر شرعی نبات لحیه است نمی توان به بهانه علیت حیات برای نبات لحیه، این اثر را به حیات منتسب کرد.</w:t>
      </w:r>
    </w:p>
    <w:p w:rsidR="004605B4" w:rsidRDefault="004605B4" w:rsidP="004605B4">
      <w:pPr>
        <w:rPr>
          <w:rtl/>
        </w:rPr>
      </w:pPr>
      <w:r>
        <w:rPr>
          <w:rFonts w:hint="cs"/>
          <w:rtl/>
        </w:rPr>
        <w:t>در آثار شرعی، آثار دائر مدار موضوعاتشان هستند نه علل موضوعاتشان. در موضوعات شرعیه حتی اگر فرض کنیم که علت موضوعشان محقق نیست، باز هم حکم شارع وجود دارد، لذا منتسب به آن نمی باشد. برای مثال نبات لحیه در قاموس شارع به نکته تولدش از حیات، موضوع اثر نیست و اگر هم از حیات متولد نمی شد باز هم اثر شرعی اش وجود می داشت.</w:t>
      </w:r>
    </w:p>
    <w:p w:rsidR="001A1EA5" w:rsidRPr="006162A2" w:rsidRDefault="001A1EA5" w:rsidP="004605B4">
      <w:pPr>
        <w:pStyle w:val="Heading6"/>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268" w:rsidRDefault="00342268" w:rsidP="008B750B">
      <w:pPr>
        <w:spacing w:line="240" w:lineRule="auto"/>
      </w:pPr>
      <w:r>
        <w:separator/>
      </w:r>
    </w:p>
  </w:endnote>
  <w:endnote w:type="continuationSeparator" w:id="0">
    <w:p w:rsidR="00342268" w:rsidRDefault="0034226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60136" w:rsidRPr="0056013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B15AC" w:rsidP="001B6799">
          <w:pPr>
            <w:pStyle w:val="Footer"/>
            <w:bidi w:val="0"/>
            <w:rPr>
              <w:color w:val="808080" w:themeColor="background1" w:themeShade="80"/>
              <w:rtl/>
            </w:rPr>
          </w:pPr>
          <w:bookmarkStart w:id="19" w:name="BokAdres"/>
          <w:bookmarkEnd w:id="19"/>
          <w:r>
            <w:rPr>
              <w:color w:val="808080" w:themeColor="background1" w:themeShade="80"/>
            </w:rPr>
            <w:t>U1mq1_13960718-010_ry1_mfeb.ir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268" w:rsidRDefault="00342268" w:rsidP="008B750B">
      <w:pPr>
        <w:spacing w:line="240" w:lineRule="auto"/>
      </w:pPr>
      <w:r>
        <w:separator/>
      </w:r>
    </w:p>
  </w:footnote>
  <w:footnote w:type="continuationSeparator" w:id="0">
    <w:p w:rsidR="00342268" w:rsidRDefault="00342268" w:rsidP="008B750B">
      <w:pPr>
        <w:spacing w:line="240" w:lineRule="auto"/>
      </w:pPr>
      <w:r>
        <w:continuationSeparator/>
      </w:r>
    </w:p>
  </w:footnote>
  <w:footnote w:id="1">
    <w:p w:rsidR="004605B4" w:rsidRPr="00987740" w:rsidRDefault="004605B4" w:rsidP="004605B4">
      <w:pPr>
        <w:pStyle w:val="FootnoteText"/>
      </w:pPr>
      <w:r w:rsidRPr="00987740">
        <w:footnoteRef/>
      </w:r>
      <w:r w:rsidRPr="00987740">
        <w:rPr>
          <w:rtl/>
        </w:rPr>
        <w:t xml:space="preserve"> </w:t>
      </w:r>
      <w:hyperlink r:id="rId1" w:history="1">
        <w:r w:rsidRPr="00987740">
          <w:rPr>
            <w:rStyle w:val="Hyperlink"/>
            <w:rFonts w:hint="cs"/>
            <w:rtl/>
          </w:rPr>
          <w:t>کفایه</w:t>
        </w:r>
        <w:r w:rsidRPr="00987740">
          <w:rPr>
            <w:rStyle w:val="Hyperlink"/>
            <w:rtl/>
          </w:rPr>
          <w:t xml:space="preserve"> </w:t>
        </w:r>
        <w:r w:rsidRPr="00987740">
          <w:rPr>
            <w:rStyle w:val="Hyperlink"/>
            <w:rFonts w:hint="cs"/>
            <w:rtl/>
          </w:rPr>
          <w:t>الاصول،</w:t>
        </w:r>
        <w:r w:rsidRPr="00987740">
          <w:rPr>
            <w:rStyle w:val="Hyperlink"/>
            <w:rtl/>
          </w:rPr>
          <w:t xml:space="preserve"> </w:t>
        </w:r>
        <w:r w:rsidRPr="00987740">
          <w:rPr>
            <w:rStyle w:val="Hyperlink"/>
            <w:rFonts w:hint="cs"/>
            <w:rtl/>
          </w:rPr>
          <w:t>آخوند</w:t>
        </w:r>
        <w:r w:rsidRPr="00987740">
          <w:rPr>
            <w:rStyle w:val="Hyperlink"/>
            <w:rtl/>
          </w:rPr>
          <w:t xml:space="preserve"> </w:t>
        </w:r>
        <w:r w:rsidRPr="00987740">
          <w:rPr>
            <w:rStyle w:val="Hyperlink"/>
            <w:rFonts w:hint="cs"/>
            <w:rtl/>
          </w:rPr>
          <w:t>خراسانی،</w:t>
        </w:r>
        <w:r w:rsidRPr="00987740">
          <w:rPr>
            <w:rStyle w:val="Hyperlink"/>
            <w:rtl/>
          </w:rPr>
          <w:t xml:space="preserve"> </w:t>
        </w:r>
        <w:r w:rsidRPr="00987740">
          <w:rPr>
            <w:rStyle w:val="Hyperlink"/>
            <w:rFonts w:hint="cs"/>
            <w:rtl/>
          </w:rPr>
          <w:t>ج</w:t>
        </w:r>
        <w:r w:rsidRPr="00987740">
          <w:rPr>
            <w:rStyle w:val="Hyperlink"/>
            <w:rtl/>
          </w:rPr>
          <w:t>1</w:t>
        </w:r>
        <w:r w:rsidRPr="00987740">
          <w:rPr>
            <w:rStyle w:val="Hyperlink"/>
            <w:rFonts w:hint="cs"/>
            <w:rtl/>
          </w:rPr>
          <w:t>،</w:t>
        </w:r>
        <w:r w:rsidRPr="00987740">
          <w:rPr>
            <w:rStyle w:val="Hyperlink"/>
            <w:rtl/>
          </w:rPr>
          <w:t xml:space="preserve"> </w:t>
        </w:r>
        <w:r w:rsidRPr="00987740">
          <w:rPr>
            <w:rStyle w:val="Hyperlink"/>
            <w:rFonts w:hint="cs"/>
            <w:rtl/>
          </w:rPr>
          <w:t>ص</w:t>
        </w:r>
        <w:r w:rsidRPr="00987740">
          <w:rPr>
            <w:rStyle w:val="Hyperlink"/>
            <w:rtl/>
          </w:rPr>
          <w:t>415.</w:t>
        </w:r>
      </w:hyperlink>
    </w:p>
  </w:footnote>
  <w:footnote w:id="2">
    <w:p w:rsidR="004605B4" w:rsidRPr="00987740" w:rsidRDefault="004605B4" w:rsidP="004605B4">
      <w:pPr>
        <w:pStyle w:val="FootnoteText"/>
        <w:rPr>
          <w:rtl/>
        </w:rPr>
      </w:pPr>
      <w:r w:rsidRPr="00987740">
        <w:footnoteRef/>
      </w:r>
      <w:r w:rsidRPr="00987740">
        <w:rPr>
          <w:rtl/>
        </w:rPr>
        <w:t xml:space="preserve"> </w:t>
      </w:r>
      <w:hyperlink r:id="rId2" w:history="1">
        <w:r w:rsidRPr="00987740">
          <w:rPr>
            <w:rStyle w:val="Hyperlink"/>
            <w:rFonts w:hint="cs"/>
            <w:rtl/>
          </w:rPr>
          <w:t>الاصول</w:t>
        </w:r>
        <w:r w:rsidRPr="00987740">
          <w:rPr>
            <w:rStyle w:val="Hyperlink"/>
            <w:rtl/>
          </w:rPr>
          <w:t xml:space="preserve"> </w:t>
        </w:r>
        <w:r w:rsidRPr="00987740">
          <w:rPr>
            <w:rStyle w:val="Hyperlink"/>
            <w:rFonts w:hint="cs"/>
            <w:rtl/>
          </w:rPr>
          <w:t>فی</w:t>
        </w:r>
        <w:r w:rsidRPr="00987740">
          <w:rPr>
            <w:rStyle w:val="Hyperlink"/>
            <w:rtl/>
          </w:rPr>
          <w:t xml:space="preserve"> </w:t>
        </w:r>
        <w:r w:rsidRPr="00987740">
          <w:rPr>
            <w:rStyle w:val="Hyperlink"/>
            <w:rFonts w:hint="cs"/>
            <w:rtl/>
          </w:rPr>
          <w:t>علم</w:t>
        </w:r>
        <w:r w:rsidRPr="00987740">
          <w:rPr>
            <w:rStyle w:val="Hyperlink"/>
            <w:rtl/>
          </w:rPr>
          <w:t xml:space="preserve"> </w:t>
        </w:r>
        <w:r w:rsidRPr="00987740">
          <w:rPr>
            <w:rStyle w:val="Hyperlink"/>
            <w:rFonts w:hint="cs"/>
            <w:rtl/>
          </w:rPr>
          <w:t>الاصول،</w:t>
        </w:r>
        <w:r w:rsidRPr="00987740">
          <w:rPr>
            <w:rStyle w:val="Hyperlink"/>
            <w:rtl/>
          </w:rPr>
          <w:t xml:space="preserve"> </w:t>
        </w:r>
        <w:r w:rsidRPr="00987740">
          <w:rPr>
            <w:rStyle w:val="Hyperlink"/>
            <w:rFonts w:hint="cs"/>
            <w:rtl/>
          </w:rPr>
          <w:t>علی</w:t>
        </w:r>
        <w:r w:rsidRPr="00987740">
          <w:rPr>
            <w:rStyle w:val="Hyperlink"/>
            <w:rtl/>
          </w:rPr>
          <w:t xml:space="preserve"> </w:t>
        </w:r>
        <w:r w:rsidRPr="00987740">
          <w:rPr>
            <w:rStyle w:val="Hyperlink"/>
            <w:rFonts w:hint="cs"/>
            <w:rtl/>
          </w:rPr>
          <w:t>ایروانی،</w:t>
        </w:r>
        <w:r w:rsidRPr="00987740">
          <w:rPr>
            <w:rStyle w:val="Hyperlink"/>
            <w:rtl/>
          </w:rPr>
          <w:t xml:space="preserve"> </w:t>
        </w:r>
        <w:r w:rsidRPr="00987740">
          <w:rPr>
            <w:rStyle w:val="Hyperlink"/>
            <w:rFonts w:hint="cs"/>
            <w:rtl/>
          </w:rPr>
          <w:t>ج</w:t>
        </w:r>
        <w:r w:rsidRPr="00987740">
          <w:rPr>
            <w:rStyle w:val="Hyperlink"/>
            <w:rtl/>
          </w:rPr>
          <w:t>2</w:t>
        </w:r>
        <w:r w:rsidRPr="00987740">
          <w:rPr>
            <w:rStyle w:val="Hyperlink"/>
            <w:rFonts w:hint="cs"/>
            <w:rtl/>
          </w:rPr>
          <w:t>،</w:t>
        </w:r>
        <w:r w:rsidRPr="00987740">
          <w:rPr>
            <w:rStyle w:val="Hyperlink"/>
            <w:rtl/>
          </w:rPr>
          <w:t xml:space="preserve"> </w:t>
        </w:r>
        <w:r w:rsidRPr="00987740">
          <w:rPr>
            <w:rStyle w:val="Hyperlink"/>
            <w:rFonts w:hint="cs"/>
            <w:rtl/>
          </w:rPr>
          <w:t>ص</w:t>
        </w:r>
        <w:r w:rsidRPr="00987740">
          <w:rPr>
            <w:rStyle w:val="Hyperlink"/>
            <w:rtl/>
          </w:rPr>
          <w:t>403.</w:t>
        </w:r>
      </w:hyperlink>
    </w:p>
  </w:footnote>
  <w:footnote w:id="3">
    <w:p w:rsidR="004605B4" w:rsidRPr="00987740" w:rsidRDefault="004605B4" w:rsidP="004605B4">
      <w:pPr>
        <w:pStyle w:val="FootnoteText"/>
      </w:pPr>
      <w:r w:rsidRPr="00987740">
        <w:footnoteRef/>
      </w:r>
      <w:r w:rsidRPr="00987740">
        <w:rPr>
          <w:rtl/>
        </w:rPr>
        <w:t xml:space="preserve"> </w:t>
      </w:r>
      <w:hyperlink r:id="rId3" w:history="1">
        <w:r w:rsidRPr="00987740">
          <w:rPr>
            <w:rStyle w:val="Hyperlink"/>
            <w:rFonts w:hint="cs"/>
            <w:rtl/>
          </w:rPr>
          <w:t>الاصول</w:t>
        </w:r>
        <w:r w:rsidRPr="00987740">
          <w:rPr>
            <w:rStyle w:val="Hyperlink"/>
            <w:rtl/>
          </w:rPr>
          <w:t xml:space="preserve"> </w:t>
        </w:r>
        <w:r w:rsidRPr="00987740">
          <w:rPr>
            <w:rStyle w:val="Hyperlink"/>
            <w:rFonts w:hint="cs"/>
            <w:rtl/>
          </w:rPr>
          <w:t>فی</w:t>
        </w:r>
        <w:r w:rsidRPr="00987740">
          <w:rPr>
            <w:rStyle w:val="Hyperlink"/>
            <w:rtl/>
          </w:rPr>
          <w:t xml:space="preserve"> </w:t>
        </w:r>
        <w:r w:rsidRPr="00987740">
          <w:rPr>
            <w:rStyle w:val="Hyperlink"/>
            <w:rFonts w:hint="cs"/>
            <w:rtl/>
          </w:rPr>
          <w:t>علم</w:t>
        </w:r>
        <w:r w:rsidRPr="00987740">
          <w:rPr>
            <w:rStyle w:val="Hyperlink"/>
            <w:rtl/>
          </w:rPr>
          <w:t xml:space="preserve"> </w:t>
        </w:r>
        <w:r w:rsidRPr="00987740">
          <w:rPr>
            <w:rStyle w:val="Hyperlink"/>
            <w:rFonts w:hint="cs"/>
            <w:rtl/>
          </w:rPr>
          <w:t>الاصول،</w:t>
        </w:r>
        <w:r w:rsidRPr="00987740">
          <w:rPr>
            <w:rStyle w:val="Hyperlink"/>
            <w:rtl/>
          </w:rPr>
          <w:t xml:space="preserve"> </w:t>
        </w:r>
        <w:r w:rsidRPr="00987740">
          <w:rPr>
            <w:rStyle w:val="Hyperlink"/>
            <w:rFonts w:hint="cs"/>
            <w:rtl/>
          </w:rPr>
          <w:t>علی</w:t>
        </w:r>
        <w:r w:rsidRPr="00987740">
          <w:rPr>
            <w:rStyle w:val="Hyperlink"/>
            <w:rtl/>
          </w:rPr>
          <w:t xml:space="preserve"> </w:t>
        </w:r>
        <w:r w:rsidRPr="00987740">
          <w:rPr>
            <w:rStyle w:val="Hyperlink"/>
            <w:rFonts w:hint="cs"/>
            <w:rtl/>
          </w:rPr>
          <w:t>ایروانی،</w:t>
        </w:r>
        <w:r w:rsidRPr="00987740">
          <w:rPr>
            <w:rStyle w:val="Hyperlink"/>
            <w:rtl/>
          </w:rPr>
          <w:t xml:space="preserve"> </w:t>
        </w:r>
        <w:r w:rsidRPr="00987740">
          <w:rPr>
            <w:rStyle w:val="Hyperlink"/>
            <w:rFonts w:hint="cs"/>
            <w:rtl/>
          </w:rPr>
          <w:t>ج</w:t>
        </w:r>
        <w:r w:rsidRPr="00987740">
          <w:rPr>
            <w:rStyle w:val="Hyperlink"/>
            <w:rtl/>
          </w:rPr>
          <w:t>2</w:t>
        </w:r>
        <w:r w:rsidRPr="00987740">
          <w:rPr>
            <w:rStyle w:val="Hyperlink"/>
            <w:rFonts w:hint="cs"/>
            <w:rtl/>
          </w:rPr>
          <w:t>،</w:t>
        </w:r>
        <w:r w:rsidRPr="00987740">
          <w:rPr>
            <w:rStyle w:val="Hyperlink"/>
            <w:rtl/>
          </w:rPr>
          <w:t xml:space="preserve"> </w:t>
        </w:r>
        <w:r w:rsidRPr="00987740">
          <w:rPr>
            <w:rStyle w:val="Hyperlink"/>
            <w:rFonts w:hint="cs"/>
            <w:rtl/>
          </w:rPr>
          <w:t>ص</w:t>
        </w:r>
        <w:r w:rsidRPr="00987740">
          <w:rPr>
            <w:rStyle w:val="Hyperlink"/>
            <w:rtl/>
          </w:rPr>
          <w:t>403.</w:t>
        </w:r>
      </w:hyperlink>
    </w:p>
  </w:footnote>
  <w:footnote w:id="4">
    <w:p w:rsidR="004605B4" w:rsidRPr="000B4669" w:rsidRDefault="004605B4" w:rsidP="004605B4">
      <w:pPr>
        <w:pStyle w:val="FootnoteText"/>
        <w:rPr>
          <w:rtl/>
        </w:rPr>
      </w:pPr>
      <w:r w:rsidRPr="000B4669">
        <w:footnoteRef/>
      </w:r>
      <w:r w:rsidRPr="000B4669">
        <w:rPr>
          <w:rtl/>
        </w:rPr>
        <w:t xml:space="preserve"> </w:t>
      </w:r>
      <w:hyperlink r:id="rId4" w:history="1">
        <w:r w:rsidRPr="000B4669">
          <w:rPr>
            <w:rStyle w:val="Hyperlink"/>
            <w:rFonts w:hint="cs"/>
            <w:rtl/>
          </w:rPr>
          <w:t>الاصول</w:t>
        </w:r>
        <w:r w:rsidRPr="000B4669">
          <w:rPr>
            <w:rStyle w:val="Hyperlink"/>
            <w:rtl/>
          </w:rPr>
          <w:t xml:space="preserve"> </w:t>
        </w:r>
        <w:r w:rsidRPr="000B4669">
          <w:rPr>
            <w:rStyle w:val="Hyperlink"/>
            <w:rFonts w:hint="cs"/>
            <w:rtl/>
          </w:rPr>
          <w:t>فی</w:t>
        </w:r>
        <w:r w:rsidRPr="000B4669">
          <w:rPr>
            <w:rStyle w:val="Hyperlink"/>
            <w:rtl/>
          </w:rPr>
          <w:t xml:space="preserve"> </w:t>
        </w:r>
        <w:r w:rsidRPr="000B4669">
          <w:rPr>
            <w:rStyle w:val="Hyperlink"/>
            <w:rFonts w:hint="cs"/>
            <w:rtl/>
          </w:rPr>
          <w:t>علم</w:t>
        </w:r>
        <w:r w:rsidRPr="000B4669">
          <w:rPr>
            <w:rStyle w:val="Hyperlink"/>
            <w:rtl/>
          </w:rPr>
          <w:t xml:space="preserve"> </w:t>
        </w:r>
        <w:r w:rsidRPr="000B4669">
          <w:rPr>
            <w:rStyle w:val="Hyperlink"/>
            <w:rFonts w:hint="cs"/>
            <w:rtl/>
          </w:rPr>
          <w:t>الاصول،</w:t>
        </w:r>
        <w:r w:rsidRPr="000B4669">
          <w:rPr>
            <w:rStyle w:val="Hyperlink"/>
            <w:rtl/>
          </w:rPr>
          <w:t xml:space="preserve"> </w:t>
        </w:r>
        <w:r w:rsidRPr="000B4669">
          <w:rPr>
            <w:rStyle w:val="Hyperlink"/>
            <w:rFonts w:hint="cs"/>
            <w:rtl/>
          </w:rPr>
          <w:t>علی</w:t>
        </w:r>
        <w:r w:rsidRPr="000B4669">
          <w:rPr>
            <w:rStyle w:val="Hyperlink"/>
            <w:rtl/>
          </w:rPr>
          <w:t xml:space="preserve"> </w:t>
        </w:r>
        <w:r w:rsidRPr="000B4669">
          <w:rPr>
            <w:rStyle w:val="Hyperlink"/>
            <w:rFonts w:hint="cs"/>
            <w:rtl/>
          </w:rPr>
          <w:t>ایروانی،</w:t>
        </w:r>
        <w:r w:rsidRPr="000B4669">
          <w:rPr>
            <w:rStyle w:val="Hyperlink"/>
            <w:rtl/>
          </w:rPr>
          <w:t xml:space="preserve"> </w:t>
        </w:r>
        <w:r w:rsidRPr="000B4669">
          <w:rPr>
            <w:rStyle w:val="Hyperlink"/>
            <w:rFonts w:hint="cs"/>
            <w:rtl/>
          </w:rPr>
          <w:t>ج</w:t>
        </w:r>
        <w:r w:rsidRPr="000B4669">
          <w:rPr>
            <w:rStyle w:val="Hyperlink"/>
            <w:rtl/>
          </w:rPr>
          <w:t>2</w:t>
        </w:r>
        <w:r w:rsidRPr="000B4669">
          <w:rPr>
            <w:rStyle w:val="Hyperlink"/>
            <w:rFonts w:hint="cs"/>
            <w:rtl/>
          </w:rPr>
          <w:t>،</w:t>
        </w:r>
        <w:r w:rsidRPr="000B4669">
          <w:rPr>
            <w:rStyle w:val="Hyperlink"/>
            <w:rtl/>
          </w:rPr>
          <w:t xml:space="preserve"> </w:t>
        </w:r>
        <w:r w:rsidRPr="000B4669">
          <w:rPr>
            <w:rStyle w:val="Hyperlink"/>
            <w:rFonts w:hint="cs"/>
            <w:rtl/>
          </w:rPr>
          <w:t>ص</w:t>
        </w:r>
        <w:r w:rsidRPr="000B4669">
          <w:rPr>
            <w:rStyle w:val="Hyperlink"/>
            <w:rtl/>
          </w:rPr>
          <w:t>403.</w:t>
        </w:r>
      </w:hyperlink>
    </w:p>
  </w:footnote>
  <w:footnote w:id="5">
    <w:p w:rsidR="004605B4" w:rsidRPr="000B4669" w:rsidRDefault="004605B4" w:rsidP="004605B4">
      <w:pPr>
        <w:pStyle w:val="FootnoteText"/>
        <w:rPr>
          <w:rtl/>
        </w:rPr>
      </w:pPr>
      <w:r w:rsidRPr="000B4669">
        <w:footnoteRef/>
      </w:r>
      <w:r w:rsidRPr="000B4669">
        <w:rPr>
          <w:rtl/>
        </w:rPr>
        <w:t xml:space="preserve"> </w:t>
      </w:r>
      <w:hyperlink r:id="rId5" w:history="1">
        <w:r w:rsidRPr="000B4669">
          <w:rPr>
            <w:rStyle w:val="Hyperlink"/>
            <w:rFonts w:hint="cs"/>
            <w:rtl/>
          </w:rPr>
          <w:t>الاصول</w:t>
        </w:r>
        <w:r w:rsidRPr="000B4669">
          <w:rPr>
            <w:rStyle w:val="Hyperlink"/>
            <w:rtl/>
          </w:rPr>
          <w:t xml:space="preserve"> </w:t>
        </w:r>
        <w:r w:rsidRPr="000B4669">
          <w:rPr>
            <w:rStyle w:val="Hyperlink"/>
            <w:rFonts w:hint="cs"/>
            <w:rtl/>
          </w:rPr>
          <w:t>فی</w:t>
        </w:r>
        <w:r w:rsidRPr="000B4669">
          <w:rPr>
            <w:rStyle w:val="Hyperlink"/>
            <w:rtl/>
          </w:rPr>
          <w:t xml:space="preserve"> </w:t>
        </w:r>
        <w:r w:rsidRPr="000B4669">
          <w:rPr>
            <w:rStyle w:val="Hyperlink"/>
            <w:rFonts w:hint="cs"/>
            <w:rtl/>
          </w:rPr>
          <w:t>علم</w:t>
        </w:r>
        <w:r w:rsidRPr="000B4669">
          <w:rPr>
            <w:rStyle w:val="Hyperlink"/>
            <w:rtl/>
          </w:rPr>
          <w:t xml:space="preserve"> </w:t>
        </w:r>
        <w:r w:rsidRPr="000B4669">
          <w:rPr>
            <w:rStyle w:val="Hyperlink"/>
            <w:rFonts w:hint="cs"/>
            <w:rtl/>
          </w:rPr>
          <w:t>الاصول،</w:t>
        </w:r>
        <w:r w:rsidRPr="000B4669">
          <w:rPr>
            <w:rStyle w:val="Hyperlink"/>
            <w:rtl/>
          </w:rPr>
          <w:t xml:space="preserve"> </w:t>
        </w:r>
        <w:r w:rsidRPr="000B4669">
          <w:rPr>
            <w:rStyle w:val="Hyperlink"/>
            <w:rFonts w:hint="cs"/>
            <w:rtl/>
          </w:rPr>
          <w:t>علی</w:t>
        </w:r>
        <w:r w:rsidRPr="000B4669">
          <w:rPr>
            <w:rStyle w:val="Hyperlink"/>
            <w:rtl/>
          </w:rPr>
          <w:t xml:space="preserve"> </w:t>
        </w:r>
        <w:r w:rsidRPr="000B4669">
          <w:rPr>
            <w:rStyle w:val="Hyperlink"/>
            <w:rFonts w:hint="cs"/>
            <w:rtl/>
          </w:rPr>
          <w:t>ایروانی،</w:t>
        </w:r>
        <w:r w:rsidRPr="000B4669">
          <w:rPr>
            <w:rStyle w:val="Hyperlink"/>
            <w:rtl/>
          </w:rPr>
          <w:t xml:space="preserve"> </w:t>
        </w:r>
        <w:r w:rsidRPr="000B4669">
          <w:rPr>
            <w:rStyle w:val="Hyperlink"/>
            <w:rFonts w:hint="cs"/>
            <w:rtl/>
          </w:rPr>
          <w:t>ج</w:t>
        </w:r>
        <w:r w:rsidRPr="000B4669">
          <w:rPr>
            <w:rStyle w:val="Hyperlink"/>
            <w:rtl/>
          </w:rPr>
          <w:t>2</w:t>
        </w:r>
        <w:r w:rsidRPr="000B4669">
          <w:rPr>
            <w:rStyle w:val="Hyperlink"/>
            <w:rFonts w:hint="cs"/>
            <w:rtl/>
          </w:rPr>
          <w:t>،</w:t>
        </w:r>
        <w:r w:rsidRPr="000B4669">
          <w:rPr>
            <w:rStyle w:val="Hyperlink"/>
            <w:rtl/>
          </w:rPr>
          <w:t xml:space="preserve"> </w:t>
        </w:r>
        <w:r w:rsidRPr="000B4669">
          <w:rPr>
            <w:rStyle w:val="Hyperlink"/>
            <w:rFonts w:hint="cs"/>
            <w:rtl/>
          </w:rPr>
          <w:t>ص</w:t>
        </w:r>
        <w:r w:rsidRPr="000B4669">
          <w:rPr>
            <w:rStyle w:val="Hyperlink"/>
            <w:rtl/>
          </w:rPr>
          <w:t>403.</w:t>
        </w:r>
      </w:hyperlink>
    </w:p>
  </w:footnote>
  <w:footnote w:id="6">
    <w:p w:rsidR="004605B4" w:rsidRPr="002442C3" w:rsidRDefault="004605B4" w:rsidP="004605B4">
      <w:pPr>
        <w:pStyle w:val="FootnoteText"/>
        <w:rPr>
          <w:rtl/>
        </w:rPr>
      </w:pPr>
      <w:r w:rsidRPr="002442C3">
        <w:footnoteRef/>
      </w:r>
      <w:r w:rsidRPr="002442C3">
        <w:rPr>
          <w:rtl/>
        </w:rPr>
        <w:t xml:space="preserve"> </w:t>
      </w:r>
      <w:hyperlink r:id="rId6" w:history="1">
        <w:r w:rsidRPr="002442C3">
          <w:rPr>
            <w:rStyle w:val="Hyperlink"/>
            <w:rFonts w:hint="cs"/>
            <w:rtl/>
          </w:rPr>
          <w:t>کفایه</w:t>
        </w:r>
        <w:r w:rsidRPr="002442C3">
          <w:rPr>
            <w:rStyle w:val="Hyperlink"/>
            <w:rtl/>
          </w:rPr>
          <w:t xml:space="preserve"> </w:t>
        </w:r>
        <w:r w:rsidRPr="002442C3">
          <w:rPr>
            <w:rStyle w:val="Hyperlink"/>
            <w:rFonts w:hint="cs"/>
            <w:rtl/>
          </w:rPr>
          <w:t>الاصول،</w:t>
        </w:r>
        <w:r w:rsidRPr="002442C3">
          <w:rPr>
            <w:rStyle w:val="Hyperlink"/>
            <w:rtl/>
          </w:rPr>
          <w:t xml:space="preserve"> </w:t>
        </w:r>
        <w:r w:rsidRPr="002442C3">
          <w:rPr>
            <w:rStyle w:val="Hyperlink"/>
            <w:rFonts w:hint="cs"/>
            <w:rtl/>
          </w:rPr>
          <w:t>آخوند</w:t>
        </w:r>
        <w:r w:rsidRPr="002442C3">
          <w:rPr>
            <w:rStyle w:val="Hyperlink"/>
            <w:rtl/>
          </w:rPr>
          <w:t xml:space="preserve"> </w:t>
        </w:r>
        <w:r w:rsidRPr="002442C3">
          <w:rPr>
            <w:rStyle w:val="Hyperlink"/>
            <w:rFonts w:hint="cs"/>
            <w:rtl/>
          </w:rPr>
          <w:t>خراسانی،</w:t>
        </w:r>
        <w:r w:rsidRPr="002442C3">
          <w:rPr>
            <w:rStyle w:val="Hyperlink"/>
            <w:rtl/>
          </w:rPr>
          <w:t xml:space="preserve"> </w:t>
        </w:r>
        <w:r w:rsidRPr="002442C3">
          <w:rPr>
            <w:rStyle w:val="Hyperlink"/>
            <w:rFonts w:hint="cs"/>
            <w:rtl/>
          </w:rPr>
          <w:t>ج</w:t>
        </w:r>
        <w:r w:rsidRPr="002442C3">
          <w:rPr>
            <w:rStyle w:val="Hyperlink"/>
            <w:rtl/>
          </w:rPr>
          <w:t>1</w:t>
        </w:r>
        <w:r w:rsidRPr="002442C3">
          <w:rPr>
            <w:rStyle w:val="Hyperlink"/>
            <w:rFonts w:hint="cs"/>
            <w:rtl/>
          </w:rPr>
          <w:t>،</w:t>
        </w:r>
        <w:r w:rsidRPr="002442C3">
          <w:rPr>
            <w:rStyle w:val="Hyperlink"/>
            <w:rtl/>
          </w:rPr>
          <w:t xml:space="preserve"> </w:t>
        </w:r>
        <w:r w:rsidRPr="002442C3">
          <w:rPr>
            <w:rStyle w:val="Hyperlink"/>
            <w:rFonts w:hint="cs"/>
            <w:rtl/>
          </w:rPr>
          <w:t>ص</w:t>
        </w:r>
        <w:r w:rsidRPr="002442C3">
          <w:rPr>
            <w:rStyle w:val="Hyperlink"/>
            <w:rtl/>
          </w:rPr>
          <w:t>415.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EB15AC">
      <w:rPr>
        <w:b/>
        <w:bCs/>
        <w:sz w:val="20"/>
        <w:szCs w:val="24"/>
        <w:rtl/>
      </w:rPr>
      <w:t>010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EB15A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EB15AC">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EB15AC">
      <w:rPr>
        <w:sz w:val="24"/>
        <w:szCs w:val="24"/>
        <w:rtl/>
      </w:rPr>
      <w:t>18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EB15AC">
      <w:rPr>
        <w:rFonts w:hint="cs"/>
        <w:sz w:val="24"/>
        <w:szCs w:val="24"/>
        <w:rtl/>
      </w:rPr>
      <w:t>تنبیه</w:t>
    </w:r>
    <w:r w:rsidR="00EB15AC">
      <w:rPr>
        <w:sz w:val="24"/>
        <w:szCs w:val="24"/>
        <w:rtl/>
      </w:rPr>
      <w:t xml:space="preserve"> </w:t>
    </w:r>
    <w:r w:rsidR="00EB15AC">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EB15AC">
      <w:rPr>
        <w:rFonts w:hint="cs"/>
        <w:sz w:val="24"/>
        <w:szCs w:val="24"/>
        <w:rtl/>
      </w:rPr>
      <w:t>رضا</w:t>
    </w:r>
    <w:r w:rsidR="00EB15AC">
      <w:rPr>
        <w:sz w:val="24"/>
        <w:szCs w:val="24"/>
        <w:rtl/>
      </w:rPr>
      <w:t xml:space="preserve"> </w:t>
    </w:r>
    <w:r w:rsidR="00EB15AC">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EB15AC">
      <w:rPr>
        <w:rFonts w:hint="cs"/>
        <w:sz w:val="24"/>
        <w:szCs w:val="24"/>
        <w:rtl/>
      </w:rPr>
      <w:t>کلام</w:t>
    </w:r>
    <w:r w:rsidR="00EB15AC">
      <w:rPr>
        <w:sz w:val="24"/>
        <w:szCs w:val="24"/>
        <w:rtl/>
      </w:rPr>
      <w:t xml:space="preserve"> </w:t>
    </w:r>
    <w:r w:rsidR="00EB15AC">
      <w:rPr>
        <w:rFonts w:hint="cs"/>
        <w:sz w:val="24"/>
        <w:szCs w:val="24"/>
        <w:rtl/>
      </w:rPr>
      <w:t>محقق</w:t>
    </w:r>
    <w:r w:rsidR="00EB15AC">
      <w:rPr>
        <w:sz w:val="24"/>
        <w:szCs w:val="24"/>
        <w:rtl/>
      </w:rPr>
      <w:t xml:space="preserve"> </w:t>
    </w:r>
    <w:r w:rsidR="00EB15AC">
      <w:rPr>
        <w:rFonts w:hint="cs"/>
        <w:sz w:val="24"/>
        <w:szCs w:val="24"/>
        <w:rtl/>
      </w:rPr>
      <w:t>ایروانی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0F5B"/>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2268"/>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05B4"/>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0136"/>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7667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258A0"/>
    <w:rsid w:val="00D31805"/>
    <w:rsid w:val="00D552B9"/>
    <w:rsid w:val="00D735B2"/>
    <w:rsid w:val="00D74021"/>
    <w:rsid w:val="00D76D01"/>
    <w:rsid w:val="00D922A9"/>
    <w:rsid w:val="00D9394A"/>
    <w:rsid w:val="00DB0CBB"/>
    <w:rsid w:val="00DB67CC"/>
    <w:rsid w:val="00DB770E"/>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15AC"/>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E0F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447/2/403/&#1604;&#1586;&#1605;" TargetMode="External"/><Relationship Id="rId2" Type="http://schemas.openxmlformats.org/officeDocument/2006/relationships/hyperlink" Target="http://lib.eshia.ir/86447/2/403/&#1583;&#1593;&#1608;&#1740;" TargetMode="External"/><Relationship Id="rId1" Type="http://schemas.openxmlformats.org/officeDocument/2006/relationships/hyperlink" Target="http://lib.eshia.ir/27004/1/415/&#1604;&#1581;&#1575;&#1592;" TargetMode="External"/><Relationship Id="rId6" Type="http://schemas.openxmlformats.org/officeDocument/2006/relationships/hyperlink" Target="http://lib.eshia.ir/27004/1/415/&#1606;&#1593;&#1605;" TargetMode="External"/><Relationship Id="rId5" Type="http://schemas.openxmlformats.org/officeDocument/2006/relationships/hyperlink" Target="http://lib.eshia.ir/86447/2/403/&#1578;&#1608;&#1607;&#1605;" TargetMode="External"/><Relationship Id="rId4" Type="http://schemas.openxmlformats.org/officeDocument/2006/relationships/hyperlink" Target="http://lib.eshia.ir/86447/2/403/&#1605;&#1578;&#1593;&#1575;&#1585;&#1590;&#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59AB6-D8C1-4547-81E1-61B3C00B7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TotalTime>
  <Pages>1</Pages>
  <Words>991</Words>
  <Characters>5655</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7</cp:revision>
  <cp:lastPrinted>2017-09-23T00:34:00Z</cp:lastPrinted>
  <dcterms:created xsi:type="dcterms:W3CDTF">2017-09-22T23:29:00Z</dcterms:created>
  <dcterms:modified xsi:type="dcterms:W3CDTF">2017-09-23T00:35:00Z</dcterms:modified>
  <cp:contentStatus>ویرایش 2.3</cp:contentStatus>
  <cp:version>2.3</cp:version>
</cp:coreProperties>
</file>