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21BB5" w:rsidRDefault="00421BB5" w:rsidP="00421BB5">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7121667" w:history="1">
        <w:r w:rsidRPr="00EB4AB8">
          <w:rPr>
            <w:rStyle w:val="Hyperlink"/>
            <w:rFonts w:hint="eastAsia"/>
            <w:noProof/>
            <w:rtl/>
          </w:rPr>
          <w:t>پاسخ</w:t>
        </w:r>
        <w:r w:rsidRPr="00EB4AB8">
          <w:rPr>
            <w:rStyle w:val="Hyperlink"/>
            <w:noProof/>
            <w:rtl/>
          </w:rPr>
          <w:t xml:space="preserve"> </w:t>
        </w:r>
        <w:r w:rsidRPr="00EB4AB8">
          <w:rPr>
            <w:rStyle w:val="Hyperlink"/>
            <w:rFonts w:hint="eastAsia"/>
            <w:noProof/>
            <w:rtl/>
          </w:rPr>
          <w:t>صاحب</w:t>
        </w:r>
        <w:r w:rsidRPr="00EB4AB8">
          <w:rPr>
            <w:rStyle w:val="Hyperlink"/>
            <w:noProof/>
            <w:rtl/>
          </w:rPr>
          <w:t xml:space="preserve"> </w:t>
        </w:r>
        <w:r w:rsidRPr="00EB4AB8">
          <w:rPr>
            <w:rStyle w:val="Hyperlink"/>
            <w:rFonts w:hint="eastAsia"/>
            <w:noProof/>
            <w:rtl/>
          </w:rPr>
          <w:t>کفا</w:t>
        </w:r>
        <w:r w:rsidRPr="00EB4AB8">
          <w:rPr>
            <w:rStyle w:val="Hyperlink"/>
            <w:rFonts w:hint="cs"/>
            <w:noProof/>
            <w:rtl/>
          </w:rPr>
          <w:t>ی</w:t>
        </w:r>
        <w:r w:rsidRPr="00EB4AB8">
          <w:rPr>
            <w:rStyle w:val="Hyperlink"/>
            <w:rFonts w:hint="eastAsia"/>
            <w:noProof/>
            <w:rtl/>
          </w:rPr>
          <w:t>ه</w:t>
        </w:r>
        <w:r w:rsidRPr="00EB4AB8">
          <w:rPr>
            <w:rStyle w:val="Hyperlink"/>
            <w:noProof/>
            <w:rtl/>
          </w:rPr>
          <w:t xml:space="preserve"> </w:t>
        </w:r>
        <w:r w:rsidRPr="00EB4AB8">
          <w:rPr>
            <w:rStyle w:val="Hyperlink"/>
            <w:rFonts w:hint="eastAsia"/>
            <w:noProof/>
            <w:rtl/>
          </w:rPr>
          <w:t>به</w:t>
        </w:r>
        <w:r w:rsidRPr="00EB4AB8">
          <w:rPr>
            <w:rStyle w:val="Hyperlink"/>
            <w:noProof/>
            <w:rtl/>
          </w:rPr>
          <w:t xml:space="preserve"> </w:t>
        </w:r>
        <w:r w:rsidRPr="00EB4AB8">
          <w:rPr>
            <w:rStyle w:val="Hyperlink"/>
            <w:rFonts w:hint="eastAsia"/>
            <w:noProof/>
            <w:rtl/>
          </w:rPr>
          <w:t>ادعا</w:t>
        </w:r>
        <w:r w:rsidRPr="00EB4AB8">
          <w:rPr>
            <w:rStyle w:val="Hyperlink"/>
            <w:rFonts w:hint="cs"/>
            <w:noProof/>
            <w:rtl/>
          </w:rPr>
          <w:t>ی</w:t>
        </w:r>
        <w:r w:rsidRPr="00EB4AB8">
          <w:rPr>
            <w:rStyle w:val="Hyperlink"/>
            <w:noProof/>
            <w:rtl/>
          </w:rPr>
          <w:t xml:space="preserve"> </w:t>
        </w:r>
        <w:r w:rsidRPr="00EB4AB8">
          <w:rPr>
            <w:rStyle w:val="Hyperlink"/>
            <w:rFonts w:hint="eastAsia"/>
            <w:noProof/>
            <w:rtl/>
          </w:rPr>
          <w:t>مانع</w:t>
        </w:r>
        <w:r w:rsidRPr="00EB4AB8">
          <w:rPr>
            <w:rStyle w:val="Hyperlink"/>
            <w:rFonts w:hint="cs"/>
            <w:noProof/>
            <w:rtl/>
          </w:rPr>
          <w:t>ی</w:t>
        </w:r>
        <w:r w:rsidRPr="00EB4AB8">
          <w:rPr>
            <w:rStyle w:val="Hyperlink"/>
            <w:rFonts w:hint="eastAsia"/>
            <w:noProof/>
            <w:rtl/>
          </w:rPr>
          <w:t>ت</w:t>
        </w:r>
        <w:r w:rsidRPr="00EB4AB8">
          <w:rPr>
            <w:rStyle w:val="Hyperlink"/>
            <w:noProof/>
            <w:rtl/>
          </w:rPr>
          <w:t xml:space="preserve"> </w:t>
        </w:r>
        <w:r w:rsidRPr="00EB4AB8">
          <w:rPr>
            <w:rStyle w:val="Hyperlink"/>
            <w:rFonts w:hint="eastAsia"/>
            <w:noProof/>
            <w:rtl/>
          </w:rPr>
          <w:t>علم</w:t>
        </w:r>
        <w:r w:rsidRPr="00EB4AB8">
          <w:rPr>
            <w:rStyle w:val="Hyperlink"/>
            <w:noProof/>
            <w:rtl/>
          </w:rPr>
          <w:t xml:space="preserve"> </w:t>
        </w:r>
        <w:r w:rsidRPr="00EB4AB8">
          <w:rPr>
            <w:rStyle w:val="Hyperlink"/>
            <w:rFonts w:hint="eastAsia"/>
            <w:noProof/>
            <w:rtl/>
          </w:rPr>
          <w:t>اجمال</w:t>
        </w:r>
        <w:r w:rsidRPr="00EB4AB8">
          <w:rPr>
            <w:rStyle w:val="Hyperlink"/>
            <w:rFonts w:hint="cs"/>
            <w:noProof/>
            <w:rtl/>
          </w:rPr>
          <w:t>ی</w:t>
        </w:r>
        <w:r w:rsidRPr="00EB4AB8">
          <w:rPr>
            <w:rStyle w:val="Hyperlink"/>
            <w:noProof/>
            <w:rtl/>
          </w:rPr>
          <w:t xml:space="preserve"> </w:t>
        </w:r>
        <w:r w:rsidRPr="00EB4AB8">
          <w:rPr>
            <w:rStyle w:val="Hyperlink"/>
            <w:rFonts w:hint="eastAsia"/>
            <w:noProof/>
            <w:rtl/>
          </w:rPr>
          <w:t>از</w:t>
        </w:r>
        <w:r w:rsidRPr="00EB4AB8">
          <w:rPr>
            <w:rStyle w:val="Hyperlink"/>
            <w:noProof/>
            <w:rtl/>
          </w:rPr>
          <w:t xml:space="preserve"> </w:t>
        </w:r>
        <w:r w:rsidRPr="00EB4AB8">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Toc507121667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21BB5" w:rsidRDefault="004F5B37" w:rsidP="00421BB5">
      <w:pPr>
        <w:pStyle w:val="TOC6"/>
        <w:tabs>
          <w:tab w:val="right" w:leader="dot" w:pos="10194"/>
        </w:tabs>
        <w:rPr>
          <w:rFonts w:asciiTheme="minorHAnsi" w:eastAsiaTheme="minorEastAsia" w:hAnsiTheme="minorHAnsi" w:cstheme="minorBidi"/>
          <w:bCs w:val="0"/>
          <w:noProof/>
          <w:color w:val="auto"/>
          <w:szCs w:val="22"/>
          <w:rtl/>
        </w:rPr>
      </w:pPr>
      <w:hyperlink w:anchor="_Toc507121668" w:history="1">
        <w:r w:rsidR="00421BB5" w:rsidRPr="00EB4AB8">
          <w:rPr>
            <w:rStyle w:val="Hyperlink"/>
            <w:rFonts w:hint="eastAsia"/>
            <w:noProof/>
            <w:rtl/>
          </w:rPr>
          <w:t>الف</w:t>
        </w:r>
        <w:r w:rsidR="00421BB5" w:rsidRPr="00EB4AB8">
          <w:rPr>
            <w:rStyle w:val="Hyperlink"/>
            <w:noProof/>
            <w:rtl/>
          </w:rPr>
          <w:t xml:space="preserve">. </w:t>
        </w:r>
        <w:r w:rsidR="00421BB5" w:rsidRPr="00EB4AB8">
          <w:rPr>
            <w:rStyle w:val="Hyperlink"/>
            <w:rFonts w:hint="eastAsia"/>
            <w:noProof/>
            <w:rtl/>
          </w:rPr>
          <w:t>انحلال</w:t>
        </w:r>
        <w:r w:rsidR="00421BB5" w:rsidRPr="00EB4AB8">
          <w:rPr>
            <w:rStyle w:val="Hyperlink"/>
            <w:noProof/>
            <w:rtl/>
          </w:rPr>
          <w:t xml:space="preserve"> </w:t>
        </w:r>
        <w:r w:rsidR="00421BB5" w:rsidRPr="00EB4AB8">
          <w:rPr>
            <w:rStyle w:val="Hyperlink"/>
            <w:rFonts w:hint="eastAsia"/>
            <w:noProof/>
            <w:rtl/>
          </w:rPr>
          <w:t>علم</w:t>
        </w:r>
        <w:r w:rsidR="00421BB5" w:rsidRPr="00EB4AB8">
          <w:rPr>
            <w:rStyle w:val="Hyperlink"/>
            <w:noProof/>
            <w:rtl/>
          </w:rPr>
          <w:t xml:space="preserve"> </w:t>
        </w:r>
        <w:r w:rsidR="00421BB5" w:rsidRPr="00EB4AB8">
          <w:rPr>
            <w:rStyle w:val="Hyperlink"/>
            <w:rFonts w:hint="eastAsia"/>
            <w:noProof/>
            <w:rtl/>
          </w:rPr>
          <w:t>اجمال</w:t>
        </w:r>
        <w:r w:rsidR="00421BB5" w:rsidRPr="00EB4AB8">
          <w:rPr>
            <w:rStyle w:val="Hyperlink"/>
            <w:rFonts w:hint="cs"/>
            <w:noProof/>
            <w:rtl/>
          </w:rPr>
          <w:t>ی</w:t>
        </w:r>
        <w:r w:rsidR="00421BB5" w:rsidRPr="00EB4AB8">
          <w:rPr>
            <w:rStyle w:val="Hyperlink"/>
            <w:noProof/>
            <w:rtl/>
          </w:rPr>
          <w:t xml:space="preserve"> </w:t>
        </w:r>
        <w:r w:rsidR="00421BB5" w:rsidRPr="00EB4AB8">
          <w:rPr>
            <w:rStyle w:val="Hyperlink"/>
            <w:rFonts w:hint="eastAsia"/>
            <w:noProof/>
            <w:rtl/>
          </w:rPr>
          <w:t>به</w:t>
        </w:r>
        <w:r w:rsidR="00421BB5" w:rsidRPr="00EB4AB8">
          <w:rPr>
            <w:rStyle w:val="Hyperlink"/>
            <w:noProof/>
            <w:rtl/>
          </w:rPr>
          <w:t xml:space="preserve"> </w:t>
        </w:r>
        <w:r w:rsidR="00421BB5" w:rsidRPr="00EB4AB8">
          <w:rPr>
            <w:rStyle w:val="Hyperlink"/>
            <w:rFonts w:hint="eastAsia"/>
            <w:noProof/>
            <w:rtl/>
          </w:rPr>
          <w:t>علم</w:t>
        </w:r>
        <w:r w:rsidR="00421BB5" w:rsidRPr="00EB4AB8">
          <w:rPr>
            <w:rStyle w:val="Hyperlink"/>
            <w:noProof/>
            <w:rtl/>
          </w:rPr>
          <w:t xml:space="preserve"> </w:t>
        </w:r>
        <w:r w:rsidR="00421BB5" w:rsidRPr="00EB4AB8">
          <w:rPr>
            <w:rStyle w:val="Hyperlink"/>
            <w:rFonts w:hint="eastAsia"/>
            <w:noProof/>
            <w:rtl/>
          </w:rPr>
          <w:t>تفص</w:t>
        </w:r>
        <w:r w:rsidR="00421BB5" w:rsidRPr="00EB4AB8">
          <w:rPr>
            <w:rStyle w:val="Hyperlink"/>
            <w:rFonts w:hint="cs"/>
            <w:noProof/>
            <w:rtl/>
          </w:rPr>
          <w:t>ی</w:t>
        </w:r>
        <w:r w:rsidR="00421BB5" w:rsidRPr="00EB4AB8">
          <w:rPr>
            <w:rStyle w:val="Hyperlink"/>
            <w:rFonts w:hint="eastAsia"/>
            <w:noProof/>
            <w:rtl/>
          </w:rPr>
          <w:t>ل</w:t>
        </w:r>
        <w:r w:rsidR="00421BB5" w:rsidRPr="00EB4AB8">
          <w:rPr>
            <w:rStyle w:val="Hyperlink"/>
            <w:rFonts w:hint="cs"/>
            <w:noProof/>
            <w:rtl/>
          </w:rPr>
          <w:t>ی</w:t>
        </w:r>
        <w:r w:rsidR="00421BB5" w:rsidRPr="00EB4AB8">
          <w:rPr>
            <w:rStyle w:val="Hyperlink"/>
            <w:noProof/>
            <w:rtl/>
          </w:rPr>
          <w:t xml:space="preserve"> </w:t>
        </w:r>
        <w:r w:rsidR="00421BB5" w:rsidRPr="00EB4AB8">
          <w:rPr>
            <w:rStyle w:val="Hyperlink"/>
            <w:rFonts w:hint="cs"/>
            <w:noProof/>
            <w:rtl/>
          </w:rPr>
          <w:t>ی</w:t>
        </w:r>
        <w:r w:rsidR="00421BB5" w:rsidRPr="00EB4AB8">
          <w:rPr>
            <w:rStyle w:val="Hyperlink"/>
            <w:rFonts w:hint="eastAsia"/>
            <w:noProof/>
            <w:rtl/>
          </w:rPr>
          <w:t>ا</w:t>
        </w:r>
        <w:r w:rsidR="00421BB5" w:rsidRPr="00EB4AB8">
          <w:rPr>
            <w:rStyle w:val="Hyperlink"/>
            <w:noProof/>
            <w:rtl/>
          </w:rPr>
          <w:t xml:space="preserve"> </w:t>
        </w:r>
        <w:r w:rsidR="00421BB5" w:rsidRPr="00EB4AB8">
          <w:rPr>
            <w:rStyle w:val="Hyperlink"/>
            <w:rFonts w:hint="eastAsia"/>
            <w:noProof/>
            <w:rtl/>
          </w:rPr>
          <w:t>علم</w:t>
        </w:r>
        <w:r w:rsidR="00421BB5" w:rsidRPr="00EB4AB8">
          <w:rPr>
            <w:rStyle w:val="Hyperlink"/>
            <w:noProof/>
            <w:rtl/>
          </w:rPr>
          <w:t xml:space="preserve"> </w:t>
        </w:r>
        <w:r w:rsidR="00421BB5" w:rsidRPr="00EB4AB8">
          <w:rPr>
            <w:rStyle w:val="Hyperlink"/>
            <w:rFonts w:hint="eastAsia"/>
            <w:noProof/>
            <w:rtl/>
          </w:rPr>
          <w:t>اصغر</w:t>
        </w:r>
        <w:r w:rsidR="00421BB5">
          <w:rPr>
            <w:noProof/>
            <w:webHidden/>
            <w:rtl/>
          </w:rPr>
          <w:tab/>
        </w:r>
        <w:r w:rsidR="00421BB5">
          <w:rPr>
            <w:rStyle w:val="Hyperlink"/>
            <w:noProof/>
            <w:rtl/>
          </w:rPr>
          <w:fldChar w:fldCharType="begin"/>
        </w:r>
        <w:r w:rsidR="00421BB5">
          <w:rPr>
            <w:noProof/>
            <w:webHidden/>
            <w:rtl/>
          </w:rPr>
          <w:instrText xml:space="preserve"> </w:instrText>
        </w:r>
        <w:r w:rsidR="00421BB5">
          <w:rPr>
            <w:noProof/>
            <w:webHidden/>
          </w:rPr>
          <w:instrText>PAGEREF</w:instrText>
        </w:r>
        <w:r w:rsidR="00421BB5">
          <w:rPr>
            <w:noProof/>
            <w:webHidden/>
            <w:rtl/>
          </w:rPr>
          <w:instrText xml:space="preserve"> _</w:instrText>
        </w:r>
        <w:r w:rsidR="00421BB5">
          <w:rPr>
            <w:noProof/>
            <w:webHidden/>
          </w:rPr>
          <w:instrText>Toc507121668 \h</w:instrText>
        </w:r>
        <w:r w:rsidR="00421BB5">
          <w:rPr>
            <w:noProof/>
            <w:webHidden/>
            <w:rtl/>
          </w:rPr>
          <w:instrText xml:space="preserve"> </w:instrText>
        </w:r>
        <w:r w:rsidR="00421BB5">
          <w:rPr>
            <w:rStyle w:val="Hyperlink"/>
            <w:noProof/>
            <w:rtl/>
          </w:rPr>
        </w:r>
        <w:r w:rsidR="00421BB5">
          <w:rPr>
            <w:rStyle w:val="Hyperlink"/>
            <w:noProof/>
            <w:rtl/>
          </w:rPr>
          <w:fldChar w:fldCharType="separate"/>
        </w:r>
        <w:r w:rsidR="00421BB5">
          <w:rPr>
            <w:noProof/>
            <w:webHidden/>
            <w:rtl/>
          </w:rPr>
          <w:t>2</w:t>
        </w:r>
        <w:r w:rsidR="00421BB5">
          <w:rPr>
            <w:rStyle w:val="Hyperlink"/>
            <w:noProof/>
            <w:rtl/>
          </w:rPr>
          <w:fldChar w:fldCharType="end"/>
        </w:r>
      </w:hyperlink>
    </w:p>
    <w:p w:rsidR="00421BB5" w:rsidRDefault="004F5B37" w:rsidP="00421BB5">
      <w:pPr>
        <w:pStyle w:val="TOC6"/>
        <w:tabs>
          <w:tab w:val="right" w:leader="dot" w:pos="10194"/>
        </w:tabs>
        <w:rPr>
          <w:rFonts w:asciiTheme="minorHAnsi" w:eastAsiaTheme="minorEastAsia" w:hAnsiTheme="minorHAnsi" w:cstheme="minorBidi"/>
          <w:bCs w:val="0"/>
          <w:noProof/>
          <w:color w:val="auto"/>
          <w:szCs w:val="22"/>
          <w:rtl/>
        </w:rPr>
      </w:pPr>
      <w:hyperlink w:anchor="_Toc507121669" w:history="1">
        <w:r w:rsidR="00421BB5" w:rsidRPr="00EB4AB8">
          <w:rPr>
            <w:rStyle w:val="Hyperlink"/>
            <w:rFonts w:hint="eastAsia"/>
            <w:noProof/>
            <w:rtl/>
          </w:rPr>
          <w:t>ب</w:t>
        </w:r>
        <w:r w:rsidR="00421BB5" w:rsidRPr="00EB4AB8">
          <w:rPr>
            <w:rStyle w:val="Hyperlink"/>
            <w:noProof/>
            <w:rtl/>
          </w:rPr>
          <w:t xml:space="preserve">. </w:t>
        </w:r>
        <w:r w:rsidR="00421BB5" w:rsidRPr="00EB4AB8">
          <w:rPr>
            <w:rStyle w:val="Hyperlink"/>
            <w:rFonts w:hint="eastAsia"/>
            <w:noProof/>
            <w:rtl/>
          </w:rPr>
          <w:t>احتمال</w:t>
        </w:r>
        <w:r w:rsidR="00421BB5" w:rsidRPr="00EB4AB8">
          <w:rPr>
            <w:rStyle w:val="Hyperlink"/>
            <w:noProof/>
            <w:rtl/>
          </w:rPr>
          <w:t xml:space="preserve"> </w:t>
        </w:r>
        <w:r w:rsidR="00421BB5" w:rsidRPr="00EB4AB8">
          <w:rPr>
            <w:rStyle w:val="Hyperlink"/>
            <w:rFonts w:hint="eastAsia"/>
            <w:noProof/>
            <w:rtl/>
          </w:rPr>
          <w:t>وجود</w:t>
        </w:r>
        <w:r w:rsidR="00421BB5" w:rsidRPr="00EB4AB8">
          <w:rPr>
            <w:rStyle w:val="Hyperlink"/>
            <w:noProof/>
            <w:rtl/>
          </w:rPr>
          <w:t xml:space="preserve"> </w:t>
        </w:r>
        <w:r w:rsidR="00421BB5" w:rsidRPr="00EB4AB8">
          <w:rPr>
            <w:rStyle w:val="Hyperlink"/>
            <w:rFonts w:hint="eastAsia"/>
            <w:noProof/>
            <w:rtl/>
          </w:rPr>
          <w:t>نواسخ</w:t>
        </w:r>
        <w:r w:rsidR="00421BB5" w:rsidRPr="00EB4AB8">
          <w:rPr>
            <w:rStyle w:val="Hyperlink"/>
            <w:noProof/>
            <w:rtl/>
          </w:rPr>
          <w:t xml:space="preserve"> </w:t>
        </w:r>
        <w:r w:rsidR="00421BB5" w:rsidRPr="00EB4AB8">
          <w:rPr>
            <w:rStyle w:val="Hyperlink"/>
            <w:rFonts w:hint="eastAsia"/>
            <w:noProof/>
            <w:rtl/>
          </w:rPr>
          <w:t>در</w:t>
        </w:r>
        <w:r w:rsidR="00421BB5" w:rsidRPr="00EB4AB8">
          <w:rPr>
            <w:rStyle w:val="Hyperlink"/>
            <w:noProof/>
            <w:rtl/>
          </w:rPr>
          <w:t xml:space="preserve"> </w:t>
        </w:r>
        <w:r w:rsidR="00421BB5" w:rsidRPr="00EB4AB8">
          <w:rPr>
            <w:rStyle w:val="Hyperlink"/>
            <w:rFonts w:hint="eastAsia"/>
            <w:noProof/>
            <w:rtl/>
          </w:rPr>
          <w:t>محدوده</w:t>
        </w:r>
        <w:r w:rsidR="00421BB5" w:rsidRPr="00EB4AB8">
          <w:rPr>
            <w:rStyle w:val="Hyperlink"/>
            <w:noProof/>
            <w:rtl/>
          </w:rPr>
          <w:t xml:space="preserve"> </w:t>
        </w:r>
        <w:r w:rsidR="00421BB5" w:rsidRPr="00EB4AB8">
          <w:rPr>
            <w:rStyle w:val="Hyperlink"/>
            <w:rFonts w:hint="eastAsia"/>
            <w:noProof/>
            <w:rtl/>
          </w:rPr>
          <w:t>احکام</w:t>
        </w:r>
        <w:r w:rsidR="00421BB5" w:rsidRPr="00EB4AB8">
          <w:rPr>
            <w:rStyle w:val="Hyperlink"/>
            <w:noProof/>
            <w:rtl/>
          </w:rPr>
          <w:t xml:space="preserve"> </w:t>
        </w:r>
        <w:r w:rsidR="00421BB5" w:rsidRPr="00EB4AB8">
          <w:rPr>
            <w:rStyle w:val="Hyperlink"/>
            <w:rFonts w:hint="eastAsia"/>
            <w:noProof/>
            <w:rtl/>
          </w:rPr>
          <w:t>قطع</w:t>
        </w:r>
        <w:r w:rsidR="00421BB5" w:rsidRPr="00EB4AB8">
          <w:rPr>
            <w:rStyle w:val="Hyperlink"/>
            <w:rFonts w:hint="cs"/>
            <w:noProof/>
            <w:rtl/>
          </w:rPr>
          <w:t>ی</w:t>
        </w:r>
        <w:r w:rsidR="00421BB5" w:rsidRPr="00EB4AB8">
          <w:rPr>
            <w:rStyle w:val="Hyperlink"/>
            <w:noProof/>
            <w:rtl/>
          </w:rPr>
          <w:t xml:space="preserve"> </w:t>
        </w:r>
        <w:r w:rsidR="00421BB5" w:rsidRPr="00EB4AB8">
          <w:rPr>
            <w:rStyle w:val="Hyperlink"/>
            <w:rFonts w:hint="eastAsia"/>
            <w:noProof/>
            <w:rtl/>
          </w:rPr>
          <w:t>شر</w:t>
        </w:r>
        <w:r w:rsidR="00421BB5" w:rsidRPr="00EB4AB8">
          <w:rPr>
            <w:rStyle w:val="Hyperlink"/>
            <w:rFonts w:hint="cs"/>
            <w:noProof/>
            <w:rtl/>
          </w:rPr>
          <w:t>ی</w:t>
        </w:r>
        <w:r w:rsidR="00421BB5" w:rsidRPr="00EB4AB8">
          <w:rPr>
            <w:rStyle w:val="Hyperlink"/>
            <w:rFonts w:hint="eastAsia"/>
            <w:noProof/>
            <w:rtl/>
          </w:rPr>
          <w:t>عت</w:t>
        </w:r>
        <w:r w:rsidR="00421BB5" w:rsidRPr="00EB4AB8">
          <w:rPr>
            <w:rStyle w:val="Hyperlink"/>
            <w:noProof/>
            <w:rtl/>
          </w:rPr>
          <w:t xml:space="preserve"> </w:t>
        </w:r>
        <w:r w:rsidR="00421BB5" w:rsidRPr="00EB4AB8">
          <w:rPr>
            <w:rStyle w:val="Hyperlink"/>
            <w:rFonts w:hint="eastAsia"/>
            <w:noProof/>
            <w:rtl/>
          </w:rPr>
          <w:t>اسلام</w:t>
        </w:r>
        <w:r w:rsidR="00421BB5">
          <w:rPr>
            <w:noProof/>
            <w:webHidden/>
            <w:rtl/>
          </w:rPr>
          <w:tab/>
        </w:r>
        <w:r w:rsidR="00421BB5">
          <w:rPr>
            <w:rStyle w:val="Hyperlink"/>
            <w:noProof/>
            <w:rtl/>
          </w:rPr>
          <w:fldChar w:fldCharType="begin"/>
        </w:r>
        <w:r w:rsidR="00421BB5">
          <w:rPr>
            <w:noProof/>
            <w:webHidden/>
            <w:rtl/>
          </w:rPr>
          <w:instrText xml:space="preserve"> </w:instrText>
        </w:r>
        <w:r w:rsidR="00421BB5">
          <w:rPr>
            <w:noProof/>
            <w:webHidden/>
          </w:rPr>
          <w:instrText>PAGEREF</w:instrText>
        </w:r>
        <w:r w:rsidR="00421BB5">
          <w:rPr>
            <w:noProof/>
            <w:webHidden/>
            <w:rtl/>
          </w:rPr>
          <w:instrText xml:space="preserve"> _</w:instrText>
        </w:r>
        <w:r w:rsidR="00421BB5">
          <w:rPr>
            <w:noProof/>
            <w:webHidden/>
          </w:rPr>
          <w:instrText>Toc507121669 \h</w:instrText>
        </w:r>
        <w:r w:rsidR="00421BB5">
          <w:rPr>
            <w:noProof/>
            <w:webHidden/>
            <w:rtl/>
          </w:rPr>
          <w:instrText xml:space="preserve"> </w:instrText>
        </w:r>
        <w:r w:rsidR="00421BB5">
          <w:rPr>
            <w:rStyle w:val="Hyperlink"/>
            <w:noProof/>
            <w:rtl/>
          </w:rPr>
        </w:r>
        <w:r w:rsidR="00421BB5">
          <w:rPr>
            <w:rStyle w:val="Hyperlink"/>
            <w:noProof/>
            <w:rtl/>
          </w:rPr>
          <w:fldChar w:fldCharType="separate"/>
        </w:r>
        <w:r w:rsidR="00421BB5">
          <w:rPr>
            <w:noProof/>
            <w:webHidden/>
            <w:rtl/>
          </w:rPr>
          <w:t>3</w:t>
        </w:r>
        <w:r w:rsidR="00421BB5">
          <w:rPr>
            <w:rStyle w:val="Hyperlink"/>
            <w:noProof/>
            <w:rtl/>
          </w:rPr>
          <w:fldChar w:fldCharType="end"/>
        </w:r>
      </w:hyperlink>
    </w:p>
    <w:p w:rsidR="00421BB5" w:rsidRDefault="004F5B37" w:rsidP="00421BB5">
      <w:pPr>
        <w:pStyle w:val="TOC5"/>
        <w:tabs>
          <w:tab w:val="right" w:leader="dot" w:pos="10194"/>
        </w:tabs>
        <w:rPr>
          <w:rFonts w:asciiTheme="minorHAnsi" w:eastAsiaTheme="minorEastAsia" w:hAnsiTheme="minorHAnsi" w:cstheme="minorBidi"/>
          <w:bCs w:val="0"/>
          <w:noProof/>
          <w:color w:val="auto"/>
          <w:szCs w:val="22"/>
          <w:rtl/>
        </w:rPr>
      </w:pPr>
      <w:hyperlink w:anchor="_Toc507121670" w:history="1">
        <w:r w:rsidR="00421BB5" w:rsidRPr="00EB4AB8">
          <w:rPr>
            <w:rStyle w:val="Hyperlink"/>
            <w:rFonts w:hint="eastAsia"/>
            <w:noProof/>
            <w:rtl/>
          </w:rPr>
          <w:t>پاسخ</w:t>
        </w:r>
        <w:r w:rsidR="00421BB5" w:rsidRPr="00EB4AB8">
          <w:rPr>
            <w:rStyle w:val="Hyperlink"/>
            <w:noProof/>
            <w:rtl/>
          </w:rPr>
          <w:t xml:space="preserve"> </w:t>
        </w:r>
        <w:r w:rsidR="00421BB5" w:rsidRPr="00EB4AB8">
          <w:rPr>
            <w:rStyle w:val="Hyperlink"/>
            <w:rFonts w:hint="eastAsia"/>
            <w:noProof/>
            <w:rtl/>
          </w:rPr>
          <w:t>مرحوم</w:t>
        </w:r>
        <w:r w:rsidR="00421BB5" w:rsidRPr="00EB4AB8">
          <w:rPr>
            <w:rStyle w:val="Hyperlink"/>
            <w:noProof/>
            <w:rtl/>
          </w:rPr>
          <w:t xml:space="preserve"> </w:t>
        </w:r>
        <w:r w:rsidR="00421BB5" w:rsidRPr="00EB4AB8">
          <w:rPr>
            <w:rStyle w:val="Hyperlink"/>
            <w:rFonts w:hint="eastAsia"/>
            <w:noProof/>
            <w:rtl/>
          </w:rPr>
          <w:t>صدر</w:t>
        </w:r>
        <w:r w:rsidR="00421BB5" w:rsidRPr="00EB4AB8">
          <w:rPr>
            <w:rStyle w:val="Hyperlink"/>
            <w:noProof/>
            <w:rtl/>
          </w:rPr>
          <w:t xml:space="preserve"> </w:t>
        </w:r>
        <w:r w:rsidR="00421BB5" w:rsidRPr="00EB4AB8">
          <w:rPr>
            <w:rStyle w:val="Hyperlink"/>
            <w:rFonts w:hint="eastAsia"/>
            <w:noProof/>
            <w:rtl/>
          </w:rPr>
          <w:t>به</w:t>
        </w:r>
        <w:r w:rsidR="00421BB5" w:rsidRPr="00EB4AB8">
          <w:rPr>
            <w:rStyle w:val="Hyperlink"/>
            <w:noProof/>
            <w:rtl/>
          </w:rPr>
          <w:t xml:space="preserve"> </w:t>
        </w:r>
        <w:r w:rsidR="00421BB5" w:rsidRPr="00EB4AB8">
          <w:rPr>
            <w:rStyle w:val="Hyperlink"/>
            <w:rFonts w:hint="eastAsia"/>
            <w:noProof/>
            <w:rtl/>
          </w:rPr>
          <w:t>ادعا</w:t>
        </w:r>
        <w:r w:rsidR="00421BB5" w:rsidRPr="00EB4AB8">
          <w:rPr>
            <w:rStyle w:val="Hyperlink"/>
            <w:rFonts w:hint="cs"/>
            <w:noProof/>
            <w:rtl/>
          </w:rPr>
          <w:t>ی</w:t>
        </w:r>
        <w:r w:rsidR="00421BB5" w:rsidRPr="00EB4AB8">
          <w:rPr>
            <w:rStyle w:val="Hyperlink"/>
            <w:noProof/>
            <w:rtl/>
          </w:rPr>
          <w:t xml:space="preserve"> </w:t>
        </w:r>
        <w:r w:rsidR="00421BB5" w:rsidRPr="00EB4AB8">
          <w:rPr>
            <w:rStyle w:val="Hyperlink"/>
            <w:rFonts w:hint="eastAsia"/>
            <w:noProof/>
            <w:rtl/>
          </w:rPr>
          <w:t>علم</w:t>
        </w:r>
        <w:r w:rsidR="00421BB5" w:rsidRPr="00EB4AB8">
          <w:rPr>
            <w:rStyle w:val="Hyperlink"/>
            <w:noProof/>
            <w:rtl/>
          </w:rPr>
          <w:t xml:space="preserve"> </w:t>
        </w:r>
        <w:r w:rsidR="00421BB5" w:rsidRPr="00EB4AB8">
          <w:rPr>
            <w:rStyle w:val="Hyperlink"/>
            <w:rFonts w:hint="eastAsia"/>
            <w:noProof/>
            <w:rtl/>
          </w:rPr>
          <w:t>اجمال</w:t>
        </w:r>
        <w:r w:rsidR="00421BB5" w:rsidRPr="00EB4AB8">
          <w:rPr>
            <w:rStyle w:val="Hyperlink"/>
            <w:rFonts w:hint="cs"/>
            <w:noProof/>
            <w:rtl/>
          </w:rPr>
          <w:t>ی</w:t>
        </w:r>
        <w:r w:rsidR="00421BB5" w:rsidRPr="00EB4AB8">
          <w:rPr>
            <w:rStyle w:val="Hyperlink"/>
            <w:noProof/>
            <w:rtl/>
          </w:rPr>
          <w:t xml:space="preserve">: </w:t>
        </w:r>
        <w:r w:rsidR="00421BB5" w:rsidRPr="00EB4AB8">
          <w:rPr>
            <w:rStyle w:val="Hyperlink"/>
            <w:rFonts w:hint="eastAsia"/>
            <w:noProof/>
            <w:rtl/>
          </w:rPr>
          <w:t>عدم</w:t>
        </w:r>
        <w:r w:rsidR="00421BB5" w:rsidRPr="00EB4AB8">
          <w:rPr>
            <w:rStyle w:val="Hyperlink"/>
            <w:noProof/>
            <w:rtl/>
          </w:rPr>
          <w:t xml:space="preserve"> </w:t>
        </w:r>
        <w:r w:rsidR="00421BB5" w:rsidRPr="00EB4AB8">
          <w:rPr>
            <w:rStyle w:val="Hyperlink"/>
            <w:rFonts w:hint="eastAsia"/>
            <w:noProof/>
            <w:rtl/>
          </w:rPr>
          <w:t>علم</w:t>
        </w:r>
        <w:r w:rsidR="00421BB5" w:rsidRPr="00EB4AB8">
          <w:rPr>
            <w:rStyle w:val="Hyperlink"/>
            <w:noProof/>
            <w:rtl/>
          </w:rPr>
          <w:t xml:space="preserve"> </w:t>
        </w:r>
        <w:r w:rsidR="00421BB5" w:rsidRPr="00EB4AB8">
          <w:rPr>
            <w:rStyle w:val="Hyperlink"/>
            <w:rFonts w:hint="eastAsia"/>
            <w:noProof/>
            <w:rtl/>
          </w:rPr>
          <w:t>به</w:t>
        </w:r>
        <w:r w:rsidR="00421BB5" w:rsidRPr="00EB4AB8">
          <w:rPr>
            <w:rStyle w:val="Hyperlink"/>
            <w:noProof/>
            <w:rtl/>
          </w:rPr>
          <w:t xml:space="preserve"> </w:t>
        </w:r>
        <w:r w:rsidR="00421BB5" w:rsidRPr="00EB4AB8">
          <w:rPr>
            <w:rStyle w:val="Hyperlink"/>
            <w:rFonts w:hint="eastAsia"/>
            <w:noProof/>
            <w:rtl/>
          </w:rPr>
          <w:t>نسخ</w:t>
        </w:r>
        <w:r w:rsidR="00421BB5" w:rsidRPr="00EB4AB8">
          <w:rPr>
            <w:rStyle w:val="Hyperlink"/>
            <w:noProof/>
            <w:rtl/>
          </w:rPr>
          <w:t xml:space="preserve"> </w:t>
        </w:r>
        <w:r w:rsidR="00421BB5" w:rsidRPr="00EB4AB8">
          <w:rPr>
            <w:rStyle w:val="Hyperlink"/>
            <w:rFonts w:hint="eastAsia"/>
            <w:noProof/>
            <w:rtl/>
          </w:rPr>
          <w:t>خصوص</w:t>
        </w:r>
        <w:r w:rsidR="00421BB5" w:rsidRPr="00EB4AB8">
          <w:rPr>
            <w:rStyle w:val="Hyperlink"/>
            <w:noProof/>
            <w:rtl/>
          </w:rPr>
          <w:t xml:space="preserve"> </w:t>
        </w:r>
        <w:r w:rsidR="00421BB5" w:rsidRPr="00EB4AB8">
          <w:rPr>
            <w:rStyle w:val="Hyperlink"/>
            <w:rFonts w:hint="eastAsia"/>
            <w:noProof/>
            <w:rtl/>
          </w:rPr>
          <w:t>احکام</w:t>
        </w:r>
        <w:r w:rsidR="00421BB5" w:rsidRPr="00EB4AB8">
          <w:rPr>
            <w:rStyle w:val="Hyperlink"/>
            <w:noProof/>
            <w:rtl/>
          </w:rPr>
          <w:t xml:space="preserve"> </w:t>
        </w:r>
        <w:r w:rsidR="00421BB5" w:rsidRPr="00EB4AB8">
          <w:rPr>
            <w:rStyle w:val="Hyperlink"/>
            <w:rFonts w:hint="eastAsia"/>
            <w:noProof/>
            <w:rtl/>
          </w:rPr>
          <w:t>الزام</w:t>
        </w:r>
        <w:r w:rsidR="00421BB5" w:rsidRPr="00EB4AB8">
          <w:rPr>
            <w:rStyle w:val="Hyperlink"/>
            <w:rFonts w:hint="cs"/>
            <w:noProof/>
            <w:rtl/>
          </w:rPr>
          <w:t>ی</w:t>
        </w:r>
        <w:r w:rsidR="00421BB5" w:rsidRPr="00EB4AB8">
          <w:rPr>
            <w:rStyle w:val="Hyperlink"/>
            <w:rFonts w:hint="eastAsia"/>
            <w:noProof/>
            <w:rtl/>
          </w:rPr>
          <w:t>ه</w:t>
        </w:r>
        <w:r w:rsidR="00421BB5">
          <w:rPr>
            <w:noProof/>
            <w:webHidden/>
            <w:rtl/>
          </w:rPr>
          <w:tab/>
        </w:r>
        <w:r w:rsidR="00421BB5">
          <w:rPr>
            <w:rStyle w:val="Hyperlink"/>
            <w:noProof/>
            <w:rtl/>
          </w:rPr>
          <w:fldChar w:fldCharType="begin"/>
        </w:r>
        <w:r w:rsidR="00421BB5">
          <w:rPr>
            <w:noProof/>
            <w:webHidden/>
            <w:rtl/>
          </w:rPr>
          <w:instrText xml:space="preserve"> </w:instrText>
        </w:r>
        <w:r w:rsidR="00421BB5">
          <w:rPr>
            <w:noProof/>
            <w:webHidden/>
          </w:rPr>
          <w:instrText>PAGEREF</w:instrText>
        </w:r>
        <w:r w:rsidR="00421BB5">
          <w:rPr>
            <w:noProof/>
            <w:webHidden/>
            <w:rtl/>
          </w:rPr>
          <w:instrText xml:space="preserve"> _</w:instrText>
        </w:r>
        <w:r w:rsidR="00421BB5">
          <w:rPr>
            <w:noProof/>
            <w:webHidden/>
          </w:rPr>
          <w:instrText>Toc507121670 \h</w:instrText>
        </w:r>
        <w:r w:rsidR="00421BB5">
          <w:rPr>
            <w:noProof/>
            <w:webHidden/>
            <w:rtl/>
          </w:rPr>
          <w:instrText xml:space="preserve"> </w:instrText>
        </w:r>
        <w:r w:rsidR="00421BB5">
          <w:rPr>
            <w:rStyle w:val="Hyperlink"/>
            <w:noProof/>
            <w:rtl/>
          </w:rPr>
        </w:r>
        <w:r w:rsidR="00421BB5">
          <w:rPr>
            <w:rStyle w:val="Hyperlink"/>
            <w:noProof/>
            <w:rtl/>
          </w:rPr>
          <w:fldChar w:fldCharType="separate"/>
        </w:r>
        <w:r w:rsidR="00421BB5">
          <w:rPr>
            <w:noProof/>
            <w:webHidden/>
            <w:rtl/>
          </w:rPr>
          <w:t>4</w:t>
        </w:r>
        <w:r w:rsidR="00421BB5">
          <w:rPr>
            <w:rStyle w:val="Hyperlink"/>
            <w:noProof/>
            <w:rtl/>
          </w:rPr>
          <w:fldChar w:fldCharType="end"/>
        </w:r>
      </w:hyperlink>
    </w:p>
    <w:p w:rsidR="00C91EB6" w:rsidRPr="00C91EB6" w:rsidRDefault="00421BB5"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D49A1">
        <w:rPr>
          <w:rFonts w:hint="cs"/>
          <w:rtl/>
        </w:rPr>
        <w:t>استصحاب</w:t>
      </w:r>
      <w:r w:rsidR="009D49A1">
        <w:rPr>
          <w:rtl/>
        </w:rPr>
        <w:t xml:space="preserve"> </w:t>
      </w:r>
      <w:r w:rsidR="009D49A1">
        <w:rPr>
          <w:rFonts w:hint="cs"/>
          <w:rtl/>
        </w:rPr>
        <w:t>احکام</w:t>
      </w:r>
      <w:r w:rsidR="009D49A1">
        <w:rPr>
          <w:rtl/>
        </w:rPr>
        <w:t xml:space="preserve"> </w:t>
      </w:r>
      <w:r w:rsidR="009D49A1">
        <w:rPr>
          <w:rFonts w:hint="cs"/>
          <w:rtl/>
        </w:rPr>
        <w:t>شرایع</w:t>
      </w:r>
      <w:r w:rsidR="009D49A1">
        <w:rPr>
          <w:rtl/>
        </w:rPr>
        <w:t xml:space="preserve"> </w:t>
      </w:r>
      <w:r w:rsidR="009D49A1">
        <w:rPr>
          <w:rFonts w:hint="cs"/>
          <w:rtl/>
        </w:rPr>
        <w:t>سابق</w:t>
      </w:r>
      <w:r w:rsidR="00025B70">
        <w:rPr>
          <w:rFonts w:hint="cs"/>
          <w:rtl/>
        </w:rPr>
        <w:t xml:space="preserve"> </w:t>
      </w:r>
      <w:r w:rsidR="00386C11" w:rsidRPr="00A6366F">
        <w:rPr>
          <w:rFonts w:hint="cs"/>
          <w:rtl/>
        </w:rPr>
        <w:t>/</w:t>
      </w:r>
      <w:bookmarkStart w:id="1" w:name="BokSabj_d"/>
      <w:bookmarkEnd w:id="1"/>
      <w:r w:rsidR="009D49A1">
        <w:rPr>
          <w:rFonts w:hint="cs"/>
          <w:rtl/>
        </w:rPr>
        <w:t>تنبیه</w:t>
      </w:r>
      <w:r w:rsidR="009D49A1">
        <w:rPr>
          <w:rtl/>
        </w:rPr>
        <w:t xml:space="preserve"> </w:t>
      </w:r>
      <w:r w:rsidR="009D49A1">
        <w:rPr>
          <w:rFonts w:hint="cs"/>
          <w:rtl/>
        </w:rPr>
        <w:t>ششم</w:t>
      </w:r>
      <w:r w:rsidR="00386C11" w:rsidRPr="00A6366F">
        <w:rPr>
          <w:rFonts w:hint="cs"/>
          <w:rtl/>
        </w:rPr>
        <w:t xml:space="preserve"> /</w:t>
      </w:r>
      <w:bookmarkStart w:id="2" w:name="Bokkolli"/>
      <w:bookmarkEnd w:id="2"/>
      <w:r w:rsidR="009D49A1">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8F5B4D" w:rsidP="003A6148">
      <w:pPr>
        <w:pBdr>
          <w:bottom w:val="double" w:sz="6" w:space="1" w:color="auto"/>
        </w:pBdr>
        <w:rPr>
          <w:rtl/>
        </w:rPr>
      </w:pPr>
      <w:r>
        <w:rPr>
          <w:rFonts w:hint="cs"/>
          <w:rtl/>
        </w:rPr>
        <w:t>متن خلاصه ...</w:t>
      </w:r>
    </w:p>
    <w:p w:rsidR="00247D2F" w:rsidRPr="003A6148" w:rsidRDefault="00247D2F" w:rsidP="003A6148">
      <w:pPr>
        <w:pBdr>
          <w:bottom w:val="double" w:sz="6" w:space="1" w:color="auto"/>
        </w:pBdr>
      </w:pPr>
    </w:p>
    <w:p w:rsidR="008F5B4D" w:rsidRDefault="008F5B4D" w:rsidP="003A6148"/>
    <w:p w:rsidR="00421BB5" w:rsidRDefault="00421BB5" w:rsidP="00421BB5">
      <w:pPr>
        <w:rPr>
          <w:rtl/>
        </w:rPr>
      </w:pPr>
      <w:r>
        <w:rPr>
          <w:rFonts w:hint="cs"/>
          <w:rtl/>
        </w:rPr>
        <w:t>بحث در استصحاب احکام شرایع سابق بود.</w:t>
      </w:r>
    </w:p>
    <w:p w:rsidR="00421BB5" w:rsidRDefault="00421BB5" w:rsidP="00421BB5">
      <w:pPr>
        <w:rPr>
          <w:rtl/>
        </w:rPr>
      </w:pPr>
      <w:r>
        <w:rPr>
          <w:rFonts w:hint="cs"/>
          <w:rtl/>
        </w:rPr>
        <w:t>خلاصه وجهی که برای کلام مرحوم شیخ (استصحاب در حق مدرک شریعتین) ذکر کردیم این بود که فقیه نسبت به شخص مدرک شریعتین، استصحاب بقاء حکم را جاری می کند و از آن جا که حکم واقعی را اثبات می کند، می تواند به کمک قاعده اشتراک، این حکم را در حق سایرین هم اثبات کند. یقین و شک در اینجا از سوی فقیه است، نه شخص مدرک شریعتین. اثر عملی این اجرای استصحاب نیز، افتاء است.</w:t>
      </w:r>
    </w:p>
    <w:p w:rsidR="00421BB5" w:rsidRDefault="00421BB5" w:rsidP="00421BB5">
      <w:pPr>
        <w:rPr>
          <w:rtl/>
        </w:rPr>
      </w:pPr>
      <w:r>
        <w:rPr>
          <w:rFonts w:hint="cs"/>
          <w:rtl/>
        </w:rPr>
        <w:t>باید توجه داشت که فقیه برای اثبات حکم واقعی، این استصحاب را جاری می کند و این که خود شخص مدرک شریعتین، به خاطر غفلتش استصحاب را جاری نمی کند، اشکالی به مطلب وارد نمی کند و این مطلب نظیر این است که شخصی غافل از وضوی قبلی اش می شود و نماز می خواند و شخصی هم می خواهد به وی اقتداء کند. در این جا حجت مأموم بر جواز اقتداء، استصحاب طهارتی است که وی در حق امام جماعت جاری می</w:t>
      </w:r>
      <w:r>
        <w:rPr>
          <w:rtl/>
        </w:rPr>
        <w:softHyphen/>
      </w:r>
      <w:r>
        <w:rPr>
          <w:rFonts w:hint="cs"/>
          <w:rtl/>
        </w:rPr>
        <w:t>کند. حال اگر امام جماعت، بعد از نماز، متذکر شود، ولی فقط حدث قبلی را یادش می آید، استصحاب حدث را جاری می کند و لذا می بایست نمازش را اعاده کند. قاعده فراغ هم فرض این است که در حقش جاری نیست. در این مثال، استصحاب طهارتِ امام را فقط مأموم می تواند جاری کند؛ چرا که برای وی اثر عملی دارد، لکن خود امام جماعت حق اجرای این استصحاب را ندارد.</w:t>
      </w:r>
      <w:r>
        <w:rPr>
          <w:rtl/>
        </w:rPr>
        <w:t xml:space="preserve"> </w:t>
      </w:r>
    </w:p>
    <w:p w:rsidR="00421BB5" w:rsidRDefault="00421BB5" w:rsidP="00421BB5">
      <w:pPr>
        <w:rPr>
          <w:rtl/>
        </w:rPr>
      </w:pPr>
      <w:r>
        <w:rPr>
          <w:rFonts w:hint="cs"/>
          <w:rtl/>
        </w:rPr>
        <w:lastRenderedPageBreak/>
        <w:t>پس اجرای استصحاب توسط فقیه، حکم فعلی را برای مدرک شریعتین اثبات نمود و قاعده اشتراک هم این حکم فعلی را در حق سایرین، اثبات نمود و این مطلب نظیر این است که به وسیله خبر، حکمی در حق مدرک شریعتین اثبات شود و سپس قاعده اشتراک، این حکم را در حق بقیه اثبات کند.</w:t>
      </w:r>
    </w:p>
    <w:p w:rsidR="00421BB5" w:rsidRDefault="00421BB5" w:rsidP="00421BB5">
      <w:pPr>
        <w:pStyle w:val="Heading5"/>
        <w:rPr>
          <w:rtl/>
        </w:rPr>
      </w:pPr>
      <w:bookmarkStart w:id="3" w:name="_Toc507121667"/>
      <w:r>
        <w:rPr>
          <w:rFonts w:hint="cs"/>
          <w:rtl/>
        </w:rPr>
        <w:t>پاسخ صاحب کفایه به ادعای مانعیت علم اجمالی از استصحاب</w:t>
      </w:r>
      <w:bookmarkEnd w:id="3"/>
    </w:p>
    <w:p w:rsidR="00421BB5" w:rsidRDefault="00421BB5" w:rsidP="00421BB5">
      <w:pPr>
        <w:rPr>
          <w:rtl/>
        </w:rPr>
      </w:pPr>
      <w:r>
        <w:rPr>
          <w:rFonts w:hint="cs"/>
          <w:rtl/>
        </w:rPr>
        <w:t xml:space="preserve">وجه دومی که در کلام صاحب کفایه به عنوان مانع جریان استصحاب احکام شرایع قبل مطرح شد ادعای علم به نسخ تمام احکام شریعت سابق (عدم تحقق شک در بقاء احکام) بود که البته مرحوم آخوند، منکر وجود علم به نسخ تمام احکام شریعت سابق شدند و فرمودند که علم به نسخ تمام احکام، وجود ندارد. </w:t>
      </w:r>
    </w:p>
    <w:p w:rsidR="00421BB5" w:rsidRDefault="00421BB5" w:rsidP="00421BB5">
      <w:pPr>
        <w:rPr>
          <w:rtl/>
        </w:rPr>
      </w:pPr>
      <w:r>
        <w:rPr>
          <w:rFonts w:hint="cs"/>
          <w:rtl/>
        </w:rPr>
        <w:t xml:space="preserve">مرحوم آخوند در ادامه، اشکال را این گونه ادامه دادند که شاید ادعا شود که علم اجمالی به نسخ بعضی از احکام شرایع قبل، وجود دارد و لذا استصحاب در هر حکمی که جاری شود، احتمال دارد که از همان مواردی باشد که علم به نسخش داریم. پس علم اجمالی به وجود نسخ در احکام شریعت سابق، مانع اجرای استصحاب در اطراف این علم اجمالی می شود. </w:t>
      </w:r>
    </w:p>
    <w:p w:rsidR="00421BB5" w:rsidRDefault="00421BB5" w:rsidP="00421BB5">
      <w:pPr>
        <w:rPr>
          <w:rtl/>
        </w:rPr>
      </w:pPr>
      <w:r>
        <w:rPr>
          <w:rFonts w:hint="cs"/>
          <w:rtl/>
        </w:rPr>
        <w:t>استصحاب نباید در اطراف علم اجمالی جاری شود. برای مثال اگر دو ظرف داشتیم که ارکان استصحاب طهارت در هر دوی آن ها، تمام بود، علم به نجاستِ یکی از آنها، مانع اجرای استصحاب در دو ظرف می شود. در این جا هم علم به نسخ برخی از احکام شریعت قبل، باعث می شود که استصحاب در احکام آن شریعت، جاری نشود.</w:t>
      </w:r>
    </w:p>
    <w:p w:rsidR="00421BB5" w:rsidRDefault="00421BB5" w:rsidP="00421BB5">
      <w:pPr>
        <w:rPr>
          <w:rtl/>
        </w:rPr>
      </w:pPr>
      <w:r>
        <w:rPr>
          <w:rFonts w:hint="cs"/>
          <w:rtl/>
        </w:rPr>
        <w:t xml:space="preserve">صاحب کفایه به این اشکال، دو جواب می دهند: </w:t>
      </w:r>
    </w:p>
    <w:p w:rsidR="00421BB5" w:rsidRDefault="00421BB5" w:rsidP="00421BB5">
      <w:pPr>
        <w:pStyle w:val="Heading6"/>
        <w:rPr>
          <w:rtl/>
        </w:rPr>
      </w:pPr>
      <w:bookmarkStart w:id="4" w:name="_Toc507121668"/>
      <w:r>
        <w:rPr>
          <w:rFonts w:hint="cs"/>
          <w:rtl/>
        </w:rPr>
        <w:t>الف. انحلال علم اجمالی به علم تفصیلی یا علم اصغر</w:t>
      </w:r>
      <w:bookmarkEnd w:id="4"/>
    </w:p>
    <w:p w:rsidR="00421BB5" w:rsidRDefault="00421BB5" w:rsidP="00421BB5">
      <w:pPr>
        <w:rPr>
          <w:rtl/>
        </w:rPr>
      </w:pPr>
      <w:r>
        <w:rPr>
          <w:rFonts w:hint="cs"/>
          <w:rtl/>
        </w:rPr>
        <w:t>علم اجمالی وقتی مانع جریان استصحاب است که منحل به علم اجمالی تفصیلی یا اصغر نشود. برای مثال اگر علم اجمالی به نجاست دو ظرف از ده ظرف داشته باشیم، در صورتی که خصوص آن دو مورد را شناسایی کنیم و علم تفصیلی به آن ها پیدا کنیم، دیگر مانعیت علم اجمالی نسبت به استصحاب طهارت در بقیه اطراف، از بین می رود. (انحلال حقیقی)</w:t>
      </w:r>
    </w:p>
    <w:p w:rsidR="00421BB5" w:rsidRDefault="00421BB5" w:rsidP="00421BB5">
      <w:pPr>
        <w:rPr>
          <w:rtl/>
        </w:rPr>
      </w:pPr>
      <w:r>
        <w:rPr>
          <w:rFonts w:hint="cs"/>
          <w:rtl/>
        </w:rPr>
        <w:t>فرض دیگر این است که هم زمان با علم اجمالی به نجاست دو ظرف از ده ظرف، علم اجمالی دیگری به وجود دو ظرف نجس در خصوص پنج ظرفِ طرف سمت راست هم داشته باشیم. در این جا علم اجمالی اول، تنجزش را از دست می دهد، ولو این که احتمال بدهیم علم اجمالی اول (کبیر)، بر علم اجمالی دوم (صغیر)، تطبیق نکند. (انحلال حکمی)</w:t>
      </w:r>
    </w:p>
    <w:p w:rsidR="00421BB5" w:rsidRDefault="00421BB5" w:rsidP="00421BB5">
      <w:pPr>
        <w:rPr>
          <w:rtl/>
        </w:rPr>
      </w:pPr>
      <w:r>
        <w:rPr>
          <w:rFonts w:hint="cs"/>
          <w:rtl/>
        </w:rPr>
        <w:lastRenderedPageBreak/>
        <w:t>در مورد بحث نیز، در صورتی که علم تفصیلی به موارد نسخ پیدا شود و یا علم اجمالی به نسخ در تعداد محدودی از احکام وجود داشته باشد، علم اجمالی اول، تنجز نخواهد داست و محذوری هم در جریان استصحاب در غیر اطراف علم اجمالی دوم (صغیر) نخواهد بود.</w:t>
      </w:r>
    </w:p>
    <w:p w:rsidR="00421BB5" w:rsidRDefault="00421BB5" w:rsidP="00421BB5">
      <w:pPr>
        <w:pStyle w:val="Heading6"/>
        <w:rPr>
          <w:rtl/>
        </w:rPr>
      </w:pPr>
      <w:bookmarkStart w:id="5" w:name="_Toc507121669"/>
      <w:r>
        <w:rPr>
          <w:rFonts w:hint="cs"/>
          <w:rtl/>
        </w:rPr>
        <w:t>ب. احتمال وجود نواسخ در محدوده احکام قطعی شریعت اسلام</w:t>
      </w:r>
      <w:bookmarkEnd w:id="5"/>
    </w:p>
    <w:p w:rsidR="00421BB5" w:rsidRDefault="00421BB5" w:rsidP="00421BB5">
      <w:pPr>
        <w:rPr>
          <w:rtl/>
        </w:rPr>
      </w:pPr>
      <w:r>
        <w:rPr>
          <w:rFonts w:hint="cs"/>
          <w:rtl/>
        </w:rPr>
        <w:t xml:space="preserve">مرحوم آخوند در ادامه، یک جواب ظریفی به اشکال می دهند و استصحاب را به طور کلی، بی محذور می کنند. ایشان می فرمایند: همان طور که می دانیم، برخی از احکام شریعت اسلام مثل وجوب نماز و روزه، جزء احکام قطعی و غیر قابل شک در این دین است. در مورد این احکام، ممکن است جعل حکم مماثل حکم شریعت قبل، صورت گرفته باشد و نیز ممکن است، نسخ حکم شریعت قبل صورت گرفته باشد. </w:t>
      </w:r>
    </w:p>
    <w:p w:rsidR="00421BB5" w:rsidRDefault="00421BB5" w:rsidP="00421BB5">
      <w:pPr>
        <w:rPr>
          <w:rtl/>
        </w:rPr>
      </w:pPr>
      <w:r>
        <w:rPr>
          <w:rFonts w:hint="cs"/>
          <w:rtl/>
        </w:rPr>
        <w:t>با توجه به این مطلب، احتمال این که تمام احکام نواسخی که معلوم بالاجمال هستند در حیطه همین احکام قطعیه باشند، وجود دارد. همین احتمال باعث می شود که علم اجمالی، خنثای از تأثیر شده و استصحاب در ماعدای این احکام قطعیه، محذوری نداشته باشد.</w:t>
      </w:r>
    </w:p>
    <w:p w:rsidR="00421BB5" w:rsidRDefault="00421BB5" w:rsidP="00421BB5">
      <w:pPr>
        <w:rPr>
          <w:rtl/>
        </w:rPr>
      </w:pPr>
      <w:r>
        <w:rPr>
          <w:rFonts w:hint="cs"/>
          <w:rtl/>
        </w:rPr>
        <w:t>برای مثال اگر علم اجمالی به وقوع نسخ در پنج حکم داشته باشیم و از طرفی هم پنج حکم جزمی در شریعت اسلام داشته باشیم که احتمال بدهیم که همین ها، نواسخ باشند، علم اجمالی اثری ندارد؛ چرا که شرط تنجز علم اجمالی این است که اگر در هر حصه ای محقق شود، اثر داشته باشد، در حالی که اگر معلوم بالاجمال در این جا در همین موارد احکام قطعیه محقق بوده باشد، هیچ اثری (تنجز) ندارد، نظیر این که علم اجمالی داشته باشیم که یا این ظرف پیش روی ما نجس است و یا آن ظرفی که در کره ماه است.</w:t>
      </w:r>
    </w:p>
    <w:p w:rsidR="00421BB5" w:rsidRDefault="00421BB5" w:rsidP="00421BB5">
      <w:pPr>
        <w:rPr>
          <w:rtl/>
        </w:rPr>
      </w:pPr>
      <w:r>
        <w:rPr>
          <w:rFonts w:hint="cs"/>
          <w:rtl/>
        </w:rPr>
        <w:t>پس احتمال می دهیم که همین احکام قطعی، ناسخ باشند و در نتیجه استصحاب در ماعدای این ها بی محذور  جاری می شود؛ چون که در ماعدای این ها علم به نسخ نیست.</w:t>
      </w:r>
    </w:p>
    <w:p w:rsidR="00421BB5" w:rsidRPr="003163F8" w:rsidRDefault="00421BB5" w:rsidP="00421BB5">
      <w:pPr>
        <w:pStyle w:val="Heading5"/>
        <w:rPr>
          <w:rtl/>
        </w:rPr>
      </w:pPr>
      <w:bookmarkStart w:id="6" w:name="_Toc507121670"/>
      <w:r>
        <w:rPr>
          <w:rFonts w:hint="cs"/>
          <w:rtl/>
        </w:rPr>
        <w:lastRenderedPageBreak/>
        <w:t>پاسخ مرحوم صدر به ادعای علم اجمالی: عدم علم به نسخ خصوص احکام الزامیه</w:t>
      </w:r>
      <w:bookmarkEnd w:id="6"/>
    </w:p>
    <w:p w:rsidR="00421BB5" w:rsidRDefault="00421BB5" w:rsidP="00421BB5">
      <w:pPr>
        <w:rPr>
          <w:rtl/>
        </w:rPr>
      </w:pPr>
      <w:r>
        <w:rPr>
          <w:rFonts w:hint="cs"/>
          <w:rtl/>
        </w:rPr>
        <w:t>پاسخ مرحوم صدر</w:t>
      </w:r>
      <w:r>
        <w:rPr>
          <w:rStyle w:val="FootnoteReference"/>
          <w:rtl/>
        </w:rPr>
        <w:footnoteReference w:id="1"/>
      </w:r>
      <w:r>
        <w:rPr>
          <w:rFonts w:hint="cs"/>
          <w:rtl/>
        </w:rPr>
        <w:t xml:space="preserve"> به ادعای علم اجمالی این است که شرط مانعیت علم اجمالی از استصحاب، این است که به نسخ احکام ترخیصیه و تبدیل آن ها به حکم الزامیه، تعلق گرفته باشد. در صورتی که چنین علمی وجود داشته باشد، استصحاب تمام احکام شریعت قبل، باعث علم به مخالفت قطعیه می شود. </w:t>
      </w:r>
    </w:p>
    <w:p w:rsidR="00421BB5" w:rsidRDefault="00421BB5" w:rsidP="00421BB5">
      <w:pPr>
        <w:rPr>
          <w:rtl/>
        </w:rPr>
      </w:pPr>
      <w:r>
        <w:rPr>
          <w:rFonts w:hint="cs"/>
          <w:rtl/>
        </w:rPr>
        <w:t xml:space="preserve">اما در صورتی که علم اجمالی به نسخ احکام الزامیه و تبدیل آن ها به احکامِ ترخیصیه، تعلق گرفته باشد، استصحاب بقاء احکام شریعت قبل، سبب مخالفت قطعیه نمی شود و صرفا باعث مخالفت واقع است که این مطلب، فی حدّ نفسه محذوری ندارد. برای مثال اگر دو ظرف داشته باشیم که هر دو، شرایط استصحاب نجاست را دارا باشند و از طرفی هم علم به طهارت یکی از آن ها داشته باشیم، در این صورت اجرای استصحاب نجاست در هر دو ظرف، محذوری ندارد؛ چرا که مؤدّای استصحاب در این جا، در واقع، جعل احتیاط است. </w:t>
      </w:r>
    </w:p>
    <w:p w:rsidR="00421BB5" w:rsidRDefault="00421BB5" w:rsidP="00421BB5">
      <w:pPr>
        <w:rPr>
          <w:rtl/>
        </w:rPr>
      </w:pPr>
      <w:r>
        <w:rPr>
          <w:rFonts w:hint="cs"/>
          <w:rtl/>
        </w:rPr>
        <w:t>اگر هم علم اجمالی به نسخ اعم از احکام الزامیه و ترخیصیه داشته باشیم، باز هم استصحاب تمام احکام شریعت سابق، باعث مخالفت قطعیه نمی شود.</w:t>
      </w:r>
    </w:p>
    <w:p w:rsidR="00421BB5" w:rsidRDefault="00421BB5" w:rsidP="00421BB5">
      <w:pPr>
        <w:rPr>
          <w:rtl/>
        </w:rPr>
      </w:pPr>
      <w:r>
        <w:rPr>
          <w:rFonts w:hint="cs"/>
          <w:rtl/>
        </w:rPr>
        <w:t>پس همین که نمی دانیم چه سنخ احکامی نسخ شده است، باعث می شود که علم اجمالی، مانعی برای جریان استصحاب احکام شریعت قبل، نباشد.</w:t>
      </w:r>
    </w:p>
    <w:p w:rsidR="00421BB5" w:rsidRDefault="00421BB5" w:rsidP="00421BB5">
      <w:pPr>
        <w:rPr>
          <w:rtl/>
        </w:rPr>
      </w:pPr>
      <w:r>
        <w:rPr>
          <w:rFonts w:hint="cs"/>
          <w:rtl/>
        </w:rPr>
        <w:t xml:space="preserve">به نظر ما کلام مرحوم صدر، کلام صحیحی بوده و حل مشکل را اوسع از حل مرحوم آخوند می کند. </w:t>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B37" w:rsidRDefault="004F5B37" w:rsidP="008B750B">
      <w:pPr>
        <w:spacing w:line="240" w:lineRule="auto"/>
      </w:pPr>
      <w:r>
        <w:separator/>
      </w:r>
    </w:p>
  </w:endnote>
  <w:endnote w:type="continuationSeparator" w:id="0">
    <w:p w:rsidR="004F5B37" w:rsidRDefault="004F5B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A2186" w:rsidRPr="000A218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D49A1" w:rsidP="001B6799">
          <w:pPr>
            <w:pStyle w:val="Footer"/>
            <w:bidi w:val="0"/>
            <w:rPr>
              <w:color w:val="808080" w:themeColor="background1" w:themeShade="80"/>
              <w:rtl/>
            </w:rPr>
          </w:pPr>
          <w:bookmarkStart w:id="15" w:name="BokAdres"/>
          <w:bookmarkEnd w:id="15"/>
          <w:r>
            <w:rPr>
              <w:color w:val="808080" w:themeColor="background1" w:themeShade="80"/>
            </w:rPr>
            <w:t>U1mq1_13961221-095_ry1_mfeb.ir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B37" w:rsidRDefault="004F5B37" w:rsidP="008B750B">
      <w:pPr>
        <w:spacing w:line="240" w:lineRule="auto"/>
      </w:pPr>
      <w:r>
        <w:separator/>
      </w:r>
    </w:p>
  </w:footnote>
  <w:footnote w:type="continuationSeparator" w:id="0">
    <w:p w:rsidR="004F5B37" w:rsidRDefault="004F5B37" w:rsidP="008B750B">
      <w:pPr>
        <w:spacing w:line="240" w:lineRule="auto"/>
      </w:pPr>
      <w:r>
        <w:continuationSeparator/>
      </w:r>
    </w:p>
  </w:footnote>
  <w:footnote w:id="1">
    <w:p w:rsidR="00421BB5" w:rsidRPr="00DC72B4" w:rsidRDefault="00421BB5" w:rsidP="00421BB5">
      <w:pPr>
        <w:pStyle w:val="FootnoteText"/>
      </w:pPr>
      <w:r w:rsidRPr="00DC72B4">
        <w:footnoteRef/>
      </w:r>
      <w:r w:rsidRPr="00DC72B4">
        <w:rPr>
          <w:rtl/>
        </w:rPr>
        <w:t xml:space="preserve"> </w:t>
      </w:r>
      <w:hyperlink r:id="rId1" w:history="1">
        <w:r w:rsidRPr="00DC72B4">
          <w:rPr>
            <w:rStyle w:val="Hyperlink"/>
            <w:rFonts w:hint="cs"/>
            <w:rtl/>
          </w:rPr>
          <w:t>بحوث</w:t>
        </w:r>
        <w:r w:rsidRPr="00DC72B4">
          <w:rPr>
            <w:rStyle w:val="Hyperlink"/>
            <w:rtl/>
          </w:rPr>
          <w:t xml:space="preserve"> </w:t>
        </w:r>
        <w:r w:rsidRPr="00DC72B4">
          <w:rPr>
            <w:rStyle w:val="Hyperlink"/>
            <w:rFonts w:hint="cs"/>
            <w:rtl/>
          </w:rPr>
          <w:t>فی</w:t>
        </w:r>
        <w:r w:rsidRPr="00DC72B4">
          <w:rPr>
            <w:rStyle w:val="Hyperlink"/>
            <w:rtl/>
          </w:rPr>
          <w:t xml:space="preserve"> </w:t>
        </w:r>
        <w:r w:rsidRPr="00DC72B4">
          <w:rPr>
            <w:rStyle w:val="Hyperlink"/>
            <w:rFonts w:hint="cs"/>
            <w:rtl/>
          </w:rPr>
          <w:t>علم</w:t>
        </w:r>
        <w:r w:rsidRPr="00DC72B4">
          <w:rPr>
            <w:rStyle w:val="Hyperlink"/>
            <w:rtl/>
          </w:rPr>
          <w:t xml:space="preserve"> </w:t>
        </w:r>
        <w:r w:rsidRPr="00DC72B4">
          <w:rPr>
            <w:rStyle w:val="Hyperlink"/>
            <w:rFonts w:hint="cs"/>
            <w:rtl/>
          </w:rPr>
          <w:t>الأصول،</w:t>
        </w:r>
        <w:r w:rsidRPr="00DC72B4">
          <w:rPr>
            <w:rStyle w:val="Hyperlink"/>
            <w:rtl/>
          </w:rPr>
          <w:t xml:space="preserve"> </w:t>
        </w:r>
        <w:r w:rsidRPr="00DC72B4">
          <w:rPr>
            <w:rStyle w:val="Hyperlink"/>
            <w:rFonts w:hint="cs"/>
            <w:rtl/>
          </w:rPr>
          <w:t>السید</w:t>
        </w:r>
        <w:r w:rsidRPr="00DC72B4">
          <w:rPr>
            <w:rStyle w:val="Hyperlink"/>
            <w:rtl/>
          </w:rPr>
          <w:t xml:space="preserve"> </w:t>
        </w:r>
        <w:r w:rsidRPr="00DC72B4">
          <w:rPr>
            <w:rStyle w:val="Hyperlink"/>
            <w:rFonts w:hint="cs"/>
            <w:rtl/>
          </w:rPr>
          <w:t>محمد</w:t>
        </w:r>
        <w:r w:rsidRPr="00DC72B4">
          <w:rPr>
            <w:rStyle w:val="Hyperlink"/>
            <w:rtl/>
          </w:rPr>
          <w:t xml:space="preserve"> </w:t>
        </w:r>
        <w:r w:rsidRPr="00DC72B4">
          <w:rPr>
            <w:rStyle w:val="Hyperlink"/>
            <w:rFonts w:hint="cs"/>
            <w:rtl/>
          </w:rPr>
          <w:t>باقر</w:t>
        </w:r>
        <w:r w:rsidRPr="00DC72B4">
          <w:rPr>
            <w:rStyle w:val="Hyperlink"/>
            <w:rtl/>
          </w:rPr>
          <w:t xml:space="preserve"> </w:t>
        </w:r>
        <w:r w:rsidRPr="00DC72B4">
          <w:rPr>
            <w:rStyle w:val="Hyperlink"/>
            <w:rFonts w:hint="cs"/>
            <w:rtl/>
          </w:rPr>
          <w:t>الص</w:t>
        </w:r>
        <w:bookmarkStart w:id="7" w:name="_GoBack"/>
        <w:bookmarkEnd w:id="7"/>
        <w:r w:rsidRPr="00DC72B4">
          <w:rPr>
            <w:rStyle w:val="Hyperlink"/>
            <w:rFonts w:hint="cs"/>
            <w:rtl/>
          </w:rPr>
          <w:t>د</w:t>
        </w:r>
        <w:r w:rsidRPr="00DC72B4">
          <w:rPr>
            <w:rStyle w:val="Hyperlink"/>
            <w:rFonts w:hint="cs"/>
            <w:rtl/>
          </w:rPr>
          <w:t>ر،</w:t>
        </w:r>
        <w:r w:rsidRPr="00DC72B4">
          <w:rPr>
            <w:rStyle w:val="Hyperlink"/>
            <w:rtl/>
          </w:rPr>
          <w:t xml:space="preserve"> </w:t>
        </w:r>
        <w:r w:rsidRPr="00DC72B4">
          <w:rPr>
            <w:rStyle w:val="Hyperlink"/>
            <w:rFonts w:hint="cs"/>
            <w:rtl/>
          </w:rPr>
          <w:t>ج</w:t>
        </w:r>
        <w:r w:rsidRPr="00DC72B4">
          <w:rPr>
            <w:rStyle w:val="Hyperlink"/>
            <w:rtl/>
          </w:rPr>
          <w:t>6</w:t>
        </w:r>
        <w:r w:rsidRPr="00DC72B4">
          <w:rPr>
            <w:rStyle w:val="Hyperlink"/>
            <w:rFonts w:hint="cs"/>
            <w:rtl/>
          </w:rPr>
          <w:t>،</w:t>
        </w:r>
        <w:r w:rsidRPr="00DC72B4">
          <w:rPr>
            <w:rStyle w:val="Hyperlink"/>
            <w:rtl/>
          </w:rPr>
          <w:t xml:space="preserve"> </w:t>
        </w:r>
        <w:r w:rsidRPr="00DC72B4">
          <w:rPr>
            <w:rStyle w:val="Hyperlink"/>
            <w:rFonts w:hint="cs"/>
            <w:rtl/>
          </w:rPr>
          <w:t>ص</w:t>
        </w:r>
        <w:r w:rsidRPr="00DC72B4">
          <w:rPr>
            <w:rStyle w:val="Hyperlink"/>
            <w:rtl/>
          </w:rPr>
          <w:t>294.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9D49A1">
      <w:rPr>
        <w:b/>
        <w:bCs/>
        <w:sz w:val="20"/>
        <w:szCs w:val="24"/>
        <w:rtl/>
      </w:rPr>
      <w:t>095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9D49A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9D49A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9D49A1">
      <w:rPr>
        <w:sz w:val="24"/>
        <w:szCs w:val="24"/>
        <w:rtl/>
      </w:rPr>
      <w:t>21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9D49A1">
      <w:rPr>
        <w:rFonts w:hint="cs"/>
        <w:color w:val="000000" w:themeColor="text1"/>
        <w:sz w:val="24"/>
        <w:szCs w:val="24"/>
        <w:rtl/>
      </w:rPr>
      <w:t>تنبیه</w:t>
    </w:r>
    <w:r w:rsidR="009D49A1">
      <w:rPr>
        <w:color w:val="000000" w:themeColor="text1"/>
        <w:sz w:val="24"/>
        <w:szCs w:val="24"/>
        <w:rtl/>
      </w:rPr>
      <w:t xml:space="preserve"> </w:t>
    </w:r>
    <w:r w:rsidR="009D49A1">
      <w:rPr>
        <w:rFonts w:hint="cs"/>
        <w:color w:val="000000" w:themeColor="text1"/>
        <w:sz w:val="24"/>
        <w:szCs w:val="24"/>
        <w:rtl/>
      </w:rPr>
      <w:t>ششم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9D49A1">
      <w:rPr>
        <w:rFonts w:hint="cs"/>
        <w:sz w:val="24"/>
        <w:szCs w:val="24"/>
        <w:rtl/>
      </w:rPr>
      <w:t>رضا</w:t>
    </w:r>
    <w:r w:rsidR="009D49A1">
      <w:rPr>
        <w:sz w:val="24"/>
        <w:szCs w:val="24"/>
        <w:rtl/>
      </w:rPr>
      <w:t xml:space="preserve"> </w:t>
    </w:r>
    <w:r w:rsidR="009D49A1">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9D49A1">
      <w:rPr>
        <w:rFonts w:hint="cs"/>
        <w:sz w:val="24"/>
        <w:szCs w:val="24"/>
        <w:rtl/>
      </w:rPr>
      <w:t>استصحاب</w:t>
    </w:r>
    <w:r w:rsidR="009D49A1">
      <w:rPr>
        <w:sz w:val="24"/>
        <w:szCs w:val="24"/>
        <w:rtl/>
      </w:rPr>
      <w:t xml:space="preserve"> </w:t>
    </w:r>
    <w:r w:rsidR="009D49A1">
      <w:rPr>
        <w:rFonts w:hint="cs"/>
        <w:sz w:val="24"/>
        <w:szCs w:val="24"/>
        <w:rtl/>
      </w:rPr>
      <w:t>احکام</w:t>
    </w:r>
    <w:r w:rsidR="009D49A1">
      <w:rPr>
        <w:sz w:val="24"/>
        <w:szCs w:val="24"/>
        <w:rtl/>
      </w:rPr>
      <w:t xml:space="preserve"> </w:t>
    </w:r>
    <w:r w:rsidR="009D49A1">
      <w:rPr>
        <w:rFonts w:hint="cs"/>
        <w:sz w:val="24"/>
        <w:szCs w:val="24"/>
        <w:rtl/>
      </w:rPr>
      <w:t>شرایع</w:t>
    </w:r>
    <w:r w:rsidR="009D49A1">
      <w:rPr>
        <w:sz w:val="24"/>
        <w:szCs w:val="24"/>
        <w:rtl/>
      </w:rPr>
      <w:t xml:space="preserve"> </w:t>
    </w:r>
    <w:r w:rsidR="009D49A1">
      <w:rPr>
        <w:rFonts w:hint="cs"/>
        <w:sz w:val="24"/>
        <w:szCs w:val="24"/>
        <w:rtl/>
      </w:rPr>
      <w:t>سابق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2186"/>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1BB5"/>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5B37"/>
    <w:rsid w:val="00500C8F"/>
    <w:rsid w:val="00501909"/>
    <w:rsid w:val="00507BBB"/>
    <w:rsid w:val="005128DF"/>
    <w:rsid w:val="0051592A"/>
    <w:rsid w:val="005206FE"/>
    <w:rsid w:val="005257ED"/>
    <w:rsid w:val="005306F8"/>
    <w:rsid w:val="0054023D"/>
    <w:rsid w:val="005426BF"/>
    <w:rsid w:val="0056213C"/>
    <w:rsid w:val="00570F55"/>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3A36"/>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49A1"/>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421B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6/298/&#1575;&#1604;&#1589;&#1581;&#1740;&#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2D16A-BA6C-4CE2-9794-C2B74CB5F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37</TotalTime>
  <Pages>1</Pages>
  <Words>930</Words>
  <Characters>5306</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5</cp:revision>
  <dcterms:created xsi:type="dcterms:W3CDTF">2018-02-23T00:11:00Z</dcterms:created>
  <dcterms:modified xsi:type="dcterms:W3CDTF">2018-02-23T16:29:00Z</dcterms:modified>
  <cp:contentStatus>ویرایش 2.5</cp:contentStatus>
  <cp:version>2.7</cp:version>
</cp:coreProperties>
</file>