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57A74" w:rsidRDefault="00757A74" w:rsidP="00757A74">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4847350" w:history="1">
        <w:r w:rsidRPr="0070556A">
          <w:rPr>
            <w:rStyle w:val="Hyperlink"/>
            <w:rFonts w:hint="eastAsia"/>
            <w:noProof/>
            <w:rtl/>
          </w:rPr>
          <w:t>توض</w:t>
        </w:r>
        <w:r w:rsidRPr="0070556A">
          <w:rPr>
            <w:rStyle w:val="Hyperlink"/>
            <w:rFonts w:hint="cs"/>
            <w:noProof/>
            <w:rtl/>
          </w:rPr>
          <w:t>ی</w:t>
        </w:r>
        <w:r w:rsidRPr="0070556A">
          <w:rPr>
            <w:rStyle w:val="Hyperlink"/>
            <w:rFonts w:hint="eastAsia"/>
            <w:noProof/>
            <w:rtl/>
          </w:rPr>
          <w:t>ح</w:t>
        </w:r>
        <w:r w:rsidRPr="0070556A">
          <w:rPr>
            <w:rStyle w:val="Hyperlink"/>
            <w:noProof/>
            <w:rtl/>
          </w:rPr>
          <w:t xml:space="preserve"> </w:t>
        </w:r>
        <w:r w:rsidRPr="0070556A">
          <w:rPr>
            <w:rStyle w:val="Hyperlink"/>
            <w:rFonts w:hint="eastAsia"/>
            <w:noProof/>
            <w:rtl/>
          </w:rPr>
          <w:t>ب</w:t>
        </w:r>
        <w:r w:rsidRPr="0070556A">
          <w:rPr>
            <w:rStyle w:val="Hyperlink"/>
            <w:rFonts w:hint="cs"/>
            <w:noProof/>
            <w:rtl/>
          </w:rPr>
          <w:t>ی</w:t>
        </w:r>
        <w:r w:rsidRPr="0070556A">
          <w:rPr>
            <w:rStyle w:val="Hyperlink"/>
            <w:rFonts w:hint="eastAsia"/>
            <w:noProof/>
            <w:rtl/>
          </w:rPr>
          <w:t>شتر</w:t>
        </w:r>
        <w:r w:rsidRPr="0070556A">
          <w:rPr>
            <w:rStyle w:val="Hyperlink"/>
            <w:noProof/>
            <w:rtl/>
          </w:rPr>
          <w:t xml:space="preserve"> </w:t>
        </w:r>
        <w:r w:rsidRPr="0070556A">
          <w:rPr>
            <w:rStyle w:val="Hyperlink"/>
            <w:rFonts w:hint="eastAsia"/>
            <w:noProof/>
            <w:rtl/>
          </w:rPr>
          <w:t>کلام</w:t>
        </w:r>
        <w:r w:rsidRPr="0070556A">
          <w:rPr>
            <w:rStyle w:val="Hyperlink"/>
            <w:noProof/>
            <w:rtl/>
          </w:rPr>
          <w:t xml:space="preserve"> </w:t>
        </w:r>
        <w:r w:rsidRPr="0070556A">
          <w:rPr>
            <w:rStyle w:val="Hyperlink"/>
            <w:rFonts w:hint="eastAsia"/>
            <w:noProof/>
            <w:rtl/>
          </w:rPr>
          <w:t>مرحوم</w:t>
        </w:r>
        <w:r w:rsidRPr="0070556A">
          <w:rPr>
            <w:rStyle w:val="Hyperlink"/>
            <w:noProof/>
            <w:rtl/>
          </w:rPr>
          <w:t xml:space="preserve"> </w:t>
        </w:r>
        <w:r w:rsidRPr="0070556A">
          <w:rPr>
            <w:rStyle w:val="Hyperlink"/>
            <w:rFonts w:hint="eastAsia"/>
            <w:noProof/>
            <w:rtl/>
          </w:rPr>
          <w:t>امام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Toc504847350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57A74" w:rsidRDefault="00757A74" w:rsidP="00757A74">
      <w:pPr>
        <w:pStyle w:val="TOC6"/>
        <w:tabs>
          <w:tab w:val="right" w:leader="dot" w:pos="10194"/>
        </w:tabs>
        <w:rPr>
          <w:rFonts w:asciiTheme="minorHAnsi" w:eastAsiaTheme="minorEastAsia" w:hAnsiTheme="minorHAnsi" w:cstheme="minorBidi"/>
          <w:bCs w:val="0"/>
          <w:noProof/>
          <w:color w:val="auto"/>
          <w:szCs w:val="22"/>
          <w:rtl/>
        </w:rPr>
      </w:pPr>
      <w:hyperlink w:anchor="_Toc504847351" w:history="1">
        <w:r w:rsidRPr="0070556A">
          <w:rPr>
            <w:rStyle w:val="Hyperlink"/>
            <w:rFonts w:hint="eastAsia"/>
            <w:noProof/>
            <w:rtl/>
          </w:rPr>
          <w:t>نقد</w:t>
        </w:r>
        <w:r w:rsidRPr="0070556A">
          <w:rPr>
            <w:rStyle w:val="Hyperlink"/>
            <w:noProof/>
            <w:rtl/>
          </w:rPr>
          <w:t xml:space="preserve"> </w:t>
        </w:r>
        <w:r w:rsidRPr="0070556A">
          <w:rPr>
            <w:rStyle w:val="Hyperlink"/>
            <w:rFonts w:hint="eastAsia"/>
            <w:noProof/>
            <w:rtl/>
          </w:rPr>
          <w:t>استاد</w:t>
        </w:r>
        <w:r w:rsidRPr="0070556A">
          <w:rPr>
            <w:rStyle w:val="Hyperlink"/>
            <w:noProof/>
            <w:rtl/>
          </w:rPr>
          <w:t xml:space="preserve"> </w:t>
        </w:r>
        <w:r w:rsidRPr="0070556A">
          <w:rPr>
            <w:rStyle w:val="Hyperlink"/>
            <w:rFonts w:hint="eastAsia"/>
            <w:noProof/>
            <w:rtl/>
          </w:rPr>
          <w:t>به</w:t>
        </w:r>
        <w:r w:rsidRPr="0070556A">
          <w:rPr>
            <w:rStyle w:val="Hyperlink"/>
            <w:noProof/>
            <w:rtl/>
          </w:rPr>
          <w:t xml:space="preserve"> </w:t>
        </w:r>
        <w:r w:rsidRPr="0070556A">
          <w:rPr>
            <w:rStyle w:val="Hyperlink"/>
            <w:rFonts w:hint="eastAsia"/>
            <w:noProof/>
            <w:rtl/>
          </w:rPr>
          <w:t>کلام</w:t>
        </w:r>
        <w:r w:rsidRPr="0070556A">
          <w:rPr>
            <w:rStyle w:val="Hyperlink"/>
            <w:noProof/>
            <w:rtl/>
          </w:rPr>
          <w:t xml:space="preserve"> </w:t>
        </w:r>
        <w:r w:rsidRPr="0070556A">
          <w:rPr>
            <w:rStyle w:val="Hyperlink"/>
            <w:rFonts w:hint="eastAsia"/>
            <w:noProof/>
            <w:rtl/>
          </w:rPr>
          <w:t>مرحوم</w:t>
        </w:r>
        <w:r w:rsidRPr="0070556A">
          <w:rPr>
            <w:rStyle w:val="Hyperlink"/>
            <w:noProof/>
            <w:rtl/>
          </w:rPr>
          <w:t xml:space="preserve"> </w:t>
        </w:r>
        <w:r w:rsidRPr="0070556A">
          <w:rPr>
            <w:rStyle w:val="Hyperlink"/>
            <w:rFonts w:hint="eastAsia"/>
            <w:noProof/>
            <w:rtl/>
          </w:rPr>
          <w:t>امام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Toc504847351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57A74" w:rsidRDefault="00757A74" w:rsidP="00757A74">
      <w:pPr>
        <w:pStyle w:val="TOC7"/>
        <w:tabs>
          <w:tab w:val="right" w:leader="dot" w:pos="10194"/>
        </w:tabs>
        <w:rPr>
          <w:rFonts w:asciiTheme="minorHAnsi" w:eastAsiaTheme="minorEastAsia" w:hAnsiTheme="minorHAnsi" w:cstheme="minorBidi"/>
          <w:bCs w:val="0"/>
          <w:noProof/>
          <w:color w:val="auto"/>
          <w:szCs w:val="22"/>
          <w:rtl/>
        </w:rPr>
      </w:pPr>
      <w:hyperlink w:anchor="_Toc504847352" w:history="1">
        <w:r w:rsidRPr="0070556A">
          <w:rPr>
            <w:rStyle w:val="Hyperlink"/>
            <w:rFonts w:hint="eastAsia"/>
            <w:noProof/>
            <w:rtl/>
          </w:rPr>
          <w:t>اشکال</w:t>
        </w:r>
        <w:r w:rsidRPr="0070556A">
          <w:rPr>
            <w:rStyle w:val="Hyperlink"/>
            <w:noProof/>
            <w:rtl/>
          </w:rPr>
          <w:t xml:space="preserve"> </w:t>
        </w:r>
        <w:r w:rsidRPr="0070556A">
          <w:rPr>
            <w:rStyle w:val="Hyperlink"/>
            <w:rFonts w:hint="eastAsia"/>
            <w:noProof/>
            <w:rtl/>
          </w:rPr>
          <w:t>اول</w:t>
        </w:r>
        <w:r w:rsidRPr="0070556A">
          <w:rPr>
            <w:rStyle w:val="Hyperlink"/>
            <w:noProof/>
            <w:rtl/>
          </w:rPr>
          <w:t xml:space="preserve">: </w:t>
        </w:r>
        <w:r w:rsidRPr="0070556A">
          <w:rPr>
            <w:rStyle w:val="Hyperlink"/>
            <w:rFonts w:hint="eastAsia"/>
            <w:noProof/>
            <w:rtl/>
          </w:rPr>
          <w:t>مهم</w:t>
        </w:r>
        <w:r w:rsidRPr="0070556A">
          <w:rPr>
            <w:rStyle w:val="Hyperlink"/>
            <w:noProof/>
            <w:rtl/>
          </w:rPr>
          <w:t xml:space="preserve"> </w:t>
        </w:r>
        <w:r w:rsidRPr="0070556A">
          <w:rPr>
            <w:rStyle w:val="Hyperlink"/>
            <w:rFonts w:hint="eastAsia"/>
            <w:noProof/>
            <w:rtl/>
          </w:rPr>
          <w:t>نبودن</w:t>
        </w:r>
        <w:r w:rsidRPr="0070556A">
          <w:rPr>
            <w:rStyle w:val="Hyperlink"/>
            <w:noProof/>
            <w:rtl/>
          </w:rPr>
          <w:t xml:space="preserve"> </w:t>
        </w:r>
        <w:r w:rsidRPr="0070556A">
          <w:rPr>
            <w:rStyle w:val="Hyperlink"/>
            <w:rFonts w:hint="eastAsia"/>
            <w:noProof/>
            <w:rtl/>
          </w:rPr>
          <w:t>سبب</w:t>
        </w:r>
        <w:r w:rsidRPr="0070556A">
          <w:rPr>
            <w:rStyle w:val="Hyperlink"/>
            <w:rFonts w:hint="cs"/>
            <w:noProof/>
            <w:rtl/>
          </w:rPr>
          <w:t>ی</w:t>
        </w:r>
        <w:r w:rsidRPr="0070556A">
          <w:rPr>
            <w:rStyle w:val="Hyperlink"/>
            <w:rFonts w:hint="eastAsia"/>
            <w:noProof/>
            <w:rtl/>
          </w:rPr>
          <w:t>ت</w:t>
        </w:r>
        <w:r w:rsidRPr="0070556A">
          <w:rPr>
            <w:rStyle w:val="Hyperlink"/>
            <w:noProof/>
            <w:rtl/>
          </w:rPr>
          <w:t xml:space="preserve"> </w:t>
        </w:r>
        <w:r w:rsidRPr="0070556A">
          <w:rPr>
            <w:rStyle w:val="Hyperlink"/>
            <w:rFonts w:hint="eastAsia"/>
            <w:noProof/>
            <w:rtl/>
          </w:rPr>
          <w:t>نوم</w:t>
        </w:r>
        <w:r w:rsidRPr="0070556A">
          <w:rPr>
            <w:rStyle w:val="Hyperlink"/>
            <w:noProof/>
            <w:rtl/>
          </w:rPr>
          <w:t xml:space="preserve"> </w:t>
        </w:r>
        <w:r w:rsidRPr="0070556A">
          <w:rPr>
            <w:rStyle w:val="Hyperlink"/>
            <w:rFonts w:hint="eastAsia"/>
            <w:noProof/>
            <w:rtl/>
          </w:rPr>
          <w:t>اول</w:t>
        </w:r>
        <w:r w:rsidRPr="0070556A">
          <w:rPr>
            <w:rStyle w:val="Hyperlink"/>
            <w:noProof/>
            <w:rtl/>
          </w:rPr>
          <w:t xml:space="preserve"> </w:t>
        </w:r>
        <w:r w:rsidRPr="0070556A">
          <w:rPr>
            <w:rStyle w:val="Hyperlink"/>
            <w:rFonts w:hint="eastAsia"/>
            <w:noProof/>
            <w:rtl/>
          </w:rPr>
          <w:t>و</w:t>
        </w:r>
        <w:r w:rsidRPr="0070556A">
          <w:rPr>
            <w:rStyle w:val="Hyperlink"/>
            <w:noProof/>
            <w:rtl/>
          </w:rPr>
          <w:t xml:space="preserve"> </w:t>
        </w:r>
        <w:r w:rsidRPr="0070556A">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Toc504847352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57A74" w:rsidRDefault="00757A74" w:rsidP="00757A74">
      <w:pPr>
        <w:pStyle w:val="TOC7"/>
        <w:tabs>
          <w:tab w:val="right" w:leader="dot" w:pos="10194"/>
        </w:tabs>
        <w:rPr>
          <w:rFonts w:asciiTheme="minorHAnsi" w:eastAsiaTheme="minorEastAsia" w:hAnsiTheme="minorHAnsi" w:cstheme="minorBidi"/>
          <w:bCs w:val="0"/>
          <w:noProof/>
          <w:color w:val="auto"/>
          <w:szCs w:val="22"/>
          <w:rtl/>
        </w:rPr>
      </w:pPr>
      <w:hyperlink w:anchor="_Toc504847353" w:history="1">
        <w:r w:rsidRPr="0070556A">
          <w:rPr>
            <w:rStyle w:val="Hyperlink"/>
            <w:rFonts w:hint="eastAsia"/>
            <w:noProof/>
            <w:rtl/>
          </w:rPr>
          <w:t>اشکال</w:t>
        </w:r>
        <w:r w:rsidRPr="0070556A">
          <w:rPr>
            <w:rStyle w:val="Hyperlink"/>
            <w:noProof/>
            <w:rtl/>
          </w:rPr>
          <w:t xml:space="preserve"> </w:t>
        </w:r>
        <w:r w:rsidRPr="0070556A">
          <w:rPr>
            <w:rStyle w:val="Hyperlink"/>
            <w:rFonts w:hint="eastAsia"/>
            <w:noProof/>
            <w:rtl/>
          </w:rPr>
          <w:t>دوم</w:t>
        </w:r>
        <w:r w:rsidRPr="0070556A">
          <w:rPr>
            <w:rStyle w:val="Hyperlink"/>
            <w:noProof/>
            <w:rtl/>
          </w:rPr>
          <w:t xml:space="preserve">: </w:t>
        </w:r>
        <w:r w:rsidRPr="0070556A">
          <w:rPr>
            <w:rStyle w:val="Hyperlink"/>
            <w:rFonts w:hint="eastAsia"/>
            <w:noProof/>
            <w:rtl/>
          </w:rPr>
          <w:t>جر</w:t>
        </w:r>
        <w:r w:rsidRPr="0070556A">
          <w:rPr>
            <w:rStyle w:val="Hyperlink"/>
            <w:rFonts w:hint="cs"/>
            <w:noProof/>
            <w:rtl/>
          </w:rPr>
          <w:t>ی</w:t>
        </w:r>
        <w:r w:rsidRPr="0070556A">
          <w:rPr>
            <w:rStyle w:val="Hyperlink"/>
            <w:rFonts w:hint="eastAsia"/>
            <w:noProof/>
            <w:rtl/>
          </w:rPr>
          <w:t>ان</w:t>
        </w:r>
        <w:r w:rsidRPr="0070556A">
          <w:rPr>
            <w:rStyle w:val="Hyperlink"/>
            <w:noProof/>
            <w:rtl/>
          </w:rPr>
          <w:t xml:space="preserve"> </w:t>
        </w:r>
        <w:r w:rsidRPr="0070556A">
          <w:rPr>
            <w:rStyle w:val="Hyperlink"/>
            <w:rFonts w:hint="eastAsia"/>
            <w:noProof/>
            <w:rtl/>
          </w:rPr>
          <w:t>استصحاب</w:t>
        </w:r>
        <w:r w:rsidRPr="0070556A">
          <w:rPr>
            <w:rStyle w:val="Hyperlink"/>
            <w:noProof/>
            <w:rtl/>
          </w:rPr>
          <w:t xml:space="preserve"> </w:t>
        </w:r>
        <w:r w:rsidRPr="0070556A">
          <w:rPr>
            <w:rStyle w:val="Hyperlink"/>
            <w:rFonts w:hint="eastAsia"/>
            <w:noProof/>
            <w:rtl/>
          </w:rPr>
          <w:t>در</w:t>
        </w:r>
        <w:r w:rsidRPr="0070556A">
          <w:rPr>
            <w:rStyle w:val="Hyperlink"/>
            <w:noProof/>
            <w:rtl/>
          </w:rPr>
          <w:t xml:space="preserve"> </w:t>
        </w:r>
        <w:r w:rsidRPr="0070556A">
          <w:rPr>
            <w:rStyle w:val="Hyperlink"/>
            <w:rFonts w:hint="eastAsia"/>
            <w:noProof/>
            <w:rtl/>
          </w:rPr>
          <w:t>تنظ</w:t>
        </w:r>
        <w:r w:rsidRPr="0070556A">
          <w:rPr>
            <w:rStyle w:val="Hyperlink"/>
            <w:rFonts w:hint="cs"/>
            <w:noProof/>
            <w:rtl/>
          </w:rPr>
          <w:t>ی</w:t>
        </w:r>
        <w:r w:rsidRPr="0070556A">
          <w:rPr>
            <w:rStyle w:val="Hyperlink"/>
            <w:rFonts w:hint="eastAsia"/>
            <w:noProof/>
            <w:rtl/>
          </w:rPr>
          <w:t>ر</w:t>
        </w:r>
        <w:r w:rsidRPr="0070556A">
          <w:rPr>
            <w:rStyle w:val="Hyperlink"/>
            <w:noProof/>
            <w:rtl/>
          </w:rPr>
          <w:t xml:space="preserve"> </w:t>
        </w:r>
        <w:r w:rsidRPr="0070556A">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Toc504847353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57A74" w:rsidRDefault="00757A74" w:rsidP="00757A74">
      <w:pPr>
        <w:pStyle w:val="TOC7"/>
        <w:tabs>
          <w:tab w:val="right" w:leader="dot" w:pos="10194"/>
        </w:tabs>
        <w:rPr>
          <w:rFonts w:asciiTheme="minorHAnsi" w:eastAsiaTheme="minorEastAsia" w:hAnsiTheme="minorHAnsi" w:cstheme="minorBidi"/>
          <w:bCs w:val="0"/>
          <w:noProof/>
          <w:color w:val="auto"/>
          <w:szCs w:val="22"/>
          <w:rtl/>
        </w:rPr>
      </w:pPr>
      <w:hyperlink w:anchor="_Toc504847354" w:history="1">
        <w:r w:rsidRPr="0070556A">
          <w:rPr>
            <w:rStyle w:val="Hyperlink"/>
            <w:rFonts w:hint="eastAsia"/>
            <w:noProof/>
            <w:rtl/>
          </w:rPr>
          <w:t>اشکال</w:t>
        </w:r>
        <w:r w:rsidRPr="0070556A">
          <w:rPr>
            <w:rStyle w:val="Hyperlink"/>
            <w:noProof/>
            <w:rtl/>
          </w:rPr>
          <w:t xml:space="preserve"> </w:t>
        </w:r>
        <w:r w:rsidRPr="0070556A">
          <w:rPr>
            <w:rStyle w:val="Hyperlink"/>
            <w:rFonts w:hint="eastAsia"/>
            <w:noProof/>
            <w:rtl/>
          </w:rPr>
          <w:t>سوم</w:t>
        </w:r>
        <w:r w:rsidRPr="0070556A">
          <w:rPr>
            <w:rStyle w:val="Hyperlink"/>
            <w:noProof/>
            <w:rtl/>
          </w:rPr>
          <w:t xml:space="preserve">: </w:t>
        </w:r>
        <w:r w:rsidRPr="0070556A">
          <w:rPr>
            <w:rStyle w:val="Hyperlink"/>
            <w:rFonts w:hint="eastAsia"/>
            <w:noProof/>
            <w:rtl/>
          </w:rPr>
          <w:t>جر</w:t>
        </w:r>
        <w:r w:rsidRPr="0070556A">
          <w:rPr>
            <w:rStyle w:val="Hyperlink"/>
            <w:rFonts w:hint="cs"/>
            <w:noProof/>
            <w:rtl/>
          </w:rPr>
          <w:t>ی</w:t>
        </w:r>
        <w:r w:rsidRPr="0070556A">
          <w:rPr>
            <w:rStyle w:val="Hyperlink"/>
            <w:rFonts w:hint="eastAsia"/>
            <w:noProof/>
            <w:rtl/>
          </w:rPr>
          <w:t>ان</w:t>
        </w:r>
        <w:r w:rsidRPr="0070556A">
          <w:rPr>
            <w:rStyle w:val="Hyperlink"/>
            <w:noProof/>
            <w:rtl/>
          </w:rPr>
          <w:t xml:space="preserve"> </w:t>
        </w:r>
        <w:r w:rsidRPr="0070556A">
          <w:rPr>
            <w:rStyle w:val="Hyperlink"/>
            <w:rFonts w:hint="eastAsia"/>
            <w:noProof/>
            <w:rtl/>
          </w:rPr>
          <w:t>استصحاب</w:t>
        </w:r>
        <w:r w:rsidRPr="0070556A">
          <w:rPr>
            <w:rStyle w:val="Hyperlink"/>
            <w:noProof/>
            <w:rtl/>
          </w:rPr>
          <w:t xml:space="preserve"> </w:t>
        </w:r>
        <w:r w:rsidRPr="0070556A">
          <w:rPr>
            <w:rStyle w:val="Hyperlink"/>
            <w:rFonts w:hint="eastAsia"/>
            <w:noProof/>
            <w:rtl/>
          </w:rPr>
          <w:t>در</w:t>
        </w:r>
        <w:r w:rsidRPr="0070556A">
          <w:rPr>
            <w:rStyle w:val="Hyperlink"/>
            <w:noProof/>
            <w:rtl/>
          </w:rPr>
          <w:t xml:space="preserve"> </w:t>
        </w:r>
        <w:r w:rsidRPr="0070556A">
          <w:rPr>
            <w:rStyle w:val="Hyperlink"/>
            <w:rFonts w:hint="eastAsia"/>
            <w:noProof/>
            <w:rtl/>
          </w:rPr>
          <w:t>تنظ</w:t>
        </w:r>
        <w:r w:rsidRPr="0070556A">
          <w:rPr>
            <w:rStyle w:val="Hyperlink"/>
            <w:rFonts w:hint="cs"/>
            <w:noProof/>
            <w:rtl/>
          </w:rPr>
          <w:t>ی</w:t>
        </w:r>
        <w:r w:rsidRPr="0070556A">
          <w:rPr>
            <w:rStyle w:val="Hyperlink"/>
            <w:rFonts w:hint="eastAsia"/>
            <w:noProof/>
            <w:rtl/>
          </w:rPr>
          <w:t>ر</w:t>
        </w:r>
        <w:r w:rsidRPr="0070556A">
          <w:rPr>
            <w:rStyle w:val="Hyperlink"/>
            <w:noProof/>
            <w:rtl/>
          </w:rPr>
          <w:t xml:space="preserve"> </w:t>
        </w:r>
        <w:r w:rsidRPr="0070556A">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Toc504847354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757A74"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51A3E">
        <w:rPr>
          <w:rFonts w:hint="cs"/>
          <w:rtl/>
        </w:rPr>
        <w:t>شک</w:t>
      </w:r>
      <w:r w:rsidR="00B51A3E">
        <w:rPr>
          <w:rtl/>
        </w:rPr>
        <w:t xml:space="preserve"> </w:t>
      </w:r>
      <w:r w:rsidR="00B51A3E">
        <w:rPr>
          <w:rFonts w:hint="cs"/>
          <w:rtl/>
        </w:rPr>
        <w:t>در</w:t>
      </w:r>
      <w:r w:rsidR="00B51A3E">
        <w:rPr>
          <w:rtl/>
        </w:rPr>
        <w:t xml:space="preserve"> </w:t>
      </w:r>
      <w:r w:rsidR="00B51A3E">
        <w:rPr>
          <w:rFonts w:hint="cs"/>
          <w:rtl/>
        </w:rPr>
        <w:t>تقدم</w:t>
      </w:r>
      <w:r w:rsidR="00B51A3E">
        <w:rPr>
          <w:rtl/>
        </w:rPr>
        <w:t xml:space="preserve"> </w:t>
      </w:r>
      <w:r w:rsidR="00B51A3E">
        <w:rPr>
          <w:rFonts w:hint="cs"/>
          <w:rtl/>
        </w:rPr>
        <w:t>و</w:t>
      </w:r>
      <w:r w:rsidR="00B51A3E">
        <w:rPr>
          <w:rtl/>
        </w:rPr>
        <w:t xml:space="preserve"> </w:t>
      </w:r>
      <w:r w:rsidR="00B51A3E">
        <w:rPr>
          <w:rFonts w:hint="cs"/>
          <w:rtl/>
        </w:rPr>
        <w:t>تأخر</w:t>
      </w:r>
      <w:r w:rsidR="00025B70">
        <w:rPr>
          <w:rFonts w:hint="cs"/>
          <w:rtl/>
        </w:rPr>
        <w:t xml:space="preserve"> </w:t>
      </w:r>
      <w:r w:rsidR="00386C11" w:rsidRPr="00A6366F">
        <w:rPr>
          <w:rFonts w:hint="cs"/>
          <w:rtl/>
        </w:rPr>
        <w:t>/</w:t>
      </w:r>
      <w:bookmarkStart w:id="1" w:name="BokSabj_d"/>
      <w:bookmarkEnd w:id="1"/>
      <w:r w:rsidR="00B51A3E">
        <w:rPr>
          <w:rFonts w:hint="cs"/>
          <w:rtl/>
        </w:rPr>
        <w:t>تنبیه</w:t>
      </w:r>
      <w:r w:rsidR="00B51A3E">
        <w:rPr>
          <w:rtl/>
        </w:rPr>
        <w:t xml:space="preserve"> </w:t>
      </w:r>
      <w:r w:rsidR="00B51A3E">
        <w:rPr>
          <w:rFonts w:hint="cs"/>
          <w:rtl/>
        </w:rPr>
        <w:t>یازدهم</w:t>
      </w:r>
      <w:r w:rsidR="00386C11" w:rsidRPr="00A6366F">
        <w:rPr>
          <w:rFonts w:hint="cs"/>
          <w:rtl/>
        </w:rPr>
        <w:t xml:space="preserve"> /</w:t>
      </w:r>
      <w:bookmarkStart w:id="2" w:name="Bokkolli"/>
      <w:bookmarkEnd w:id="2"/>
      <w:r w:rsidR="00B51A3E">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57A74" w:rsidRPr="00833542" w:rsidRDefault="00757A74" w:rsidP="00757A74">
      <w:pPr>
        <w:rPr>
          <w:rtl/>
        </w:rPr>
      </w:pPr>
      <w:r>
        <w:rPr>
          <w:rFonts w:hint="cs"/>
          <w:rtl/>
        </w:rPr>
        <w:t>بحث در بررسی کلام مرحوم امام در جریان استصحاب در توارد حالتین بود.</w:t>
      </w:r>
    </w:p>
    <w:p w:rsidR="00247D2F" w:rsidRPr="003A6148" w:rsidRDefault="00247D2F" w:rsidP="003A6148">
      <w:pPr>
        <w:pBdr>
          <w:bottom w:val="double" w:sz="6" w:space="1" w:color="auto"/>
        </w:pBdr>
      </w:pPr>
    </w:p>
    <w:p w:rsidR="008F5B4D" w:rsidRDefault="008F5B4D" w:rsidP="003A6148"/>
    <w:p w:rsidR="00757A74" w:rsidRDefault="00757A74" w:rsidP="00757A74">
      <w:pPr>
        <w:pStyle w:val="Heading6"/>
        <w:rPr>
          <w:rtl/>
        </w:rPr>
      </w:pPr>
      <w:bookmarkStart w:id="3" w:name="_Toc504847350"/>
      <w:r>
        <w:rPr>
          <w:rFonts w:hint="cs"/>
          <w:rtl/>
        </w:rPr>
        <w:t>توضیح بیشتر کلام مرحوم امام</w:t>
      </w:r>
      <w:bookmarkStart w:id="4" w:name="_GoBack"/>
      <w:bookmarkEnd w:id="3"/>
      <w:bookmarkEnd w:id="4"/>
    </w:p>
    <w:p w:rsidR="00757A74" w:rsidRDefault="00757A74" w:rsidP="00757A74">
      <w:pPr>
        <w:rPr>
          <w:rtl/>
        </w:rPr>
      </w:pPr>
      <w:r>
        <w:rPr>
          <w:rFonts w:hint="cs"/>
          <w:rtl/>
        </w:rPr>
        <w:t>گذشت که برخی از بزرگان، در بحث توارد حالتین متضادین، هم نظر با مرحوم محقق شده بودند. البته نظر ایشان از جهتی هم با نظر محقق متفاوت بود. جهت شباهتش با نظر مرحوم محقق در این بود که اگر حالت سابق بر حالات متوارده، معلوم باشد و مخالف با آن هم باشد، استصحاب ضد حالت سابقه جاری می شود و معارضی هم ندارد. جهت تفاوت نظرشان نیز این بود که مرحوم محقق، این نظر را در صورت موافق بودن حالت سابقه معلوم نیز، قائل بودند، لکن نظر این بزرگان این بود که در صورت موافق بودن حالت سابقه معلوم، علاوه بر استصحاب ضد حالت سابقه، استصحاب معارض آن نیز جاری است.</w:t>
      </w:r>
    </w:p>
    <w:p w:rsidR="00757A74" w:rsidRDefault="00757A74" w:rsidP="00757A74">
      <w:pPr>
        <w:rPr>
          <w:rtl/>
        </w:rPr>
      </w:pPr>
      <w:r>
        <w:rPr>
          <w:rFonts w:hint="cs"/>
          <w:rtl/>
        </w:rPr>
        <w:t xml:space="preserve">کلام این بزرگان مبتنی بر دو ادعا است: </w:t>
      </w:r>
    </w:p>
    <w:p w:rsidR="00757A74" w:rsidRDefault="00757A74" w:rsidP="00757A74">
      <w:pPr>
        <w:rPr>
          <w:rtl/>
        </w:rPr>
      </w:pPr>
      <w:r>
        <w:rPr>
          <w:rFonts w:hint="cs"/>
          <w:rtl/>
        </w:rPr>
        <w:t>الف. انحلال علم اجمالی که در کلام مرحوم روحانی</w:t>
      </w:r>
      <w:r>
        <w:rPr>
          <w:rStyle w:val="FootnoteReference"/>
          <w:rtl/>
        </w:rPr>
        <w:footnoteReference w:id="1"/>
      </w:r>
      <w:r>
        <w:rPr>
          <w:rFonts w:hint="cs"/>
          <w:rtl/>
        </w:rPr>
        <w:t xml:space="preserve"> و امام</w:t>
      </w:r>
      <w:r>
        <w:rPr>
          <w:rStyle w:val="FootnoteReference"/>
          <w:rtl/>
        </w:rPr>
        <w:footnoteReference w:id="2"/>
      </w:r>
      <w:r>
        <w:rPr>
          <w:rFonts w:hint="cs"/>
          <w:rtl/>
        </w:rPr>
        <w:t xml:space="preserve"> ذکر شده است. برای مثال در جایی که در هنگام صبح، علم به خواب وجود داشته است و در ساعت 11 و 12 علم به خواب و وضو (بدون علم به تقدم و تأخر) وجود دارد، نسبت به حدث ناشی از خواب اول، علم تفصیلی وجود دارد و نسبت به حدث ناشی از خواب دوم، شک بدوی وجود دارد. خواب دوم در صورتی موجب حدث است که بعد از وضو محقق شود، وگرنه در صورت تحققش قبل از وضو، حدثی محقق نمی کند و </w:t>
      </w:r>
      <w:r>
        <w:rPr>
          <w:rFonts w:hint="cs"/>
          <w:rtl/>
        </w:rPr>
        <w:lastRenderedPageBreak/>
        <w:t>حدث، ناشی از همان خواب اول است. نسبت به حدث اول، علم تفصیلی به تحقق و علم تفصیلی به ارتفاع وجود دارد و نسبت به تحقق حدث دوم، شک بدوی وجود دارد. با توجه به این مطلب، استصحاب طهارت بدونِ معارض جاری است.</w:t>
      </w:r>
    </w:p>
    <w:p w:rsidR="00757A74" w:rsidRDefault="00757A74" w:rsidP="00757A74">
      <w:pPr>
        <w:rPr>
          <w:rtl/>
        </w:rPr>
      </w:pPr>
      <w:r>
        <w:rPr>
          <w:rFonts w:hint="cs"/>
          <w:rtl/>
        </w:rPr>
        <w:t>نکته: انحلال علم اجمالی، حکمی است.</w:t>
      </w:r>
    </w:p>
    <w:p w:rsidR="00757A74" w:rsidRDefault="00757A74" w:rsidP="00757A74">
      <w:pPr>
        <w:rPr>
          <w:rtl/>
        </w:rPr>
      </w:pPr>
      <w:r>
        <w:rPr>
          <w:rFonts w:hint="cs"/>
          <w:rtl/>
        </w:rPr>
        <w:t xml:space="preserve">ب. جریان استصحاب بر اساسِ منجزیت علم اجمالی است و به عبارت دیگر، علم اجمالی، به عنوانِ علم اجمالی منجز، موضوع استصحاب را درست می کند. با توجه به این مطلب، بعد از انحلال علم اجمالی و از کار افتادن تنجزش، جریان استصحاب مختل می شود. </w:t>
      </w:r>
    </w:p>
    <w:p w:rsidR="00757A74" w:rsidRDefault="00757A74" w:rsidP="00757A74">
      <w:pPr>
        <w:rPr>
          <w:rtl/>
        </w:rPr>
      </w:pPr>
      <w:r>
        <w:rPr>
          <w:rFonts w:hint="cs"/>
          <w:rtl/>
        </w:rPr>
        <w:t>در مثال بالا نیز علم اجمالی به حدث وجود ندارد و صرفا علم اجمالی به خواب وجود دارد و لذا دیگر استصحاب جاری نیست. به عبارت دیگر، علم اجمالی به موضوع حکم شرعی وجود ندارد و صرفا علم اجمالی به خواب وجود دارد که فقط در صورت تحققش بعد از وضو، حدث خواهد بود.</w:t>
      </w:r>
    </w:p>
    <w:p w:rsidR="00757A74" w:rsidRDefault="00757A74" w:rsidP="00757A74">
      <w:pPr>
        <w:pStyle w:val="Heading6"/>
        <w:rPr>
          <w:rtl/>
        </w:rPr>
      </w:pPr>
      <w:bookmarkStart w:id="5" w:name="_Toc504847351"/>
      <w:r>
        <w:rPr>
          <w:rFonts w:hint="cs"/>
          <w:rtl/>
        </w:rPr>
        <w:t>نقد استاد به کلام مرحوم امام</w:t>
      </w:r>
      <w:bookmarkEnd w:id="5"/>
    </w:p>
    <w:p w:rsidR="00757A74" w:rsidRPr="001B4664" w:rsidRDefault="00757A74" w:rsidP="00757A74">
      <w:pPr>
        <w:rPr>
          <w:rtl/>
        </w:rPr>
      </w:pPr>
      <w:r>
        <w:rPr>
          <w:rFonts w:hint="cs"/>
          <w:rtl/>
        </w:rPr>
        <w:t>به کلام این بزرگان اشکالاتی وارد است:</w:t>
      </w:r>
    </w:p>
    <w:p w:rsidR="00757A74" w:rsidRDefault="00757A74" w:rsidP="00757A74">
      <w:pPr>
        <w:pStyle w:val="Heading7"/>
        <w:rPr>
          <w:rtl/>
        </w:rPr>
      </w:pPr>
      <w:bookmarkStart w:id="6" w:name="_Toc504847352"/>
      <w:r>
        <w:rPr>
          <w:rFonts w:hint="cs"/>
          <w:rtl/>
        </w:rPr>
        <w:t>اشکال اول: مهم نبودن سببیت نوم اول و دوم</w:t>
      </w:r>
      <w:bookmarkEnd w:id="6"/>
    </w:p>
    <w:p w:rsidR="00757A74" w:rsidRDefault="00757A74" w:rsidP="00757A74">
      <w:pPr>
        <w:rPr>
          <w:rtl/>
        </w:rPr>
      </w:pPr>
      <w:r>
        <w:rPr>
          <w:rFonts w:hint="cs"/>
          <w:rtl/>
        </w:rPr>
        <w:t>این بزرگان قائل بودند که برای جریان استصحاب، می بایست علم اجمالی منجز به موضوع حکم شرعی وجود داشته باشد، در حالی که در مورد بحث، علم اجمالی به صرف خواب وجود دارد که فقط در یک فرضش (بعد از وضو) سبب حدث است. به عبارت دیگر، ایشان علم اجمالی غیر منحل را برای جریان استصحاب لازم می</w:t>
      </w:r>
      <w:r>
        <w:rPr>
          <w:rtl/>
        </w:rPr>
        <w:softHyphen/>
      </w:r>
      <w:r>
        <w:rPr>
          <w:rFonts w:hint="cs"/>
          <w:rtl/>
        </w:rPr>
        <w:t xml:space="preserve">دانسته اند، لکن اشکال ما این است که صرف علم اجمالی ولو غیر منجز، هم برای جریان استصحاب کافی است؛ چرا که با وجود علم اجمالی غیر منجز، نیز ارکان استصحاب تمام است. در مورد بحث، در زمان خواب دوم، قطعا حدث محقق بوده است و هم اکنون هم شک در بقاء آن حدث داریم. </w:t>
      </w:r>
    </w:p>
    <w:p w:rsidR="00757A74" w:rsidRDefault="00757A74" w:rsidP="00757A74">
      <w:pPr>
        <w:rPr>
          <w:rtl/>
        </w:rPr>
      </w:pPr>
      <w:r>
        <w:rPr>
          <w:rFonts w:hint="cs"/>
          <w:rtl/>
        </w:rPr>
        <w:t>توضیح این که زمان خواب دوم، یا بعد از وضو است و یا قبل از آن. اگر قبل از وضو بوده باشد، حدثِ هنگام خواب دوم، ناشی و مسبّب از خواب اول بوده است و اگر هم این خواب دوم، بعد از وضو بوده باشد، حدث هنگام خواب دوم، ناشی و مسبّب از خود خواب دوم بوده است، پس بالاخره در هنگام خواب دوم، حدث محقق بوده است. در زمان کنونی، نیز شک در بقاء همان حدث وجود دارد.</w:t>
      </w:r>
    </w:p>
    <w:p w:rsidR="00757A74" w:rsidRDefault="00757A74" w:rsidP="00757A74">
      <w:pPr>
        <w:rPr>
          <w:rtl/>
        </w:rPr>
      </w:pPr>
      <w:r>
        <w:rPr>
          <w:rFonts w:hint="cs"/>
          <w:rtl/>
        </w:rPr>
        <w:lastRenderedPageBreak/>
        <w:t>لازم نیست که علم اجمالی به چیزی تعلق بگیرد، که علی کلّ تقدیر، موضوع حکم شرعی باشد. برای جریان استصحاب، علم اجمالی به خواب کافی است و لازم نیست که علم اجمالی به عنوان حدث داشته باشیم.</w:t>
      </w:r>
    </w:p>
    <w:p w:rsidR="00757A74" w:rsidRDefault="00757A74" w:rsidP="00757A74">
      <w:pPr>
        <w:rPr>
          <w:rtl/>
        </w:rPr>
      </w:pPr>
      <w:r>
        <w:rPr>
          <w:rFonts w:hint="cs"/>
          <w:rtl/>
        </w:rPr>
        <w:t>اشکال این بزرگان این بود که معلوم نیست که با تحقق خواب دوم، حدثی رخ داده باشد، لکن اشکال ما این است که قرار نیست استصحاب حدثِ ناشی از خواب دوم جاری شود، بلکه استصحاب صرف حدثِ محقق در زمان خواب دوم (چه ناشی از خواب اول و چه ناشی از خواب دوم) جاری می شود.</w:t>
      </w:r>
    </w:p>
    <w:p w:rsidR="00757A74" w:rsidRDefault="00757A74" w:rsidP="00757A74">
      <w:pPr>
        <w:rPr>
          <w:rtl/>
        </w:rPr>
      </w:pPr>
      <w:r>
        <w:rPr>
          <w:rFonts w:hint="cs"/>
          <w:rtl/>
        </w:rPr>
        <w:t xml:space="preserve">ما نیازی نداریم که سبب حدث، خواب دوم باشد و این مطلب، موضوعیت ندارد، بلکه برای جریان استصحاب، تحقق صرف حدث در زمان خواب دوم </w:t>
      </w:r>
      <w:r>
        <w:rPr>
          <w:rFonts w:ascii="Sakkal Majalla" w:hAnsi="Sakkal Majalla" w:cs="Sakkal Majalla" w:hint="cs"/>
          <w:rtl/>
        </w:rPr>
        <w:t>–</w:t>
      </w:r>
      <w:r>
        <w:rPr>
          <w:rFonts w:hint="cs"/>
          <w:rtl/>
        </w:rPr>
        <w:t>به هر سببی که باشد- کافی است.</w:t>
      </w:r>
    </w:p>
    <w:p w:rsidR="00757A74" w:rsidRDefault="00757A74" w:rsidP="00757A74">
      <w:pPr>
        <w:rPr>
          <w:rtl/>
        </w:rPr>
      </w:pPr>
      <w:r>
        <w:rPr>
          <w:rFonts w:hint="cs"/>
          <w:rtl/>
        </w:rPr>
        <w:t>اگر استصحاب حدث ناشی از خواب دوم جاری می شد، اشکال این بزرگان جا داشت که حدث ناشی از خواب دوم، مشکوک به شک بدوی است، لکن چیزی که هست این است که حدثِ در زمان خواب دوم استصحاب می</w:t>
      </w:r>
      <w:r>
        <w:rPr>
          <w:rtl/>
        </w:rPr>
        <w:softHyphen/>
      </w:r>
      <w:r>
        <w:rPr>
          <w:rFonts w:hint="cs"/>
          <w:rtl/>
        </w:rPr>
        <w:t>شود، نه حدثِ محقّق به سبب خواب دوم. خلط قائل این است که حدث به سبب خواب دوم را مدّ نظر قرار داده است.</w:t>
      </w:r>
    </w:p>
    <w:p w:rsidR="00757A74" w:rsidRDefault="00757A74" w:rsidP="00757A74">
      <w:pPr>
        <w:rPr>
          <w:rtl/>
        </w:rPr>
      </w:pPr>
      <w:r>
        <w:rPr>
          <w:rFonts w:hint="cs"/>
          <w:rtl/>
        </w:rPr>
        <w:t>آن چه که موضوع حکم شرعی است، صرف حدث است. برای مثال موضوع حرمت مسّ مصحف، صرف حدث است و لذا اگر علم اجمالی به تحقق حدث از یکی از اسباب نوم یا بول داشتیم، با وجود این که سبب حدث را بعینه نمی دانیم، باز هم مسّ مصحف حرام است.</w:t>
      </w:r>
    </w:p>
    <w:p w:rsidR="00757A74" w:rsidRDefault="00757A74" w:rsidP="00757A74">
      <w:pPr>
        <w:rPr>
          <w:rtl/>
        </w:rPr>
      </w:pPr>
      <w:r>
        <w:rPr>
          <w:rFonts w:hint="cs"/>
          <w:rtl/>
        </w:rPr>
        <w:t>پس با توجه به علم به حدث در زمان خواب دوم و شک کنونی در بقاء آن حدث، ارکان استصحاب در مورد حدث، تمام است. تنها چیزی که هست این است که باید استصحاب بقاء طهارتِ عند الوضوء (چه معلوم التاریخ و چه مجهول التاریخ) به عنوان استصحاب معارض، مورد توجه قرار گیرد.</w:t>
      </w:r>
    </w:p>
    <w:p w:rsidR="00757A74" w:rsidRDefault="00757A74" w:rsidP="00757A74">
      <w:pPr>
        <w:rPr>
          <w:rtl/>
        </w:rPr>
      </w:pPr>
      <w:r>
        <w:rPr>
          <w:rFonts w:hint="cs"/>
          <w:rtl/>
        </w:rPr>
        <w:t>نتیجه این که آن چه که در کلام محقق و برخی دیگر آمده بود که فقط استصحاب ضد حالت سابقه جاری است، به نظر ما صحیح نمی باشد و باید استصحاب معارض را هم مدّ نظر قرار داد.</w:t>
      </w:r>
    </w:p>
    <w:p w:rsidR="00757A74" w:rsidRDefault="00757A74" w:rsidP="00757A74">
      <w:pPr>
        <w:pStyle w:val="Heading7"/>
        <w:rPr>
          <w:rtl/>
        </w:rPr>
      </w:pPr>
      <w:bookmarkStart w:id="7" w:name="_Toc504847353"/>
      <w:r>
        <w:rPr>
          <w:rFonts w:hint="cs"/>
          <w:rtl/>
        </w:rPr>
        <w:t>اشکال دوم: جریان استصحاب در تنظیر اول</w:t>
      </w:r>
      <w:bookmarkEnd w:id="7"/>
      <w:r>
        <w:rPr>
          <w:rFonts w:hint="cs"/>
          <w:rtl/>
        </w:rPr>
        <w:t xml:space="preserve"> </w:t>
      </w:r>
    </w:p>
    <w:p w:rsidR="00757A74" w:rsidRDefault="00757A74" w:rsidP="00757A74">
      <w:pPr>
        <w:rPr>
          <w:rFonts w:hint="cs"/>
          <w:rtl/>
        </w:rPr>
      </w:pPr>
      <w:r>
        <w:rPr>
          <w:rFonts w:hint="cs"/>
          <w:rtl/>
        </w:rPr>
        <w:t>یکی از تنظیرهایی که در کلام قائل، ذکر شد، بحث جنابت بود. ایشان گفتند که اگر در روز شنبه، اثر جنابتی روی لباس دیده شود که مردد باشد بین جنابت جمعه ای که بعد از آن، غسل شده و بین جنابت شنبه ای که بعد از آن غسل نشده است، در این صورت استصحاب بقاء جنابت جاری نیست؛ چرا علم اجمالی منجز وجود ندارد. سپس مورد بحث را در عدم جریان استصحاب، به این مثال تنظیر کردند.</w:t>
      </w:r>
    </w:p>
    <w:p w:rsidR="00757A74" w:rsidRDefault="00757A74" w:rsidP="00757A74">
      <w:pPr>
        <w:rPr>
          <w:rFonts w:hint="cs"/>
          <w:rtl/>
        </w:rPr>
      </w:pPr>
      <w:r>
        <w:rPr>
          <w:rFonts w:hint="cs"/>
          <w:rtl/>
        </w:rPr>
        <w:lastRenderedPageBreak/>
        <w:t xml:space="preserve">اشکال ما این است که در همین مورد تنظیر نیز استصحاب بقاء جنابت جاری است؛ چرا که موضوع جریان استصحاب، جنابت معلوم به علم اجمالی منجز نیست، بلکه جنابت معلوم ولو به علم اجمالی غیر منجز است. در این مثال هم همان بیان گذشته می آید که در زمان تحقق این اثر، قطعا جنابت محقق شده است و الان هم شک در بقاء همان جنابت داریم. </w:t>
      </w:r>
    </w:p>
    <w:p w:rsidR="00757A74" w:rsidRDefault="00757A74" w:rsidP="00757A74">
      <w:pPr>
        <w:rPr>
          <w:rtl/>
        </w:rPr>
      </w:pPr>
      <w:r>
        <w:rPr>
          <w:rFonts w:hint="cs"/>
          <w:rtl/>
        </w:rPr>
        <w:t>توضیح این که زمان تحقق این اثر، یا جمعه بوده است که در این صورت، قطعا این جنابت مرتفع هم شده است و یا زمانش شنبه بوده است که در این  صورت، قطعا جنابت باقی است، ولی چیزی که مهم است این است که بالاخره در زمان مقارن خروج این اثر، جنابت محقق شده است و الان هم شک در بقاء همان جنابت داریم؛ چون که احتمال می دهیم، جنابت روز شنبه بوده باشد. پس ارکان استصحاب تمام است. مرحوم خویی</w:t>
      </w:r>
      <w:r>
        <w:rPr>
          <w:rStyle w:val="FootnoteReference"/>
          <w:rtl/>
        </w:rPr>
        <w:footnoteReference w:id="3"/>
      </w:r>
      <w:r>
        <w:rPr>
          <w:rFonts w:hint="cs"/>
          <w:rtl/>
        </w:rPr>
        <w:t xml:space="preserve"> و مرحوم ایروانی</w:t>
      </w:r>
      <w:r>
        <w:rPr>
          <w:rStyle w:val="FootnoteReference"/>
          <w:rtl/>
        </w:rPr>
        <w:footnoteReference w:id="4"/>
      </w:r>
      <w:r>
        <w:rPr>
          <w:rFonts w:hint="cs"/>
          <w:rtl/>
        </w:rPr>
        <w:t xml:space="preserve"> هم ارکان این استصحاب را تمام دانسته و آن را استصحاب کلی قسم رابع، معرفی کرده اند.</w:t>
      </w:r>
    </w:p>
    <w:p w:rsidR="00757A74" w:rsidRDefault="00757A74" w:rsidP="00757A74">
      <w:pPr>
        <w:pStyle w:val="Heading7"/>
        <w:rPr>
          <w:rtl/>
        </w:rPr>
      </w:pPr>
      <w:bookmarkStart w:id="8" w:name="_Toc504847354"/>
      <w:r>
        <w:rPr>
          <w:rFonts w:hint="cs"/>
          <w:rtl/>
        </w:rPr>
        <w:t>اشکال سوم: جریان استصحاب در تنظیر دوم</w:t>
      </w:r>
      <w:bookmarkEnd w:id="8"/>
    </w:p>
    <w:p w:rsidR="00757A74" w:rsidRDefault="00757A74" w:rsidP="00757A74">
      <w:pPr>
        <w:rPr>
          <w:rFonts w:hint="cs"/>
          <w:rtl/>
        </w:rPr>
      </w:pPr>
      <w:r>
        <w:rPr>
          <w:rFonts w:hint="cs"/>
          <w:rtl/>
        </w:rPr>
        <w:t xml:space="preserve">دومین تنظیر ایشان در عدم جریان استصحاب، علم اجمالی به خفقه قبل از وضو و خواب بعد از وضو بود که بیان کردند همان طور که در آن مثال، استصحاب حدث جاری نیست، در مورد بحث هم استصحابِ حدث جاری نیست. اشکال ما این است که در آن مثال هم استصحاب بقاء حدث جاری است، به این بیان که در زمان اجمالی خفقه و نوم، قطعا حدثی محقق بوده است و الان شک در بقائش داریم. </w:t>
      </w:r>
    </w:p>
    <w:p w:rsidR="00757A74" w:rsidRDefault="00757A74" w:rsidP="00757A74">
      <w:pPr>
        <w:rPr>
          <w:rtl/>
        </w:rPr>
      </w:pPr>
      <w:r>
        <w:rPr>
          <w:rFonts w:hint="cs"/>
          <w:rtl/>
        </w:rPr>
        <w:t>توضیح این که اگر آن زمان اجمالی، زمان خفقه قبل از وضو باشد، حدث، ناشی از سببی سابق بر خفقه بوده است و اگر هم آن زمان اجمالی، زمان نوم بعد از وضو باشد، حدث، ناشی از خود این نوم است. پس بالاخره در زمان اجمالی خفقه و نوم، حدث محقق بوده است. هم اکنون نیز شک در بقاء همان حدث داریم و استصحاب بقاء حدث را جاری می کنیم. نهایت این است که استصحاب طهارت، با این استصحاب معارضه می کند.</w:t>
      </w:r>
    </w:p>
    <w:p w:rsidR="00757A74" w:rsidRDefault="00757A74" w:rsidP="00757A74">
      <w:pPr>
        <w:rPr>
          <w:rtl/>
        </w:rPr>
      </w:pPr>
      <w:r>
        <w:rPr>
          <w:rFonts w:hint="cs"/>
          <w:rtl/>
        </w:rPr>
        <w:t>نکته: علم اجمالی به این که یا قبل از وضوء، آروغ زده یا بعد از وضوء، خواب سر زده است نیز مانند مثال بالا بوده و استصحاب بقاء حدث در مورد آن، جاری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AA9" w:rsidRDefault="00456AA9" w:rsidP="008B750B">
      <w:pPr>
        <w:spacing w:line="240" w:lineRule="auto"/>
      </w:pPr>
      <w:r>
        <w:separator/>
      </w:r>
    </w:p>
  </w:endnote>
  <w:endnote w:type="continuationSeparator" w:id="0">
    <w:p w:rsidR="00456AA9" w:rsidRDefault="00456AA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57A74" w:rsidRPr="00757A7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51A3E" w:rsidP="001B6799">
          <w:pPr>
            <w:pStyle w:val="Footer"/>
            <w:bidi w:val="0"/>
            <w:rPr>
              <w:color w:val="808080" w:themeColor="background1" w:themeShade="80"/>
              <w:rtl/>
            </w:rPr>
          </w:pPr>
          <w:bookmarkStart w:id="16" w:name="BokAdres"/>
          <w:bookmarkEnd w:id="16"/>
          <w:r>
            <w:rPr>
              <w:color w:val="808080" w:themeColor="background1" w:themeShade="80"/>
            </w:rPr>
            <w:t>U1mq1_13961123-080_ry1_mfeb.ir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AA9" w:rsidRDefault="00456AA9" w:rsidP="008B750B">
      <w:pPr>
        <w:spacing w:line="240" w:lineRule="auto"/>
      </w:pPr>
      <w:r>
        <w:separator/>
      </w:r>
    </w:p>
  </w:footnote>
  <w:footnote w:type="continuationSeparator" w:id="0">
    <w:p w:rsidR="00456AA9" w:rsidRDefault="00456AA9" w:rsidP="008B750B">
      <w:pPr>
        <w:spacing w:line="240" w:lineRule="auto"/>
      </w:pPr>
      <w:r>
        <w:continuationSeparator/>
      </w:r>
    </w:p>
  </w:footnote>
  <w:footnote w:id="1">
    <w:p w:rsidR="00757A74" w:rsidRPr="00E23BC6" w:rsidRDefault="00757A74" w:rsidP="00757A74">
      <w:pPr>
        <w:pStyle w:val="FootnoteText"/>
        <w:rPr>
          <w:rtl/>
        </w:rPr>
      </w:pPr>
      <w:r w:rsidRPr="00E23BC6">
        <w:footnoteRef/>
      </w:r>
      <w:r w:rsidRPr="00E23BC6">
        <w:rPr>
          <w:rtl/>
        </w:rPr>
        <w:t xml:space="preserve"> </w:t>
      </w:r>
      <w:hyperlink r:id="rId1" w:history="1">
        <w:r w:rsidRPr="00E23BC6">
          <w:rPr>
            <w:rStyle w:val="Hyperlink"/>
            <w:rFonts w:hint="cs"/>
            <w:rtl/>
          </w:rPr>
          <w:t>منتقی</w:t>
        </w:r>
        <w:r w:rsidRPr="00E23BC6">
          <w:rPr>
            <w:rStyle w:val="Hyperlink"/>
            <w:rtl/>
          </w:rPr>
          <w:t xml:space="preserve"> </w:t>
        </w:r>
        <w:r w:rsidRPr="00E23BC6">
          <w:rPr>
            <w:rStyle w:val="Hyperlink"/>
            <w:rFonts w:hint="cs"/>
            <w:rtl/>
          </w:rPr>
          <w:t>الاصول،</w:t>
        </w:r>
        <w:r w:rsidRPr="00E23BC6">
          <w:rPr>
            <w:rStyle w:val="Hyperlink"/>
            <w:rtl/>
          </w:rPr>
          <w:t xml:space="preserve"> </w:t>
        </w:r>
        <w:r w:rsidRPr="00E23BC6">
          <w:rPr>
            <w:rStyle w:val="Hyperlink"/>
            <w:rFonts w:hint="cs"/>
            <w:rtl/>
          </w:rPr>
          <w:t>روحانی،</w:t>
        </w:r>
        <w:r w:rsidRPr="00E23BC6">
          <w:rPr>
            <w:rStyle w:val="Hyperlink"/>
            <w:rtl/>
          </w:rPr>
          <w:t xml:space="preserve"> </w:t>
        </w:r>
        <w:r w:rsidRPr="00E23BC6">
          <w:rPr>
            <w:rStyle w:val="Hyperlink"/>
            <w:rFonts w:hint="cs"/>
            <w:rtl/>
          </w:rPr>
          <w:t>ج</w:t>
        </w:r>
        <w:r w:rsidRPr="00E23BC6">
          <w:rPr>
            <w:rStyle w:val="Hyperlink"/>
            <w:rtl/>
          </w:rPr>
          <w:t>6</w:t>
        </w:r>
        <w:r w:rsidRPr="00E23BC6">
          <w:rPr>
            <w:rStyle w:val="Hyperlink"/>
            <w:rFonts w:hint="cs"/>
            <w:rtl/>
          </w:rPr>
          <w:t>،</w:t>
        </w:r>
        <w:r w:rsidRPr="00E23BC6">
          <w:rPr>
            <w:rStyle w:val="Hyperlink"/>
            <w:rtl/>
          </w:rPr>
          <w:t xml:space="preserve"> </w:t>
        </w:r>
        <w:r w:rsidRPr="00E23BC6">
          <w:rPr>
            <w:rStyle w:val="Hyperlink"/>
            <w:rFonts w:hint="cs"/>
            <w:rtl/>
          </w:rPr>
          <w:t>ص</w:t>
        </w:r>
        <w:r w:rsidRPr="00E23BC6">
          <w:rPr>
            <w:rStyle w:val="Hyperlink"/>
            <w:rtl/>
          </w:rPr>
          <w:t>277.</w:t>
        </w:r>
      </w:hyperlink>
    </w:p>
  </w:footnote>
  <w:footnote w:id="2">
    <w:p w:rsidR="00757A74" w:rsidRPr="001336EE" w:rsidRDefault="00757A74" w:rsidP="00757A74">
      <w:pPr>
        <w:pStyle w:val="FootnoteText"/>
        <w:rPr>
          <w:rtl/>
        </w:rPr>
      </w:pPr>
      <w:r w:rsidRPr="001336EE">
        <w:footnoteRef/>
      </w:r>
      <w:r w:rsidRPr="001336EE">
        <w:rPr>
          <w:rtl/>
        </w:rPr>
        <w:t xml:space="preserve"> </w:t>
      </w:r>
      <w:hyperlink r:id="rId2" w:history="1">
        <w:r w:rsidRPr="001336EE">
          <w:rPr>
            <w:rStyle w:val="Hyperlink"/>
            <w:rFonts w:hint="cs"/>
            <w:rtl/>
          </w:rPr>
          <w:t>الاستصحاب،</w:t>
        </w:r>
        <w:r w:rsidRPr="001336EE">
          <w:rPr>
            <w:rStyle w:val="Hyperlink"/>
            <w:rtl/>
          </w:rPr>
          <w:t xml:space="preserve"> </w:t>
        </w:r>
        <w:r w:rsidRPr="001336EE">
          <w:rPr>
            <w:rStyle w:val="Hyperlink"/>
            <w:rFonts w:hint="cs"/>
            <w:rtl/>
          </w:rPr>
          <w:t>السید</w:t>
        </w:r>
        <w:r w:rsidRPr="001336EE">
          <w:rPr>
            <w:rStyle w:val="Hyperlink"/>
            <w:rtl/>
          </w:rPr>
          <w:t xml:space="preserve"> </w:t>
        </w:r>
        <w:r w:rsidRPr="001336EE">
          <w:rPr>
            <w:rStyle w:val="Hyperlink"/>
            <w:rFonts w:hint="cs"/>
            <w:rtl/>
          </w:rPr>
          <w:t>روح</w:t>
        </w:r>
        <w:r w:rsidRPr="001336EE">
          <w:rPr>
            <w:rStyle w:val="Hyperlink"/>
            <w:rtl/>
          </w:rPr>
          <w:t xml:space="preserve"> </w:t>
        </w:r>
        <w:r w:rsidRPr="001336EE">
          <w:rPr>
            <w:rStyle w:val="Hyperlink"/>
            <w:rFonts w:hint="cs"/>
            <w:rtl/>
          </w:rPr>
          <w:t>الله</w:t>
        </w:r>
        <w:r w:rsidRPr="001336EE">
          <w:rPr>
            <w:rStyle w:val="Hyperlink"/>
            <w:rtl/>
          </w:rPr>
          <w:t xml:space="preserve"> </w:t>
        </w:r>
        <w:r w:rsidRPr="001336EE">
          <w:rPr>
            <w:rStyle w:val="Hyperlink"/>
            <w:rFonts w:hint="cs"/>
            <w:rtl/>
          </w:rPr>
          <w:t>الموسوی</w:t>
        </w:r>
        <w:r w:rsidRPr="001336EE">
          <w:rPr>
            <w:rStyle w:val="Hyperlink"/>
            <w:rtl/>
          </w:rPr>
          <w:t xml:space="preserve"> </w:t>
        </w:r>
        <w:r w:rsidRPr="001336EE">
          <w:rPr>
            <w:rStyle w:val="Hyperlink"/>
            <w:rFonts w:hint="cs"/>
            <w:rtl/>
          </w:rPr>
          <w:t>الخمینی،</w:t>
        </w:r>
        <w:r w:rsidRPr="001336EE">
          <w:rPr>
            <w:rStyle w:val="Hyperlink"/>
            <w:rtl/>
          </w:rPr>
          <w:t xml:space="preserve"> </w:t>
        </w:r>
        <w:r w:rsidRPr="001336EE">
          <w:rPr>
            <w:rStyle w:val="Hyperlink"/>
            <w:rFonts w:hint="cs"/>
            <w:rtl/>
          </w:rPr>
          <w:t>ج</w:t>
        </w:r>
        <w:r w:rsidRPr="001336EE">
          <w:rPr>
            <w:rStyle w:val="Hyperlink"/>
            <w:rtl/>
          </w:rPr>
          <w:t>1</w:t>
        </w:r>
        <w:r w:rsidRPr="001336EE">
          <w:rPr>
            <w:rStyle w:val="Hyperlink"/>
            <w:rFonts w:hint="cs"/>
            <w:rtl/>
          </w:rPr>
          <w:t>،</w:t>
        </w:r>
        <w:r w:rsidRPr="001336EE">
          <w:rPr>
            <w:rStyle w:val="Hyperlink"/>
            <w:rtl/>
          </w:rPr>
          <w:t xml:space="preserve"> </w:t>
        </w:r>
        <w:r w:rsidRPr="001336EE">
          <w:rPr>
            <w:rStyle w:val="Hyperlink"/>
            <w:rFonts w:hint="cs"/>
            <w:rtl/>
          </w:rPr>
          <w:t>ص</w:t>
        </w:r>
        <w:r w:rsidRPr="001336EE">
          <w:rPr>
            <w:rStyle w:val="Hyperlink"/>
            <w:rtl/>
          </w:rPr>
          <w:t>182.</w:t>
        </w:r>
      </w:hyperlink>
    </w:p>
  </w:footnote>
  <w:footnote w:id="3">
    <w:p w:rsidR="00757A74" w:rsidRPr="00F15A6E" w:rsidRDefault="00757A74" w:rsidP="00757A74">
      <w:pPr>
        <w:pStyle w:val="FootnoteText"/>
        <w:rPr>
          <w:rtl/>
        </w:rPr>
      </w:pPr>
      <w:r w:rsidRPr="00F15A6E">
        <w:footnoteRef/>
      </w:r>
      <w:r w:rsidRPr="00F15A6E">
        <w:rPr>
          <w:rtl/>
        </w:rPr>
        <w:t xml:space="preserve"> </w:t>
      </w:r>
      <w:hyperlink r:id="rId3" w:history="1">
        <w:r w:rsidRPr="00F15A6E">
          <w:rPr>
            <w:rStyle w:val="Hyperlink"/>
            <w:rFonts w:hint="cs"/>
            <w:rtl/>
          </w:rPr>
          <w:t>مصباح</w:t>
        </w:r>
        <w:r w:rsidRPr="00F15A6E">
          <w:rPr>
            <w:rStyle w:val="Hyperlink"/>
            <w:rtl/>
          </w:rPr>
          <w:t xml:space="preserve"> </w:t>
        </w:r>
        <w:r w:rsidRPr="00F15A6E">
          <w:rPr>
            <w:rStyle w:val="Hyperlink"/>
            <w:rFonts w:hint="cs"/>
            <w:rtl/>
          </w:rPr>
          <w:t>الاصول،</w:t>
        </w:r>
        <w:r w:rsidRPr="00F15A6E">
          <w:rPr>
            <w:rStyle w:val="Hyperlink"/>
            <w:rtl/>
          </w:rPr>
          <w:t xml:space="preserve"> </w:t>
        </w:r>
        <w:r w:rsidRPr="00F15A6E">
          <w:rPr>
            <w:rStyle w:val="Hyperlink"/>
            <w:rFonts w:hint="cs"/>
            <w:rtl/>
          </w:rPr>
          <w:t>السید</w:t>
        </w:r>
        <w:r w:rsidRPr="00F15A6E">
          <w:rPr>
            <w:rStyle w:val="Hyperlink"/>
            <w:rtl/>
          </w:rPr>
          <w:t xml:space="preserve"> </w:t>
        </w:r>
        <w:r w:rsidRPr="00F15A6E">
          <w:rPr>
            <w:rStyle w:val="Hyperlink"/>
            <w:rFonts w:hint="cs"/>
            <w:rtl/>
          </w:rPr>
          <w:t>أبوالقاس</w:t>
        </w:r>
        <w:r w:rsidRPr="00F15A6E">
          <w:rPr>
            <w:rStyle w:val="Hyperlink"/>
            <w:rFonts w:hint="cs"/>
            <w:rtl/>
          </w:rPr>
          <w:t>م</w:t>
        </w:r>
        <w:r w:rsidRPr="00F15A6E">
          <w:rPr>
            <w:rStyle w:val="Hyperlink"/>
            <w:rtl/>
          </w:rPr>
          <w:t xml:space="preserve"> </w:t>
        </w:r>
        <w:r w:rsidRPr="00F15A6E">
          <w:rPr>
            <w:rStyle w:val="Hyperlink"/>
            <w:rFonts w:hint="cs"/>
            <w:rtl/>
          </w:rPr>
          <w:t>الخوئی،</w:t>
        </w:r>
        <w:r w:rsidRPr="00F15A6E">
          <w:rPr>
            <w:rStyle w:val="Hyperlink"/>
            <w:rtl/>
          </w:rPr>
          <w:t xml:space="preserve"> </w:t>
        </w:r>
        <w:r w:rsidRPr="00F15A6E">
          <w:rPr>
            <w:rStyle w:val="Hyperlink"/>
            <w:rFonts w:hint="cs"/>
            <w:rtl/>
          </w:rPr>
          <w:t>ج</w:t>
        </w:r>
        <w:r w:rsidRPr="00F15A6E">
          <w:rPr>
            <w:rStyle w:val="Hyperlink"/>
            <w:rtl/>
          </w:rPr>
          <w:t>3</w:t>
        </w:r>
        <w:r w:rsidRPr="00F15A6E">
          <w:rPr>
            <w:rStyle w:val="Hyperlink"/>
            <w:rFonts w:hint="cs"/>
            <w:rtl/>
          </w:rPr>
          <w:t>،</w:t>
        </w:r>
        <w:r w:rsidRPr="00F15A6E">
          <w:rPr>
            <w:rStyle w:val="Hyperlink"/>
            <w:rtl/>
          </w:rPr>
          <w:t xml:space="preserve"> </w:t>
        </w:r>
        <w:r w:rsidRPr="00F15A6E">
          <w:rPr>
            <w:rStyle w:val="Hyperlink"/>
            <w:rFonts w:hint="cs"/>
            <w:rtl/>
          </w:rPr>
          <w:t>ص</w:t>
        </w:r>
        <w:r w:rsidRPr="00F15A6E">
          <w:rPr>
            <w:rStyle w:val="Hyperlink"/>
            <w:rtl/>
          </w:rPr>
          <w:t>118.</w:t>
        </w:r>
      </w:hyperlink>
    </w:p>
  </w:footnote>
  <w:footnote w:id="4">
    <w:p w:rsidR="00757A74" w:rsidRPr="008A7598" w:rsidRDefault="00757A74" w:rsidP="00757A74">
      <w:pPr>
        <w:pStyle w:val="FootnoteText"/>
        <w:rPr>
          <w:rFonts w:hint="cs"/>
        </w:rPr>
      </w:pPr>
      <w:r w:rsidRPr="008A7598">
        <w:footnoteRef/>
      </w:r>
      <w:r w:rsidRPr="008A7598">
        <w:rPr>
          <w:rtl/>
        </w:rPr>
        <w:t xml:space="preserve"> </w:t>
      </w:r>
      <w:hyperlink r:id="rId4" w:history="1">
        <w:r w:rsidRPr="008A7598">
          <w:rPr>
            <w:rStyle w:val="Hyperlink"/>
            <w:rFonts w:hint="cs"/>
            <w:rtl/>
          </w:rPr>
          <w:t>الاصولی</w:t>
        </w:r>
        <w:r w:rsidRPr="008A7598">
          <w:rPr>
            <w:rStyle w:val="Hyperlink"/>
            <w:rtl/>
          </w:rPr>
          <w:t xml:space="preserve"> </w:t>
        </w:r>
        <w:r w:rsidRPr="008A7598">
          <w:rPr>
            <w:rStyle w:val="Hyperlink"/>
            <w:rFonts w:hint="cs"/>
            <w:rtl/>
          </w:rPr>
          <w:t>فی</w:t>
        </w:r>
        <w:r w:rsidRPr="008A7598">
          <w:rPr>
            <w:rStyle w:val="Hyperlink"/>
            <w:rtl/>
          </w:rPr>
          <w:t xml:space="preserve"> </w:t>
        </w:r>
        <w:r w:rsidRPr="008A7598">
          <w:rPr>
            <w:rStyle w:val="Hyperlink"/>
            <w:rFonts w:hint="cs"/>
            <w:rtl/>
          </w:rPr>
          <w:t>علم</w:t>
        </w:r>
        <w:r w:rsidRPr="008A7598">
          <w:rPr>
            <w:rStyle w:val="Hyperlink"/>
            <w:rtl/>
          </w:rPr>
          <w:t xml:space="preserve"> </w:t>
        </w:r>
        <w:r w:rsidRPr="008A7598">
          <w:rPr>
            <w:rStyle w:val="Hyperlink"/>
            <w:rFonts w:hint="cs"/>
            <w:rtl/>
          </w:rPr>
          <w:t>الاص</w:t>
        </w:r>
        <w:r w:rsidRPr="008A7598">
          <w:rPr>
            <w:rStyle w:val="Hyperlink"/>
            <w:rFonts w:hint="cs"/>
            <w:rtl/>
          </w:rPr>
          <w:t>و</w:t>
        </w:r>
        <w:r w:rsidRPr="008A7598">
          <w:rPr>
            <w:rStyle w:val="Hyperlink"/>
            <w:rFonts w:hint="cs"/>
            <w:rtl/>
          </w:rPr>
          <w:t>ل،</w:t>
        </w:r>
        <w:r w:rsidRPr="008A7598">
          <w:rPr>
            <w:rStyle w:val="Hyperlink"/>
            <w:rtl/>
          </w:rPr>
          <w:t xml:space="preserve"> </w:t>
        </w:r>
        <w:r w:rsidRPr="008A7598">
          <w:rPr>
            <w:rStyle w:val="Hyperlink"/>
            <w:rFonts w:hint="cs"/>
            <w:rtl/>
          </w:rPr>
          <w:t>شیخ</w:t>
        </w:r>
        <w:r w:rsidRPr="008A7598">
          <w:rPr>
            <w:rStyle w:val="Hyperlink"/>
            <w:rtl/>
          </w:rPr>
          <w:t xml:space="preserve"> </w:t>
        </w:r>
        <w:r w:rsidRPr="008A7598">
          <w:rPr>
            <w:rStyle w:val="Hyperlink"/>
            <w:rFonts w:hint="cs"/>
            <w:rtl/>
          </w:rPr>
          <w:t>علی</w:t>
        </w:r>
        <w:r w:rsidRPr="008A7598">
          <w:rPr>
            <w:rStyle w:val="Hyperlink"/>
            <w:rtl/>
          </w:rPr>
          <w:t xml:space="preserve"> </w:t>
        </w:r>
        <w:r w:rsidRPr="008A7598">
          <w:rPr>
            <w:rStyle w:val="Hyperlink"/>
            <w:rFonts w:hint="cs"/>
            <w:rtl/>
          </w:rPr>
          <w:t>ایروانی،</w:t>
        </w:r>
        <w:r w:rsidRPr="008A7598">
          <w:rPr>
            <w:rStyle w:val="Hyperlink"/>
            <w:rtl/>
          </w:rPr>
          <w:t xml:space="preserve"> </w:t>
        </w:r>
        <w:r w:rsidRPr="008A7598">
          <w:rPr>
            <w:rStyle w:val="Hyperlink"/>
            <w:rFonts w:hint="cs"/>
            <w:rtl/>
          </w:rPr>
          <w:t>ج</w:t>
        </w:r>
        <w:r w:rsidRPr="008A7598">
          <w:rPr>
            <w:rStyle w:val="Hyperlink"/>
            <w:rtl/>
          </w:rPr>
          <w:t>2</w:t>
        </w:r>
        <w:r w:rsidRPr="008A7598">
          <w:rPr>
            <w:rStyle w:val="Hyperlink"/>
            <w:rFonts w:hint="cs"/>
            <w:rtl/>
          </w:rPr>
          <w:t>،</w:t>
        </w:r>
        <w:r w:rsidRPr="008A7598">
          <w:rPr>
            <w:rStyle w:val="Hyperlink"/>
            <w:rtl/>
          </w:rPr>
          <w:t xml:space="preserve"> </w:t>
        </w:r>
        <w:r w:rsidRPr="008A7598">
          <w:rPr>
            <w:rStyle w:val="Hyperlink"/>
            <w:rFonts w:hint="cs"/>
            <w:rtl/>
          </w:rPr>
          <w:t>ص</w:t>
        </w:r>
        <w:r w:rsidRPr="008A7598">
          <w:rPr>
            <w:rStyle w:val="Hyperlink"/>
            <w:rtl/>
          </w:rPr>
          <w:t>390.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B51A3E">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B51A3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B51A3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B51A3E">
      <w:rPr>
        <w:sz w:val="24"/>
        <w:szCs w:val="24"/>
        <w:rtl/>
      </w:rPr>
      <w:t>23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B51A3E">
      <w:rPr>
        <w:rFonts w:hint="cs"/>
        <w:sz w:val="24"/>
        <w:szCs w:val="24"/>
        <w:rtl/>
      </w:rPr>
      <w:t>تنبیه</w:t>
    </w:r>
    <w:r w:rsidR="00B51A3E">
      <w:rPr>
        <w:sz w:val="24"/>
        <w:szCs w:val="24"/>
        <w:rtl/>
      </w:rPr>
      <w:t xml:space="preserve"> </w:t>
    </w:r>
    <w:r w:rsidR="00B51A3E">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B51A3E">
      <w:rPr>
        <w:rFonts w:hint="cs"/>
        <w:sz w:val="24"/>
        <w:szCs w:val="24"/>
        <w:rtl/>
      </w:rPr>
      <w:t>رضا</w:t>
    </w:r>
    <w:r w:rsidR="00B51A3E">
      <w:rPr>
        <w:sz w:val="24"/>
        <w:szCs w:val="24"/>
        <w:rtl/>
      </w:rPr>
      <w:t xml:space="preserve"> </w:t>
    </w:r>
    <w:r w:rsidR="00B51A3E">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B51A3E">
      <w:rPr>
        <w:rFonts w:hint="cs"/>
        <w:sz w:val="24"/>
        <w:szCs w:val="24"/>
        <w:rtl/>
      </w:rPr>
      <w:t>شک</w:t>
    </w:r>
    <w:r w:rsidR="00B51A3E">
      <w:rPr>
        <w:sz w:val="24"/>
        <w:szCs w:val="24"/>
        <w:rtl/>
      </w:rPr>
      <w:t xml:space="preserve"> </w:t>
    </w:r>
    <w:r w:rsidR="00B51A3E">
      <w:rPr>
        <w:rFonts w:hint="cs"/>
        <w:sz w:val="24"/>
        <w:szCs w:val="24"/>
        <w:rtl/>
      </w:rPr>
      <w:t>در</w:t>
    </w:r>
    <w:r w:rsidR="00B51A3E">
      <w:rPr>
        <w:sz w:val="24"/>
        <w:szCs w:val="24"/>
        <w:rtl/>
      </w:rPr>
      <w:t xml:space="preserve"> </w:t>
    </w:r>
    <w:r w:rsidR="00B51A3E">
      <w:rPr>
        <w:rFonts w:hint="cs"/>
        <w:sz w:val="24"/>
        <w:szCs w:val="24"/>
        <w:rtl/>
      </w:rPr>
      <w:t>تقدم</w:t>
    </w:r>
    <w:r w:rsidR="00B51A3E">
      <w:rPr>
        <w:sz w:val="24"/>
        <w:szCs w:val="24"/>
        <w:rtl/>
      </w:rPr>
      <w:t xml:space="preserve"> </w:t>
    </w:r>
    <w:r w:rsidR="00B51A3E">
      <w:rPr>
        <w:rFonts w:hint="cs"/>
        <w:sz w:val="24"/>
        <w:szCs w:val="24"/>
        <w:rtl/>
      </w:rPr>
      <w:t>و</w:t>
    </w:r>
    <w:r w:rsidR="00B51A3E">
      <w:rPr>
        <w:sz w:val="24"/>
        <w:szCs w:val="24"/>
        <w:rtl/>
      </w:rPr>
      <w:t xml:space="preserve"> </w:t>
    </w:r>
    <w:r w:rsidR="00B51A3E">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56AA9"/>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7A74"/>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1A3E"/>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57A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3/118/&#1575;&#1604;&#1585;&#1575;&#1576;&#1593;" TargetMode="External"/><Relationship Id="rId2" Type="http://schemas.openxmlformats.org/officeDocument/2006/relationships/hyperlink" Target="http://lib.eshia.ir/86437/1/182/&#1575;&#1604;&#1605;&#1581;&#1602;&#1602;" TargetMode="External"/><Relationship Id="rId1" Type="http://schemas.openxmlformats.org/officeDocument/2006/relationships/hyperlink" Target="http://lib.eshia.ir/13050/6/277/&#1575;&#1606;&#1581;&#1604;&#1575;&#1604;" TargetMode="External"/><Relationship Id="rId4" Type="http://schemas.openxmlformats.org/officeDocument/2006/relationships/hyperlink" Target="http://lib.eshia.ir/86447/2/390/&#1575;&#1604;&#1585;&#1575;&#1576;&#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6DB2D-4FC8-411B-B104-8DFE331B5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1043</Words>
  <Characters>5946</Characters>
  <Application>Microsoft Office Word</Application>
  <DocSecurity>0</DocSecurity>
  <Lines>49</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2018-01-27T16:43:00Z</dcterms:created>
  <dcterms:modified xsi:type="dcterms:W3CDTF">2018-01-27T16:43:00Z</dcterms:modified>
  <cp:contentStatus>ویرایش 2.5</cp:contentStatus>
  <cp:version>2.3</cp:version>
</cp:coreProperties>
</file>