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5048E" w:rsidRDefault="0075048E" w:rsidP="0075048E">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0044925" w:history="1">
        <w:r w:rsidRPr="00001667">
          <w:rPr>
            <w:rStyle w:val="Hyperlink"/>
            <w:rFonts w:hint="eastAsia"/>
            <w:noProof/>
            <w:rtl/>
          </w:rPr>
          <w:t>مورد</w:t>
        </w:r>
        <w:r w:rsidRPr="00001667">
          <w:rPr>
            <w:rStyle w:val="Hyperlink"/>
            <w:noProof/>
            <w:rtl/>
          </w:rPr>
          <w:t xml:space="preserve"> </w:t>
        </w:r>
        <w:r w:rsidRPr="00001667">
          <w:rPr>
            <w:rStyle w:val="Hyperlink"/>
            <w:rFonts w:hint="eastAsia"/>
            <w:noProof/>
            <w:rtl/>
          </w:rPr>
          <w:t>دوم</w:t>
        </w:r>
        <w:r w:rsidRPr="00001667">
          <w:rPr>
            <w:rStyle w:val="Hyperlink"/>
            <w:noProof/>
            <w:rtl/>
          </w:rPr>
          <w:t xml:space="preserve">: </w:t>
        </w:r>
        <w:r w:rsidRPr="00001667">
          <w:rPr>
            <w:rStyle w:val="Hyperlink"/>
            <w:rFonts w:hint="eastAsia"/>
            <w:noProof/>
            <w:rtl/>
          </w:rPr>
          <w:t>جر</w:t>
        </w:r>
        <w:r w:rsidRPr="00001667">
          <w:rPr>
            <w:rStyle w:val="Hyperlink"/>
            <w:rFonts w:hint="cs"/>
            <w:noProof/>
            <w:rtl/>
          </w:rPr>
          <w:t>ی</w:t>
        </w:r>
        <w:r w:rsidRPr="00001667">
          <w:rPr>
            <w:rStyle w:val="Hyperlink"/>
            <w:rFonts w:hint="eastAsia"/>
            <w:noProof/>
            <w:rtl/>
          </w:rPr>
          <w:t>ان</w:t>
        </w:r>
        <w:r w:rsidRPr="00001667">
          <w:rPr>
            <w:rStyle w:val="Hyperlink"/>
            <w:noProof/>
            <w:rtl/>
          </w:rPr>
          <w:t xml:space="preserve"> </w:t>
        </w:r>
        <w:r w:rsidRPr="00001667">
          <w:rPr>
            <w:rStyle w:val="Hyperlink"/>
            <w:rFonts w:hint="eastAsia"/>
            <w:noProof/>
            <w:rtl/>
          </w:rPr>
          <w:t>استصحاب</w:t>
        </w:r>
        <w:r w:rsidRPr="00001667">
          <w:rPr>
            <w:rStyle w:val="Hyperlink"/>
            <w:noProof/>
            <w:rtl/>
          </w:rPr>
          <w:t xml:space="preserve"> </w:t>
        </w:r>
        <w:r w:rsidRPr="00001667">
          <w:rPr>
            <w:rStyle w:val="Hyperlink"/>
            <w:rFonts w:hint="eastAsia"/>
            <w:noProof/>
            <w:rtl/>
          </w:rPr>
          <w:t>در</w:t>
        </w:r>
        <w:r w:rsidRPr="00001667">
          <w:rPr>
            <w:rStyle w:val="Hyperlink"/>
            <w:noProof/>
            <w:rtl/>
          </w:rPr>
          <w:t xml:space="preserve"> </w:t>
        </w:r>
        <w:r w:rsidRPr="00001667">
          <w:rPr>
            <w:rStyle w:val="Hyperlink"/>
            <w:rFonts w:hint="eastAsia"/>
            <w:noProof/>
            <w:rtl/>
          </w:rPr>
          <w:t>احکام</w:t>
        </w:r>
        <w:r w:rsidRPr="00001667">
          <w:rPr>
            <w:rStyle w:val="Hyperlink"/>
            <w:noProof/>
            <w:rtl/>
          </w:rPr>
          <w:t xml:space="preserve"> </w:t>
        </w:r>
        <w:r w:rsidRPr="00001667">
          <w:rPr>
            <w:rStyle w:val="Hyperlink"/>
            <w:rFonts w:hint="eastAsia"/>
            <w:noProof/>
            <w:rtl/>
          </w:rPr>
          <w:t>مجعول</w:t>
        </w:r>
        <w:r w:rsidRPr="00001667">
          <w:rPr>
            <w:rStyle w:val="Hyperlink"/>
            <w:noProof/>
            <w:rtl/>
          </w:rPr>
          <w:t xml:space="preserve"> </w:t>
        </w:r>
        <w:r w:rsidRPr="00001667">
          <w:rPr>
            <w:rStyle w:val="Hyperlink"/>
            <w:rFonts w:hint="eastAsia"/>
            <w:noProof/>
            <w:rtl/>
          </w:rPr>
          <w:t>بالتبع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Toc500044925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5048E" w:rsidRDefault="0075048E" w:rsidP="0075048E">
      <w:pPr>
        <w:pStyle w:val="TOC4"/>
        <w:tabs>
          <w:tab w:val="right" w:leader="dot" w:pos="10194"/>
        </w:tabs>
        <w:rPr>
          <w:rFonts w:asciiTheme="minorHAnsi" w:eastAsiaTheme="minorEastAsia" w:hAnsiTheme="minorHAnsi" w:cstheme="minorBidi"/>
          <w:bCs w:val="0"/>
          <w:noProof/>
          <w:color w:val="auto"/>
          <w:szCs w:val="22"/>
          <w:rtl/>
        </w:rPr>
      </w:pPr>
      <w:hyperlink w:anchor="_Toc500044926" w:history="1">
        <w:r w:rsidRPr="00001667">
          <w:rPr>
            <w:rStyle w:val="Hyperlink"/>
            <w:rFonts w:hint="eastAsia"/>
            <w:noProof/>
            <w:rtl/>
          </w:rPr>
          <w:t>مورد</w:t>
        </w:r>
        <w:r w:rsidRPr="00001667">
          <w:rPr>
            <w:rStyle w:val="Hyperlink"/>
            <w:noProof/>
            <w:rtl/>
          </w:rPr>
          <w:t xml:space="preserve"> </w:t>
        </w:r>
        <w:r w:rsidRPr="00001667">
          <w:rPr>
            <w:rStyle w:val="Hyperlink"/>
            <w:rFonts w:hint="eastAsia"/>
            <w:noProof/>
            <w:rtl/>
          </w:rPr>
          <w:t>سوم</w:t>
        </w:r>
        <w:r w:rsidRPr="00001667">
          <w:rPr>
            <w:rStyle w:val="Hyperlink"/>
            <w:noProof/>
            <w:rtl/>
          </w:rPr>
          <w:t xml:space="preserve">: </w:t>
        </w:r>
        <w:r w:rsidRPr="00001667">
          <w:rPr>
            <w:rStyle w:val="Hyperlink"/>
            <w:rFonts w:hint="eastAsia"/>
            <w:noProof/>
            <w:rtl/>
          </w:rPr>
          <w:t>جر</w:t>
        </w:r>
        <w:r w:rsidRPr="00001667">
          <w:rPr>
            <w:rStyle w:val="Hyperlink"/>
            <w:rFonts w:hint="cs"/>
            <w:noProof/>
            <w:rtl/>
          </w:rPr>
          <w:t>ی</w:t>
        </w:r>
        <w:r w:rsidRPr="00001667">
          <w:rPr>
            <w:rStyle w:val="Hyperlink"/>
            <w:rFonts w:hint="eastAsia"/>
            <w:noProof/>
            <w:rtl/>
          </w:rPr>
          <w:t>ان</w:t>
        </w:r>
        <w:r w:rsidRPr="00001667">
          <w:rPr>
            <w:rStyle w:val="Hyperlink"/>
            <w:noProof/>
            <w:rtl/>
          </w:rPr>
          <w:t xml:space="preserve"> </w:t>
        </w:r>
        <w:r w:rsidRPr="00001667">
          <w:rPr>
            <w:rStyle w:val="Hyperlink"/>
            <w:rFonts w:hint="eastAsia"/>
            <w:noProof/>
            <w:rtl/>
          </w:rPr>
          <w:t>استصحاب</w:t>
        </w:r>
        <w:r w:rsidRPr="00001667">
          <w:rPr>
            <w:rStyle w:val="Hyperlink"/>
            <w:noProof/>
            <w:rtl/>
          </w:rPr>
          <w:t xml:space="preserve"> </w:t>
        </w:r>
        <w:r w:rsidRPr="00001667">
          <w:rPr>
            <w:rStyle w:val="Hyperlink"/>
            <w:rFonts w:hint="eastAsia"/>
            <w:noProof/>
            <w:rtl/>
          </w:rPr>
          <w:t>در</w:t>
        </w:r>
        <w:r w:rsidRPr="00001667">
          <w:rPr>
            <w:rStyle w:val="Hyperlink"/>
            <w:noProof/>
            <w:rtl/>
          </w:rPr>
          <w:t xml:space="preserve"> </w:t>
        </w:r>
        <w:r w:rsidRPr="00001667">
          <w:rPr>
            <w:rStyle w:val="Hyperlink"/>
            <w:rFonts w:hint="eastAsia"/>
            <w:noProof/>
            <w:rtl/>
          </w:rPr>
          <w:t>عدم</w:t>
        </w:r>
        <w:r w:rsidRPr="00001667">
          <w:rPr>
            <w:rStyle w:val="Hyperlink"/>
            <w:noProof/>
            <w:rtl/>
          </w:rPr>
          <w:t xml:space="preserve"> </w:t>
        </w:r>
        <w:r w:rsidRPr="00001667">
          <w:rPr>
            <w:rStyle w:val="Hyperlink"/>
            <w:rFonts w:hint="eastAsia"/>
            <w:noProof/>
            <w:rtl/>
          </w:rPr>
          <w:t>الحکم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Toc500044926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75048E" w:rsidP="00C91EB6">
      <w: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F3613">
        <w:rPr>
          <w:rFonts w:hint="cs"/>
          <w:rtl/>
        </w:rPr>
        <w:t>مطلب</w:t>
      </w:r>
      <w:r w:rsidR="008F3613">
        <w:rPr>
          <w:rtl/>
        </w:rPr>
        <w:t xml:space="preserve"> </w:t>
      </w:r>
      <w:r w:rsidR="008F3613">
        <w:rPr>
          <w:rFonts w:hint="cs"/>
          <w:rtl/>
        </w:rPr>
        <w:t>کفایه</w:t>
      </w:r>
      <w:r w:rsidR="00025B70">
        <w:rPr>
          <w:rFonts w:hint="cs"/>
          <w:rtl/>
        </w:rPr>
        <w:t xml:space="preserve"> </w:t>
      </w:r>
      <w:r w:rsidR="00386C11" w:rsidRPr="00A6366F">
        <w:rPr>
          <w:rFonts w:hint="cs"/>
          <w:rtl/>
        </w:rPr>
        <w:t>/</w:t>
      </w:r>
      <w:bookmarkStart w:id="2" w:name="BokSabj_d"/>
      <w:bookmarkEnd w:id="2"/>
      <w:r w:rsidR="008F3613">
        <w:rPr>
          <w:rFonts w:hint="cs"/>
          <w:rtl/>
        </w:rPr>
        <w:t>تنبیه</w:t>
      </w:r>
      <w:r w:rsidR="008F3613">
        <w:rPr>
          <w:rtl/>
        </w:rPr>
        <w:t xml:space="preserve"> </w:t>
      </w:r>
      <w:r w:rsidR="008F3613">
        <w:rPr>
          <w:rFonts w:hint="cs"/>
          <w:rtl/>
        </w:rPr>
        <w:t>هشتم</w:t>
      </w:r>
      <w:r w:rsidR="00386C11" w:rsidRPr="00A6366F">
        <w:rPr>
          <w:rFonts w:hint="cs"/>
          <w:rtl/>
        </w:rPr>
        <w:t xml:space="preserve"> /</w:t>
      </w:r>
      <w:bookmarkStart w:id="3" w:name="Bokkolli"/>
      <w:bookmarkEnd w:id="3"/>
      <w:r w:rsidR="008F3613">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75048E" w:rsidRPr="00DD2EB1" w:rsidRDefault="0075048E" w:rsidP="0075048E">
      <w:pPr>
        <w:rPr>
          <w:rtl/>
        </w:rPr>
      </w:pPr>
      <w:r>
        <w:rPr>
          <w:rFonts w:hint="cs"/>
          <w:rtl/>
        </w:rPr>
        <w:t xml:space="preserve">بحث در تنبیه هشتم استصحاب بود. بیان مورد اول از موارد توهم اصل مثبت در این تنبیه گذشت. </w:t>
      </w:r>
    </w:p>
    <w:p w:rsidR="00247D2F" w:rsidRPr="003A6148" w:rsidRDefault="00247D2F" w:rsidP="003A6148">
      <w:pPr>
        <w:pBdr>
          <w:bottom w:val="double" w:sz="6" w:space="1" w:color="auto"/>
        </w:pBdr>
      </w:pPr>
    </w:p>
    <w:p w:rsidR="008F5B4D" w:rsidRDefault="008F5B4D" w:rsidP="003A6148"/>
    <w:p w:rsidR="0075048E" w:rsidRDefault="0075048E" w:rsidP="0075048E">
      <w:pPr>
        <w:pStyle w:val="Heading4"/>
        <w:rPr>
          <w:rtl/>
        </w:rPr>
      </w:pPr>
      <w:bookmarkStart w:id="4" w:name="_Toc500044547"/>
      <w:bookmarkStart w:id="5" w:name="_Toc500044925"/>
      <w:r>
        <w:rPr>
          <w:rFonts w:hint="cs"/>
          <w:rtl/>
        </w:rPr>
        <w:t>مورد دوم: جریان استصحاب در احکام مجعول بالتبع</w:t>
      </w:r>
      <w:bookmarkEnd w:id="4"/>
      <w:bookmarkEnd w:id="5"/>
    </w:p>
    <w:p w:rsidR="0075048E" w:rsidRDefault="0075048E" w:rsidP="0075048E">
      <w:pPr>
        <w:rPr>
          <w:rtl/>
        </w:rPr>
      </w:pPr>
      <w:r>
        <w:rPr>
          <w:rFonts w:hint="cs"/>
          <w:rtl/>
        </w:rPr>
        <w:t>در مورد دوم از موارد توهم اصل مثبت، مرحوم آخوند جریان استصحاب شرط و مانع را بیان کرده اند. برای مثال در جایی که شک در بقاء طهارت حدثی (وضوء) وجود داشت، جریان استصحاب در بقاء طهارت می تواند اثبات صحت نماز را کند و مشکل اصل مثبت وجود ندارد. و یا در جایی که شک در  بقاء نجاست در لباس وجود داشت، جریان استصحاب در نجاست لباس، می تواند اثبات بطلان نماز را کند و مشکل اصل مثبت وجود ندارد.</w:t>
      </w:r>
      <w:r>
        <w:rPr>
          <w:rStyle w:val="FootnoteReference"/>
          <w:rtl/>
        </w:rPr>
        <w:footnoteReference w:id="1"/>
      </w:r>
    </w:p>
    <w:p w:rsidR="0075048E" w:rsidRDefault="0075048E" w:rsidP="0075048E">
      <w:pPr>
        <w:rPr>
          <w:rtl/>
        </w:rPr>
      </w:pPr>
      <w:r>
        <w:rPr>
          <w:rFonts w:hint="cs"/>
          <w:rtl/>
        </w:rPr>
        <w:t>به مرحوم شیخ انصاری اسناد داده شده است که جریان استصحاب در مثل شرطیت و مانعیت صحیح نیست؛ چرا که این ها امور انتزاعی هستند و مجعول شارع نیستند. مستصحب باید یک امر مجعولی باشد و از آن جا که شرطیت و مانعیت، مجعول نیستند و منتزع از امر شارعند، پس استصحاب در آن ها جاری نیست. مجعول شارع، امر به نماز مقید به طهارت و یا نهی از نماز با نجاست است و شرطیت طهارت و مانعیت نجاست، صرفا این دو خطاب، انتزاع شده است. اشکال مرحوم شیخ این است که استصحاب شرط طهارت برای اثبات این که نماز با طهارت بوده است، اصل مثبت است.</w:t>
      </w:r>
    </w:p>
    <w:p w:rsidR="0075048E" w:rsidRDefault="0075048E" w:rsidP="0075048E">
      <w:pPr>
        <w:rPr>
          <w:rtl/>
        </w:rPr>
      </w:pPr>
      <w:r>
        <w:rPr>
          <w:rFonts w:hint="cs"/>
          <w:rtl/>
        </w:rPr>
        <w:t xml:space="preserve">مرحوم آخوند ناظر به این مطلب می فرمایند: در عین این که شرطیت و مانعیت امر انتزاعی است، ولی جریان استصحاب در آن مشکلی ندارد؛ چون که منشأ انتزاعش به ید شارع است. اگر چه این موارد، مجعول به جعل مستقل و مباشر نیستند، ولی دارای جعل به تبع جعل منشأ انتزاعشان هستند و همین مقدار در تصحیح جریان استصحاب کافی است. برای صحت جریان استصحاب، لازم نیست که مستصحب، مجعول مباشر و مستقیم باشد، بلکه جعل تبعی هم کافی است. شرط مجعول بودن که در </w:t>
      </w:r>
      <w:r>
        <w:rPr>
          <w:rFonts w:hint="cs"/>
          <w:rtl/>
        </w:rPr>
        <w:lastRenderedPageBreak/>
        <w:t>مورد مستصحب ذکر شده است، برای خارج کردن اموری است که مطلقا غیر مجعول هستند، مثلِ کروی بودن زمین که نه مجعول مباشر است و نه مجعول بالتبع.</w:t>
      </w:r>
    </w:p>
    <w:p w:rsidR="0075048E" w:rsidRDefault="0075048E" w:rsidP="0075048E">
      <w:pPr>
        <w:rPr>
          <w:rtl/>
        </w:rPr>
      </w:pPr>
      <w:r>
        <w:rPr>
          <w:rFonts w:hint="cs"/>
          <w:rtl/>
        </w:rPr>
        <w:t xml:space="preserve">در عبارت مرحوم آخوند تعبیری وجود دارد که در کلام بزرگان، منشأ ابهام و اشکال شده است. عبارت این است: </w:t>
      </w:r>
    </w:p>
    <w:p w:rsidR="0075048E" w:rsidRDefault="0075048E" w:rsidP="0075048E">
      <w:pPr>
        <w:rPr>
          <w:rtl/>
        </w:rPr>
      </w:pPr>
      <w:r w:rsidRPr="000400C4">
        <w:rPr>
          <w:rFonts w:hint="cs"/>
          <w:rtl/>
        </w:rPr>
        <w:t>فليس</w:t>
      </w:r>
      <w:r w:rsidRPr="000400C4">
        <w:rPr>
          <w:rtl/>
        </w:rPr>
        <w:t xml:space="preserve"> </w:t>
      </w:r>
      <w:r w:rsidRPr="000400C4">
        <w:rPr>
          <w:rFonts w:hint="cs"/>
          <w:rtl/>
        </w:rPr>
        <w:t>استصحاب</w:t>
      </w:r>
      <w:r w:rsidRPr="000400C4">
        <w:rPr>
          <w:rtl/>
        </w:rPr>
        <w:t xml:space="preserve"> </w:t>
      </w:r>
      <w:r w:rsidRPr="000400C4">
        <w:rPr>
          <w:rFonts w:hint="cs"/>
          <w:rtl/>
        </w:rPr>
        <w:t>الشرط</w:t>
      </w:r>
      <w:r w:rsidRPr="000400C4">
        <w:rPr>
          <w:rtl/>
        </w:rPr>
        <w:t xml:space="preserve"> </w:t>
      </w:r>
      <w:r w:rsidRPr="000400C4">
        <w:rPr>
          <w:rFonts w:hint="cs"/>
          <w:rtl/>
        </w:rPr>
        <w:t>أو</w:t>
      </w:r>
      <w:r w:rsidRPr="000400C4">
        <w:rPr>
          <w:rtl/>
        </w:rPr>
        <w:t xml:space="preserve"> </w:t>
      </w:r>
      <w:r w:rsidRPr="000400C4">
        <w:rPr>
          <w:rFonts w:hint="cs"/>
          <w:rtl/>
        </w:rPr>
        <w:t>المانع</w:t>
      </w:r>
      <w:r w:rsidRPr="000400C4">
        <w:rPr>
          <w:rtl/>
        </w:rPr>
        <w:t xml:space="preserve"> </w:t>
      </w:r>
      <w:r w:rsidRPr="000400C4">
        <w:rPr>
          <w:rFonts w:hint="cs"/>
          <w:rtl/>
        </w:rPr>
        <w:t>لترتيب</w:t>
      </w:r>
      <w:r w:rsidRPr="000400C4">
        <w:rPr>
          <w:rtl/>
        </w:rPr>
        <w:t xml:space="preserve"> </w:t>
      </w:r>
      <w:r w:rsidRPr="000400C4">
        <w:rPr>
          <w:rFonts w:hint="cs"/>
          <w:rtl/>
        </w:rPr>
        <w:t>الشرطية</w:t>
      </w:r>
      <w:r w:rsidRPr="000400C4">
        <w:rPr>
          <w:rtl/>
        </w:rPr>
        <w:t xml:space="preserve"> </w:t>
      </w:r>
      <w:r w:rsidRPr="000400C4">
        <w:rPr>
          <w:rFonts w:hint="cs"/>
          <w:rtl/>
        </w:rPr>
        <w:t>أو</w:t>
      </w:r>
      <w:r w:rsidRPr="000400C4">
        <w:rPr>
          <w:rtl/>
        </w:rPr>
        <w:t xml:space="preserve"> </w:t>
      </w:r>
      <w:r w:rsidRPr="000400C4">
        <w:rPr>
          <w:rFonts w:hint="cs"/>
          <w:rtl/>
        </w:rPr>
        <w:t>المانعية</w:t>
      </w:r>
      <w:r w:rsidRPr="000400C4">
        <w:rPr>
          <w:rtl/>
        </w:rPr>
        <w:t xml:space="preserve"> </w:t>
      </w:r>
      <w:r w:rsidRPr="000400C4">
        <w:rPr>
          <w:rFonts w:hint="cs"/>
          <w:rtl/>
        </w:rPr>
        <w:t>بمثبت‏</w:t>
      </w:r>
      <w:r>
        <w:rPr>
          <w:rFonts w:hint="cs"/>
          <w:rtl/>
        </w:rPr>
        <w:t>.</w:t>
      </w:r>
      <w:r>
        <w:rPr>
          <w:rStyle w:val="FootnoteReference"/>
          <w:rtl/>
        </w:rPr>
        <w:footnoteReference w:id="2"/>
      </w:r>
    </w:p>
    <w:p w:rsidR="0075048E" w:rsidRDefault="0075048E" w:rsidP="0075048E">
      <w:pPr>
        <w:rPr>
          <w:rtl/>
        </w:rPr>
      </w:pPr>
      <w:r>
        <w:rPr>
          <w:rFonts w:hint="cs"/>
          <w:rtl/>
        </w:rPr>
        <w:t>مراد ایشان از این عبارت این است که جریان استصحاب شرط برای اثبات وجود شرط، مشکل اصل مثبت ندارد. مثلا استصحاب طهارت می شود تا اثبات اشتمال نماز نسبت به این شرط شود، یا وقتی استصحاب مانع نجاست می شود اثبات اشتمال نماز نسبت به این مانع (یا همان وجود مانع) می شود. ایشان به این مطلب در حاشیه رسائل، تصریح کرده اند.</w:t>
      </w:r>
      <w:r>
        <w:rPr>
          <w:rStyle w:val="FootnoteReference"/>
          <w:rtl/>
        </w:rPr>
        <w:footnoteReference w:id="3"/>
      </w:r>
    </w:p>
    <w:p w:rsidR="0075048E" w:rsidRDefault="0075048E" w:rsidP="0075048E">
      <w:pPr>
        <w:rPr>
          <w:rtl/>
        </w:rPr>
      </w:pPr>
      <w:r>
        <w:rPr>
          <w:rFonts w:hint="cs"/>
          <w:rtl/>
        </w:rPr>
        <w:t xml:space="preserve">برداشت مرحوم خویی از این عبارت کفایه این بوده است که استصحاب شرط، اثبات شرطیت را می کند، لذا به </w:t>
      </w:r>
      <w:r w:rsidRPr="00CB344E">
        <w:rPr>
          <w:rFonts w:hint="cs"/>
          <w:rtl/>
        </w:rPr>
        <w:t>صاحب کفایه اشکال کرده اند که نسبت به شرطیت، یقین به بقاء وجود دارد و هیچ احتمال نسخی نمی رود.</w:t>
      </w:r>
      <w:r>
        <w:rPr>
          <w:rFonts w:hint="cs"/>
          <w:rtl/>
        </w:rPr>
        <w:t xml:space="preserve"> برای مثال استصحاب بقاء شرط طهارت، اثبات شرطیت طهارت برای نماز را نمی کند. شرطیت طهارت برای نماز، از امر شارع به نماز با طهارت (لا صلاۀ اّلا بطهور) استفاده شده است، نه از استصحاب وجود شرط طهارت در خارج.</w:t>
      </w:r>
      <w:r>
        <w:rPr>
          <w:rStyle w:val="FootnoteReference"/>
          <w:rtl/>
        </w:rPr>
        <w:footnoteReference w:id="4"/>
      </w:r>
    </w:p>
    <w:p w:rsidR="0075048E" w:rsidRDefault="0075048E" w:rsidP="0075048E">
      <w:pPr>
        <w:rPr>
          <w:rtl/>
        </w:rPr>
      </w:pPr>
      <w:r>
        <w:rPr>
          <w:rFonts w:hint="cs"/>
          <w:rtl/>
        </w:rPr>
        <w:t>همان طور که گذشت، مراد صاحب کفایه، استصحاب وجود شرط برای اثبات شرطیت موجود است، نه اثبات اصل شرطیت.</w:t>
      </w:r>
    </w:p>
    <w:p w:rsidR="0075048E" w:rsidRDefault="0075048E" w:rsidP="0075048E">
      <w:pPr>
        <w:rPr>
          <w:rtl/>
        </w:rPr>
      </w:pPr>
      <w:r>
        <w:rPr>
          <w:rFonts w:hint="cs"/>
          <w:rtl/>
        </w:rPr>
        <w:t>نکته: مراد صاحب کفایه از شرطیت و مانعیت در این تنبیه، شرطیت و مانعیت نسبت به مأمور به است، نه اصل تکلیف. ایشان قبل از ورود به تنبیهات استصحاب، احکام وضعی را به سه دسته تقسیم کردند. برخی از احکام وضعیه، نسبت به اصل تکلیف بودند، مثل شرطیت زوال شمس برای وجوب نماز که این دسته اموری واقعیه بودند که ناشی از مصالح و مفاسد بودند و لذا استصحاب بردار نبودند. برخی از احکام وضعی، احکامی بودند که مجعول مستقل و مباشر بودند، مثل ولایت. برخی هم مجعول به تبع بودند. در دو قسم اخیر، استصحاب جاری است.</w:t>
      </w:r>
      <w:r>
        <w:rPr>
          <w:rStyle w:val="FootnoteReference"/>
          <w:rtl/>
        </w:rPr>
        <w:footnoteReference w:id="5"/>
      </w:r>
    </w:p>
    <w:p w:rsidR="0075048E" w:rsidRDefault="0075048E" w:rsidP="0075048E">
      <w:r>
        <w:rPr>
          <w:rFonts w:hint="cs"/>
          <w:rtl/>
        </w:rPr>
        <w:t>نکته: کلام مرحوم آخوند هم در مورد شبهات موضوعیه می آید و هم در مورد شبهات حکمیه.</w:t>
      </w:r>
    </w:p>
    <w:p w:rsidR="0075048E" w:rsidRDefault="0075048E" w:rsidP="0075048E">
      <w:pPr>
        <w:pStyle w:val="Heading4"/>
        <w:rPr>
          <w:rtl/>
        </w:rPr>
      </w:pPr>
      <w:bookmarkStart w:id="6" w:name="_Toc500044548"/>
      <w:bookmarkStart w:id="7" w:name="_Toc500044926"/>
      <w:r>
        <w:rPr>
          <w:rFonts w:hint="cs"/>
          <w:rtl/>
        </w:rPr>
        <w:lastRenderedPageBreak/>
        <w:t>مورد سوم: جریان استصحاب در عدم الحکم</w:t>
      </w:r>
      <w:bookmarkEnd w:id="6"/>
      <w:bookmarkEnd w:id="7"/>
    </w:p>
    <w:p w:rsidR="0075048E" w:rsidRDefault="0075048E" w:rsidP="0075048E">
      <w:pPr>
        <w:rPr>
          <w:rtl/>
        </w:rPr>
      </w:pPr>
      <w:r>
        <w:rPr>
          <w:rFonts w:hint="cs"/>
          <w:rtl/>
        </w:rPr>
        <w:t>مورد سومی که مرحوم آخوند در این تنبیه بیان کرده اند، این است که فرقی نمی کند که مستصحب، امر وجودی باشد یا عدمی. جریان استصحاب منوط به وجودی بودن</w:t>
      </w:r>
      <w:r w:rsidRPr="00CB344E">
        <w:rPr>
          <w:rFonts w:hint="cs"/>
          <w:rtl/>
        </w:rPr>
        <w:t>ِ مستصحب نیست. ظاهرا این کلام مرحوم آخوند هم  ناظر به کلام مرحوم شیخ است.</w:t>
      </w:r>
    </w:p>
    <w:p w:rsidR="0075048E" w:rsidRDefault="0075048E" w:rsidP="0075048E">
      <w:pPr>
        <w:rPr>
          <w:rtl/>
        </w:rPr>
      </w:pPr>
      <w:r>
        <w:rPr>
          <w:rFonts w:hint="cs"/>
          <w:rtl/>
        </w:rPr>
        <w:t>مرحوم آخوند وجه جریان استصحاب در امور عدمی را این دانسته اند که ملاک این است که امرِ وضع و رفعِ مستصحب به دست شارع باشد. همان طور که احکام وجودی مثل وجوب و حرمت به دست شارع است، عدم این احکام نیز، رفع و وضعش به دست شارع است.</w:t>
      </w:r>
      <w:r>
        <w:rPr>
          <w:rStyle w:val="FootnoteReference"/>
          <w:rtl/>
        </w:rPr>
        <w:footnoteReference w:id="6"/>
      </w:r>
    </w:p>
    <w:p w:rsidR="0075048E" w:rsidRDefault="0075048E" w:rsidP="0075048E">
      <w:pPr>
        <w:rPr>
          <w:rtl/>
        </w:rPr>
      </w:pPr>
      <w:r>
        <w:rPr>
          <w:rFonts w:hint="cs"/>
          <w:rtl/>
        </w:rPr>
        <w:t>با توجه به این مطلب ایشان فرموده اند: وجهی ندارد که مرحوم شیخ، در جریان استصحاب عدم وجوب و حرمت برای اثبات براءۀ اشکال کرده اند.</w:t>
      </w:r>
      <w:r>
        <w:rPr>
          <w:rStyle w:val="FootnoteReference"/>
          <w:rtl/>
        </w:rPr>
        <w:footnoteReference w:id="7"/>
      </w:r>
      <w:r>
        <w:rPr>
          <w:rFonts w:hint="cs"/>
          <w:rtl/>
        </w:rPr>
        <w:t xml:space="preserve"> عدم الحکم هم به مانند وجود الحکم، وضع و رفعش به ید شارع است و لذا استصحاب در مورد آن جاری است. مراد از شرط حکم بودن مستصحب این است که مستصحب نباید از اموری باشد که وضع و رفعش به ید شارع نیست. </w:t>
      </w:r>
    </w:p>
    <w:p w:rsidR="0075048E" w:rsidRDefault="0075048E" w:rsidP="0075048E">
      <w:pPr>
        <w:rPr>
          <w:rtl/>
        </w:rPr>
      </w:pPr>
      <w:r>
        <w:rPr>
          <w:rFonts w:hint="cs"/>
          <w:rtl/>
        </w:rPr>
        <w:t>اشکال دیگر مرحوم آخوند به مرحوم شیخ این است که عدم استحقاق عقوبت بر اعم از عدم حکم واقعی و ظاهری مترتب می شود.</w:t>
      </w:r>
    </w:p>
    <w:p w:rsidR="0075048E" w:rsidRDefault="0075048E" w:rsidP="0075048E">
      <w:pPr>
        <w:rPr>
          <w:rtl/>
        </w:rPr>
      </w:pPr>
      <w:r>
        <w:rPr>
          <w:rFonts w:hint="cs"/>
          <w:rtl/>
        </w:rPr>
        <w:t xml:space="preserve">پس اشکال مرحوم شیخ به این استصحاب این بوده است </w:t>
      </w:r>
      <w:r w:rsidRPr="00E86411">
        <w:rPr>
          <w:rFonts w:hint="cs"/>
          <w:rtl/>
        </w:rPr>
        <w:t>که اولا عدم الوجوب و عدم الحرمۀ حکم شرعی نیستند، در حالی که شرط است که مستصحب حکم شرعی باشد. ثانیا اگر این استصحاب، از موارد استصحاب در موضوع حکم شرعی است، هیچ اثر شرعی ندارد و عدم استحقاق عقوبت یک اثر عقلی برای این موضوع است، نه شرعی.</w:t>
      </w:r>
    </w:p>
    <w:p w:rsidR="0075048E" w:rsidRPr="00E86411" w:rsidRDefault="0075048E" w:rsidP="0075048E">
      <w:pPr>
        <w:rPr>
          <w:rtl/>
        </w:rPr>
      </w:pPr>
      <w:r w:rsidRPr="00E86411">
        <w:rPr>
          <w:rFonts w:hint="cs"/>
          <w:rtl/>
        </w:rPr>
        <w:t xml:space="preserve">پاسخ مرحوم آخوند نیز این است که اولا </w:t>
      </w:r>
      <w:r>
        <w:rPr>
          <w:rFonts w:hint="cs"/>
          <w:rtl/>
        </w:rPr>
        <w:t xml:space="preserve">استصحاب در </w:t>
      </w:r>
      <w:r w:rsidRPr="00E86411">
        <w:rPr>
          <w:rFonts w:hint="cs"/>
          <w:rtl/>
        </w:rPr>
        <w:t xml:space="preserve">عدم الحکم </w:t>
      </w:r>
      <w:r>
        <w:rPr>
          <w:rFonts w:hint="cs"/>
          <w:rtl/>
        </w:rPr>
        <w:t xml:space="preserve">مثل استصحاب در </w:t>
      </w:r>
      <w:r w:rsidRPr="00E86411">
        <w:rPr>
          <w:rFonts w:hint="cs"/>
          <w:rtl/>
        </w:rPr>
        <w:t>حکم است و ثانیا عقلی بودنِ عدم استحقاق عقوبت</w:t>
      </w:r>
      <w:r>
        <w:rPr>
          <w:rFonts w:hint="cs"/>
          <w:rtl/>
        </w:rPr>
        <w:t>،</w:t>
      </w:r>
      <w:r w:rsidRPr="00E86411">
        <w:rPr>
          <w:rFonts w:hint="cs"/>
          <w:rtl/>
        </w:rPr>
        <w:t xml:space="preserve"> مشکلی ایجاد نمی کند، چرا که این اثر عقلی، </w:t>
      </w:r>
      <w:r>
        <w:rPr>
          <w:rFonts w:hint="cs"/>
          <w:rtl/>
        </w:rPr>
        <w:t xml:space="preserve">مترتب </w:t>
      </w:r>
      <w:r w:rsidRPr="00E86411">
        <w:rPr>
          <w:rFonts w:hint="cs"/>
          <w:rtl/>
        </w:rPr>
        <w:t>بر اعم از ثبوت وجدانی و تعبدی موضوع باشد. پس عدم استحقاق عقوبت، لازم استصحاب محسوب می شود، نه لازمه مستصحب، کما این که استحقاق عقوبت بر اعم از</w:t>
      </w:r>
      <w:r>
        <w:rPr>
          <w:rFonts w:hint="cs"/>
          <w:rtl/>
        </w:rPr>
        <w:t xml:space="preserve"> حکم واقعی و ظاهری، مترتب شده است.</w:t>
      </w:r>
    </w:p>
    <w:p w:rsidR="0075048E" w:rsidRPr="00E86411" w:rsidRDefault="0075048E" w:rsidP="0075048E">
      <w:pPr>
        <w:rPr>
          <w:rtl/>
        </w:rPr>
      </w:pPr>
      <w:r w:rsidRPr="00E86411">
        <w:rPr>
          <w:rFonts w:hint="cs"/>
          <w:rtl/>
        </w:rPr>
        <w:lastRenderedPageBreak/>
        <w:t>ایشان</w:t>
      </w:r>
      <w:r w:rsidRPr="00E86411">
        <w:rPr>
          <w:rtl/>
        </w:rPr>
        <w:t xml:space="preserve"> </w:t>
      </w:r>
      <w:r w:rsidRPr="00E86411">
        <w:rPr>
          <w:rFonts w:hint="cs"/>
          <w:rtl/>
        </w:rPr>
        <w:t>در</w:t>
      </w:r>
      <w:r w:rsidRPr="00E86411">
        <w:rPr>
          <w:rtl/>
        </w:rPr>
        <w:t xml:space="preserve"> </w:t>
      </w:r>
      <w:r w:rsidRPr="00E86411">
        <w:rPr>
          <w:rFonts w:hint="cs"/>
          <w:rtl/>
        </w:rPr>
        <w:t>حاشیه</w:t>
      </w:r>
      <w:r w:rsidRPr="00E86411">
        <w:rPr>
          <w:rtl/>
        </w:rPr>
        <w:t xml:space="preserve"> </w:t>
      </w:r>
      <w:r w:rsidRPr="00E86411">
        <w:rPr>
          <w:rFonts w:hint="cs"/>
          <w:rtl/>
        </w:rPr>
        <w:t>رسائل</w:t>
      </w:r>
      <w:r w:rsidRPr="00E86411">
        <w:rPr>
          <w:rtl/>
        </w:rPr>
        <w:t xml:space="preserve"> </w:t>
      </w:r>
      <w:r w:rsidRPr="00E86411">
        <w:rPr>
          <w:rFonts w:hint="cs"/>
          <w:rtl/>
        </w:rPr>
        <w:t>فرموده‌اند:</w:t>
      </w:r>
      <w:r w:rsidRPr="00E86411">
        <w:rPr>
          <w:rtl/>
        </w:rPr>
        <w:t xml:space="preserve"> </w:t>
      </w:r>
      <w:r w:rsidRPr="00E86411">
        <w:rPr>
          <w:rFonts w:hint="cs"/>
          <w:rtl/>
        </w:rPr>
        <w:t>جریان</w:t>
      </w:r>
      <w:r w:rsidRPr="00E86411">
        <w:rPr>
          <w:rtl/>
        </w:rPr>
        <w:t xml:space="preserve"> </w:t>
      </w:r>
      <w:r w:rsidRPr="00E86411">
        <w:rPr>
          <w:rFonts w:hint="cs"/>
          <w:rtl/>
        </w:rPr>
        <w:t>استصحاب</w:t>
      </w:r>
      <w:r w:rsidRPr="00E86411">
        <w:rPr>
          <w:rtl/>
        </w:rPr>
        <w:t xml:space="preserve"> </w:t>
      </w:r>
      <w:r w:rsidRPr="00E86411">
        <w:rPr>
          <w:rFonts w:hint="cs"/>
          <w:rtl/>
        </w:rPr>
        <w:t>در</w:t>
      </w:r>
      <w:r w:rsidRPr="00E86411">
        <w:rPr>
          <w:rtl/>
        </w:rPr>
        <w:t xml:space="preserve"> </w:t>
      </w:r>
      <w:r w:rsidRPr="00E86411">
        <w:rPr>
          <w:rFonts w:hint="cs"/>
          <w:rtl/>
        </w:rPr>
        <w:t>اینجا</w:t>
      </w:r>
      <w:r w:rsidRPr="00E86411">
        <w:rPr>
          <w:rtl/>
        </w:rPr>
        <w:t xml:space="preserve"> </w:t>
      </w:r>
      <w:r w:rsidRPr="00E86411">
        <w:rPr>
          <w:rFonts w:hint="cs"/>
          <w:rtl/>
        </w:rPr>
        <w:t>وارد</w:t>
      </w:r>
      <w:r w:rsidRPr="00E86411">
        <w:rPr>
          <w:rtl/>
        </w:rPr>
        <w:t xml:space="preserve"> </w:t>
      </w:r>
      <w:r w:rsidRPr="00E86411">
        <w:rPr>
          <w:rFonts w:hint="cs"/>
          <w:rtl/>
        </w:rPr>
        <w:t>بر</w:t>
      </w:r>
      <w:r w:rsidRPr="00E86411">
        <w:rPr>
          <w:rtl/>
        </w:rPr>
        <w:t xml:space="preserve"> </w:t>
      </w:r>
      <w:r w:rsidRPr="00E86411">
        <w:rPr>
          <w:rFonts w:hint="cs"/>
          <w:rtl/>
        </w:rPr>
        <w:t>حکم</w:t>
      </w:r>
      <w:r w:rsidRPr="00E86411">
        <w:rPr>
          <w:rtl/>
        </w:rPr>
        <w:t xml:space="preserve"> </w:t>
      </w:r>
      <w:r w:rsidRPr="00E86411">
        <w:rPr>
          <w:rFonts w:hint="cs"/>
          <w:rtl/>
        </w:rPr>
        <w:t>عقل</w:t>
      </w:r>
      <w:r w:rsidRPr="00E86411">
        <w:rPr>
          <w:rtl/>
        </w:rPr>
        <w:t xml:space="preserve"> </w:t>
      </w:r>
      <w:r w:rsidRPr="00E86411">
        <w:rPr>
          <w:rFonts w:hint="cs"/>
          <w:rtl/>
        </w:rPr>
        <w:t>است؛</w:t>
      </w:r>
      <w:r w:rsidRPr="00E86411">
        <w:rPr>
          <w:rtl/>
        </w:rPr>
        <w:t xml:space="preserve"> </w:t>
      </w:r>
      <w:r w:rsidRPr="00E86411">
        <w:rPr>
          <w:rFonts w:hint="cs"/>
          <w:rtl/>
        </w:rPr>
        <w:t>یعنی</w:t>
      </w:r>
      <w:r w:rsidRPr="00E86411">
        <w:rPr>
          <w:rtl/>
        </w:rPr>
        <w:t xml:space="preserve"> </w:t>
      </w:r>
      <w:r w:rsidRPr="00E86411">
        <w:rPr>
          <w:rFonts w:hint="cs"/>
          <w:rtl/>
        </w:rPr>
        <w:t>اگر</w:t>
      </w:r>
      <w:r w:rsidRPr="00E86411">
        <w:rPr>
          <w:rtl/>
        </w:rPr>
        <w:t xml:space="preserve"> </w:t>
      </w:r>
      <w:r w:rsidRPr="00E86411">
        <w:rPr>
          <w:rFonts w:hint="cs"/>
          <w:rtl/>
        </w:rPr>
        <w:t>استصحاب</w:t>
      </w:r>
      <w:r w:rsidRPr="00E86411">
        <w:rPr>
          <w:rtl/>
        </w:rPr>
        <w:t xml:space="preserve"> </w:t>
      </w:r>
      <w:r w:rsidRPr="00E86411">
        <w:rPr>
          <w:rFonts w:hint="cs"/>
          <w:rtl/>
        </w:rPr>
        <w:t>عدم</w:t>
      </w:r>
      <w:r w:rsidRPr="00E86411">
        <w:rPr>
          <w:rtl/>
        </w:rPr>
        <w:t xml:space="preserve"> </w:t>
      </w:r>
      <w:r w:rsidRPr="00E86411">
        <w:rPr>
          <w:rFonts w:hint="cs"/>
          <w:rtl/>
        </w:rPr>
        <w:t>حرمت</w:t>
      </w:r>
      <w:r w:rsidRPr="00E86411">
        <w:rPr>
          <w:rtl/>
        </w:rPr>
        <w:t xml:space="preserve"> </w:t>
      </w:r>
      <w:r w:rsidRPr="00E86411">
        <w:rPr>
          <w:rFonts w:hint="cs"/>
          <w:rtl/>
        </w:rPr>
        <w:t>جاری</w:t>
      </w:r>
      <w:r w:rsidRPr="00E86411">
        <w:rPr>
          <w:rtl/>
        </w:rPr>
        <w:t xml:space="preserve"> </w:t>
      </w:r>
      <w:r w:rsidRPr="00E86411">
        <w:rPr>
          <w:rFonts w:hint="cs"/>
          <w:rtl/>
        </w:rPr>
        <w:t>باشد</w:t>
      </w:r>
      <w:r w:rsidRPr="00E86411">
        <w:rPr>
          <w:rtl/>
        </w:rPr>
        <w:t xml:space="preserve"> </w:t>
      </w:r>
      <w:r w:rsidRPr="00E86411">
        <w:rPr>
          <w:rFonts w:hint="cs"/>
          <w:rtl/>
        </w:rPr>
        <w:t>ما</w:t>
      </w:r>
      <w:r w:rsidRPr="00E86411">
        <w:rPr>
          <w:rtl/>
        </w:rPr>
        <w:t xml:space="preserve"> </w:t>
      </w:r>
      <w:r w:rsidRPr="00E86411">
        <w:rPr>
          <w:rFonts w:hint="cs"/>
          <w:rtl/>
        </w:rPr>
        <w:t>قطع</w:t>
      </w:r>
      <w:r w:rsidRPr="00E86411">
        <w:rPr>
          <w:rtl/>
        </w:rPr>
        <w:t xml:space="preserve"> </w:t>
      </w:r>
      <w:r w:rsidRPr="00E86411">
        <w:rPr>
          <w:rFonts w:hint="cs"/>
          <w:rtl/>
        </w:rPr>
        <w:t>به</w:t>
      </w:r>
      <w:r w:rsidRPr="00E86411">
        <w:rPr>
          <w:rtl/>
        </w:rPr>
        <w:t xml:space="preserve"> </w:t>
      </w:r>
      <w:r w:rsidRPr="00E86411">
        <w:rPr>
          <w:rFonts w:hint="cs"/>
          <w:rtl/>
        </w:rPr>
        <w:t>عدم</w:t>
      </w:r>
      <w:r w:rsidRPr="00E86411">
        <w:rPr>
          <w:rtl/>
        </w:rPr>
        <w:t xml:space="preserve"> </w:t>
      </w:r>
      <w:r w:rsidRPr="00E86411">
        <w:rPr>
          <w:rFonts w:hint="cs"/>
          <w:rtl/>
        </w:rPr>
        <w:t>استحقاق</w:t>
      </w:r>
      <w:r w:rsidRPr="00E86411">
        <w:rPr>
          <w:rtl/>
        </w:rPr>
        <w:t xml:space="preserve"> </w:t>
      </w:r>
      <w:r w:rsidRPr="00E86411">
        <w:rPr>
          <w:rFonts w:hint="cs"/>
          <w:rtl/>
        </w:rPr>
        <w:t>عقاب</w:t>
      </w:r>
      <w:r w:rsidRPr="00E86411">
        <w:rPr>
          <w:rtl/>
        </w:rPr>
        <w:t xml:space="preserve"> </w:t>
      </w:r>
      <w:r w:rsidRPr="00E86411">
        <w:rPr>
          <w:rFonts w:hint="cs"/>
          <w:rtl/>
        </w:rPr>
        <w:t>داریم</w:t>
      </w:r>
      <w:r w:rsidRPr="00E86411">
        <w:rPr>
          <w:rtl/>
        </w:rPr>
        <w:t xml:space="preserve"> </w:t>
      </w:r>
      <w:r w:rsidRPr="00E86411">
        <w:rPr>
          <w:rFonts w:hint="cs"/>
          <w:rtl/>
        </w:rPr>
        <w:t>حتی</w:t>
      </w:r>
      <w:r w:rsidRPr="00E86411">
        <w:rPr>
          <w:rtl/>
        </w:rPr>
        <w:t xml:space="preserve"> </w:t>
      </w:r>
      <w:r w:rsidRPr="00E86411">
        <w:rPr>
          <w:rFonts w:hint="cs"/>
          <w:rtl/>
        </w:rPr>
        <w:t>اگر</w:t>
      </w:r>
      <w:r w:rsidRPr="00E86411">
        <w:rPr>
          <w:rtl/>
        </w:rPr>
        <w:t xml:space="preserve"> </w:t>
      </w:r>
      <w:r w:rsidRPr="00E86411">
        <w:rPr>
          <w:rFonts w:hint="cs"/>
          <w:rtl/>
        </w:rPr>
        <w:t>در</w:t>
      </w:r>
      <w:r w:rsidRPr="00E86411">
        <w:rPr>
          <w:rtl/>
        </w:rPr>
        <w:t xml:space="preserve"> </w:t>
      </w:r>
      <w:r w:rsidRPr="00E86411">
        <w:rPr>
          <w:rFonts w:hint="cs"/>
          <w:rtl/>
        </w:rPr>
        <w:t>واقع</w:t>
      </w:r>
      <w:r w:rsidRPr="00E86411">
        <w:rPr>
          <w:rtl/>
        </w:rPr>
        <w:t xml:space="preserve"> </w:t>
      </w:r>
      <w:r w:rsidRPr="00E86411">
        <w:rPr>
          <w:rFonts w:hint="cs"/>
          <w:rtl/>
        </w:rPr>
        <w:t>هم</w:t>
      </w:r>
      <w:r w:rsidRPr="00E86411">
        <w:rPr>
          <w:rtl/>
        </w:rPr>
        <w:t xml:space="preserve"> </w:t>
      </w:r>
      <w:r w:rsidRPr="00E86411">
        <w:rPr>
          <w:rFonts w:hint="cs"/>
          <w:rtl/>
        </w:rPr>
        <w:t>آن</w:t>
      </w:r>
      <w:r w:rsidRPr="00E86411">
        <w:rPr>
          <w:rtl/>
        </w:rPr>
        <w:t xml:space="preserve"> </w:t>
      </w:r>
      <w:r w:rsidRPr="00E86411">
        <w:rPr>
          <w:rFonts w:hint="cs"/>
          <w:rtl/>
        </w:rPr>
        <w:t>چیز</w:t>
      </w:r>
      <w:r w:rsidRPr="00E86411">
        <w:rPr>
          <w:rtl/>
        </w:rPr>
        <w:t xml:space="preserve"> </w:t>
      </w:r>
      <w:r w:rsidRPr="00E86411">
        <w:rPr>
          <w:rFonts w:hint="cs"/>
          <w:rtl/>
        </w:rPr>
        <w:t>حرام</w:t>
      </w:r>
      <w:r w:rsidRPr="00E86411">
        <w:rPr>
          <w:rtl/>
        </w:rPr>
        <w:t xml:space="preserve"> </w:t>
      </w:r>
      <w:r w:rsidRPr="00E86411">
        <w:rPr>
          <w:rFonts w:hint="cs"/>
          <w:rtl/>
        </w:rPr>
        <w:t>باشد</w:t>
      </w:r>
      <w:r w:rsidRPr="00E86411">
        <w:rPr>
          <w:rtl/>
        </w:rPr>
        <w:t xml:space="preserve">. </w:t>
      </w:r>
      <w:r w:rsidRPr="00E86411">
        <w:rPr>
          <w:rFonts w:hint="cs"/>
          <w:rtl/>
        </w:rPr>
        <w:t>به عبارت دیگر، موضوع حکم عقل به عدم استحقاق عقوبت، اعم از عدم حرمت واقعی و استصحاب عدم حرمت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76D" w:rsidRDefault="0085276D" w:rsidP="008B750B">
      <w:pPr>
        <w:spacing w:line="240" w:lineRule="auto"/>
      </w:pPr>
      <w:r>
        <w:separator/>
      </w:r>
    </w:p>
  </w:endnote>
  <w:endnote w:type="continuationSeparator" w:id="0">
    <w:p w:rsidR="0085276D" w:rsidRDefault="0085276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5048E" w:rsidRPr="0075048E">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8F3613" w:rsidP="001B6799">
          <w:pPr>
            <w:pStyle w:val="Footer"/>
            <w:bidi w:val="0"/>
            <w:rPr>
              <w:color w:val="808080" w:themeColor="background1" w:themeShade="80"/>
              <w:rtl/>
            </w:rPr>
          </w:pPr>
          <w:bookmarkStart w:id="15" w:name="BokAdres"/>
          <w:bookmarkEnd w:id="15"/>
          <w:r>
            <w:rPr>
              <w:color w:val="808080" w:themeColor="background1" w:themeShade="80"/>
            </w:rPr>
            <w:t>U1mq1_13960929-045_ry1_mfeb.ir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76D" w:rsidRDefault="0085276D" w:rsidP="008B750B">
      <w:pPr>
        <w:spacing w:line="240" w:lineRule="auto"/>
      </w:pPr>
      <w:r>
        <w:separator/>
      </w:r>
    </w:p>
  </w:footnote>
  <w:footnote w:type="continuationSeparator" w:id="0">
    <w:p w:rsidR="0085276D" w:rsidRDefault="0085276D" w:rsidP="008B750B">
      <w:pPr>
        <w:spacing w:line="240" w:lineRule="auto"/>
      </w:pPr>
      <w:r>
        <w:continuationSeparator/>
      </w:r>
    </w:p>
  </w:footnote>
  <w:footnote w:id="1">
    <w:p w:rsidR="0075048E" w:rsidRPr="00A2160D" w:rsidRDefault="0075048E" w:rsidP="0075048E">
      <w:pPr>
        <w:pStyle w:val="FootnoteText"/>
        <w:rPr>
          <w:rtl/>
        </w:rPr>
      </w:pPr>
      <w:r w:rsidRPr="00A2160D">
        <w:footnoteRef/>
      </w:r>
      <w:r w:rsidRPr="00A2160D">
        <w:rPr>
          <w:rtl/>
        </w:rPr>
        <w:t xml:space="preserve"> </w:t>
      </w:r>
      <w:hyperlink r:id="rId1" w:history="1">
        <w:r w:rsidRPr="00A2160D">
          <w:rPr>
            <w:rStyle w:val="Hyperlink"/>
            <w:rFonts w:hint="cs"/>
            <w:rtl/>
          </w:rPr>
          <w:t>کفایه</w:t>
        </w:r>
        <w:r w:rsidRPr="00A2160D">
          <w:rPr>
            <w:rStyle w:val="Hyperlink"/>
            <w:rtl/>
          </w:rPr>
          <w:t xml:space="preserve"> </w:t>
        </w:r>
        <w:r w:rsidRPr="00A2160D">
          <w:rPr>
            <w:rStyle w:val="Hyperlink"/>
            <w:rFonts w:hint="cs"/>
            <w:rtl/>
          </w:rPr>
          <w:t>الاصول،</w:t>
        </w:r>
        <w:r w:rsidRPr="00A2160D">
          <w:rPr>
            <w:rStyle w:val="Hyperlink"/>
            <w:rtl/>
          </w:rPr>
          <w:t xml:space="preserve"> </w:t>
        </w:r>
        <w:r w:rsidRPr="00A2160D">
          <w:rPr>
            <w:rStyle w:val="Hyperlink"/>
            <w:rFonts w:hint="cs"/>
            <w:rtl/>
          </w:rPr>
          <w:t>آخوند</w:t>
        </w:r>
        <w:r w:rsidRPr="00A2160D">
          <w:rPr>
            <w:rStyle w:val="Hyperlink"/>
            <w:rtl/>
          </w:rPr>
          <w:t xml:space="preserve"> </w:t>
        </w:r>
        <w:r w:rsidRPr="00A2160D">
          <w:rPr>
            <w:rStyle w:val="Hyperlink"/>
            <w:rFonts w:hint="cs"/>
            <w:rtl/>
          </w:rPr>
          <w:t>خراسانی،</w:t>
        </w:r>
        <w:r w:rsidRPr="00A2160D">
          <w:rPr>
            <w:rStyle w:val="Hyperlink"/>
            <w:rtl/>
          </w:rPr>
          <w:t xml:space="preserve"> </w:t>
        </w:r>
        <w:r w:rsidRPr="00A2160D">
          <w:rPr>
            <w:rStyle w:val="Hyperlink"/>
            <w:rFonts w:hint="cs"/>
            <w:rtl/>
          </w:rPr>
          <w:t>ج</w:t>
        </w:r>
        <w:r w:rsidRPr="00A2160D">
          <w:rPr>
            <w:rStyle w:val="Hyperlink"/>
            <w:rtl/>
          </w:rPr>
          <w:t>1</w:t>
        </w:r>
        <w:r w:rsidRPr="00A2160D">
          <w:rPr>
            <w:rStyle w:val="Hyperlink"/>
            <w:rFonts w:hint="cs"/>
            <w:rtl/>
          </w:rPr>
          <w:t>،</w:t>
        </w:r>
        <w:r w:rsidRPr="00A2160D">
          <w:rPr>
            <w:rStyle w:val="Hyperlink"/>
            <w:rtl/>
          </w:rPr>
          <w:t xml:space="preserve"> </w:t>
        </w:r>
        <w:r w:rsidRPr="00A2160D">
          <w:rPr>
            <w:rStyle w:val="Hyperlink"/>
            <w:rFonts w:hint="cs"/>
            <w:rtl/>
          </w:rPr>
          <w:t>ص</w:t>
        </w:r>
        <w:r w:rsidRPr="00A2160D">
          <w:rPr>
            <w:rStyle w:val="Hyperlink"/>
            <w:rtl/>
          </w:rPr>
          <w:t>417.</w:t>
        </w:r>
      </w:hyperlink>
    </w:p>
  </w:footnote>
  <w:footnote w:id="2">
    <w:p w:rsidR="0075048E" w:rsidRDefault="0075048E" w:rsidP="0075048E">
      <w:pPr>
        <w:pStyle w:val="FootnoteText"/>
      </w:pPr>
      <w:r>
        <w:rPr>
          <w:rStyle w:val="FootnoteReference"/>
        </w:rPr>
        <w:footnoteRef/>
      </w:r>
      <w:r>
        <w:rPr>
          <w:rFonts w:hint="cs"/>
          <w:rtl/>
        </w:rPr>
        <w:t xml:space="preserve"> </w:t>
      </w:r>
      <w:r w:rsidRPr="000400C4">
        <w:rPr>
          <w:rFonts w:hint="cs"/>
          <w:rtl/>
        </w:rPr>
        <w:t>كفاية</w:t>
      </w:r>
      <w:r w:rsidRPr="000400C4">
        <w:rPr>
          <w:rtl/>
        </w:rPr>
        <w:t xml:space="preserve"> </w:t>
      </w:r>
      <w:r w:rsidRPr="000400C4">
        <w:rPr>
          <w:rFonts w:hint="cs"/>
          <w:rtl/>
        </w:rPr>
        <w:t>الأصول،</w:t>
      </w:r>
      <w:r w:rsidRPr="000400C4">
        <w:rPr>
          <w:rtl/>
        </w:rPr>
        <w:t xml:space="preserve"> </w:t>
      </w:r>
      <w:r w:rsidRPr="000400C4">
        <w:rPr>
          <w:rFonts w:hint="cs"/>
          <w:rtl/>
        </w:rPr>
        <w:t>ص</w:t>
      </w:r>
      <w:r w:rsidRPr="000400C4">
        <w:rPr>
          <w:rtl/>
        </w:rPr>
        <w:t>: 417</w:t>
      </w:r>
    </w:p>
  </w:footnote>
  <w:footnote w:id="3">
    <w:p w:rsidR="0075048E" w:rsidRPr="005C7C61" w:rsidRDefault="0075048E" w:rsidP="0075048E">
      <w:pPr>
        <w:pStyle w:val="FootnoteText"/>
        <w:rPr>
          <w:rtl/>
        </w:rPr>
      </w:pPr>
      <w:r w:rsidRPr="005C7C61">
        <w:footnoteRef/>
      </w:r>
      <w:r w:rsidRPr="005C7C61">
        <w:rPr>
          <w:rtl/>
        </w:rPr>
        <w:t xml:space="preserve"> </w:t>
      </w:r>
      <w:hyperlink r:id="rId2" w:history="1">
        <w:r w:rsidRPr="005C7C61">
          <w:rPr>
            <w:rStyle w:val="Hyperlink"/>
            <w:rFonts w:hint="cs"/>
            <w:rtl/>
          </w:rPr>
          <w:t>درر</w:t>
        </w:r>
        <w:r w:rsidRPr="005C7C61">
          <w:rPr>
            <w:rStyle w:val="Hyperlink"/>
            <w:rtl/>
          </w:rPr>
          <w:t xml:space="preserve"> </w:t>
        </w:r>
        <w:r w:rsidRPr="005C7C61">
          <w:rPr>
            <w:rStyle w:val="Hyperlink"/>
            <w:rFonts w:hint="cs"/>
            <w:rtl/>
          </w:rPr>
          <w:t>الفوائد</w:t>
        </w:r>
        <w:r w:rsidRPr="005C7C61">
          <w:rPr>
            <w:rStyle w:val="Hyperlink"/>
            <w:rtl/>
          </w:rPr>
          <w:t xml:space="preserve"> </w:t>
        </w:r>
        <w:r w:rsidRPr="005C7C61">
          <w:rPr>
            <w:rStyle w:val="Hyperlink"/>
            <w:rFonts w:hint="cs"/>
            <w:rtl/>
          </w:rPr>
          <w:t>للآخوند،</w:t>
        </w:r>
        <w:r w:rsidRPr="005C7C61">
          <w:rPr>
            <w:rStyle w:val="Hyperlink"/>
            <w:rtl/>
          </w:rPr>
          <w:t xml:space="preserve"> </w:t>
        </w:r>
        <w:r w:rsidRPr="005C7C61">
          <w:rPr>
            <w:rStyle w:val="Hyperlink"/>
            <w:rFonts w:hint="cs"/>
            <w:rtl/>
          </w:rPr>
          <w:t>محمد</w:t>
        </w:r>
        <w:r w:rsidRPr="005C7C61">
          <w:rPr>
            <w:rStyle w:val="Hyperlink"/>
            <w:rtl/>
          </w:rPr>
          <w:t xml:space="preserve"> </w:t>
        </w:r>
        <w:r w:rsidRPr="005C7C61">
          <w:rPr>
            <w:rStyle w:val="Hyperlink"/>
            <w:rFonts w:hint="cs"/>
            <w:rtl/>
          </w:rPr>
          <w:t>کاظم</w:t>
        </w:r>
        <w:r w:rsidRPr="005C7C61">
          <w:rPr>
            <w:rStyle w:val="Hyperlink"/>
            <w:rtl/>
          </w:rPr>
          <w:t xml:space="preserve"> </w:t>
        </w:r>
        <w:r w:rsidRPr="005C7C61">
          <w:rPr>
            <w:rStyle w:val="Hyperlink"/>
            <w:rFonts w:hint="cs"/>
            <w:rtl/>
          </w:rPr>
          <w:t>آخوند</w:t>
        </w:r>
        <w:r w:rsidRPr="005C7C61">
          <w:rPr>
            <w:rStyle w:val="Hyperlink"/>
            <w:rtl/>
          </w:rPr>
          <w:t xml:space="preserve"> </w:t>
        </w:r>
        <w:r w:rsidRPr="005C7C61">
          <w:rPr>
            <w:rStyle w:val="Hyperlink"/>
            <w:rFonts w:hint="cs"/>
            <w:rtl/>
          </w:rPr>
          <w:t>خراسانی،</w:t>
        </w:r>
        <w:r w:rsidRPr="005C7C61">
          <w:rPr>
            <w:rStyle w:val="Hyperlink"/>
            <w:rtl/>
          </w:rPr>
          <w:t xml:space="preserve"> </w:t>
        </w:r>
        <w:r w:rsidRPr="005C7C61">
          <w:rPr>
            <w:rStyle w:val="Hyperlink"/>
            <w:rFonts w:hint="cs"/>
            <w:rtl/>
          </w:rPr>
          <w:t>ج</w:t>
        </w:r>
        <w:r w:rsidRPr="005C7C61">
          <w:rPr>
            <w:rStyle w:val="Hyperlink"/>
            <w:rtl/>
          </w:rPr>
          <w:t>1</w:t>
        </w:r>
        <w:r w:rsidRPr="005C7C61">
          <w:rPr>
            <w:rStyle w:val="Hyperlink"/>
            <w:rFonts w:hint="cs"/>
            <w:rtl/>
          </w:rPr>
          <w:t>،</w:t>
        </w:r>
        <w:r w:rsidRPr="005C7C61">
          <w:rPr>
            <w:rStyle w:val="Hyperlink"/>
            <w:rtl/>
          </w:rPr>
          <w:t xml:space="preserve"> </w:t>
        </w:r>
        <w:r w:rsidRPr="005C7C61">
          <w:rPr>
            <w:rStyle w:val="Hyperlink"/>
            <w:rFonts w:hint="cs"/>
            <w:rtl/>
          </w:rPr>
          <w:t>ص</w:t>
        </w:r>
        <w:r w:rsidRPr="005C7C61">
          <w:rPr>
            <w:rStyle w:val="Hyperlink"/>
            <w:rtl/>
          </w:rPr>
          <w:t>359.</w:t>
        </w:r>
      </w:hyperlink>
    </w:p>
  </w:footnote>
  <w:footnote w:id="4">
    <w:p w:rsidR="0075048E" w:rsidRPr="004F440A" w:rsidRDefault="0075048E" w:rsidP="0075048E">
      <w:pPr>
        <w:pStyle w:val="FootnoteText"/>
        <w:rPr>
          <w:rtl/>
        </w:rPr>
      </w:pPr>
      <w:r w:rsidRPr="004F440A">
        <w:footnoteRef/>
      </w:r>
      <w:r w:rsidRPr="004F440A">
        <w:rPr>
          <w:rtl/>
        </w:rPr>
        <w:t xml:space="preserve"> </w:t>
      </w:r>
      <w:hyperlink r:id="rId3" w:history="1">
        <w:r w:rsidRPr="004F440A">
          <w:rPr>
            <w:rStyle w:val="Hyperlink"/>
            <w:rFonts w:hint="cs"/>
            <w:rtl/>
          </w:rPr>
          <w:t>موسوعة</w:t>
        </w:r>
        <w:r w:rsidRPr="004F440A">
          <w:rPr>
            <w:rStyle w:val="Hyperlink"/>
            <w:rtl/>
          </w:rPr>
          <w:t xml:space="preserve"> </w:t>
        </w:r>
        <w:r w:rsidRPr="004F440A">
          <w:rPr>
            <w:rStyle w:val="Hyperlink"/>
            <w:rFonts w:hint="cs"/>
            <w:rtl/>
          </w:rPr>
          <w:t>الامام</w:t>
        </w:r>
        <w:r w:rsidRPr="004F440A">
          <w:rPr>
            <w:rStyle w:val="Hyperlink"/>
            <w:rtl/>
          </w:rPr>
          <w:t xml:space="preserve"> </w:t>
        </w:r>
        <w:r w:rsidRPr="004F440A">
          <w:rPr>
            <w:rStyle w:val="Hyperlink"/>
            <w:rFonts w:hint="cs"/>
            <w:rtl/>
          </w:rPr>
          <w:t>الخوئی،</w:t>
        </w:r>
        <w:r w:rsidRPr="004F440A">
          <w:rPr>
            <w:rStyle w:val="Hyperlink"/>
            <w:rtl/>
          </w:rPr>
          <w:t xml:space="preserve"> </w:t>
        </w:r>
        <w:r w:rsidRPr="004F440A">
          <w:rPr>
            <w:rStyle w:val="Hyperlink"/>
            <w:rFonts w:hint="cs"/>
            <w:rtl/>
          </w:rPr>
          <w:t>السید</w:t>
        </w:r>
        <w:r w:rsidRPr="004F440A">
          <w:rPr>
            <w:rStyle w:val="Hyperlink"/>
            <w:rtl/>
          </w:rPr>
          <w:t xml:space="preserve"> </w:t>
        </w:r>
        <w:r w:rsidRPr="004F440A">
          <w:rPr>
            <w:rStyle w:val="Hyperlink"/>
            <w:rFonts w:hint="cs"/>
            <w:rtl/>
          </w:rPr>
          <w:t>أبوالقاسم</w:t>
        </w:r>
        <w:r w:rsidRPr="004F440A">
          <w:rPr>
            <w:rStyle w:val="Hyperlink"/>
            <w:rtl/>
          </w:rPr>
          <w:t xml:space="preserve"> </w:t>
        </w:r>
        <w:r w:rsidRPr="004F440A">
          <w:rPr>
            <w:rStyle w:val="Hyperlink"/>
            <w:rFonts w:hint="cs"/>
            <w:rtl/>
          </w:rPr>
          <w:t>الخوئی،</w:t>
        </w:r>
        <w:r w:rsidRPr="004F440A">
          <w:rPr>
            <w:rStyle w:val="Hyperlink"/>
            <w:rtl/>
          </w:rPr>
          <w:t xml:space="preserve"> </w:t>
        </w:r>
        <w:r w:rsidRPr="004F440A">
          <w:rPr>
            <w:rStyle w:val="Hyperlink"/>
            <w:rFonts w:hint="cs"/>
            <w:rtl/>
          </w:rPr>
          <w:t>ج</w:t>
        </w:r>
        <w:r w:rsidRPr="004F440A">
          <w:rPr>
            <w:rStyle w:val="Hyperlink"/>
            <w:rtl/>
          </w:rPr>
          <w:t>48</w:t>
        </w:r>
        <w:r w:rsidRPr="004F440A">
          <w:rPr>
            <w:rStyle w:val="Hyperlink"/>
            <w:rFonts w:hint="cs"/>
            <w:rtl/>
          </w:rPr>
          <w:t>،</w:t>
        </w:r>
        <w:r w:rsidRPr="004F440A">
          <w:rPr>
            <w:rStyle w:val="Hyperlink"/>
            <w:rtl/>
          </w:rPr>
          <w:t xml:space="preserve"> </w:t>
        </w:r>
        <w:r w:rsidRPr="004F440A">
          <w:rPr>
            <w:rStyle w:val="Hyperlink"/>
            <w:rFonts w:hint="cs"/>
            <w:rtl/>
          </w:rPr>
          <w:t>ص</w:t>
        </w:r>
        <w:r w:rsidRPr="004F440A">
          <w:rPr>
            <w:rStyle w:val="Hyperlink"/>
            <w:rtl/>
          </w:rPr>
          <w:t>206.</w:t>
        </w:r>
      </w:hyperlink>
    </w:p>
  </w:footnote>
  <w:footnote w:id="5">
    <w:p w:rsidR="0075048E" w:rsidRPr="00CB344E" w:rsidRDefault="0075048E" w:rsidP="0075048E">
      <w:pPr>
        <w:pStyle w:val="FootnoteText"/>
      </w:pPr>
      <w:r w:rsidRPr="00CB344E">
        <w:footnoteRef/>
      </w:r>
      <w:r w:rsidRPr="00CB344E">
        <w:rPr>
          <w:rtl/>
        </w:rPr>
        <w:t xml:space="preserve"> </w:t>
      </w:r>
      <w:hyperlink r:id="rId4" w:history="1">
        <w:r w:rsidRPr="00CB344E">
          <w:rPr>
            <w:rStyle w:val="Hyperlink"/>
            <w:rFonts w:hint="cs"/>
            <w:rtl/>
          </w:rPr>
          <w:t>کفایه</w:t>
        </w:r>
        <w:r w:rsidRPr="00CB344E">
          <w:rPr>
            <w:rStyle w:val="Hyperlink"/>
            <w:rtl/>
          </w:rPr>
          <w:t xml:space="preserve"> </w:t>
        </w:r>
        <w:r w:rsidRPr="00CB344E">
          <w:rPr>
            <w:rStyle w:val="Hyperlink"/>
            <w:rFonts w:hint="cs"/>
            <w:rtl/>
          </w:rPr>
          <w:t>الاصول،</w:t>
        </w:r>
        <w:r w:rsidRPr="00CB344E">
          <w:rPr>
            <w:rStyle w:val="Hyperlink"/>
            <w:rtl/>
          </w:rPr>
          <w:t xml:space="preserve"> </w:t>
        </w:r>
        <w:r w:rsidRPr="00CB344E">
          <w:rPr>
            <w:rStyle w:val="Hyperlink"/>
            <w:rFonts w:hint="cs"/>
            <w:rtl/>
          </w:rPr>
          <w:t>آخوند</w:t>
        </w:r>
        <w:r w:rsidRPr="00CB344E">
          <w:rPr>
            <w:rStyle w:val="Hyperlink"/>
            <w:rtl/>
          </w:rPr>
          <w:t xml:space="preserve"> </w:t>
        </w:r>
        <w:r w:rsidRPr="00CB344E">
          <w:rPr>
            <w:rStyle w:val="Hyperlink"/>
            <w:rFonts w:hint="cs"/>
            <w:rtl/>
          </w:rPr>
          <w:t>خراسانی،</w:t>
        </w:r>
        <w:r w:rsidRPr="00CB344E">
          <w:rPr>
            <w:rStyle w:val="Hyperlink"/>
            <w:rtl/>
          </w:rPr>
          <w:t xml:space="preserve"> </w:t>
        </w:r>
        <w:r w:rsidRPr="00CB344E">
          <w:rPr>
            <w:rStyle w:val="Hyperlink"/>
            <w:rFonts w:hint="cs"/>
            <w:rtl/>
          </w:rPr>
          <w:t>ج</w:t>
        </w:r>
        <w:r w:rsidRPr="00CB344E">
          <w:rPr>
            <w:rStyle w:val="Hyperlink"/>
            <w:rtl/>
          </w:rPr>
          <w:t>1</w:t>
        </w:r>
        <w:r w:rsidRPr="00CB344E">
          <w:rPr>
            <w:rStyle w:val="Hyperlink"/>
            <w:rFonts w:hint="cs"/>
            <w:rtl/>
          </w:rPr>
          <w:t>،</w:t>
        </w:r>
        <w:r w:rsidRPr="00CB344E">
          <w:rPr>
            <w:rStyle w:val="Hyperlink"/>
            <w:rtl/>
          </w:rPr>
          <w:t xml:space="preserve"> </w:t>
        </w:r>
        <w:r w:rsidRPr="00CB344E">
          <w:rPr>
            <w:rStyle w:val="Hyperlink"/>
            <w:rFonts w:hint="cs"/>
            <w:rtl/>
          </w:rPr>
          <w:t>ص</w:t>
        </w:r>
        <w:r w:rsidRPr="00CB344E">
          <w:rPr>
            <w:rStyle w:val="Hyperlink"/>
            <w:rtl/>
          </w:rPr>
          <w:t>399.</w:t>
        </w:r>
      </w:hyperlink>
    </w:p>
  </w:footnote>
  <w:footnote w:id="6">
    <w:p w:rsidR="0075048E" w:rsidRPr="00A2160D" w:rsidRDefault="0075048E" w:rsidP="0075048E">
      <w:pPr>
        <w:pStyle w:val="FootnoteText"/>
        <w:rPr>
          <w:rtl/>
        </w:rPr>
      </w:pPr>
      <w:r w:rsidRPr="00A2160D">
        <w:footnoteRef/>
      </w:r>
      <w:r w:rsidRPr="00A2160D">
        <w:rPr>
          <w:rtl/>
        </w:rPr>
        <w:t xml:space="preserve"> </w:t>
      </w:r>
      <w:hyperlink r:id="rId5" w:history="1">
        <w:r w:rsidRPr="00A2160D">
          <w:rPr>
            <w:rStyle w:val="Hyperlink"/>
            <w:rFonts w:hint="cs"/>
            <w:rtl/>
          </w:rPr>
          <w:t>کفایه</w:t>
        </w:r>
        <w:r w:rsidRPr="00A2160D">
          <w:rPr>
            <w:rStyle w:val="Hyperlink"/>
            <w:rtl/>
          </w:rPr>
          <w:t xml:space="preserve"> </w:t>
        </w:r>
        <w:r w:rsidRPr="00A2160D">
          <w:rPr>
            <w:rStyle w:val="Hyperlink"/>
            <w:rFonts w:hint="cs"/>
            <w:rtl/>
          </w:rPr>
          <w:t>الاصول،</w:t>
        </w:r>
        <w:r w:rsidRPr="00A2160D">
          <w:rPr>
            <w:rStyle w:val="Hyperlink"/>
            <w:rtl/>
          </w:rPr>
          <w:t xml:space="preserve"> </w:t>
        </w:r>
        <w:r w:rsidRPr="00A2160D">
          <w:rPr>
            <w:rStyle w:val="Hyperlink"/>
            <w:rFonts w:hint="cs"/>
            <w:rtl/>
          </w:rPr>
          <w:t>آخوند</w:t>
        </w:r>
        <w:r w:rsidRPr="00A2160D">
          <w:rPr>
            <w:rStyle w:val="Hyperlink"/>
            <w:rtl/>
          </w:rPr>
          <w:t xml:space="preserve"> </w:t>
        </w:r>
        <w:r w:rsidRPr="00A2160D">
          <w:rPr>
            <w:rStyle w:val="Hyperlink"/>
            <w:rFonts w:hint="cs"/>
            <w:rtl/>
          </w:rPr>
          <w:t>خراسانی،</w:t>
        </w:r>
        <w:r w:rsidRPr="00A2160D">
          <w:rPr>
            <w:rStyle w:val="Hyperlink"/>
            <w:rtl/>
          </w:rPr>
          <w:t xml:space="preserve"> </w:t>
        </w:r>
        <w:r w:rsidRPr="00A2160D">
          <w:rPr>
            <w:rStyle w:val="Hyperlink"/>
            <w:rFonts w:hint="cs"/>
            <w:rtl/>
          </w:rPr>
          <w:t>ج</w:t>
        </w:r>
        <w:r w:rsidRPr="00A2160D">
          <w:rPr>
            <w:rStyle w:val="Hyperlink"/>
            <w:rtl/>
          </w:rPr>
          <w:t>1</w:t>
        </w:r>
        <w:r w:rsidRPr="00A2160D">
          <w:rPr>
            <w:rStyle w:val="Hyperlink"/>
            <w:rFonts w:hint="cs"/>
            <w:rtl/>
          </w:rPr>
          <w:t>،</w:t>
        </w:r>
        <w:r w:rsidRPr="00A2160D">
          <w:rPr>
            <w:rStyle w:val="Hyperlink"/>
            <w:rtl/>
          </w:rPr>
          <w:t xml:space="preserve"> </w:t>
        </w:r>
        <w:r w:rsidRPr="00A2160D">
          <w:rPr>
            <w:rStyle w:val="Hyperlink"/>
            <w:rFonts w:hint="cs"/>
            <w:rtl/>
          </w:rPr>
          <w:t>ص</w:t>
        </w:r>
        <w:r w:rsidRPr="00A2160D">
          <w:rPr>
            <w:rStyle w:val="Hyperlink"/>
            <w:rtl/>
          </w:rPr>
          <w:t>417.</w:t>
        </w:r>
      </w:hyperlink>
    </w:p>
  </w:footnote>
  <w:footnote w:id="7">
    <w:p w:rsidR="0075048E" w:rsidRPr="00A2160D" w:rsidRDefault="0075048E" w:rsidP="0075048E">
      <w:pPr>
        <w:pStyle w:val="FootnoteText"/>
      </w:pPr>
      <w:r w:rsidRPr="00A2160D">
        <w:footnoteRef/>
      </w:r>
      <w:r w:rsidRPr="00A2160D">
        <w:rPr>
          <w:rtl/>
        </w:rPr>
        <w:t xml:space="preserve"> </w:t>
      </w:r>
      <w:hyperlink r:id="rId6" w:history="1">
        <w:r w:rsidRPr="00A2160D">
          <w:rPr>
            <w:rStyle w:val="Hyperlink"/>
            <w:rFonts w:hint="cs"/>
            <w:rtl/>
          </w:rPr>
          <w:t>فرائد</w:t>
        </w:r>
        <w:r w:rsidRPr="00A2160D">
          <w:rPr>
            <w:rStyle w:val="Hyperlink"/>
            <w:rtl/>
          </w:rPr>
          <w:t xml:space="preserve"> </w:t>
        </w:r>
        <w:r w:rsidRPr="00A2160D">
          <w:rPr>
            <w:rStyle w:val="Hyperlink"/>
            <w:rFonts w:hint="cs"/>
            <w:rtl/>
          </w:rPr>
          <w:t>الاصول،</w:t>
        </w:r>
        <w:r w:rsidRPr="00A2160D">
          <w:rPr>
            <w:rStyle w:val="Hyperlink"/>
            <w:rtl/>
          </w:rPr>
          <w:t xml:space="preserve"> </w:t>
        </w:r>
        <w:r w:rsidRPr="00A2160D">
          <w:rPr>
            <w:rStyle w:val="Hyperlink"/>
            <w:rFonts w:hint="cs"/>
            <w:rtl/>
          </w:rPr>
          <w:t>شیخ</w:t>
        </w:r>
        <w:r w:rsidRPr="00A2160D">
          <w:rPr>
            <w:rStyle w:val="Hyperlink"/>
            <w:rtl/>
          </w:rPr>
          <w:t xml:space="preserve"> </w:t>
        </w:r>
        <w:r w:rsidRPr="00A2160D">
          <w:rPr>
            <w:rStyle w:val="Hyperlink"/>
            <w:rFonts w:hint="cs"/>
            <w:rtl/>
          </w:rPr>
          <w:t>مرتضی</w:t>
        </w:r>
        <w:r w:rsidRPr="00A2160D">
          <w:rPr>
            <w:rStyle w:val="Hyperlink"/>
            <w:rtl/>
          </w:rPr>
          <w:t xml:space="preserve"> </w:t>
        </w:r>
        <w:r w:rsidRPr="00A2160D">
          <w:rPr>
            <w:rStyle w:val="Hyperlink"/>
            <w:rFonts w:hint="cs"/>
            <w:rtl/>
          </w:rPr>
          <w:t>انصاری،</w:t>
        </w:r>
        <w:r w:rsidRPr="00A2160D">
          <w:rPr>
            <w:rStyle w:val="Hyperlink"/>
            <w:rtl/>
          </w:rPr>
          <w:t xml:space="preserve"> </w:t>
        </w:r>
        <w:r w:rsidRPr="00A2160D">
          <w:rPr>
            <w:rStyle w:val="Hyperlink"/>
            <w:rFonts w:hint="cs"/>
            <w:rtl/>
          </w:rPr>
          <w:t>ج</w:t>
        </w:r>
        <w:r w:rsidRPr="00A2160D">
          <w:rPr>
            <w:rStyle w:val="Hyperlink"/>
            <w:rtl/>
          </w:rPr>
          <w:t>2</w:t>
        </w:r>
        <w:r w:rsidRPr="00A2160D">
          <w:rPr>
            <w:rStyle w:val="Hyperlink"/>
            <w:rFonts w:hint="cs"/>
            <w:rtl/>
          </w:rPr>
          <w:t>،</w:t>
        </w:r>
        <w:r w:rsidRPr="00A2160D">
          <w:rPr>
            <w:rStyle w:val="Hyperlink"/>
            <w:rtl/>
          </w:rPr>
          <w:t xml:space="preserve"> </w:t>
        </w:r>
        <w:r w:rsidRPr="00A2160D">
          <w:rPr>
            <w:rStyle w:val="Hyperlink"/>
            <w:rFonts w:hint="cs"/>
            <w:rtl/>
          </w:rPr>
          <w:t>ص</w:t>
        </w:r>
        <w:r w:rsidRPr="00A2160D">
          <w:rPr>
            <w:rStyle w:val="Hyperlink"/>
            <w:rtl/>
          </w:rPr>
          <w:t>59.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8F3613">
      <w:rPr>
        <w:b/>
        <w:bCs/>
        <w:sz w:val="20"/>
        <w:szCs w:val="24"/>
        <w:rtl/>
      </w:rPr>
      <w:t>045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8F361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8F3613">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8F3613">
      <w:rPr>
        <w:sz w:val="24"/>
        <w:szCs w:val="24"/>
        <w:rtl/>
      </w:rPr>
      <w:t>29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8F3613">
      <w:rPr>
        <w:rFonts w:hint="cs"/>
        <w:sz w:val="24"/>
        <w:szCs w:val="24"/>
        <w:rtl/>
      </w:rPr>
      <w:t>تنبیه</w:t>
    </w:r>
    <w:r w:rsidR="008F3613">
      <w:rPr>
        <w:sz w:val="24"/>
        <w:szCs w:val="24"/>
        <w:rtl/>
      </w:rPr>
      <w:t xml:space="preserve"> </w:t>
    </w:r>
    <w:r w:rsidR="008F3613">
      <w:rPr>
        <w:rFonts w:hint="cs"/>
        <w:sz w:val="24"/>
        <w:szCs w:val="24"/>
        <w:rtl/>
      </w:rPr>
      <w:t>هشتم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8F3613">
      <w:rPr>
        <w:rFonts w:hint="cs"/>
        <w:sz w:val="24"/>
        <w:szCs w:val="24"/>
        <w:rtl/>
      </w:rPr>
      <w:t>رضا</w:t>
    </w:r>
    <w:r w:rsidR="008F3613">
      <w:rPr>
        <w:sz w:val="24"/>
        <w:szCs w:val="24"/>
        <w:rtl/>
      </w:rPr>
      <w:t xml:space="preserve"> </w:t>
    </w:r>
    <w:r w:rsidR="008F3613">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8F3613">
      <w:rPr>
        <w:rFonts w:hint="cs"/>
        <w:sz w:val="24"/>
        <w:szCs w:val="24"/>
        <w:rtl/>
      </w:rPr>
      <w:t>مطلب</w:t>
    </w:r>
    <w:r w:rsidR="008F3613">
      <w:rPr>
        <w:sz w:val="24"/>
        <w:szCs w:val="24"/>
        <w:rtl/>
      </w:rPr>
      <w:t xml:space="preserve"> </w:t>
    </w:r>
    <w:r w:rsidR="008F3613">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048E"/>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3613"/>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334/48/206/&#1576;&#1740;&#1575;&#1606;" TargetMode="External"/><Relationship Id="rId2" Type="http://schemas.openxmlformats.org/officeDocument/2006/relationships/hyperlink" Target="http://lib.eshia.ir/13097/1/359/&#1579;&#1575;&#1606;&#1740;&#1607;&#1575;" TargetMode="External"/><Relationship Id="rId1" Type="http://schemas.openxmlformats.org/officeDocument/2006/relationships/hyperlink" Target="http://lib.eshia.ir/27004/1/417/&#1576;&#1606;&#1601;&#1587;&#1607;" TargetMode="External"/><Relationship Id="rId6" Type="http://schemas.openxmlformats.org/officeDocument/2006/relationships/hyperlink" Target="http://lib.eshia.ir/13056/2/59/&#1740;&#1606;&#1601;&#1593;" TargetMode="External"/><Relationship Id="rId5" Type="http://schemas.openxmlformats.org/officeDocument/2006/relationships/hyperlink" Target="http://lib.eshia.ir/27004/1/417/&#1579;&#1576;&#1608;&#1578;" TargetMode="External"/><Relationship Id="rId4" Type="http://schemas.openxmlformats.org/officeDocument/2006/relationships/hyperlink" Target="http://lib.eshia.ir/27004/1/399/&#1605;&#1587;&#1578;&#1602;&#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47983-47F6-45E0-9521-B191747E2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783</Words>
  <Characters>4467</Characters>
  <Application>Microsoft Office Word</Application>
  <DocSecurity>0</DocSecurity>
  <Lines>37</Lines>
  <Paragraphs>10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5240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2017-12-03T02:36:00Z</dcterms:created>
  <dcterms:modified xsi:type="dcterms:W3CDTF">2017-12-03T02:46:00Z</dcterms:modified>
  <cp:contentStatus>ویرایش 2.5</cp:contentStatus>
  <cp:version>2.3</cp:version>
</cp:coreProperties>
</file>