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5688E" w:rsidRDefault="00A5688E" w:rsidP="00A5688E">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4940917" w:history="1">
        <w:r w:rsidRPr="00D77306">
          <w:rPr>
            <w:rStyle w:val="Hyperlink"/>
            <w:rFonts w:hint="eastAsia"/>
            <w:noProof/>
            <w:rtl/>
          </w:rPr>
          <w:t>مثال</w:t>
        </w:r>
        <w:r w:rsidRPr="00D77306">
          <w:rPr>
            <w:rStyle w:val="Hyperlink"/>
            <w:noProof/>
            <w:rtl/>
          </w:rPr>
          <w:t xml:space="preserve"> </w:t>
        </w:r>
        <w:r w:rsidRPr="00D77306">
          <w:rPr>
            <w:rStyle w:val="Hyperlink"/>
            <w:rFonts w:hint="eastAsia"/>
            <w:noProof/>
            <w:rtl/>
          </w:rPr>
          <w:t>فقه</w:t>
        </w:r>
        <w:r w:rsidRPr="00D77306">
          <w:rPr>
            <w:rStyle w:val="Hyperlink"/>
            <w:rFonts w:hint="cs"/>
            <w:noProof/>
            <w:rtl/>
          </w:rPr>
          <w:t>ی</w:t>
        </w:r>
        <w:r w:rsidRPr="00D77306">
          <w:rPr>
            <w:rStyle w:val="Hyperlink"/>
            <w:noProof/>
            <w:rtl/>
          </w:rPr>
          <w:t xml:space="preserve"> </w:t>
        </w:r>
        <w:r w:rsidRPr="00D77306">
          <w:rPr>
            <w:rStyle w:val="Hyperlink"/>
            <w:rFonts w:hint="eastAsia"/>
            <w:noProof/>
            <w:rtl/>
          </w:rPr>
          <w:t>برا</w:t>
        </w:r>
        <w:r w:rsidRPr="00D77306">
          <w:rPr>
            <w:rStyle w:val="Hyperlink"/>
            <w:rFonts w:hint="cs"/>
            <w:noProof/>
            <w:rtl/>
          </w:rPr>
          <w:t>ی</w:t>
        </w:r>
        <w:r w:rsidRPr="00D77306">
          <w:rPr>
            <w:rStyle w:val="Hyperlink"/>
            <w:noProof/>
            <w:rtl/>
          </w:rPr>
          <w:t xml:space="preserve"> </w:t>
        </w:r>
        <w:r w:rsidRPr="00D77306">
          <w:rPr>
            <w:rStyle w:val="Hyperlink"/>
            <w:rFonts w:hint="eastAsia"/>
            <w:noProof/>
            <w:rtl/>
          </w:rPr>
          <w:t>جلا</w:t>
        </w:r>
        <w:r w:rsidRPr="00D77306">
          <w:rPr>
            <w:rStyle w:val="Hyperlink"/>
            <w:rFonts w:hint="cs"/>
            <w:noProof/>
            <w:rtl/>
          </w:rPr>
          <w:t>ی</w:t>
        </w:r>
        <w:r w:rsidRPr="00D77306">
          <w:rPr>
            <w:rStyle w:val="Hyperlink"/>
            <w:noProof/>
            <w:rtl/>
          </w:rPr>
          <w:t xml:space="preserve"> </w:t>
        </w:r>
        <w:r w:rsidRPr="00D77306">
          <w:rPr>
            <w:rStyle w:val="Hyperlink"/>
            <w:rFonts w:hint="eastAsia"/>
            <w:noProof/>
            <w:rtl/>
          </w:rPr>
          <w:t>ملازمه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Toc494940917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5688E" w:rsidRDefault="00A5688E" w:rsidP="00A5688E">
      <w:pPr>
        <w:pStyle w:val="TOC6"/>
        <w:tabs>
          <w:tab w:val="right" w:leader="dot" w:pos="10194"/>
        </w:tabs>
        <w:rPr>
          <w:rFonts w:asciiTheme="minorHAnsi" w:eastAsiaTheme="minorEastAsia" w:hAnsiTheme="minorHAnsi" w:cstheme="minorBidi"/>
          <w:bCs w:val="0"/>
          <w:noProof/>
          <w:color w:val="auto"/>
          <w:szCs w:val="22"/>
          <w:rtl/>
        </w:rPr>
      </w:pPr>
      <w:hyperlink w:anchor="_Toc494940918" w:history="1">
        <w:r w:rsidRPr="00D77306">
          <w:rPr>
            <w:rStyle w:val="Hyperlink"/>
            <w:rFonts w:hint="eastAsia"/>
            <w:noProof/>
            <w:rtl/>
          </w:rPr>
          <w:t>ب</w:t>
        </w:r>
        <w:r w:rsidRPr="00D77306">
          <w:rPr>
            <w:rStyle w:val="Hyperlink"/>
            <w:rFonts w:hint="cs"/>
            <w:noProof/>
            <w:rtl/>
          </w:rPr>
          <w:t>ی</w:t>
        </w:r>
        <w:r w:rsidRPr="00D77306">
          <w:rPr>
            <w:rStyle w:val="Hyperlink"/>
            <w:rFonts w:hint="eastAsia"/>
            <w:noProof/>
            <w:rtl/>
          </w:rPr>
          <w:t>ان</w:t>
        </w:r>
        <w:r w:rsidRPr="00D77306">
          <w:rPr>
            <w:rStyle w:val="Hyperlink"/>
            <w:noProof/>
            <w:rtl/>
          </w:rPr>
          <w:t xml:space="preserve"> </w:t>
        </w:r>
        <w:r w:rsidRPr="00D77306">
          <w:rPr>
            <w:rStyle w:val="Hyperlink"/>
            <w:rFonts w:hint="eastAsia"/>
            <w:noProof/>
            <w:rtl/>
          </w:rPr>
          <w:t>اول</w:t>
        </w:r>
        <w:r w:rsidRPr="00D77306">
          <w:rPr>
            <w:rStyle w:val="Hyperlink"/>
            <w:noProof/>
            <w:rtl/>
          </w:rPr>
          <w:t xml:space="preserve"> </w:t>
        </w:r>
        <w:r w:rsidRPr="00D77306">
          <w:rPr>
            <w:rStyle w:val="Hyperlink"/>
            <w:rFonts w:hint="eastAsia"/>
            <w:noProof/>
            <w:rtl/>
          </w:rPr>
          <w:t>از</w:t>
        </w:r>
        <w:r w:rsidRPr="00D77306">
          <w:rPr>
            <w:rStyle w:val="Hyperlink"/>
            <w:noProof/>
            <w:rtl/>
          </w:rPr>
          <w:t xml:space="preserve"> </w:t>
        </w:r>
        <w:r w:rsidRPr="00D77306">
          <w:rPr>
            <w:rStyle w:val="Hyperlink"/>
            <w:rFonts w:hint="eastAsia"/>
            <w:noProof/>
            <w:rtl/>
          </w:rPr>
          <w:t>کلام</w:t>
        </w:r>
        <w:r w:rsidRPr="00D77306">
          <w:rPr>
            <w:rStyle w:val="Hyperlink"/>
            <w:noProof/>
            <w:rtl/>
          </w:rPr>
          <w:t xml:space="preserve"> </w:t>
        </w:r>
        <w:r w:rsidRPr="00D77306">
          <w:rPr>
            <w:rStyle w:val="Hyperlink"/>
            <w:rFonts w:hint="eastAsia"/>
            <w:noProof/>
            <w:rtl/>
          </w:rPr>
          <w:t>صاحب</w:t>
        </w:r>
        <w:r w:rsidRPr="00D77306">
          <w:rPr>
            <w:rStyle w:val="Hyperlink"/>
            <w:noProof/>
            <w:rtl/>
          </w:rPr>
          <w:t xml:space="preserve"> </w:t>
        </w:r>
        <w:r w:rsidRPr="00D77306">
          <w:rPr>
            <w:rStyle w:val="Hyperlink"/>
            <w:rFonts w:hint="eastAsia"/>
            <w:noProof/>
            <w:rtl/>
          </w:rPr>
          <w:t>کفا</w:t>
        </w:r>
        <w:r w:rsidRPr="00D77306">
          <w:rPr>
            <w:rStyle w:val="Hyperlink"/>
            <w:rFonts w:hint="cs"/>
            <w:noProof/>
            <w:rtl/>
          </w:rPr>
          <w:t>ی</w:t>
        </w:r>
        <w:r w:rsidRPr="00D77306">
          <w:rPr>
            <w:rStyle w:val="Hyperlink"/>
            <w:rFonts w:hint="eastAsia"/>
            <w:noProof/>
            <w:rtl/>
          </w:rPr>
          <w:t>ه</w:t>
        </w:r>
        <w:r w:rsidRPr="00D77306">
          <w:rPr>
            <w:rStyle w:val="Hyperlink"/>
            <w:noProof/>
            <w:rtl/>
          </w:rPr>
          <w:t xml:space="preserve"> : </w:t>
        </w:r>
        <w:r w:rsidRPr="00D77306">
          <w:rPr>
            <w:rStyle w:val="Hyperlink"/>
            <w:rFonts w:hint="eastAsia"/>
            <w:noProof/>
            <w:rtl/>
          </w:rPr>
          <w:t>صدق</w:t>
        </w:r>
        <w:r w:rsidRPr="00D77306">
          <w:rPr>
            <w:rStyle w:val="Hyperlink"/>
            <w:noProof/>
            <w:rtl/>
          </w:rPr>
          <w:t xml:space="preserve"> </w:t>
        </w:r>
        <w:r w:rsidRPr="00D77306">
          <w:rPr>
            <w:rStyle w:val="Hyperlink"/>
            <w:rFonts w:hint="eastAsia"/>
            <w:noProof/>
            <w:rtl/>
          </w:rPr>
          <w:t>عنوان</w:t>
        </w:r>
        <w:r w:rsidRPr="00D77306">
          <w:rPr>
            <w:rStyle w:val="Hyperlink"/>
            <w:noProof/>
            <w:rtl/>
          </w:rPr>
          <w:t xml:space="preserve"> </w:t>
        </w:r>
        <w:r w:rsidRPr="00D77306">
          <w:rPr>
            <w:rStyle w:val="Hyperlink"/>
            <w:rFonts w:hint="eastAsia"/>
            <w:noProof/>
            <w:rtl/>
          </w:rPr>
          <w:t>خبر</w:t>
        </w:r>
        <w:r w:rsidRPr="00D77306">
          <w:rPr>
            <w:rStyle w:val="Hyperlink"/>
            <w:noProof/>
            <w:rtl/>
          </w:rPr>
          <w:t xml:space="preserve"> </w:t>
        </w:r>
        <w:r w:rsidRPr="00D77306">
          <w:rPr>
            <w:rStyle w:val="Hyperlink"/>
            <w:rFonts w:hint="eastAsia"/>
            <w:noProof/>
            <w:rtl/>
          </w:rPr>
          <w:t>بر</w:t>
        </w:r>
        <w:r w:rsidRPr="00D77306">
          <w:rPr>
            <w:rStyle w:val="Hyperlink"/>
            <w:noProof/>
            <w:rtl/>
          </w:rPr>
          <w:t xml:space="preserve"> </w:t>
        </w:r>
        <w:r w:rsidRPr="00D77306">
          <w:rPr>
            <w:rStyle w:val="Hyperlink"/>
            <w:rFonts w:hint="eastAsia"/>
            <w:noProof/>
            <w:rtl/>
          </w:rPr>
          <w:t>لوازم</w:t>
        </w:r>
        <w:r w:rsidRPr="00D77306">
          <w:rPr>
            <w:rStyle w:val="Hyperlink"/>
            <w:noProof/>
            <w:rtl/>
          </w:rPr>
          <w:t xml:space="preserve"> </w:t>
        </w:r>
        <w:r w:rsidRPr="00D77306">
          <w:rPr>
            <w:rStyle w:val="Hyperlink"/>
            <w:rFonts w:hint="eastAsia"/>
            <w:noProof/>
            <w:rtl/>
          </w:rPr>
          <w:t>خبر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Toc494940918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5688E" w:rsidRDefault="00A5688E" w:rsidP="00A5688E">
      <w:pPr>
        <w:pStyle w:val="TOC7"/>
        <w:tabs>
          <w:tab w:val="right" w:leader="dot" w:pos="10194"/>
        </w:tabs>
        <w:rPr>
          <w:rFonts w:asciiTheme="minorHAnsi" w:eastAsiaTheme="minorEastAsia" w:hAnsiTheme="minorHAnsi" w:cstheme="minorBidi"/>
          <w:bCs w:val="0"/>
          <w:noProof/>
          <w:color w:val="auto"/>
          <w:szCs w:val="22"/>
          <w:rtl/>
        </w:rPr>
      </w:pPr>
      <w:hyperlink w:anchor="_Toc494940919" w:history="1">
        <w:r w:rsidRPr="00D77306">
          <w:rPr>
            <w:rStyle w:val="Hyperlink"/>
            <w:rFonts w:hint="eastAsia"/>
            <w:noProof/>
            <w:rtl/>
          </w:rPr>
          <w:t>توض</w:t>
        </w:r>
        <w:r w:rsidRPr="00D77306">
          <w:rPr>
            <w:rStyle w:val="Hyperlink"/>
            <w:rFonts w:hint="cs"/>
            <w:noProof/>
            <w:rtl/>
          </w:rPr>
          <w:t>ی</w:t>
        </w:r>
        <w:r w:rsidRPr="00D77306">
          <w:rPr>
            <w:rStyle w:val="Hyperlink"/>
            <w:rFonts w:hint="eastAsia"/>
            <w:noProof/>
            <w:rtl/>
          </w:rPr>
          <w:t>ح</w:t>
        </w:r>
        <w:r w:rsidRPr="00D77306">
          <w:rPr>
            <w:rStyle w:val="Hyperlink"/>
            <w:noProof/>
            <w:rtl/>
          </w:rPr>
          <w:t xml:space="preserve"> </w:t>
        </w:r>
        <w:r w:rsidRPr="00D77306">
          <w:rPr>
            <w:rStyle w:val="Hyperlink"/>
            <w:rFonts w:hint="eastAsia"/>
            <w:noProof/>
            <w:rtl/>
          </w:rPr>
          <w:t>ب</w:t>
        </w:r>
        <w:r w:rsidRPr="00D77306">
          <w:rPr>
            <w:rStyle w:val="Hyperlink"/>
            <w:rFonts w:hint="cs"/>
            <w:noProof/>
            <w:rtl/>
          </w:rPr>
          <w:t>ی</w:t>
        </w:r>
        <w:r w:rsidRPr="00D77306">
          <w:rPr>
            <w:rStyle w:val="Hyperlink"/>
            <w:rFonts w:hint="eastAsia"/>
            <w:noProof/>
            <w:rtl/>
          </w:rPr>
          <w:t>شتر</w:t>
        </w:r>
        <w:r w:rsidRPr="00D77306">
          <w:rPr>
            <w:rStyle w:val="Hyperlink"/>
            <w:noProof/>
            <w:rtl/>
          </w:rPr>
          <w:t xml:space="preserve"> </w:t>
        </w:r>
        <w:r w:rsidRPr="00D77306">
          <w:rPr>
            <w:rStyle w:val="Hyperlink"/>
            <w:rFonts w:hint="eastAsia"/>
            <w:noProof/>
            <w:rtl/>
          </w:rPr>
          <w:t>ب</w:t>
        </w:r>
        <w:r w:rsidRPr="00D77306">
          <w:rPr>
            <w:rStyle w:val="Hyperlink"/>
            <w:rFonts w:hint="cs"/>
            <w:noProof/>
            <w:rtl/>
          </w:rPr>
          <w:t>ی</w:t>
        </w:r>
        <w:r w:rsidRPr="00D77306">
          <w:rPr>
            <w:rStyle w:val="Hyperlink"/>
            <w:rFonts w:hint="eastAsia"/>
            <w:noProof/>
            <w:rtl/>
          </w:rPr>
          <w:t>ان</w:t>
        </w:r>
        <w:r w:rsidRPr="00D77306">
          <w:rPr>
            <w:rStyle w:val="Hyperlink"/>
            <w:noProof/>
            <w:rtl/>
          </w:rPr>
          <w:t xml:space="preserve"> </w:t>
        </w:r>
        <w:r w:rsidRPr="00D77306">
          <w:rPr>
            <w:rStyle w:val="Hyperlink"/>
            <w:rFonts w:hint="eastAsia"/>
            <w:noProof/>
            <w:rtl/>
          </w:rPr>
          <w:t>اول</w:t>
        </w:r>
        <w:r w:rsidRPr="00D77306">
          <w:rPr>
            <w:rStyle w:val="Hyperlink"/>
            <w:noProof/>
            <w:rtl/>
          </w:rPr>
          <w:t xml:space="preserve"> : </w:t>
        </w:r>
        <w:r w:rsidRPr="00D77306">
          <w:rPr>
            <w:rStyle w:val="Hyperlink"/>
            <w:rFonts w:hint="eastAsia"/>
            <w:noProof/>
            <w:rtl/>
          </w:rPr>
          <w:t>کفا</w:t>
        </w:r>
        <w:r w:rsidRPr="00D77306">
          <w:rPr>
            <w:rStyle w:val="Hyperlink"/>
            <w:rFonts w:hint="cs"/>
            <w:noProof/>
            <w:rtl/>
          </w:rPr>
          <w:t>ی</w:t>
        </w:r>
        <w:r w:rsidRPr="00D77306">
          <w:rPr>
            <w:rStyle w:val="Hyperlink"/>
            <w:rFonts w:hint="eastAsia"/>
            <w:noProof/>
            <w:rtl/>
          </w:rPr>
          <w:t>ت</w:t>
        </w:r>
        <w:r w:rsidRPr="00D77306">
          <w:rPr>
            <w:rStyle w:val="Hyperlink"/>
            <w:noProof/>
            <w:rtl/>
          </w:rPr>
          <w:t xml:space="preserve"> </w:t>
        </w:r>
        <w:r w:rsidRPr="00D77306">
          <w:rPr>
            <w:rStyle w:val="Hyperlink"/>
            <w:rFonts w:hint="eastAsia"/>
            <w:noProof/>
            <w:rtl/>
          </w:rPr>
          <w:t>قبول</w:t>
        </w:r>
        <w:r w:rsidRPr="00D77306">
          <w:rPr>
            <w:rStyle w:val="Hyperlink"/>
            <w:noProof/>
            <w:rtl/>
          </w:rPr>
          <w:t xml:space="preserve"> </w:t>
        </w:r>
        <w:r w:rsidRPr="00D77306">
          <w:rPr>
            <w:rStyle w:val="Hyperlink"/>
            <w:rFonts w:hint="eastAsia"/>
            <w:noProof/>
            <w:rtl/>
          </w:rPr>
          <w:t>کبرا</w:t>
        </w:r>
        <w:r w:rsidRPr="00D77306">
          <w:rPr>
            <w:rStyle w:val="Hyperlink"/>
            <w:rFonts w:hint="cs"/>
            <w:noProof/>
            <w:rtl/>
          </w:rPr>
          <w:t>ی</w:t>
        </w:r>
        <w:r w:rsidRPr="00D77306">
          <w:rPr>
            <w:rStyle w:val="Hyperlink"/>
            <w:noProof/>
            <w:rtl/>
          </w:rPr>
          <w:t xml:space="preserve"> </w:t>
        </w:r>
        <w:r w:rsidRPr="00D77306">
          <w:rPr>
            <w:rStyle w:val="Hyperlink"/>
            <w:rFonts w:hint="eastAsia"/>
            <w:noProof/>
            <w:rtl/>
          </w:rPr>
          <w:t>ملازمه</w:t>
        </w:r>
        <w:r w:rsidRPr="00D77306">
          <w:rPr>
            <w:rStyle w:val="Hyperlink"/>
            <w:noProof/>
            <w:rtl/>
          </w:rPr>
          <w:t xml:space="preserve"> </w:t>
        </w:r>
        <w:r w:rsidRPr="00D77306">
          <w:rPr>
            <w:rStyle w:val="Hyperlink"/>
            <w:rFonts w:hint="eastAsia"/>
            <w:noProof/>
            <w:rtl/>
          </w:rPr>
          <w:t>در</w:t>
        </w:r>
        <w:r w:rsidRPr="00D77306">
          <w:rPr>
            <w:rStyle w:val="Hyperlink"/>
            <w:noProof/>
            <w:rtl/>
          </w:rPr>
          <w:t xml:space="preserve"> </w:t>
        </w:r>
        <w:r w:rsidRPr="00D77306">
          <w:rPr>
            <w:rStyle w:val="Hyperlink"/>
            <w:rFonts w:hint="eastAsia"/>
            <w:noProof/>
            <w:rtl/>
          </w:rPr>
          <w:t>صدق</w:t>
        </w:r>
        <w:r w:rsidRPr="00D77306">
          <w:rPr>
            <w:rStyle w:val="Hyperlink"/>
            <w:noProof/>
            <w:rtl/>
          </w:rPr>
          <w:t xml:space="preserve"> </w:t>
        </w:r>
        <w:r w:rsidRPr="00D77306">
          <w:rPr>
            <w:rStyle w:val="Hyperlink"/>
            <w:rFonts w:hint="eastAsia"/>
            <w:noProof/>
            <w:rtl/>
          </w:rPr>
          <w:t>خبر</w:t>
        </w:r>
        <w:r w:rsidRPr="00D77306">
          <w:rPr>
            <w:rStyle w:val="Hyperlink"/>
            <w:noProof/>
            <w:rtl/>
          </w:rPr>
          <w:t xml:space="preserve"> </w:t>
        </w:r>
        <w:r w:rsidRPr="00D77306">
          <w:rPr>
            <w:rStyle w:val="Hyperlink"/>
            <w:rFonts w:hint="eastAsia"/>
            <w:noProof/>
            <w:rtl/>
          </w:rPr>
          <w:t>بر</w:t>
        </w:r>
        <w:r w:rsidRPr="00D77306">
          <w:rPr>
            <w:rStyle w:val="Hyperlink"/>
            <w:noProof/>
            <w:rtl/>
          </w:rPr>
          <w:t xml:space="preserve"> </w:t>
        </w:r>
        <w:r w:rsidRPr="00D77306">
          <w:rPr>
            <w:rStyle w:val="Hyperlink"/>
            <w:rFonts w:hint="eastAsia"/>
            <w:noProof/>
            <w:rtl/>
          </w:rPr>
          <w:t>ملازمات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Toc494940919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5688E" w:rsidRDefault="00A5688E" w:rsidP="00A5688E">
      <w:pPr>
        <w:pStyle w:val="TOC7"/>
        <w:tabs>
          <w:tab w:val="right" w:leader="dot" w:pos="10194"/>
        </w:tabs>
        <w:rPr>
          <w:rFonts w:asciiTheme="minorHAnsi" w:eastAsiaTheme="minorEastAsia" w:hAnsiTheme="minorHAnsi" w:cstheme="minorBidi"/>
          <w:bCs w:val="0"/>
          <w:noProof/>
          <w:color w:val="auto"/>
          <w:szCs w:val="22"/>
          <w:rtl/>
        </w:rPr>
      </w:pPr>
      <w:hyperlink w:anchor="_Toc494940920" w:history="1">
        <w:r w:rsidRPr="00D77306">
          <w:rPr>
            <w:rStyle w:val="Hyperlink"/>
            <w:rFonts w:hint="eastAsia"/>
            <w:noProof/>
            <w:rtl/>
          </w:rPr>
          <w:t>اشکال</w:t>
        </w:r>
        <w:r w:rsidRPr="00D77306">
          <w:rPr>
            <w:rStyle w:val="Hyperlink"/>
            <w:noProof/>
            <w:rtl/>
          </w:rPr>
          <w:t xml:space="preserve"> </w:t>
        </w:r>
        <w:r w:rsidRPr="00D77306">
          <w:rPr>
            <w:rStyle w:val="Hyperlink"/>
            <w:rFonts w:hint="eastAsia"/>
            <w:noProof/>
            <w:rtl/>
          </w:rPr>
          <w:t>مرحوم</w:t>
        </w:r>
        <w:r w:rsidRPr="00D77306">
          <w:rPr>
            <w:rStyle w:val="Hyperlink"/>
            <w:noProof/>
            <w:rtl/>
          </w:rPr>
          <w:t xml:space="preserve"> </w:t>
        </w:r>
        <w:r w:rsidRPr="00D77306">
          <w:rPr>
            <w:rStyle w:val="Hyperlink"/>
            <w:rFonts w:hint="eastAsia"/>
            <w:noProof/>
            <w:rtl/>
          </w:rPr>
          <w:t>خو</w:t>
        </w:r>
        <w:r w:rsidRPr="00D77306">
          <w:rPr>
            <w:rStyle w:val="Hyperlink"/>
            <w:rFonts w:hint="cs"/>
            <w:noProof/>
            <w:rtl/>
          </w:rPr>
          <w:t>یی</w:t>
        </w:r>
        <w:r w:rsidRPr="00D77306">
          <w:rPr>
            <w:rStyle w:val="Hyperlink"/>
            <w:noProof/>
            <w:rtl/>
          </w:rPr>
          <w:t xml:space="preserve">: </w:t>
        </w:r>
        <w:r w:rsidRPr="00D77306">
          <w:rPr>
            <w:rStyle w:val="Hyperlink"/>
            <w:rFonts w:hint="eastAsia"/>
            <w:noProof/>
            <w:rtl/>
          </w:rPr>
          <w:t>تابع</w:t>
        </w:r>
        <w:r w:rsidRPr="00D77306">
          <w:rPr>
            <w:rStyle w:val="Hyperlink"/>
            <w:noProof/>
            <w:rtl/>
          </w:rPr>
          <w:t xml:space="preserve"> </w:t>
        </w:r>
        <w:r w:rsidRPr="00D77306">
          <w:rPr>
            <w:rStyle w:val="Hyperlink"/>
            <w:rFonts w:hint="eastAsia"/>
            <w:noProof/>
            <w:rtl/>
          </w:rPr>
          <w:t>قصد</w:t>
        </w:r>
        <w:r w:rsidRPr="00D77306">
          <w:rPr>
            <w:rStyle w:val="Hyperlink"/>
            <w:noProof/>
            <w:rtl/>
          </w:rPr>
          <w:t xml:space="preserve"> </w:t>
        </w:r>
        <w:r w:rsidRPr="00D77306">
          <w:rPr>
            <w:rStyle w:val="Hyperlink"/>
            <w:rFonts w:hint="eastAsia"/>
            <w:noProof/>
            <w:rtl/>
          </w:rPr>
          <w:t>بودن</w:t>
        </w:r>
        <w:r w:rsidRPr="00D77306">
          <w:rPr>
            <w:rStyle w:val="Hyperlink"/>
            <w:noProof/>
            <w:rtl/>
          </w:rPr>
          <w:t xml:space="preserve"> </w:t>
        </w:r>
        <w:r w:rsidRPr="00D77306">
          <w:rPr>
            <w:rStyle w:val="Hyperlink"/>
            <w:rFonts w:hint="eastAsia"/>
            <w:noProof/>
            <w:rtl/>
          </w:rPr>
          <w:t>خبر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Toc494940920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5688E" w:rsidRDefault="00A5688E" w:rsidP="00A5688E">
      <w:pPr>
        <w:pStyle w:val="TOC8"/>
        <w:tabs>
          <w:tab w:val="right" w:leader="dot" w:pos="10194"/>
        </w:tabs>
        <w:rPr>
          <w:rFonts w:asciiTheme="minorHAnsi" w:eastAsiaTheme="minorEastAsia" w:hAnsiTheme="minorHAnsi" w:cstheme="minorBidi"/>
          <w:noProof/>
          <w:color w:val="auto"/>
          <w:szCs w:val="22"/>
          <w:rtl/>
        </w:rPr>
      </w:pPr>
      <w:hyperlink w:anchor="_Toc494940921" w:history="1">
        <w:r w:rsidRPr="00D77306">
          <w:rPr>
            <w:rStyle w:val="Hyperlink"/>
            <w:rFonts w:hint="eastAsia"/>
            <w:noProof/>
            <w:rtl/>
          </w:rPr>
          <w:t>نقد</w:t>
        </w:r>
        <w:r w:rsidRPr="00D77306">
          <w:rPr>
            <w:rStyle w:val="Hyperlink"/>
            <w:noProof/>
            <w:rtl/>
          </w:rPr>
          <w:t xml:space="preserve"> </w:t>
        </w:r>
        <w:r w:rsidRPr="00D77306">
          <w:rPr>
            <w:rStyle w:val="Hyperlink"/>
            <w:rFonts w:hint="eastAsia"/>
            <w:noProof/>
            <w:rtl/>
          </w:rPr>
          <w:t>استاد</w:t>
        </w:r>
        <w:r w:rsidRPr="00D77306">
          <w:rPr>
            <w:rStyle w:val="Hyperlink"/>
            <w:noProof/>
            <w:rtl/>
          </w:rPr>
          <w:t xml:space="preserve">: </w:t>
        </w:r>
        <w:r w:rsidRPr="00D77306">
          <w:rPr>
            <w:rStyle w:val="Hyperlink"/>
            <w:rFonts w:hint="eastAsia"/>
            <w:noProof/>
            <w:rtl/>
          </w:rPr>
          <w:t>کفا</w:t>
        </w:r>
        <w:r w:rsidRPr="00D77306">
          <w:rPr>
            <w:rStyle w:val="Hyperlink"/>
            <w:rFonts w:hint="cs"/>
            <w:noProof/>
            <w:rtl/>
          </w:rPr>
          <w:t>ی</w:t>
        </w:r>
        <w:r w:rsidRPr="00D77306">
          <w:rPr>
            <w:rStyle w:val="Hyperlink"/>
            <w:rFonts w:hint="eastAsia"/>
            <w:noProof/>
            <w:rtl/>
          </w:rPr>
          <w:t>ت</w:t>
        </w:r>
        <w:r w:rsidRPr="00D77306">
          <w:rPr>
            <w:rStyle w:val="Hyperlink"/>
            <w:noProof/>
            <w:rtl/>
          </w:rPr>
          <w:t xml:space="preserve"> </w:t>
        </w:r>
        <w:r w:rsidRPr="00D77306">
          <w:rPr>
            <w:rStyle w:val="Hyperlink"/>
            <w:rFonts w:hint="eastAsia"/>
            <w:noProof/>
            <w:rtl/>
          </w:rPr>
          <w:t>قبول</w:t>
        </w:r>
        <w:r w:rsidRPr="00D77306">
          <w:rPr>
            <w:rStyle w:val="Hyperlink"/>
            <w:noProof/>
            <w:rtl/>
          </w:rPr>
          <w:t xml:space="preserve"> </w:t>
        </w:r>
        <w:r w:rsidRPr="00D77306">
          <w:rPr>
            <w:rStyle w:val="Hyperlink"/>
            <w:rFonts w:hint="eastAsia"/>
            <w:noProof/>
            <w:rtl/>
          </w:rPr>
          <w:t>کبرا</w:t>
        </w:r>
        <w:r w:rsidRPr="00D77306">
          <w:rPr>
            <w:rStyle w:val="Hyperlink"/>
            <w:rFonts w:hint="cs"/>
            <w:noProof/>
            <w:rtl/>
          </w:rPr>
          <w:t>ی</w:t>
        </w:r>
        <w:r w:rsidRPr="00D77306">
          <w:rPr>
            <w:rStyle w:val="Hyperlink"/>
            <w:noProof/>
            <w:rtl/>
          </w:rPr>
          <w:t xml:space="preserve"> </w:t>
        </w:r>
        <w:r w:rsidRPr="00D77306">
          <w:rPr>
            <w:rStyle w:val="Hyperlink"/>
            <w:rFonts w:hint="eastAsia"/>
            <w:noProof/>
            <w:rtl/>
          </w:rPr>
          <w:t>ملازمه</w:t>
        </w:r>
        <w:r w:rsidRPr="00D77306">
          <w:rPr>
            <w:rStyle w:val="Hyperlink"/>
            <w:noProof/>
            <w:rtl/>
          </w:rPr>
          <w:t xml:space="preserve"> </w:t>
        </w:r>
        <w:r w:rsidRPr="00D77306">
          <w:rPr>
            <w:rStyle w:val="Hyperlink"/>
            <w:rFonts w:hint="eastAsia"/>
            <w:noProof/>
            <w:rtl/>
          </w:rPr>
          <w:t>در</w:t>
        </w:r>
        <w:r w:rsidRPr="00D77306">
          <w:rPr>
            <w:rStyle w:val="Hyperlink"/>
            <w:noProof/>
            <w:rtl/>
          </w:rPr>
          <w:t xml:space="preserve"> </w:t>
        </w:r>
        <w:r w:rsidRPr="00D77306">
          <w:rPr>
            <w:rStyle w:val="Hyperlink"/>
            <w:rFonts w:hint="eastAsia"/>
            <w:noProof/>
            <w:rtl/>
          </w:rPr>
          <w:t>صدق</w:t>
        </w:r>
        <w:r w:rsidRPr="00D77306">
          <w:rPr>
            <w:rStyle w:val="Hyperlink"/>
            <w:noProof/>
            <w:rtl/>
          </w:rPr>
          <w:t xml:space="preserve"> </w:t>
        </w:r>
        <w:r w:rsidRPr="00D77306">
          <w:rPr>
            <w:rStyle w:val="Hyperlink"/>
            <w:rFonts w:hint="eastAsia"/>
            <w:noProof/>
            <w:rtl/>
          </w:rPr>
          <w:t>خبر</w:t>
        </w:r>
        <w:r w:rsidRPr="00D77306">
          <w:rPr>
            <w:rStyle w:val="Hyperlink"/>
            <w:noProof/>
            <w:rtl/>
          </w:rPr>
          <w:t xml:space="preserve"> </w:t>
        </w:r>
        <w:r w:rsidRPr="00D77306">
          <w:rPr>
            <w:rStyle w:val="Hyperlink"/>
            <w:rFonts w:hint="eastAsia"/>
            <w:noProof/>
            <w:rtl/>
          </w:rPr>
          <w:t>بر</w:t>
        </w:r>
        <w:r w:rsidRPr="00D77306">
          <w:rPr>
            <w:rStyle w:val="Hyperlink"/>
            <w:noProof/>
            <w:rtl/>
          </w:rPr>
          <w:t xml:space="preserve"> </w:t>
        </w:r>
        <w:r w:rsidRPr="00D77306">
          <w:rPr>
            <w:rStyle w:val="Hyperlink"/>
            <w:rFonts w:hint="eastAsia"/>
            <w:noProof/>
            <w:rtl/>
          </w:rPr>
          <w:t>ملازمات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Toc494940921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5688E" w:rsidRDefault="00A5688E" w:rsidP="00A5688E">
      <w:pPr>
        <w:pStyle w:val="TOC6"/>
        <w:tabs>
          <w:tab w:val="right" w:leader="dot" w:pos="10194"/>
        </w:tabs>
        <w:rPr>
          <w:rFonts w:asciiTheme="minorHAnsi" w:eastAsiaTheme="minorEastAsia" w:hAnsiTheme="minorHAnsi" w:cstheme="minorBidi"/>
          <w:bCs w:val="0"/>
          <w:noProof/>
          <w:color w:val="auto"/>
          <w:szCs w:val="22"/>
          <w:rtl/>
        </w:rPr>
      </w:pPr>
      <w:hyperlink w:anchor="_Toc494940922" w:history="1">
        <w:r w:rsidRPr="00D77306">
          <w:rPr>
            <w:rStyle w:val="Hyperlink"/>
            <w:rFonts w:hint="eastAsia"/>
            <w:noProof/>
            <w:rtl/>
          </w:rPr>
          <w:t>ب</w:t>
        </w:r>
        <w:r w:rsidRPr="00D77306">
          <w:rPr>
            <w:rStyle w:val="Hyperlink"/>
            <w:rFonts w:hint="cs"/>
            <w:noProof/>
            <w:rtl/>
          </w:rPr>
          <w:t>ی</w:t>
        </w:r>
        <w:r w:rsidRPr="00D77306">
          <w:rPr>
            <w:rStyle w:val="Hyperlink"/>
            <w:rFonts w:hint="eastAsia"/>
            <w:noProof/>
            <w:rtl/>
          </w:rPr>
          <w:t>ان</w:t>
        </w:r>
        <w:r w:rsidRPr="00D77306">
          <w:rPr>
            <w:rStyle w:val="Hyperlink"/>
            <w:noProof/>
            <w:rtl/>
          </w:rPr>
          <w:t xml:space="preserve"> </w:t>
        </w:r>
        <w:r w:rsidRPr="00D77306">
          <w:rPr>
            <w:rStyle w:val="Hyperlink"/>
            <w:rFonts w:hint="eastAsia"/>
            <w:noProof/>
            <w:rtl/>
          </w:rPr>
          <w:t>دوم</w:t>
        </w:r>
        <w:r w:rsidRPr="00D77306">
          <w:rPr>
            <w:rStyle w:val="Hyperlink"/>
            <w:noProof/>
            <w:rtl/>
          </w:rPr>
          <w:t xml:space="preserve">: </w:t>
        </w:r>
        <w:r w:rsidRPr="00D77306">
          <w:rPr>
            <w:rStyle w:val="Hyperlink"/>
            <w:rFonts w:hint="eastAsia"/>
            <w:noProof/>
            <w:rtl/>
          </w:rPr>
          <w:t>وجود</w:t>
        </w:r>
        <w:r w:rsidRPr="00D77306">
          <w:rPr>
            <w:rStyle w:val="Hyperlink"/>
            <w:noProof/>
            <w:rtl/>
          </w:rPr>
          <w:t xml:space="preserve"> </w:t>
        </w:r>
        <w:r w:rsidRPr="00D77306">
          <w:rPr>
            <w:rStyle w:val="Hyperlink"/>
            <w:rFonts w:hint="eastAsia"/>
            <w:noProof/>
            <w:rtl/>
          </w:rPr>
          <w:t>ملاک</w:t>
        </w:r>
        <w:r w:rsidRPr="00D77306">
          <w:rPr>
            <w:rStyle w:val="Hyperlink"/>
            <w:noProof/>
            <w:rtl/>
          </w:rPr>
          <w:t xml:space="preserve"> </w:t>
        </w:r>
        <w:r w:rsidRPr="00D77306">
          <w:rPr>
            <w:rStyle w:val="Hyperlink"/>
            <w:rFonts w:hint="eastAsia"/>
            <w:noProof/>
            <w:rtl/>
          </w:rPr>
          <w:t>حج</w:t>
        </w:r>
        <w:r w:rsidRPr="00D77306">
          <w:rPr>
            <w:rStyle w:val="Hyperlink"/>
            <w:rFonts w:hint="cs"/>
            <w:noProof/>
            <w:rtl/>
          </w:rPr>
          <w:t>ی</w:t>
        </w:r>
        <w:r w:rsidRPr="00D77306">
          <w:rPr>
            <w:rStyle w:val="Hyperlink"/>
            <w:rFonts w:hint="eastAsia"/>
            <w:noProof/>
            <w:rtl/>
          </w:rPr>
          <w:t>ت</w:t>
        </w:r>
        <w:r w:rsidRPr="00D77306">
          <w:rPr>
            <w:rStyle w:val="Hyperlink"/>
            <w:noProof/>
            <w:rtl/>
          </w:rPr>
          <w:t xml:space="preserve"> </w:t>
        </w:r>
        <w:r w:rsidRPr="00D77306">
          <w:rPr>
            <w:rStyle w:val="Hyperlink"/>
            <w:rFonts w:hint="eastAsia"/>
            <w:noProof/>
            <w:rtl/>
          </w:rPr>
          <w:t>در</w:t>
        </w:r>
        <w:r w:rsidRPr="00D77306">
          <w:rPr>
            <w:rStyle w:val="Hyperlink"/>
            <w:noProof/>
            <w:rtl/>
          </w:rPr>
          <w:t xml:space="preserve"> </w:t>
        </w:r>
        <w:r w:rsidRPr="00D77306">
          <w:rPr>
            <w:rStyle w:val="Hyperlink"/>
            <w:rFonts w:hint="eastAsia"/>
            <w:noProof/>
            <w:rtl/>
          </w:rPr>
          <w:t>لوازم</w:t>
        </w:r>
        <w:r w:rsidRPr="00D77306">
          <w:rPr>
            <w:rStyle w:val="Hyperlink"/>
            <w:noProof/>
            <w:rtl/>
          </w:rPr>
          <w:t xml:space="preserve"> </w:t>
        </w:r>
        <w:r w:rsidRPr="00D77306">
          <w:rPr>
            <w:rStyle w:val="Hyperlink"/>
            <w:rFonts w:hint="eastAsia"/>
            <w:noProof/>
            <w:rtl/>
          </w:rPr>
          <w:t>امارات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Toc494940922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A5688E"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2351DE">
        <w:rPr>
          <w:rFonts w:hint="cs"/>
          <w:rtl/>
        </w:rPr>
        <w:t>فرق</w:t>
      </w:r>
      <w:r w:rsidR="002351DE">
        <w:rPr>
          <w:rtl/>
        </w:rPr>
        <w:t xml:space="preserve"> </w:t>
      </w:r>
      <w:r w:rsidR="002351DE">
        <w:rPr>
          <w:rFonts w:hint="cs"/>
          <w:rtl/>
        </w:rPr>
        <w:t>اصول</w:t>
      </w:r>
      <w:r w:rsidR="002351DE">
        <w:rPr>
          <w:rtl/>
        </w:rPr>
        <w:t xml:space="preserve"> </w:t>
      </w:r>
      <w:r w:rsidR="002351DE">
        <w:rPr>
          <w:rFonts w:hint="cs"/>
          <w:rtl/>
        </w:rPr>
        <w:t>و</w:t>
      </w:r>
      <w:r w:rsidR="002351DE">
        <w:rPr>
          <w:rtl/>
        </w:rPr>
        <w:t xml:space="preserve"> </w:t>
      </w:r>
      <w:proofErr w:type="spellStart"/>
      <w:r w:rsidR="002351DE">
        <w:rPr>
          <w:rFonts w:hint="cs"/>
          <w:rtl/>
        </w:rPr>
        <w:t>امارات</w:t>
      </w:r>
      <w:proofErr w:type="spellEnd"/>
      <w:r w:rsidR="00025B70">
        <w:rPr>
          <w:rFonts w:hint="cs"/>
          <w:rtl/>
        </w:rPr>
        <w:t xml:space="preserve"> </w:t>
      </w:r>
      <w:r w:rsidR="00386C11" w:rsidRPr="00A6366F">
        <w:rPr>
          <w:rFonts w:hint="cs"/>
          <w:rtl/>
        </w:rPr>
        <w:t>/</w:t>
      </w:r>
      <w:bookmarkStart w:id="1" w:name="BokSabj_d"/>
      <w:bookmarkEnd w:id="1"/>
      <w:r w:rsidR="002351DE">
        <w:rPr>
          <w:rFonts w:hint="cs"/>
          <w:rtl/>
        </w:rPr>
        <w:t>تنبیه</w:t>
      </w:r>
      <w:r w:rsidR="002351DE">
        <w:rPr>
          <w:rtl/>
        </w:rPr>
        <w:t xml:space="preserve"> </w:t>
      </w:r>
      <w:r w:rsidR="002351DE">
        <w:rPr>
          <w:rFonts w:hint="cs"/>
          <w:rtl/>
        </w:rPr>
        <w:t>هفتم</w:t>
      </w:r>
      <w:r w:rsidR="00386C11" w:rsidRPr="00A6366F">
        <w:rPr>
          <w:rFonts w:hint="cs"/>
          <w:rtl/>
        </w:rPr>
        <w:t xml:space="preserve"> /</w:t>
      </w:r>
      <w:bookmarkStart w:id="2" w:name="Bokkolli"/>
      <w:bookmarkEnd w:id="2"/>
      <w:proofErr w:type="spellStart"/>
      <w:r w:rsidR="002351DE">
        <w:rPr>
          <w:rFonts w:hint="cs"/>
          <w:rtl/>
        </w:rPr>
        <w:t>استصحاب</w:t>
      </w:r>
      <w:proofErr w:type="spellEnd"/>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A5688E" w:rsidRPr="00154DA4" w:rsidRDefault="00A5688E" w:rsidP="00A5688E">
      <w:pPr>
        <w:rPr>
          <w:rtl/>
        </w:rPr>
      </w:pPr>
      <w:r>
        <w:rPr>
          <w:rFonts w:hint="cs"/>
          <w:rtl/>
        </w:rPr>
        <w:t xml:space="preserve">بحث در صحت استثنای موارد اصل مثبت، به بحث از وجه فرق </w:t>
      </w:r>
      <w:proofErr w:type="spellStart"/>
      <w:r>
        <w:rPr>
          <w:rFonts w:hint="cs"/>
          <w:rtl/>
        </w:rPr>
        <w:t>حجیت</w:t>
      </w:r>
      <w:proofErr w:type="spellEnd"/>
      <w:r>
        <w:rPr>
          <w:rFonts w:hint="cs"/>
          <w:rtl/>
        </w:rPr>
        <w:t xml:space="preserve"> لوازم اصول و </w:t>
      </w:r>
      <w:proofErr w:type="spellStart"/>
      <w:r>
        <w:rPr>
          <w:rFonts w:hint="cs"/>
          <w:rtl/>
        </w:rPr>
        <w:t>امارات</w:t>
      </w:r>
      <w:proofErr w:type="spellEnd"/>
      <w:r>
        <w:rPr>
          <w:rFonts w:hint="cs"/>
          <w:rtl/>
        </w:rPr>
        <w:t xml:space="preserve"> منتهی شد.</w:t>
      </w:r>
    </w:p>
    <w:p w:rsidR="00247D2F" w:rsidRPr="003A6148" w:rsidRDefault="00247D2F" w:rsidP="003A6148">
      <w:pPr>
        <w:pBdr>
          <w:bottom w:val="double" w:sz="6" w:space="1" w:color="auto"/>
        </w:pBdr>
      </w:pPr>
    </w:p>
    <w:p w:rsidR="008F5B4D" w:rsidRDefault="008F5B4D" w:rsidP="003A6148"/>
    <w:p w:rsidR="00A5688E" w:rsidRDefault="00A5688E" w:rsidP="00A5688E">
      <w:pPr>
        <w:pStyle w:val="Heading7"/>
        <w:rPr>
          <w:rtl/>
        </w:rPr>
      </w:pPr>
      <w:bookmarkStart w:id="3" w:name="_Toc494940917"/>
      <w:r>
        <w:rPr>
          <w:rFonts w:hint="cs"/>
          <w:rtl/>
        </w:rPr>
        <w:t>مثال فقهی برای جلای ملازمه</w:t>
      </w:r>
      <w:bookmarkEnd w:id="3"/>
    </w:p>
    <w:p w:rsidR="00A5688E" w:rsidRDefault="00A5688E" w:rsidP="00A5688E">
      <w:pPr>
        <w:rPr>
          <w:rtl/>
        </w:rPr>
      </w:pPr>
      <w:r>
        <w:rPr>
          <w:rFonts w:hint="cs"/>
          <w:rtl/>
        </w:rPr>
        <w:t xml:space="preserve">نسبت به استثنای لوازم </w:t>
      </w:r>
      <w:proofErr w:type="spellStart"/>
      <w:r>
        <w:rPr>
          <w:rFonts w:hint="cs"/>
          <w:rtl/>
        </w:rPr>
        <w:t>جلیه</w:t>
      </w:r>
      <w:proofErr w:type="spellEnd"/>
      <w:r>
        <w:rPr>
          <w:rFonts w:hint="cs"/>
          <w:rtl/>
        </w:rPr>
        <w:t xml:space="preserve"> که در کلام صاحب </w:t>
      </w:r>
      <w:proofErr w:type="spellStart"/>
      <w:r>
        <w:rPr>
          <w:rFonts w:hint="cs"/>
          <w:rtl/>
        </w:rPr>
        <w:t>کفایه</w:t>
      </w:r>
      <w:proofErr w:type="spellEnd"/>
      <w:r>
        <w:rPr>
          <w:rFonts w:hint="cs"/>
          <w:rtl/>
        </w:rPr>
        <w:t xml:space="preserve"> ذکر شد و مثال </w:t>
      </w:r>
      <w:proofErr w:type="spellStart"/>
      <w:r>
        <w:rPr>
          <w:rFonts w:hint="cs"/>
          <w:rtl/>
        </w:rPr>
        <w:t>صغروی</w:t>
      </w:r>
      <w:proofErr w:type="spellEnd"/>
      <w:r>
        <w:rPr>
          <w:rFonts w:hint="cs"/>
          <w:rtl/>
        </w:rPr>
        <w:t xml:space="preserve"> صحیحی برایش ذکر نکرد، می توان یک مثال فقهی واقعی (که شاید تنها مثال فقهی واقعی باشد.) زد که البته این مثال، برای لوازم خفیه هم ذکر شده است. مثال به این شکل </w:t>
      </w:r>
      <w:bookmarkStart w:id="4" w:name="_GoBack"/>
      <w:bookmarkEnd w:id="4"/>
      <w:r>
        <w:rPr>
          <w:rFonts w:hint="cs"/>
          <w:rtl/>
        </w:rPr>
        <w:t xml:space="preserve">است: </w:t>
      </w:r>
    </w:p>
    <w:p w:rsidR="00A5688E" w:rsidRDefault="00A5688E" w:rsidP="00A5688E">
      <w:pPr>
        <w:rPr>
          <w:rtl/>
        </w:rPr>
      </w:pPr>
      <w:r>
        <w:rPr>
          <w:rFonts w:hint="cs"/>
          <w:rtl/>
        </w:rPr>
        <w:t xml:space="preserve">نسبت به </w:t>
      </w:r>
      <w:proofErr w:type="spellStart"/>
      <w:r>
        <w:rPr>
          <w:rFonts w:hint="cs"/>
          <w:rtl/>
        </w:rPr>
        <w:t>استصحاب</w:t>
      </w:r>
      <w:proofErr w:type="spellEnd"/>
      <w:r>
        <w:rPr>
          <w:rFonts w:hint="cs"/>
          <w:rtl/>
        </w:rPr>
        <w:t xml:space="preserve"> ماه گفتیم که مفاد روایات این است که یوم </w:t>
      </w:r>
      <w:proofErr w:type="spellStart"/>
      <w:r>
        <w:rPr>
          <w:rFonts w:hint="cs"/>
          <w:rtl/>
        </w:rPr>
        <w:t>الشک</w:t>
      </w:r>
      <w:proofErr w:type="spellEnd"/>
      <w:r>
        <w:rPr>
          <w:rFonts w:hint="cs"/>
          <w:rtl/>
        </w:rPr>
        <w:t xml:space="preserve"> محکوم به این است که از ماه سابق محسوب می شود (</w:t>
      </w:r>
      <w:proofErr w:type="spellStart"/>
      <w:r>
        <w:rPr>
          <w:rFonts w:hint="cs"/>
          <w:rtl/>
        </w:rPr>
        <w:t>صم</w:t>
      </w:r>
      <w:proofErr w:type="spellEnd"/>
      <w:r>
        <w:rPr>
          <w:rFonts w:hint="cs"/>
          <w:rtl/>
        </w:rPr>
        <w:t xml:space="preserve"> </w:t>
      </w:r>
      <w:proofErr w:type="spellStart"/>
      <w:r>
        <w:rPr>
          <w:rFonts w:hint="cs"/>
          <w:rtl/>
        </w:rPr>
        <w:t>للرؤیۀ</w:t>
      </w:r>
      <w:proofErr w:type="spellEnd"/>
      <w:r>
        <w:rPr>
          <w:rFonts w:hint="cs"/>
          <w:rtl/>
        </w:rPr>
        <w:t xml:space="preserve"> و </w:t>
      </w:r>
      <w:proofErr w:type="spellStart"/>
      <w:r>
        <w:rPr>
          <w:rFonts w:hint="cs"/>
          <w:rtl/>
        </w:rPr>
        <w:t>افطر</w:t>
      </w:r>
      <w:proofErr w:type="spellEnd"/>
      <w:r>
        <w:rPr>
          <w:rFonts w:hint="cs"/>
          <w:rtl/>
        </w:rPr>
        <w:t xml:space="preserve"> </w:t>
      </w:r>
      <w:proofErr w:type="spellStart"/>
      <w:r>
        <w:rPr>
          <w:rFonts w:hint="cs"/>
          <w:rtl/>
        </w:rPr>
        <w:t>للرؤیۀ</w:t>
      </w:r>
      <w:proofErr w:type="spellEnd"/>
      <w:r>
        <w:rPr>
          <w:rStyle w:val="FootnoteReference"/>
          <w:rtl/>
        </w:rPr>
        <w:footnoteReference w:id="1"/>
      </w:r>
      <w:r>
        <w:rPr>
          <w:rFonts w:hint="cs"/>
          <w:rtl/>
        </w:rPr>
        <w:t xml:space="preserve">). این از </w:t>
      </w:r>
      <w:proofErr w:type="spellStart"/>
      <w:r>
        <w:rPr>
          <w:rFonts w:hint="cs"/>
          <w:rtl/>
        </w:rPr>
        <w:t>قبیلِ</w:t>
      </w:r>
      <w:proofErr w:type="spellEnd"/>
      <w:r>
        <w:rPr>
          <w:rFonts w:hint="cs"/>
          <w:rtl/>
        </w:rPr>
        <w:t xml:space="preserve"> </w:t>
      </w:r>
      <w:proofErr w:type="spellStart"/>
      <w:r>
        <w:rPr>
          <w:rFonts w:hint="cs"/>
          <w:rtl/>
        </w:rPr>
        <w:t>استصحاب</w:t>
      </w:r>
      <w:proofErr w:type="spellEnd"/>
      <w:r>
        <w:rPr>
          <w:rFonts w:hint="cs"/>
          <w:rtl/>
        </w:rPr>
        <w:t xml:space="preserve"> ماه سابق نیست و طبق روایت، یوم </w:t>
      </w:r>
      <w:proofErr w:type="spellStart"/>
      <w:r>
        <w:rPr>
          <w:rFonts w:hint="cs"/>
          <w:rtl/>
        </w:rPr>
        <w:t>الشکِ</w:t>
      </w:r>
      <w:proofErr w:type="spellEnd"/>
      <w:r>
        <w:rPr>
          <w:rFonts w:hint="cs"/>
          <w:rtl/>
        </w:rPr>
        <w:t xml:space="preserve"> ماه رمضان، محکوم به ماه شعبان است. شارع نسبت به روز سی ام که مشکوک است </w:t>
      </w:r>
      <w:proofErr w:type="spellStart"/>
      <w:r>
        <w:rPr>
          <w:rFonts w:hint="cs"/>
          <w:rtl/>
        </w:rPr>
        <w:t>تعبد</w:t>
      </w:r>
      <w:proofErr w:type="spellEnd"/>
      <w:r>
        <w:rPr>
          <w:rFonts w:hint="cs"/>
          <w:rtl/>
        </w:rPr>
        <w:t xml:space="preserve"> به الحاق به ماه سابق داده است. در </w:t>
      </w:r>
      <w:proofErr w:type="spellStart"/>
      <w:r>
        <w:rPr>
          <w:rFonts w:hint="cs"/>
          <w:rtl/>
        </w:rPr>
        <w:t>ارتکاز</w:t>
      </w:r>
      <w:proofErr w:type="spellEnd"/>
      <w:r>
        <w:rPr>
          <w:rFonts w:hint="cs"/>
          <w:rtl/>
        </w:rPr>
        <w:t xml:space="preserve"> </w:t>
      </w:r>
      <w:proofErr w:type="spellStart"/>
      <w:r>
        <w:rPr>
          <w:rFonts w:hint="cs"/>
          <w:rtl/>
        </w:rPr>
        <w:t>متشرعی</w:t>
      </w:r>
      <w:proofErr w:type="spellEnd"/>
      <w:r>
        <w:rPr>
          <w:rFonts w:hint="cs"/>
          <w:rtl/>
        </w:rPr>
        <w:t xml:space="preserve">، لازمه </w:t>
      </w:r>
      <w:proofErr w:type="spellStart"/>
      <w:r>
        <w:rPr>
          <w:rFonts w:hint="cs"/>
          <w:rtl/>
        </w:rPr>
        <w:t>بیّنه</w:t>
      </w:r>
      <w:proofErr w:type="spellEnd"/>
      <w:r>
        <w:rPr>
          <w:rFonts w:hint="cs"/>
          <w:rtl/>
        </w:rPr>
        <w:t xml:space="preserve"> این الحاق شارع، این است که فردای یوم </w:t>
      </w:r>
      <w:proofErr w:type="spellStart"/>
      <w:r>
        <w:rPr>
          <w:rFonts w:hint="cs"/>
          <w:rtl/>
        </w:rPr>
        <w:t>الشک</w:t>
      </w:r>
      <w:proofErr w:type="spellEnd"/>
      <w:r>
        <w:rPr>
          <w:rFonts w:hint="cs"/>
          <w:rtl/>
        </w:rPr>
        <w:t xml:space="preserve"> از ماه </w:t>
      </w:r>
      <w:proofErr w:type="spellStart"/>
      <w:r>
        <w:rPr>
          <w:rFonts w:hint="cs"/>
          <w:rtl/>
        </w:rPr>
        <w:t>لاحق</w:t>
      </w:r>
      <w:proofErr w:type="spellEnd"/>
      <w:r>
        <w:rPr>
          <w:rFonts w:hint="cs"/>
          <w:rtl/>
        </w:rPr>
        <w:t xml:space="preserve"> محسوب می شود.</w:t>
      </w:r>
    </w:p>
    <w:p w:rsidR="00A5688E" w:rsidRDefault="00A5688E" w:rsidP="00A5688E">
      <w:pPr>
        <w:rPr>
          <w:rtl/>
        </w:rPr>
      </w:pPr>
      <w:r>
        <w:rPr>
          <w:rFonts w:hint="cs"/>
          <w:rtl/>
        </w:rPr>
        <w:t xml:space="preserve">حکم به استمرار ماه سابق از باب </w:t>
      </w:r>
      <w:proofErr w:type="spellStart"/>
      <w:r>
        <w:rPr>
          <w:rFonts w:hint="cs"/>
          <w:rtl/>
        </w:rPr>
        <w:t>استصحاب</w:t>
      </w:r>
      <w:proofErr w:type="spellEnd"/>
      <w:r>
        <w:rPr>
          <w:rFonts w:hint="cs"/>
          <w:rtl/>
        </w:rPr>
        <w:t xml:space="preserve"> نیست؛ چرا که در این صورت همان اشکال سابق پیش می آید که این لازمه از باب لازمه فرد خاص است نه لازمه عنوان کلی. حکم به این استمرار از این باب است که شارع </w:t>
      </w:r>
      <w:proofErr w:type="spellStart"/>
      <w:r>
        <w:rPr>
          <w:rFonts w:hint="cs"/>
          <w:rtl/>
        </w:rPr>
        <w:t>تعبد</w:t>
      </w:r>
      <w:proofErr w:type="spellEnd"/>
      <w:r>
        <w:rPr>
          <w:rFonts w:hint="cs"/>
          <w:rtl/>
        </w:rPr>
        <w:t xml:space="preserve"> به محسوب شدن خصوص یوم </w:t>
      </w:r>
      <w:proofErr w:type="spellStart"/>
      <w:r>
        <w:rPr>
          <w:rFonts w:hint="cs"/>
          <w:rtl/>
        </w:rPr>
        <w:t>الشک</w:t>
      </w:r>
      <w:proofErr w:type="spellEnd"/>
      <w:r>
        <w:rPr>
          <w:rFonts w:hint="cs"/>
          <w:rtl/>
        </w:rPr>
        <w:t xml:space="preserve"> (با عنوان </w:t>
      </w:r>
      <w:proofErr w:type="spellStart"/>
      <w:r>
        <w:rPr>
          <w:rFonts w:hint="cs"/>
          <w:rtl/>
        </w:rPr>
        <w:t>خاصش</w:t>
      </w:r>
      <w:proofErr w:type="spellEnd"/>
      <w:r>
        <w:rPr>
          <w:rFonts w:hint="cs"/>
          <w:rtl/>
        </w:rPr>
        <w:t xml:space="preserve">) از ماه سابق داده است و لازمه </w:t>
      </w:r>
      <w:proofErr w:type="spellStart"/>
      <w:r>
        <w:rPr>
          <w:rFonts w:hint="cs"/>
          <w:rtl/>
        </w:rPr>
        <w:t>بیّن</w:t>
      </w:r>
      <w:proofErr w:type="spellEnd"/>
      <w:r>
        <w:rPr>
          <w:rFonts w:hint="cs"/>
          <w:rtl/>
        </w:rPr>
        <w:t xml:space="preserve"> این </w:t>
      </w:r>
      <w:proofErr w:type="spellStart"/>
      <w:r>
        <w:rPr>
          <w:rFonts w:hint="cs"/>
          <w:rtl/>
        </w:rPr>
        <w:t>تعبد</w:t>
      </w:r>
      <w:proofErr w:type="spellEnd"/>
      <w:r>
        <w:rPr>
          <w:rFonts w:hint="cs"/>
          <w:rtl/>
        </w:rPr>
        <w:t xml:space="preserve">، این است که فردا مبدأ ماه </w:t>
      </w:r>
      <w:proofErr w:type="spellStart"/>
      <w:r>
        <w:rPr>
          <w:rFonts w:hint="cs"/>
          <w:rtl/>
        </w:rPr>
        <w:t>لاحق</w:t>
      </w:r>
      <w:proofErr w:type="spellEnd"/>
      <w:r>
        <w:rPr>
          <w:rFonts w:hint="cs"/>
          <w:rtl/>
        </w:rPr>
        <w:t xml:space="preserve"> می </w:t>
      </w:r>
      <w:r>
        <w:rPr>
          <w:rFonts w:hint="cs"/>
          <w:rtl/>
        </w:rPr>
        <w:lastRenderedPageBreak/>
        <w:t xml:space="preserve">باشد. پس دلیل دال بر این که یوم </w:t>
      </w:r>
      <w:proofErr w:type="spellStart"/>
      <w:r>
        <w:rPr>
          <w:rFonts w:hint="cs"/>
          <w:rtl/>
        </w:rPr>
        <w:t>الشک</w:t>
      </w:r>
      <w:proofErr w:type="spellEnd"/>
      <w:r>
        <w:rPr>
          <w:rFonts w:hint="cs"/>
          <w:rtl/>
        </w:rPr>
        <w:t xml:space="preserve"> از ماه سابق است به دلالت </w:t>
      </w:r>
      <w:proofErr w:type="spellStart"/>
      <w:r>
        <w:rPr>
          <w:rFonts w:hint="cs"/>
          <w:rtl/>
        </w:rPr>
        <w:t>عرفیه</w:t>
      </w:r>
      <w:proofErr w:type="spellEnd"/>
      <w:r>
        <w:rPr>
          <w:rFonts w:hint="cs"/>
          <w:rtl/>
        </w:rPr>
        <w:t xml:space="preserve"> هم دال بر این است که فردای یوم </w:t>
      </w:r>
      <w:proofErr w:type="spellStart"/>
      <w:r>
        <w:rPr>
          <w:rFonts w:hint="cs"/>
          <w:rtl/>
        </w:rPr>
        <w:t>الشک</w:t>
      </w:r>
      <w:proofErr w:type="spellEnd"/>
      <w:r>
        <w:rPr>
          <w:rFonts w:hint="cs"/>
          <w:rtl/>
        </w:rPr>
        <w:t xml:space="preserve">، مبدأ ماه </w:t>
      </w:r>
      <w:proofErr w:type="spellStart"/>
      <w:r>
        <w:rPr>
          <w:rFonts w:hint="cs"/>
          <w:rtl/>
        </w:rPr>
        <w:t>لاحق</w:t>
      </w:r>
      <w:proofErr w:type="spellEnd"/>
      <w:r>
        <w:rPr>
          <w:rFonts w:hint="cs"/>
          <w:rtl/>
        </w:rPr>
        <w:t xml:space="preserve"> است.</w:t>
      </w:r>
    </w:p>
    <w:p w:rsidR="00A5688E" w:rsidRDefault="00A5688E" w:rsidP="00A5688E">
      <w:pPr>
        <w:rPr>
          <w:rFonts w:hint="cs"/>
          <w:rtl/>
        </w:rPr>
      </w:pPr>
      <w:r>
        <w:rPr>
          <w:rFonts w:hint="cs"/>
          <w:rtl/>
        </w:rPr>
        <w:t xml:space="preserve">مرحوم روحانی این مثال را به عنوان موارد لوازم خفیه رد می کنند و سپس می فرمایند : این روایات دال بر </w:t>
      </w:r>
      <w:proofErr w:type="spellStart"/>
      <w:r>
        <w:rPr>
          <w:rFonts w:hint="cs"/>
          <w:rtl/>
        </w:rPr>
        <w:t>تعبد</w:t>
      </w:r>
      <w:proofErr w:type="spellEnd"/>
      <w:r>
        <w:rPr>
          <w:rFonts w:hint="cs"/>
          <w:rtl/>
        </w:rPr>
        <w:t xml:space="preserve"> به عنوان خاص است و لذا به دلالت التزامی دال بر این است که فردای یوم </w:t>
      </w:r>
      <w:proofErr w:type="spellStart"/>
      <w:r>
        <w:rPr>
          <w:rFonts w:hint="cs"/>
          <w:rtl/>
        </w:rPr>
        <w:t>الشک</w:t>
      </w:r>
      <w:proofErr w:type="spellEnd"/>
      <w:r>
        <w:rPr>
          <w:rFonts w:hint="cs"/>
          <w:rtl/>
        </w:rPr>
        <w:t xml:space="preserve">، از ماه </w:t>
      </w:r>
      <w:proofErr w:type="spellStart"/>
      <w:r>
        <w:rPr>
          <w:rFonts w:hint="cs"/>
          <w:rtl/>
        </w:rPr>
        <w:t>لاحق</w:t>
      </w:r>
      <w:proofErr w:type="spellEnd"/>
      <w:r>
        <w:rPr>
          <w:rFonts w:hint="cs"/>
          <w:rtl/>
        </w:rPr>
        <w:t xml:space="preserve"> است.</w:t>
      </w:r>
      <w:r>
        <w:rPr>
          <w:rStyle w:val="FootnoteReference"/>
          <w:rtl/>
        </w:rPr>
        <w:footnoteReference w:id="2"/>
      </w:r>
    </w:p>
    <w:p w:rsidR="00A5688E" w:rsidRDefault="00A5688E" w:rsidP="00A5688E">
      <w:pPr>
        <w:pStyle w:val="Heading6"/>
        <w:rPr>
          <w:rtl/>
        </w:rPr>
      </w:pPr>
      <w:bookmarkStart w:id="5" w:name="_Toc494940918"/>
      <w:r>
        <w:rPr>
          <w:rFonts w:hint="cs"/>
          <w:rtl/>
        </w:rPr>
        <w:t xml:space="preserve">بیان اول از کلام صاحب </w:t>
      </w:r>
      <w:proofErr w:type="spellStart"/>
      <w:r>
        <w:rPr>
          <w:rFonts w:hint="cs"/>
          <w:rtl/>
        </w:rPr>
        <w:t>کفایه</w:t>
      </w:r>
      <w:proofErr w:type="spellEnd"/>
      <w:r>
        <w:rPr>
          <w:rFonts w:hint="cs"/>
          <w:rtl/>
        </w:rPr>
        <w:t xml:space="preserve"> : صدق عنوان خبر بر لوازم خبر</w:t>
      </w:r>
      <w:bookmarkEnd w:id="5"/>
    </w:p>
    <w:p w:rsidR="00A5688E" w:rsidRDefault="00A5688E" w:rsidP="00A5688E">
      <w:pPr>
        <w:rPr>
          <w:rtl/>
        </w:rPr>
      </w:pPr>
      <w:r>
        <w:rPr>
          <w:rFonts w:hint="cs"/>
          <w:rtl/>
        </w:rPr>
        <w:t xml:space="preserve">بحث در فرق بین اصول و </w:t>
      </w:r>
      <w:proofErr w:type="spellStart"/>
      <w:r>
        <w:rPr>
          <w:rFonts w:hint="cs"/>
          <w:rtl/>
        </w:rPr>
        <w:t>امارات</w:t>
      </w:r>
      <w:proofErr w:type="spellEnd"/>
      <w:r>
        <w:rPr>
          <w:rFonts w:hint="cs"/>
          <w:rtl/>
        </w:rPr>
        <w:t xml:space="preserve"> در کلام صاحب </w:t>
      </w:r>
      <w:proofErr w:type="spellStart"/>
      <w:r>
        <w:rPr>
          <w:rFonts w:hint="cs"/>
          <w:rtl/>
        </w:rPr>
        <w:t>کفایه</w:t>
      </w:r>
      <w:proofErr w:type="spellEnd"/>
      <w:r>
        <w:rPr>
          <w:rFonts w:hint="cs"/>
          <w:rtl/>
        </w:rPr>
        <w:t xml:space="preserve"> بود. مرحوم آخوند فرمودند: (اطلاق دلیل </w:t>
      </w:r>
      <w:proofErr w:type="spellStart"/>
      <w:r>
        <w:rPr>
          <w:rFonts w:hint="cs"/>
          <w:rtl/>
        </w:rPr>
        <w:t>اماره</w:t>
      </w:r>
      <w:proofErr w:type="spellEnd"/>
      <w:r>
        <w:rPr>
          <w:rFonts w:hint="cs"/>
          <w:rtl/>
        </w:rPr>
        <w:t xml:space="preserve">، شامل لوازم </w:t>
      </w:r>
      <w:proofErr w:type="spellStart"/>
      <w:r>
        <w:rPr>
          <w:rFonts w:hint="cs"/>
          <w:rtl/>
        </w:rPr>
        <w:t>اماره</w:t>
      </w:r>
      <w:proofErr w:type="spellEnd"/>
      <w:r>
        <w:rPr>
          <w:rFonts w:hint="cs"/>
          <w:rtl/>
        </w:rPr>
        <w:t xml:space="preserve"> هم می شود)</w:t>
      </w:r>
      <w:r>
        <w:rPr>
          <w:rStyle w:val="FootnoteReference"/>
          <w:rtl/>
        </w:rPr>
        <w:footnoteReference w:id="3"/>
      </w:r>
      <w:r>
        <w:rPr>
          <w:rFonts w:hint="cs"/>
          <w:rtl/>
        </w:rPr>
        <w:t xml:space="preserve">. تقریب این مطلب ایشان به این شکل است که، </w:t>
      </w:r>
      <w:proofErr w:type="spellStart"/>
      <w:r>
        <w:rPr>
          <w:rFonts w:hint="cs"/>
          <w:rtl/>
        </w:rPr>
        <w:t>أماره</w:t>
      </w:r>
      <w:proofErr w:type="spellEnd"/>
      <w:r>
        <w:rPr>
          <w:rFonts w:hint="cs"/>
          <w:rtl/>
        </w:rPr>
        <w:t xml:space="preserve"> همان گونه که حاکی از </w:t>
      </w:r>
      <w:proofErr w:type="spellStart"/>
      <w:r>
        <w:rPr>
          <w:rFonts w:hint="cs"/>
          <w:rtl/>
        </w:rPr>
        <w:t>مدلول</w:t>
      </w:r>
      <w:proofErr w:type="spellEnd"/>
      <w:r>
        <w:rPr>
          <w:rFonts w:hint="cs"/>
          <w:rtl/>
        </w:rPr>
        <w:t xml:space="preserve"> </w:t>
      </w:r>
      <w:proofErr w:type="spellStart"/>
      <w:r>
        <w:rPr>
          <w:rFonts w:hint="cs"/>
          <w:rtl/>
        </w:rPr>
        <w:t>مطابقی</w:t>
      </w:r>
      <w:proofErr w:type="spellEnd"/>
      <w:r>
        <w:rPr>
          <w:rFonts w:hint="cs"/>
          <w:rtl/>
        </w:rPr>
        <w:t xml:space="preserve"> است، حاکی از لوازم و </w:t>
      </w:r>
      <w:proofErr w:type="spellStart"/>
      <w:r>
        <w:rPr>
          <w:rFonts w:hint="cs"/>
          <w:rtl/>
        </w:rPr>
        <w:t>ملازمات</w:t>
      </w:r>
      <w:proofErr w:type="spellEnd"/>
      <w:r>
        <w:rPr>
          <w:rFonts w:hint="cs"/>
          <w:rtl/>
        </w:rPr>
        <w:t xml:space="preserve"> هم می باشد، لذا تمام </w:t>
      </w:r>
      <w:proofErr w:type="spellStart"/>
      <w:r>
        <w:rPr>
          <w:rFonts w:hint="cs"/>
          <w:rtl/>
        </w:rPr>
        <w:t>مدالیل</w:t>
      </w:r>
      <w:proofErr w:type="spellEnd"/>
      <w:r>
        <w:rPr>
          <w:rFonts w:hint="cs"/>
          <w:rtl/>
        </w:rPr>
        <w:t xml:space="preserve"> </w:t>
      </w:r>
      <w:proofErr w:type="spellStart"/>
      <w:r>
        <w:rPr>
          <w:rFonts w:hint="cs"/>
          <w:rtl/>
        </w:rPr>
        <w:t>أماره</w:t>
      </w:r>
      <w:proofErr w:type="spellEnd"/>
      <w:r>
        <w:rPr>
          <w:rFonts w:hint="cs"/>
          <w:rtl/>
        </w:rPr>
        <w:t xml:space="preserve">، مشمول دلیل </w:t>
      </w:r>
      <w:proofErr w:type="spellStart"/>
      <w:r>
        <w:rPr>
          <w:rFonts w:hint="cs"/>
          <w:rtl/>
        </w:rPr>
        <w:t>حجیت</w:t>
      </w:r>
      <w:proofErr w:type="spellEnd"/>
      <w:r>
        <w:rPr>
          <w:rFonts w:hint="cs"/>
          <w:rtl/>
        </w:rPr>
        <w:t xml:space="preserve"> هستند. در جلسه گذشته مطلب ایشان به این شکل تقریب شد و بیان شد که اخبار از </w:t>
      </w:r>
      <w:proofErr w:type="spellStart"/>
      <w:r>
        <w:rPr>
          <w:rFonts w:hint="cs"/>
          <w:rtl/>
        </w:rPr>
        <w:t>شیء</w:t>
      </w:r>
      <w:proofErr w:type="spellEnd"/>
      <w:r>
        <w:rPr>
          <w:rFonts w:hint="cs"/>
          <w:rtl/>
        </w:rPr>
        <w:t xml:space="preserve">، منحل است به اخبار از </w:t>
      </w:r>
      <w:proofErr w:type="spellStart"/>
      <w:r>
        <w:rPr>
          <w:rFonts w:hint="cs"/>
          <w:rtl/>
        </w:rPr>
        <w:t>شیء</w:t>
      </w:r>
      <w:proofErr w:type="spellEnd"/>
      <w:r>
        <w:rPr>
          <w:rFonts w:hint="cs"/>
          <w:rtl/>
        </w:rPr>
        <w:t xml:space="preserve"> و اخبار از لوازم آن. این انحلال عرفا وجود دارد و لذا اطلاق دلیل </w:t>
      </w:r>
      <w:proofErr w:type="spellStart"/>
      <w:r>
        <w:rPr>
          <w:rFonts w:hint="cs"/>
          <w:rtl/>
        </w:rPr>
        <w:t>حجیت</w:t>
      </w:r>
      <w:proofErr w:type="spellEnd"/>
      <w:r>
        <w:rPr>
          <w:rFonts w:hint="cs"/>
          <w:rtl/>
        </w:rPr>
        <w:t>، به تعدد انحلال موضوعش، منحل می شود.</w:t>
      </w:r>
    </w:p>
    <w:p w:rsidR="00A5688E" w:rsidRDefault="00A5688E" w:rsidP="00A5688E">
      <w:pPr>
        <w:rPr>
          <w:rtl/>
        </w:rPr>
      </w:pPr>
      <w:r>
        <w:rPr>
          <w:rFonts w:hint="cs"/>
          <w:rtl/>
        </w:rPr>
        <w:t xml:space="preserve">این تقریب از کلام صاحب </w:t>
      </w:r>
      <w:proofErr w:type="spellStart"/>
      <w:r>
        <w:rPr>
          <w:rFonts w:hint="cs"/>
          <w:rtl/>
        </w:rPr>
        <w:t>کفایه</w:t>
      </w:r>
      <w:proofErr w:type="spellEnd"/>
      <w:r>
        <w:rPr>
          <w:rFonts w:hint="cs"/>
          <w:rtl/>
        </w:rPr>
        <w:t xml:space="preserve"> را این طور می توان دنبال کرد: </w:t>
      </w:r>
    </w:p>
    <w:p w:rsidR="00A5688E" w:rsidRDefault="00A5688E" w:rsidP="00A5688E">
      <w:pPr>
        <w:pStyle w:val="Heading7"/>
        <w:rPr>
          <w:rtl/>
        </w:rPr>
      </w:pPr>
      <w:bookmarkStart w:id="6" w:name="_Toc494940919"/>
      <w:r>
        <w:rPr>
          <w:rFonts w:hint="cs"/>
          <w:rtl/>
        </w:rPr>
        <w:t xml:space="preserve">توضیح بیشتر بیان اول : کفایت قبول کبرای ملازمه در صدق خبر بر </w:t>
      </w:r>
      <w:proofErr w:type="spellStart"/>
      <w:r>
        <w:rPr>
          <w:rFonts w:hint="cs"/>
          <w:rtl/>
        </w:rPr>
        <w:t>ملازمات</w:t>
      </w:r>
      <w:bookmarkEnd w:id="6"/>
      <w:proofErr w:type="spellEnd"/>
    </w:p>
    <w:p w:rsidR="00A5688E" w:rsidRDefault="00A5688E" w:rsidP="00A5688E">
      <w:pPr>
        <w:rPr>
          <w:rtl/>
        </w:rPr>
      </w:pPr>
      <w:r>
        <w:rPr>
          <w:rFonts w:hint="cs"/>
          <w:rtl/>
        </w:rPr>
        <w:t xml:space="preserve">مخبر همان گونه که از </w:t>
      </w:r>
      <w:proofErr w:type="spellStart"/>
      <w:r>
        <w:rPr>
          <w:rFonts w:hint="cs"/>
          <w:rtl/>
        </w:rPr>
        <w:t>شیء</w:t>
      </w:r>
      <w:proofErr w:type="spellEnd"/>
      <w:r>
        <w:rPr>
          <w:rFonts w:hint="cs"/>
          <w:rtl/>
        </w:rPr>
        <w:t xml:space="preserve"> خبر می دهد از کبرای قبول لوازم و </w:t>
      </w:r>
      <w:proofErr w:type="spellStart"/>
      <w:r>
        <w:rPr>
          <w:rFonts w:hint="cs"/>
          <w:rtl/>
        </w:rPr>
        <w:t>ملازمات</w:t>
      </w:r>
      <w:proofErr w:type="spellEnd"/>
      <w:r>
        <w:rPr>
          <w:rFonts w:hint="cs"/>
          <w:rtl/>
        </w:rPr>
        <w:t xml:space="preserve"> هم خبر می دهد. اگر چه ممکن است مخبر، وجود ملازمه </w:t>
      </w:r>
      <w:proofErr w:type="spellStart"/>
      <w:r>
        <w:rPr>
          <w:rFonts w:hint="cs"/>
          <w:rtl/>
        </w:rPr>
        <w:t>صغروی</w:t>
      </w:r>
      <w:proofErr w:type="spellEnd"/>
      <w:r>
        <w:rPr>
          <w:rFonts w:hint="cs"/>
          <w:rtl/>
        </w:rPr>
        <w:t xml:space="preserve"> را انکار کند و یا از آن غفلت داشته باشد، لکن این را قبول دارد که اگر مفاد خبرش، ملازم با چیزی باشد یا موضوع اثری باشد آن ها مورد پذیرش است.</w:t>
      </w:r>
    </w:p>
    <w:p w:rsidR="00A5688E" w:rsidRDefault="00A5688E" w:rsidP="00A5688E">
      <w:pPr>
        <w:rPr>
          <w:rtl/>
        </w:rPr>
      </w:pPr>
      <w:r>
        <w:rPr>
          <w:rFonts w:hint="cs"/>
          <w:rtl/>
        </w:rPr>
        <w:t xml:space="preserve">حال باید توجه داشت که در </w:t>
      </w:r>
      <w:proofErr w:type="spellStart"/>
      <w:r>
        <w:rPr>
          <w:rFonts w:hint="cs"/>
          <w:rtl/>
        </w:rPr>
        <w:t>مواردی</w:t>
      </w:r>
      <w:proofErr w:type="spellEnd"/>
      <w:r>
        <w:rPr>
          <w:rFonts w:hint="cs"/>
          <w:rtl/>
        </w:rPr>
        <w:t xml:space="preserve"> که </w:t>
      </w:r>
      <w:proofErr w:type="spellStart"/>
      <w:r>
        <w:rPr>
          <w:rFonts w:hint="cs"/>
          <w:rtl/>
        </w:rPr>
        <w:t>مُخبر</w:t>
      </w:r>
      <w:proofErr w:type="spellEnd"/>
      <w:r>
        <w:rPr>
          <w:rFonts w:hint="cs"/>
          <w:rtl/>
        </w:rPr>
        <w:t xml:space="preserve"> وجود ملازم </w:t>
      </w:r>
      <w:proofErr w:type="spellStart"/>
      <w:r>
        <w:rPr>
          <w:rFonts w:hint="cs"/>
          <w:rtl/>
        </w:rPr>
        <w:t>صغروی</w:t>
      </w:r>
      <w:proofErr w:type="spellEnd"/>
      <w:r>
        <w:rPr>
          <w:rFonts w:hint="cs"/>
          <w:rtl/>
        </w:rPr>
        <w:t xml:space="preserve"> را انکار می کند یا از آن غافل است، ملاک در وجود </w:t>
      </w:r>
      <w:proofErr w:type="spellStart"/>
      <w:r>
        <w:rPr>
          <w:rFonts w:hint="cs"/>
          <w:rtl/>
        </w:rPr>
        <w:t>صغرای</w:t>
      </w:r>
      <w:proofErr w:type="spellEnd"/>
      <w:r>
        <w:rPr>
          <w:rFonts w:hint="cs"/>
          <w:rtl/>
        </w:rPr>
        <w:t xml:space="preserve"> ملازمه، شخص مخبر </w:t>
      </w:r>
      <w:proofErr w:type="spellStart"/>
      <w:r>
        <w:rPr>
          <w:rFonts w:hint="cs"/>
          <w:rtl/>
        </w:rPr>
        <w:t>نمی</w:t>
      </w:r>
      <w:proofErr w:type="spellEnd"/>
      <w:r>
        <w:rPr>
          <w:rFonts w:hint="cs"/>
          <w:rtl/>
        </w:rPr>
        <w:t xml:space="preserve"> باشد، بلکه ملاک، مستمع است. برای مثال اگر </w:t>
      </w:r>
      <w:proofErr w:type="spellStart"/>
      <w:r>
        <w:rPr>
          <w:rFonts w:hint="cs"/>
          <w:rtl/>
        </w:rPr>
        <w:t>مخبری</w:t>
      </w:r>
      <w:proofErr w:type="spellEnd"/>
      <w:r>
        <w:rPr>
          <w:rFonts w:hint="cs"/>
          <w:rtl/>
        </w:rPr>
        <w:t xml:space="preserve"> خبر از طلوع خورشید بدهد که ملازم با وجود نهار است خبر وی خبر از وجود نهار هم می باشد، ولو این که شخص مخبر، منکر این ملازمه یا غافل از آن باشد. باز هم این طور می توان مثال زد که اگر مخبر، خبر از رسیدن خورشید به درجه ای را بدهد که ملازم با زوال است خبر وی، خبر از زوال هم محسوب می شود، و لو این که غافل یا منکر این ملازمه خاص باشد.</w:t>
      </w:r>
    </w:p>
    <w:p w:rsidR="00A5688E" w:rsidRDefault="00A5688E" w:rsidP="00A5688E">
      <w:pPr>
        <w:rPr>
          <w:rtl/>
        </w:rPr>
      </w:pPr>
      <w:r>
        <w:rPr>
          <w:rFonts w:hint="cs"/>
          <w:rtl/>
        </w:rPr>
        <w:lastRenderedPageBreak/>
        <w:t xml:space="preserve">پس از آن جا که مخبر، کبرای ملازمه (اگر ملازمه ای وجود داشته باشد می پذیرم) را قبول دارد، می توان اخبار از </w:t>
      </w:r>
      <w:proofErr w:type="spellStart"/>
      <w:r>
        <w:rPr>
          <w:rFonts w:hint="cs"/>
          <w:rtl/>
        </w:rPr>
        <w:t>ملازمات</w:t>
      </w:r>
      <w:proofErr w:type="spellEnd"/>
      <w:r>
        <w:rPr>
          <w:rFonts w:hint="cs"/>
          <w:rtl/>
        </w:rPr>
        <w:t xml:space="preserve"> </w:t>
      </w:r>
      <w:proofErr w:type="spellStart"/>
      <w:r>
        <w:rPr>
          <w:rFonts w:hint="cs"/>
          <w:rtl/>
        </w:rPr>
        <w:t>صغروی</w:t>
      </w:r>
      <w:proofErr w:type="spellEnd"/>
      <w:r>
        <w:rPr>
          <w:rFonts w:hint="cs"/>
          <w:rtl/>
        </w:rPr>
        <w:t xml:space="preserve"> را جزء خبر وی دانست، و لو این که منکر این </w:t>
      </w:r>
      <w:proofErr w:type="spellStart"/>
      <w:r>
        <w:rPr>
          <w:rFonts w:hint="cs"/>
          <w:rtl/>
        </w:rPr>
        <w:t>ملازمات</w:t>
      </w:r>
      <w:proofErr w:type="spellEnd"/>
      <w:r>
        <w:rPr>
          <w:rFonts w:hint="cs"/>
          <w:rtl/>
        </w:rPr>
        <w:t xml:space="preserve"> </w:t>
      </w:r>
      <w:proofErr w:type="spellStart"/>
      <w:r>
        <w:rPr>
          <w:rFonts w:hint="cs"/>
          <w:rtl/>
        </w:rPr>
        <w:t>صغروی</w:t>
      </w:r>
      <w:proofErr w:type="spellEnd"/>
      <w:r>
        <w:rPr>
          <w:rFonts w:hint="cs"/>
          <w:rtl/>
        </w:rPr>
        <w:t xml:space="preserve"> باشد و یا غافل از آن ها باشد.</w:t>
      </w:r>
    </w:p>
    <w:p w:rsidR="00A5688E" w:rsidRDefault="00A5688E" w:rsidP="00A5688E">
      <w:pPr>
        <w:rPr>
          <w:rtl/>
        </w:rPr>
      </w:pPr>
      <w:r>
        <w:rPr>
          <w:rFonts w:hint="cs"/>
          <w:rtl/>
        </w:rPr>
        <w:t xml:space="preserve">مخبر همان طور که از </w:t>
      </w:r>
      <w:proofErr w:type="spellStart"/>
      <w:r>
        <w:rPr>
          <w:rFonts w:hint="cs"/>
          <w:rtl/>
        </w:rPr>
        <w:t>مدلول</w:t>
      </w:r>
      <w:proofErr w:type="spellEnd"/>
      <w:r>
        <w:rPr>
          <w:rFonts w:hint="cs"/>
          <w:rtl/>
        </w:rPr>
        <w:t xml:space="preserve"> </w:t>
      </w:r>
      <w:proofErr w:type="spellStart"/>
      <w:r>
        <w:rPr>
          <w:rFonts w:hint="cs"/>
          <w:rtl/>
        </w:rPr>
        <w:t>مطابقی</w:t>
      </w:r>
      <w:proofErr w:type="spellEnd"/>
      <w:r>
        <w:rPr>
          <w:rFonts w:hint="cs"/>
          <w:rtl/>
        </w:rPr>
        <w:t xml:space="preserve"> حکایت می کند، از </w:t>
      </w:r>
      <w:proofErr w:type="spellStart"/>
      <w:r>
        <w:rPr>
          <w:rFonts w:hint="cs"/>
          <w:rtl/>
        </w:rPr>
        <w:t>مدلول</w:t>
      </w:r>
      <w:proofErr w:type="spellEnd"/>
      <w:r>
        <w:rPr>
          <w:rFonts w:hint="cs"/>
          <w:rtl/>
        </w:rPr>
        <w:t xml:space="preserve"> التزامی هم حکایت می دهد و </w:t>
      </w:r>
      <w:proofErr w:type="spellStart"/>
      <w:r>
        <w:rPr>
          <w:rFonts w:hint="cs"/>
          <w:rtl/>
        </w:rPr>
        <w:t>اخبارش</w:t>
      </w:r>
      <w:proofErr w:type="spellEnd"/>
      <w:r>
        <w:rPr>
          <w:rFonts w:hint="cs"/>
          <w:rtl/>
        </w:rPr>
        <w:t xml:space="preserve"> از قبول </w:t>
      </w:r>
      <w:proofErr w:type="spellStart"/>
      <w:r>
        <w:rPr>
          <w:rFonts w:hint="cs"/>
          <w:rtl/>
        </w:rPr>
        <w:t>ملازمات</w:t>
      </w:r>
      <w:proofErr w:type="spellEnd"/>
      <w:r>
        <w:rPr>
          <w:rFonts w:hint="cs"/>
          <w:rtl/>
        </w:rPr>
        <w:t>،  به نحو لزوم بین است، و لو این که نسبت به صغری، منکر یا غافل باشد.</w:t>
      </w:r>
    </w:p>
    <w:p w:rsidR="00A5688E" w:rsidRDefault="00A5688E" w:rsidP="00A5688E">
      <w:pPr>
        <w:rPr>
          <w:rtl/>
        </w:rPr>
      </w:pPr>
      <w:r>
        <w:rPr>
          <w:rFonts w:hint="cs"/>
          <w:rtl/>
        </w:rPr>
        <w:t xml:space="preserve">نکته : اخبار از کبرای </w:t>
      </w:r>
      <w:proofErr w:type="spellStart"/>
      <w:r>
        <w:rPr>
          <w:rFonts w:hint="cs"/>
          <w:rtl/>
        </w:rPr>
        <w:t>ملازمات</w:t>
      </w:r>
      <w:proofErr w:type="spellEnd"/>
      <w:r>
        <w:rPr>
          <w:rFonts w:hint="cs"/>
          <w:rtl/>
        </w:rPr>
        <w:t xml:space="preserve">، اخبار حسی است؛ چرا که کبرای وجود </w:t>
      </w:r>
      <w:proofErr w:type="spellStart"/>
      <w:r>
        <w:rPr>
          <w:rFonts w:hint="cs"/>
          <w:rtl/>
        </w:rPr>
        <w:t>ملازمات</w:t>
      </w:r>
      <w:proofErr w:type="spellEnd"/>
      <w:r>
        <w:rPr>
          <w:rFonts w:hint="cs"/>
          <w:rtl/>
        </w:rPr>
        <w:t xml:space="preserve"> واقعی، یک مطلب حسی است، مثل مسائل ریاضی. اخبار از </w:t>
      </w:r>
      <w:proofErr w:type="spellStart"/>
      <w:r>
        <w:rPr>
          <w:rFonts w:hint="cs"/>
          <w:rtl/>
        </w:rPr>
        <w:t>شیء</w:t>
      </w:r>
      <w:proofErr w:type="spellEnd"/>
      <w:r>
        <w:rPr>
          <w:rFonts w:hint="cs"/>
          <w:rtl/>
        </w:rPr>
        <w:t xml:space="preserve">، اخبار حسی از </w:t>
      </w:r>
      <w:proofErr w:type="spellStart"/>
      <w:r>
        <w:rPr>
          <w:rFonts w:hint="cs"/>
          <w:rtl/>
        </w:rPr>
        <w:t>ملازمات</w:t>
      </w:r>
      <w:proofErr w:type="spellEnd"/>
      <w:r>
        <w:rPr>
          <w:rFonts w:hint="cs"/>
          <w:rtl/>
        </w:rPr>
        <w:t xml:space="preserve"> به نحو عام هم می باشد.</w:t>
      </w:r>
    </w:p>
    <w:p w:rsidR="00A5688E" w:rsidRDefault="00A5688E" w:rsidP="00A5688E">
      <w:pPr>
        <w:pStyle w:val="Heading7"/>
        <w:rPr>
          <w:rtl/>
        </w:rPr>
      </w:pPr>
      <w:bookmarkStart w:id="7" w:name="_Toc494940920"/>
      <w:r>
        <w:rPr>
          <w:rFonts w:hint="cs"/>
          <w:rtl/>
        </w:rPr>
        <w:t>اشکال مرحوم خویی: تابع قصد بودن خبر</w:t>
      </w:r>
      <w:bookmarkEnd w:id="7"/>
    </w:p>
    <w:p w:rsidR="00A5688E" w:rsidRDefault="00A5688E" w:rsidP="00A5688E">
      <w:pPr>
        <w:rPr>
          <w:rtl/>
        </w:rPr>
      </w:pPr>
      <w:r>
        <w:rPr>
          <w:rFonts w:hint="cs"/>
          <w:rtl/>
        </w:rPr>
        <w:t xml:space="preserve">این تقریب را به این خاطر بیان کردیم تا اشکال برخی بزرگان مثل مرحوم خویی وارد نشود. ایشان اشکال کرده </w:t>
      </w:r>
      <w:proofErr w:type="spellStart"/>
      <w:r>
        <w:rPr>
          <w:rFonts w:hint="cs"/>
          <w:rtl/>
        </w:rPr>
        <w:t>اند</w:t>
      </w:r>
      <w:proofErr w:type="spellEnd"/>
      <w:r>
        <w:rPr>
          <w:rFonts w:hint="cs"/>
          <w:rtl/>
        </w:rPr>
        <w:t xml:space="preserve"> که دلیل </w:t>
      </w:r>
      <w:proofErr w:type="spellStart"/>
      <w:r>
        <w:rPr>
          <w:rFonts w:hint="cs"/>
          <w:rtl/>
        </w:rPr>
        <w:t>حجیت</w:t>
      </w:r>
      <w:proofErr w:type="spellEnd"/>
      <w:r>
        <w:rPr>
          <w:rFonts w:hint="cs"/>
          <w:rtl/>
        </w:rPr>
        <w:t xml:space="preserve">، فقط خبر را حجت کرده است و از طرف دیگر، خبر از </w:t>
      </w:r>
      <w:proofErr w:type="spellStart"/>
      <w:r>
        <w:rPr>
          <w:rFonts w:hint="cs"/>
          <w:rtl/>
        </w:rPr>
        <w:t>شیء</w:t>
      </w:r>
      <w:proofErr w:type="spellEnd"/>
      <w:r>
        <w:rPr>
          <w:rFonts w:hint="cs"/>
          <w:rtl/>
        </w:rPr>
        <w:t xml:space="preserve">، ملازم با خبر از لوازم نیست. اصلا چه بسا مخبر، منکر </w:t>
      </w:r>
      <w:proofErr w:type="spellStart"/>
      <w:r>
        <w:rPr>
          <w:rFonts w:hint="cs"/>
          <w:rtl/>
        </w:rPr>
        <w:t>ملازمات</w:t>
      </w:r>
      <w:proofErr w:type="spellEnd"/>
      <w:r>
        <w:rPr>
          <w:rFonts w:hint="cs"/>
          <w:rtl/>
        </w:rPr>
        <w:t xml:space="preserve"> باشد. حکایت و خبر عنوان قصدی است. چه طور می شود که شخصی قصد مطلبی را نکند و بگوییم خبر از آن داده است؟ </w:t>
      </w:r>
    </w:p>
    <w:p w:rsidR="00A5688E" w:rsidRDefault="00A5688E" w:rsidP="00A5688E">
      <w:pPr>
        <w:pStyle w:val="Heading8"/>
        <w:rPr>
          <w:rtl/>
        </w:rPr>
      </w:pPr>
      <w:bookmarkStart w:id="8" w:name="_Toc494940921"/>
      <w:r>
        <w:rPr>
          <w:rFonts w:hint="cs"/>
          <w:rtl/>
        </w:rPr>
        <w:t xml:space="preserve">نقد استاد: کفایت قبول کبرای ملازمه در صدق خبر بر </w:t>
      </w:r>
      <w:proofErr w:type="spellStart"/>
      <w:r>
        <w:rPr>
          <w:rFonts w:hint="cs"/>
          <w:rtl/>
        </w:rPr>
        <w:t>ملازمات</w:t>
      </w:r>
      <w:bookmarkEnd w:id="8"/>
      <w:proofErr w:type="spellEnd"/>
    </w:p>
    <w:p w:rsidR="00A5688E" w:rsidRDefault="00A5688E" w:rsidP="00A5688E">
      <w:pPr>
        <w:rPr>
          <w:rtl/>
        </w:rPr>
      </w:pPr>
      <w:r>
        <w:rPr>
          <w:rFonts w:hint="cs"/>
          <w:rtl/>
        </w:rPr>
        <w:t xml:space="preserve">این اشکال وارد نیست و خود مرحوم آخوند هم ملتفت بوده </w:t>
      </w:r>
      <w:proofErr w:type="spellStart"/>
      <w:r>
        <w:rPr>
          <w:rFonts w:hint="cs"/>
          <w:rtl/>
        </w:rPr>
        <w:t>اند</w:t>
      </w:r>
      <w:proofErr w:type="spellEnd"/>
      <w:r>
        <w:rPr>
          <w:rFonts w:hint="cs"/>
          <w:rtl/>
        </w:rPr>
        <w:t xml:space="preserve"> که مخبر گاهی از </w:t>
      </w:r>
      <w:proofErr w:type="spellStart"/>
      <w:r>
        <w:rPr>
          <w:rFonts w:hint="cs"/>
          <w:rtl/>
        </w:rPr>
        <w:t>ملازمات</w:t>
      </w:r>
      <w:proofErr w:type="spellEnd"/>
      <w:r>
        <w:rPr>
          <w:rFonts w:hint="cs"/>
          <w:rtl/>
        </w:rPr>
        <w:t xml:space="preserve"> </w:t>
      </w:r>
      <w:proofErr w:type="spellStart"/>
      <w:r>
        <w:rPr>
          <w:rFonts w:hint="cs"/>
          <w:rtl/>
        </w:rPr>
        <w:t>شیء</w:t>
      </w:r>
      <w:proofErr w:type="spellEnd"/>
      <w:r>
        <w:rPr>
          <w:rFonts w:hint="cs"/>
          <w:rtl/>
        </w:rPr>
        <w:t xml:space="preserve"> غافل است. جواب اشکال، این است که حتی در فرض منکر بودن ملازمه هم خبر از </w:t>
      </w:r>
      <w:proofErr w:type="spellStart"/>
      <w:r>
        <w:rPr>
          <w:rFonts w:hint="cs"/>
          <w:rtl/>
        </w:rPr>
        <w:t>شیء</w:t>
      </w:r>
      <w:proofErr w:type="spellEnd"/>
      <w:r>
        <w:rPr>
          <w:rFonts w:hint="cs"/>
          <w:rtl/>
        </w:rPr>
        <w:t xml:space="preserve">، خبر از </w:t>
      </w:r>
      <w:proofErr w:type="spellStart"/>
      <w:r>
        <w:rPr>
          <w:rFonts w:hint="cs"/>
          <w:rtl/>
        </w:rPr>
        <w:t>ملازمات</w:t>
      </w:r>
      <w:proofErr w:type="spellEnd"/>
      <w:r>
        <w:rPr>
          <w:rFonts w:hint="cs"/>
          <w:rtl/>
        </w:rPr>
        <w:t xml:space="preserve"> می باشد؛ چرا که مخبر، کبرای </w:t>
      </w:r>
      <w:proofErr w:type="spellStart"/>
      <w:r>
        <w:rPr>
          <w:rFonts w:hint="cs"/>
          <w:rtl/>
        </w:rPr>
        <w:t>ملازمات</w:t>
      </w:r>
      <w:proofErr w:type="spellEnd"/>
      <w:r>
        <w:rPr>
          <w:rFonts w:hint="cs"/>
          <w:rtl/>
        </w:rPr>
        <w:t xml:space="preserve"> را قبول دارد.</w:t>
      </w:r>
    </w:p>
    <w:p w:rsidR="00A5688E" w:rsidRDefault="00A5688E" w:rsidP="00A5688E">
      <w:pPr>
        <w:rPr>
          <w:rtl/>
        </w:rPr>
      </w:pPr>
      <w:r>
        <w:rPr>
          <w:rFonts w:hint="cs"/>
          <w:rtl/>
        </w:rPr>
        <w:t xml:space="preserve">برای مثال اگر دکتر حکم به لزوم اجتناب از قرص چرک خشک کن کند و در همان حال، مورد خاصی را مصداق چرک خشک کن نداند، ولی برای ما </w:t>
      </w:r>
      <w:proofErr w:type="spellStart"/>
      <w:r>
        <w:rPr>
          <w:rFonts w:hint="cs"/>
          <w:rtl/>
        </w:rPr>
        <w:t>مصداقیتش</w:t>
      </w:r>
      <w:proofErr w:type="spellEnd"/>
      <w:r>
        <w:rPr>
          <w:rFonts w:hint="cs"/>
          <w:rtl/>
        </w:rPr>
        <w:t xml:space="preserve"> معلوم باشد، باز هم می توان گفت که وی حکم به نخوردن این قرص خاص را کرده است.</w:t>
      </w:r>
    </w:p>
    <w:p w:rsidR="00A5688E" w:rsidRDefault="00A5688E" w:rsidP="00A5688E">
      <w:pPr>
        <w:pStyle w:val="Heading6"/>
        <w:rPr>
          <w:rtl/>
        </w:rPr>
      </w:pPr>
      <w:bookmarkStart w:id="9" w:name="_Toc494940922"/>
      <w:r>
        <w:rPr>
          <w:rFonts w:hint="cs"/>
          <w:rtl/>
        </w:rPr>
        <w:t xml:space="preserve">بیان دوم: وجود ملاک </w:t>
      </w:r>
      <w:proofErr w:type="spellStart"/>
      <w:r>
        <w:rPr>
          <w:rFonts w:hint="cs"/>
          <w:rtl/>
        </w:rPr>
        <w:t>حجیت</w:t>
      </w:r>
      <w:proofErr w:type="spellEnd"/>
      <w:r>
        <w:rPr>
          <w:rFonts w:hint="cs"/>
          <w:rtl/>
        </w:rPr>
        <w:t xml:space="preserve"> در لوازم </w:t>
      </w:r>
      <w:proofErr w:type="spellStart"/>
      <w:r>
        <w:rPr>
          <w:rFonts w:hint="cs"/>
          <w:rtl/>
        </w:rPr>
        <w:t>امارات</w:t>
      </w:r>
      <w:bookmarkEnd w:id="9"/>
      <w:proofErr w:type="spellEnd"/>
    </w:p>
    <w:p w:rsidR="00A5688E" w:rsidRDefault="00A5688E" w:rsidP="00A5688E">
      <w:pPr>
        <w:rPr>
          <w:rtl/>
        </w:rPr>
      </w:pPr>
      <w:r>
        <w:rPr>
          <w:rFonts w:hint="cs"/>
          <w:rtl/>
        </w:rPr>
        <w:t xml:space="preserve">ممکن است بیان صاحب </w:t>
      </w:r>
      <w:proofErr w:type="spellStart"/>
      <w:r>
        <w:rPr>
          <w:rFonts w:hint="cs"/>
          <w:rtl/>
        </w:rPr>
        <w:t>کفایه</w:t>
      </w:r>
      <w:proofErr w:type="spellEnd"/>
      <w:r>
        <w:rPr>
          <w:rFonts w:hint="cs"/>
          <w:rtl/>
        </w:rPr>
        <w:t xml:space="preserve"> به شکل سومی تقریب شود: </w:t>
      </w:r>
    </w:p>
    <w:p w:rsidR="00A5688E" w:rsidRDefault="00A5688E" w:rsidP="00A5688E">
      <w:pPr>
        <w:rPr>
          <w:rtl/>
        </w:rPr>
      </w:pPr>
      <w:r>
        <w:rPr>
          <w:rFonts w:hint="cs"/>
          <w:rtl/>
        </w:rPr>
        <w:lastRenderedPageBreak/>
        <w:t xml:space="preserve">اخبار از </w:t>
      </w:r>
      <w:proofErr w:type="spellStart"/>
      <w:r>
        <w:rPr>
          <w:rFonts w:hint="cs"/>
          <w:rtl/>
        </w:rPr>
        <w:t>شیء</w:t>
      </w:r>
      <w:proofErr w:type="spellEnd"/>
      <w:r>
        <w:rPr>
          <w:rFonts w:hint="cs"/>
          <w:rtl/>
        </w:rPr>
        <w:t xml:space="preserve">، اگر چه اخبار از </w:t>
      </w:r>
      <w:proofErr w:type="spellStart"/>
      <w:r>
        <w:rPr>
          <w:rFonts w:hint="cs"/>
          <w:rtl/>
        </w:rPr>
        <w:t>ملازمات</w:t>
      </w:r>
      <w:proofErr w:type="spellEnd"/>
      <w:r>
        <w:rPr>
          <w:rFonts w:hint="cs"/>
          <w:rtl/>
        </w:rPr>
        <w:t xml:space="preserve"> نیست، لکن به همان درجه ای که کاشف و حاکی از </w:t>
      </w:r>
      <w:proofErr w:type="spellStart"/>
      <w:r>
        <w:rPr>
          <w:rFonts w:hint="cs"/>
          <w:rtl/>
        </w:rPr>
        <w:t>مدلول</w:t>
      </w:r>
      <w:proofErr w:type="spellEnd"/>
      <w:r>
        <w:rPr>
          <w:rFonts w:hint="cs"/>
          <w:rtl/>
        </w:rPr>
        <w:t xml:space="preserve"> </w:t>
      </w:r>
      <w:proofErr w:type="spellStart"/>
      <w:r>
        <w:rPr>
          <w:rFonts w:hint="cs"/>
          <w:rtl/>
        </w:rPr>
        <w:t>مطابقی</w:t>
      </w:r>
      <w:proofErr w:type="spellEnd"/>
      <w:r>
        <w:rPr>
          <w:rFonts w:hint="cs"/>
          <w:rtl/>
        </w:rPr>
        <w:t xml:space="preserve"> است، کشف از </w:t>
      </w:r>
      <w:proofErr w:type="spellStart"/>
      <w:r>
        <w:rPr>
          <w:rFonts w:hint="cs"/>
          <w:rtl/>
        </w:rPr>
        <w:t>ملازمات</w:t>
      </w:r>
      <w:proofErr w:type="spellEnd"/>
      <w:r>
        <w:rPr>
          <w:rFonts w:hint="cs"/>
          <w:rtl/>
        </w:rPr>
        <w:t xml:space="preserve"> هم می کند. برای مثال در جایی که خبری دارای کشف هفتاد درصدی از وجود خورشید است، دارای هفتاد درصد کشف از علت آن (خداوند متعال) هم می باشد.</w:t>
      </w:r>
    </w:p>
    <w:p w:rsidR="00A5688E" w:rsidRDefault="00A5688E" w:rsidP="00A5688E">
      <w:pPr>
        <w:rPr>
          <w:rtl/>
        </w:rPr>
      </w:pPr>
      <w:r>
        <w:rPr>
          <w:rFonts w:hint="cs"/>
          <w:rtl/>
        </w:rPr>
        <w:t xml:space="preserve">مرحوم صدر نیز در مقام فرق بین </w:t>
      </w:r>
      <w:proofErr w:type="spellStart"/>
      <w:r>
        <w:rPr>
          <w:rFonts w:hint="cs"/>
          <w:rtl/>
        </w:rPr>
        <w:t>امارات</w:t>
      </w:r>
      <w:proofErr w:type="spellEnd"/>
      <w:r>
        <w:rPr>
          <w:rFonts w:hint="cs"/>
          <w:rtl/>
        </w:rPr>
        <w:t xml:space="preserve"> و اصول، حقیقت </w:t>
      </w:r>
      <w:proofErr w:type="spellStart"/>
      <w:r>
        <w:rPr>
          <w:rFonts w:hint="cs"/>
          <w:rtl/>
        </w:rPr>
        <w:t>امارات</w:t>
      </w:r>
      <w:proofErr w:type="spellEnd"/>
      <w:r>
        <w:rPr>
          <w:rFonts w:hint="cs"/>
          <w:rtl/>
        </w:rPr>
        <w:t xml:space="preserve"> را همین گونه بیان کرده </w:t>
      </w:r>
      <w:proofErr w:type="spellStart"/>
      <w:r>
        <w:rPr>
          <w:rFonts w:hint="cs"/>
          <w:rtl/>
        </w:rPr>
        <w:t>اند</w:t>
      </w:r>
      <w:proofErr w:type="spellEnd"/>
      <w:r>
        <w:rPr>
          <w:rFonts w:hint="cs"/>
          <w:rtl/>
        </w:rPr>
        <w:t xml:space="preserve"> که </w:t>
      </w:r>
      <w:proofErr w:type="spellStart"/>
      <w:r>
        <w:rPr>
          <w:rFonts w:hint="cs"/>
          <w:rtl/>
        </w:rPr>
        <w:t>اماره</w:t>
      </w:r>
      <w:proofErr w:type="spellEnd"/>
      <w:r>
        <w:rPr>
          <w:rFonts w:hint="cs"/>
          <w:rtl/>
        </w:rPr>
        <w:t xml:space="preserve"> چیزی است که به ملاک </w:t>
      </w:r>
      <w:proofErr w:type="spellStart"/>
      <w:r>
        <w:rPr>
          <w:rFonts w:hint="cs"/>
          <w:rtl/>
        </w:rPr>
        <w:t>کاشفیتش</w:t>
      </w:r>
      <w:proofErr w:type="spellEnd"/>
      <w:r>
        <w:rPr>
          <w:rFonts w:hint="cs"/>
          <w:rtl/>
        </w:rPr>
        <w:t xml:space="preserve"> از واقع حجت شده است و </w:t>
      </w:r>
      <w:proofErr w:type="spellStart"/>
      <w:r>
        <w:rPr>
          <w:rFonts w:hint="cs"/>
          <w:rtl/>
        </w:rPr>
        <w:t>کاشفیتش</w:t>
      </w:r>
      <w:proofErr w:type="spellEnd"/>
      <w:r>
        <w:rPr>
          <w:rFonts w:hint="cs"/>
          <w:rtl/>
        </w:rPr>
        <w:t xml:space="preserve"> از </w:t>
      </w:r>
      <w:proofErr w:type="spellStart"/>
      <w:r>
        <w:rPr>
          <w:rFonts w:hint="cs"/>
          <w:rtl/>
        </w:rPr>
        <w:t>مدلول</w:t>
      </w:r>
      <w:proofErr w:type="spellEnd"/>
      <w:r>
        <w:rPr>
          <w:rFonts w:hint="cs"/>
          <w:rtl/>
        </w:rPr>
        <w:t xml:space="preserve"> التزامی به همان اندازه </w:t>
      </w:r>
      <w:proofErr w:type="spellStart"/>
      <w:r>
        <w:rPr>
          <w:rFonts w:hint="cs"/>
          <w:rtl/>
        </w:rPr>
        <w:t>کاشفیتش</w:t>
      </w:r>
      <w:proofErr w:type="spellEnd"/>
      <w:r>
        <w:rPr>
          <w:rFonts w:hint="cs"/>
          <w:rtl/>
        </w:rPr>
        <w:t xml:space="preserve"> از </w:t>
      </w:r>
      <w:proofErr w:type="spellStart"/>
      <w:r>
        <w:rPr>
          <w:rFonts w:hint="cs"/>
          <w:rtl/>
        </w:rPr>
        <w:t>مدلول</w:t>
      </w:r>
      <w:proofErr w:type="spellEnd"/>
      <w:r>
        <w:rPr>
          <w:rFonts w:hint="cs"/>
          <w:rtl/>
        </w:rPr>
        <w:t xml:space="preserve"> </w:t>
      </w:r>
      <w:proofErr w:type="spellStart"/>
      <w:r>
        <w:rPr>
          <w:rFonts w:hint="cs"/>
          <w:rtl/>
        </w:rPr>
        <w:t>مطابقی</w:t>
      </w:r>
      <w:proofErr w:type="spellEnd"/>
      <w:r>
        <w:rPr>
          <w:rFonts w:hint="cs"/>
          <w:rtl/>
        </w:rPr>
        <w:t xml:space="preserve"> است.</w:t>
      </w:r>
    </w:p>
    <w:p w:rsidR="00A5688E" w:rsidRDefault="00A5688E" w:rsidP="00A5688E">
      <w:pPr>
        <w:rPr>
          <w:rtl/>
        </w:rPr>
      </w:pPr>
      <w:r>
        <w:rPr>
          <w:rFonts w:hint="cs"/>
          <w:rtl/>
        </w:rPr>
        <w:t xml:space="preserve">مرحوم آخوند در مورد همه </w:t>
      </w:r>
      <w:proofErr w:type="spellStart"/>
      <w:r>
        <w:rPr>
          <w:rFonts w:hint="cs"/>
          <w:rtl/>
        </w:rPr>
        <w:t>امارات</w:t>
      </w:r>
      <w:proofErr w:type="spellEnd"/>
      <w:r>
        <w:rPr>
          <w:rFonts w:hint="cs"/>
          <w:rtl/>
        </w:rPr>
        <w:t xml:space="preserve"> به طور کلی (نه خصوص خبر) می فرمایند: (همان طور که از </w:t>
      </w:r>
      <w:proofErr w:type="spellStart"/>
      <w:r>
        <w:rPr>
          <w:rFonts w:hint="cs"/>
          <w:rtl/>
        </w:rPr>
        <w:t>مدلول</w:t>
      </w:r>
      <w:proofErr w:type="spellEnd"/>
      <w:r>
        <w:rPr>
          <w:rFonts w:hint="cs"/>
          <w:rtl/>
        </w:rPr>
        <w:t xml:space="preserve"> </w:t>
      </w:r>
      <w:proofErr w:type="spellStart"/>
      <w:r>
        <w:rPr>
          <w:rFonts w:hint="cs"/>
          <w:rtl/>
        </w:rPr>
        <w:t>مطابقی</w:t>
      </w:r>
      <w:proofErr w:type="spellEnd"/>
      <w:r>
        <w:rPr>
          <w:rFonts w:hint="cs"/>
          <w:rtl/>
        </w:rPr>
        <w:t xml:space="preserve"> حکایت می کنند، از </w:t>
      </w:r>
      <w:proofErr w:type="spellStart"/>
      <w:r>
        <w:rPr>
          <w:rFonts w:hint="cs"/>
          <w:rtl/>
        </w:rPr>
        <w:t>مدلول</w:t>
      </w:r>
      <w:proofErr w:type="spellEnd"/>
      <w:r>
        <w:rPr>
          <w:rFonts w:hint="cs"/>
          <w:rtl/>
        </w:rPr>
        <w:t xml:space="preserve"> التزامی هم حکایت می کنند.) </w:t>
      </w:r>
    </w:p>
    <w:p w:rsidR="00A5688E" w:rsidRDefault="00A5688E" w:rsidP="00A5688E">
      <w:pPr>
        <w:rPr>
          <w:rtl/>
        </w:rPr>
      </w:pPr>
      <w:r>
        <w:rPr>
          <w:rFonts w:hint="cs"/>
          <w:rtl/>
        </w:rPr>
        <w:t xml:space="preserve">با توجه به این مطلب، اطلاق دلیل </w:t>
      </w:r>
      <w:proofErr w:type="spellStart"/>
      <w:r>
        <w:rPr>
          <w:rFonts w:hint="cs"/>
          <w:rtl/>
        </w:rPr>
        <w:t>حجیت</w:t>
      </w:r>
      <w:proofErr w:type="spellEnd"/>
      <w:r>
        <w:rPr>
          <w:rFonts w:hint="cs"/>
          <w:rtl/>
        </w:rPr>
        <w:t xml:space="preserve">، شامل لوازم </w:t>
      </w:r>
      <w:proofErr w:type="spellStart"/>
      <w:r>
        <w:rPr>
          <w:rFonts w:hint="cs"/>
          <w:rtl/>
        </w:rPr>
        <w:t>امارات</w:t>
      </w:r>
      <w:proofErr w:type="spellEnd"/>
      <w:r>
        <w:rPr>
          <w:rFonts w:hint="cs"/>
          <w:rtl/>
        </w:rPr>
        <w:t xml:space="preserve"> هم می شود؛ چرا که ملاک </w:t>
      </w:r>
      <w:proofErr w:type="spellStart"/>
      <w:r>
        <w:rPr>
          <w:rFonts w:hint="cs"/>
          <w:rtl/>
        </w:rPr>
        <w:t>حجیت</w:t>
      </w:r>
      <w:proofErr w:type="spellEnd"/>
      <w:r>
        <w:rPr>
          <w:rFonts w:hint="cs"/>
          <w:rtl/>
        </w:rPr>
        <w:t xml:space="preserve"> </w:t>
      </w:r>
      <w:proofErr w:type="spellStart"/>
      <w:r>
        <w:rPr>
          <w:rFonts w:hint="cs"/>
          <w:rtl/>
        </w:rPr>
        <w:t>امارات</w:t>
      </w:r>
      <w:proofErr w:type="spellEnd"/>
      <w:r>
        <w:rPr>
          <w:rFonts w:hint="cs"/>
          <w:rtl/>
        </w:rPr>
        <w:t xml:space="preserve">، </w:t>
      </w:r>
      <w:proofErr w:type="spellStart"/>
      <w:r>
        <w:rPr>
          <w:rFonts w:hint="cs"/>
          <w:rtl/>
        </w:rPr>
        <w:t>أماریت</w:t>
      </w:r>
      <w:proofErr w:type="spellEnd"/>
      <w:r>
        <w:rPr>
          <w:rFonts w:hint="cs"/>
          <w:rtl/>
        </w:rPr>
        <w:t xml:space="preserve"> و کشف آن ها از واقع است، نه خصوص عنوان موجود در هر </w:t>
      </w:r>
      <w:proofErr w:type="spellStart"/>
      <w:r>
        <w:rPr>
          <w:rFonts w:hint="cs"/>
          <w:rtl/>
        </w:rPr>
        <w:t>أماره</w:t>
      </w:r>
      <w:proofErr w:type="spellEnd"/>
      <w:r>
        <w:rPr>
          <w:rFonts w:hint="cs"/>
          <w:rtl/>
        </w:rPr>
        <w:t xml:space="preserve">. این ملاک در مورد لوازم </w:t>
      </w:r>
      <w:proofErr w:type="spellStart"/>
      <w:r>
        <w:rPr>
          <w:rFonts w:hint="cs"/>
          <w:rtl/>
        </w:rPr>
        <w:t>امارات</w:t>
      </w:r>
      <w:proofErr w:type="spellEnd"/>
      <w:r>
        <w:rPr>
          <w:rFonts w:hint="cs"/>
          <w:rtl/>
        </w:rPr>
        <w:t xml:space="preserve"> </w:t>
      </w:r>
      <w:proofErr w:type="spellStart"/>
      <w:r>
        <w:rPr>
          <w:rFonts w:hint="cs"/>
          <w:rtl/>
        </w:rPr>
        <w:t>بعینه</w:t>
      </w:r>
      <w:proofErr w:type="spellEnd"/>
      <w:r>
        <w:rPr>
          <w:rFonts w:hint="cs"/>
          <w:rtl/>
        </w:rPr>
        <w:t xml:space="preserve"> وجود دارد. </w:t>
      </w:r>
    </w:p>
    <w:p w:rsidR="00A5688E" w:rsidRDefault="00A5688E" w:rsidP="00A5688E">
      <w:pPr>
        <w:rPr>
          <w:rtl/>
        </w:rPr>
      </w:pPr>
      <w:r>
        <w:rPr>
          <w:rFonts w:hint="cs"/>
          <w:rtl/>
        </w:rPr>
        <w:t xml:space="preserve">برای مثال، </w:t>
      </w:r>
      <w:proofErr w:type="spellStart"/>
      <w:r>
        <w:rPr>
          <w:rFonts w:hint="cs"/>
          <w:rtl/>
        </w:rPr>
        <w:t>دلیلِ</w:t>
      </w:r>
      <w:proofErr w:type="spellEnd"/>
      <w:r>
        <w:rPr>
          <w:rFonts w:hint="cs"/>
          <w:rtl/>
        </w:rPr>
        <w:t xml:space="preserve"> (</w:t>
      </w:r>
      <w:proofErr w:type="spellStart"/>
      <w:r>
        <w:rPr>
          <w:rFonts w:hint="cs"/>
          <w:rtl/>
        </w:rPr>
        <w:t>صدّق</w:t>
      </w:r>
      <w:proofErr w:type="spellEnd"/>
      <w:r>
        <w:rPr>
          <w:rFonts w:hint="cs"/>
          <w:rtl/>
        </w:rPr>
        <w:t xml:space="preserve"> </w:t>
      </w:r>
      <w:proofErr w:type="spellStart"/>
      <w:r>
        <w:rPr>
          <w:rFonts w:hint="cs"/>
          <w:rtl/>
        </w:rPr>
        <w:t>العادل</w:t>
      </w:r>
      <w:proofErr w:type="spellEnd"/>
      <w:r>
        <w:rPr>
          <w:rFonts w:hint="cs"/>
          <w:rtl/>
        </w:rPr>
        <w:t xml:space="preserve">) به معنای تصدیق عنوان خبر نیست، بلکه به معنای تصدیق درجه </w:t>
      </w:r>
      <w:proofErr w:type="spellStart"/>
      <w:r>
        <w:rPr>
          <w:rFonts w:hint="cs"/>
          <w:rtl/>
        </w:rPr>
        <w:t>کاشفیتی</w:t>
      </w:r>
      <w:proofErr w:type="spellEnd"/>
      <w:r>
        <w:rPr>
          <w:rFonts w:hint="cs"/>
          <w:rtl/>
        </w:rPr>
        <w:t xml:space="preserve"> است که در خبر وجود دارد و این ملاک در لوازم خبر هم موجود است. اگر به ملاک عنوان خبر می بود، ممکن بود کسی اشکال کند که بر لوازم خبر، اطلاق خبر </w:t>
      </w:r>
      <w:proofErr w:type="spellStart"/>
      <w:r>
        <w:rPr>
          <w:rFonts w:hint="cs"/>
          <w:rtl/>
        </w:rPr>
        <w:t>نمی</w:t>
      </w:r>
      <w:proofErr w:type="spellEnd"/>
      <w:r>
        <w:rPr>
          <w:rFonts w:hint="cs"/>
          <w:rtl/>
        </w:rPr>
        <w:t xml:space="preserve"> شود.</w:t>
      </w:r>
    </w:p>
    <w:p w:rsidR="00A5688E" w:rsidRDefault="00A5688E" w:rsidP="00A5688E">
      <w:pPr>
        <w:rPr>
          <w:rtl/>
        </w:rPr>
      </w:pPr>
      <w:r>
        <w:rPr>
          <w:rFonts w:hint="cs"/>
          <w:rtl/>
        </w:rPr>
        <w:t xml:space="preserve">پس اطلاق دلیل </w:t>
      </w:r>
      <w:proofErr w:type="spellStart"/>
      <w:r>
        <w:rPr>
          <w:rFonts w:hint="cs"/>
          <w:rtl/>
        </w:rPr>
        <w:t>حجیت</w:t>
      </w:r>
      <w:proofErr w:type="spellEnd"/>
      <w:r>
        <w:rPr>
          <w:rFonts w:hint="cs"/>
          <w:rtl/>
        </w:rPr>
        <w:t xml:space="preserve">، </w:t>
      </w:r>
      <w:proofErr w:type="spellStart"/>
      <w:r>
        <w:rPr>
          <w:rFonts w:hint="cs"/>
          <w:rtl/>
        </w:rPr>
        <w:t>منزّل</w:t>
      </w:r>
      <w:proofErr w:type="spellEnd"/>
      <w:r>
        <w:rPr>
          <w:rFonts w:hint="cs"/>
          <w:rtl/>
        </w:rPr>
        <w:t xml:space="preserve"> بر عنوان نیست، بلکه </w:t>
      </w:r>
      <w:proofErr w:type="spellStart"/>
      <w:r>
        <w:rPr>
          <w:rFonts w:hint="cs"/>
          <w:rtl/>
        </w:rPr>
        <w:t>منزّل</w:t>
      </w:r>
      <w:proofErr w:type="spellEnd"/>
      <w:r>
        <w:rPr>
          <w:rFonts w:hint="cs"/>
          <w:rtl/>
        </w:rPr>
        <w:t xml:space="preserve"> بر ملاک است و این ملاک در لوازم هم وجود دارد.</w:t>
      </w:r>
    </w:p>
    <w:p w:rsidR="00A5688E" w:rsidRDefault="00A5688E" w:rsidP="00A5688E">
      <w:pPr>
        <w:rPr>
          <w:rtl/>
        </w:rPr>
      </w:pPr>
      <w:r>
        <w:rPr>
          <w:rFonts w:hint="cs"/>
          <w:rtl/>
        </w:rPr>
        <w:t xml:space="preserve">ممکن است کسی اشکال کند که این ملاک در مورد شهرت هم وجود دارد و موجب </w:t>
      </w:r>
      <w:proofErr w:type="spellStart"/>
      <w:r>
        <w:rPr>
          <w:rFonts w:hint="cs"/>
          <w:rtl/>
        </w:rPr>
        <w:t>حجیت</w:t>
      </w:r>
      <w:proofErr w:type="spellEnd"/>
      <w:r>
        <w:rPr>
          <w:rFonts w:hint="cs"/>
          <w:rtl/>
        </w:rPr>
        <w:t xml:space="preserve"> شهرت می شود، لکن این اشکال وارد نیست، چرا که معلوم نیست که درجه </w:t>
      </w:r>
      <w:proofErr w:type="spellStart"/>
      <w:r>
        <w:rPr>
          <w:rFonts w:hint="cs"/>
          <w:rtl/>
        </w:rPr>
        <w:t>کاشفیت</w:t>
      </w:r>
      <w:proofErr w:type="spellEnd"/>
      <w:r>
        <w:rPr>
          <w:rFonts w:hint="cs"/>
          <w:rtl/>
        </w:rPr>
        <w:t xml:space="preserve"> شهرت، به اندازه خبر باشد. ما می دانیم که شارع درجه </w:t>
      </w:r>
      <w:proofErr w:type="spellStart"/>
      <w:r>
        <w:rPr>
          <w:rFonts w:hint="cs"/>
          <w:rtl/>
        </w:rPr>
        <w:t>کاشفیت</w:t>
      </w:r>
      <w:proofErr w:type="spellEnd"/>
      <w:r>
        <w:rPr>
          <w:rFonts w:hint="cs"/>
          <w:rtl/>
        </w:rPr>
        <w:t xml:space="preserve"> خاصی را در مورد خبر احراز کرده است و حکم به </w:t>
      </w:r>
      <w:proofErr w:type="spellStart"/>
      <w:r>
        <w:rPr>
          <w:rFonts w:hint="cs"/>
          <w:rtl/>
        </w:rPr>
        <w:t>حجیتش</w:t>
      </w:r>
      <w:proofErr w:type="spellEnd"/>
      <w:r>
        <w:rPr>
          <w:rFonts w:hint="cs"/>
          <w:rtl/>
        </w:rPr>
        <w:t xml:space="preserve"> کرده است و از طرف دیگر قطعا همان درجه </w:t>
      </w:r>
      <w:proofErr w:type="spellStart"/>
      <w:r>
        <w:rPr>
          <w:rFonts w:hint="cs"/>
          <w:rtl/>
        </w:rPr>
        <w:t>کاشفیت</w:t>
      </w:r>
      <w:proofErr w:type="spellEnd"/>
      <w:r>
        <w:rPr>
          <w:rFonts w:hint="cs"/>
          <w:rtl/>
        </w:rPr>
        <w:t xml:space="preserve"> در لوازم خبر هم وجود دارد، لکن در مورد شهرت معلوم نیست که همان درجه </w:t>
      </w:r>
      <w:proofErr w:type="spellStart"/>
      <w:r>
        <w:rPr>
          <w:rFonts w:hint="cs"/>
          <w:rtl/>
        </w:rPr>
        <w:t>کاشفیت</w:t>
      </w:r>
      <w:proofErr w:type="spellEnd"/>
      <w:r>
        <w:rPr>
          <w:rFonts w:hint="cs"/>
          <w:rtl/>
        </w:rPr>
        <w:t xml:space="preserve"> وجود داشته باشد. تشخیص این موضوع با شارع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4D3" w:rsidRDefault="00B904D3" w:rsidP="008B750B">
      <w:pPr>
        <w:spacing w:line="240" w:lineRule="auto"/>
      </w:pPr>
      <w:r>
        <w:separator/>
      </w:r>
    </w:p>
  </w:endnote>
  <w:endnote w:type="continuationSeparator" w:id="0">
    <w:p w:rsidR="00B904D3" w:rsidRDefault="00B904D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فقهی امام محمدباقر علیه </w:t>
          </w:r>
          <w:proofErr w:type="spellStart"/>
          <w:r w:rsidRPr="006D44C1">
            <w:rPr>
              <w:rFonts w:hint="cs"/>
              <w:color w:val="808080" w:themeColor="background1" w:themeShade="80"/>
              <w:rtl/>
            </w:rPr>
            <w:t>السلام</w:t>
          </w:r>
          <w:proofErr w:type="spellEnd"/>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5688E" w:rsidRPr="00A5688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351DE" w:rsidP="001B6799">
          <w:pPr>
            <w:pStyle w:val="Footer"/>
            <w:bidi w:val="0"/>
            <w:rPr>
              <w:color w:val="808080" w:themeColor="background1" w:themeShade="80"/>
              <w:rtl/>
            </w:rPr>
          </w:pPr>
          <w:bookmarkStart w:id="17" w:name="BokAdres"/>
          <w:bookmarkEnd w:id="17"/>
          <w:r>
            <w:rPr>
              <w:color w:val="808080" w:themeColor="background1" w:themeShade="80"/>
            </w:rPr>
            <w:t>U1mq1_13960730-017_ry1_mfeb.ir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4D3" w:rsidRDefault="00B904D3" w:rsidP="008B750B">
      <w:pPr>
        <w:spacing w:line="240" w:lineRule="auto"/>
      </w:pPr>
      <w:r>
        <w:separator/>
      </w:r>
    </w:p>
  </w:footnote>
  <w:footnote w:type="continuationSeparator" w:id="0">
    <w:p w:rsidR="00B904D3" w:rsidRDefault="00B904D3" w:rsidP="008B750B">
      <w:pPr>
        <w:spacing w:line="240" w:lineRule="auto"/>
      </w:pPr>
      <w:r>
        <w:continuationSeparator/>
      </w:r>
    </w:p>
  </w:footnote>
  <w:footnote w:id="1">
    <w:p w:rsidR="00A5688E" w:rsidRPr="00154DA4" w:rsidRDefault="00A5688E" w:rsidP="00A5688E">
      <w:pPr>
        <w:pStyle w:val="FootnoteText"/>
        <w:rPr>
          <w:rFonts w:hint="cs"/>
        </w:rPr>
      </w:pPr>
      <w:r w:rsidRPr="00154DA4">
        <w:footnoteRef/>
      </w:r>
      <w:r w:rsidRPr="00154DA4">
        <w:rPr>
          <w:rtl/>
        </w:rPr>
        <w:t xml:space="preserve"> </w:t>
      </w:r>
      <w:hyperlink r:id="rId1" w:history="1">
        <w:proofErr w:type="spellStart"/>
        <w:r w:rsidRPr="00154DA4">
          <w:rPr>
            <w:rStyle w:val="Hyperlink"/>
            <w:rFonts w:hint="cs"/>
            <w:rtl/>
          </w:rPr>
          <w:t>وسائل</w:t>
        </w:r>
        <w:proofErr w:type="spellEnd"/>
        <w:r w:rsidRPr="00154DA4">
          <w:rPr>
            <w:rStyle w:val="Hyperlink"/>
            <w:rtl/>
          </w:rPr>
          <w:t xml:space="preserve"> </w:t>
        </w:r>
        <w:proofErr w:type="spellStart"/>
        <w:r w:rsidRPr="00154DA4">
          <w:rPr>
            <w:rStyle w:val="Hyperlink"/>
            <w:rFonts w:hint="cs"/>
            <w:rtl/>
          </w:rPr>
          <w:t>الشیعة</w:t>
        </w:r>
        <w:proofErr w:type="spellEnd"/>
        <w:r w:rsidRPr="00154DA4">
          <w:rPr>
            <w:rStyle w:val="Hyperlink"/>
            <w:rFonts w:hint="cs"/>
            <w:rtl/>
          </w:rPr>
          <w:t>،</w:t>
        </w:r>
        <w:r w:rsidRPr="00154DA4">
          <w:rPr>
            <w:rStyle w:val="Hyperlink"/>
            <w:rtl/>
          </w:rPr>
          <w:t xml:space="preserve"> </w:t>
        </w:r>
        <w:proofErr w:type="spellStart"/>
        <w:r w:rsidRPr="00154DA4">
          <w:rPr>
            <w:rStyle w:val="Hyperlink"/>
            <w:rFonts w:hint="cs"/>
            <w:rtl/>
          </w:rPr>
          <w:t>الشیخ</w:t>
        </w:r>
        <w:proofErr w:type="spellEnd"/>
        <w:r w:rsidRPr="00154DA4">
          <w:rPr>
            <w:rStyle w:val="Hyperlink"/>
            <w:rtl/>
          </w:rPr>
          <w:t xml:space="preserve"> </w:t>
        </w:r>
        <w:proofErr w:type="spellStart"/>
        <w:r w:rsidRPr="00154DA4">
          <w:rPr>
            <w:rStyle w:val="Hyperlink"/>
            <w:rFonts w:hint="cs"/>
            <w:rtl/>
          </w:rPr>
          <w:t>الحر</w:t>
        </w:r>
        <w:proofErr w:type="spellEnd"/>
        <w:r w:rsidRPr="00154DA4">
          <w:rPr>
            <w:rStyle w:val="Hyperlink"/>
            <w:rtl/>
          </w:rPr>
          <w:t xml:space="preserve"> </w:t>
        </w:r>
        <w:proofErr w:type="spellStart"/>
        <w:r w:rsidRPr="00154DA4">
          <w:rPr>
            <w:rStyle w:val="Hyperlink"/>
            <w:rFonts w:hint="cs"/>
            <w:rtl/>
          </w:rPr>
          <w:t>العاملي</w:t>
        </w:r>
        <w:proofErr w:type="spellEnd"/>
        <w:r w:rsidRPr="00154DA4">
          <w:rPr>
            <w:rStyle w:val="Hyperlink"/>
            <w:rFonts w:hint="cs"/>
            <w:rtl/>
          </w:rPr>
          <w:t>،</w:t>
        </w:r>
        <w:r w:rsidRPr="00154DA4">
          <w:rPr>
            <w:rStyle w:val="Hyperlink"/>
            <w:rtl/>
          </w:rPr>
          <w:t xml:space="preserve"> </w:t>
        </w:r>
        <w:r w:rsidRPr="00154DA4">
          <w:rPr>
            <w:rStyle w:val="Hyperlink"/>
            <w:rFonts w:hint="cs"/>
            <w:rtl/>
          </w:rPr>
          <w:t>ج</w:t>
        </w:r>
        <w:r w:rsidRPr="00154DA4">
          <w:rPr>
            <w:rStyle w:val="Hyperlink"/>
            <w:rtl/>
          </w:rPr>
          <w:t>10</w:t>
        </w:r>
        <w:r w:rsidRPr="00154DA4">
          <w:rPr>
            <w:rStyle w:val="Hyperlink"/>
            <w:rFonts w:hint="cs"/>
            <w:rtl/>
          </w:rPr>
          <w:t>،</w:t>
        </w:r>
        <w:r w:rsidRPr="00154DA4">
          <w:rPr>
            <w:rStyle w:val="Hyperlink"/>
            <w:rtl/>
          </w:rPr>
          <w:t xml:space="preserve"> </w:t>
        </w:r>
        <w:r w:rsidRPr="00154DA4">
          <w:rPr>
            <w:rStyle w:val="Hyperlink"/>
            <w:rFonts w:hint="cs"/>
            <w:rtl/>
          </w:rPr>
          <w:t>ص</w:t>
        </w:r>
        <w:r w:rsidRPr="00154DA4">
          <w:rPr>
            <w:rStyle w:val="Hyperlink"/>
            <w:rtl/>
          </w:rPr>
          <w:t>256</w:t>
        </w:r>
        <w:r w:rsidRPr="00154DA4">
          <w:rPr>
            <w:rStyle w:val="Hyperlink"/>
            <w:rFonts w:hint="cs"/>
            <w:rtl/>
          </w:rPr>
          <w:t>،</w:t>
        </w:r>
        <w:r w:rsidRPr="00154DA4">
          <w:rPr>
            <w:rStyle w:val="Hyperlink"/>
            <w:rtl/>
          </w:rPr>
          <w:t xml:space="preserve"> </w:t>
        </w:r>
        <w:proofErr w:type="spellStart"/>
        <w:r w:rsidRPr="00154DA4">
          <w:rPr>
            <w:rStyle w:val="Hyperlink"/>
            <w:rFonts w:hint="cs"/>
            <w:rtl/>
          </w:rPr>
          <w:t>أبواب</w:t>
        </w:r>
        <w:proofErr w:type="spellEnd"/>
        <w:r w:rsidRPr="00154DA4">
          <w:rPr>
            <w:rStyle w:val="Hyperlink"/>
            <w:rtl/>
          </w:rPr>
          <w:t xml:space="preserve"> </w:t>
        </w:r>
        <w:r w:rsidRPr="00154DA4">
          <w:rPr>
            <w:rStyle w:val="Hyperlink"/>
            <w:rFonts w:hint="cs"/>
            <w:rtl/>
          </w:rPr>
          <w:t>احکام</w:t>
        </w:r>
        <w:r w:rsidRPr="00154DA4">
          <w:rPr>
            <w:rStyle w:val="Hyperlink"/>
            <w:rtl/>
          </w:rPr>
          <w:t xml:space="preserve"> </w:t>
        </w:r>
        <w:r w:rsidRPr="00154DA4">
          <w:rPr>
            <w:rStyle w:val="Hyperlink"/>
            <w:rFonts w:hint="cs"/>
            <w:rtl/>
          </w:rPr>
          <w:t>شهر</w:t>
        </w:r>
        <w:r w:rsidRPr="00154DA4">
          <w:rPr>
            <w:rStyle w:val="Hyperlink"/>
            <w:rtl/>
          </w:rPr>
          <w:t xml:space="preserve"> </w:t>
        </w:r>
        <w:r w:rsidRPr="00154DA4">
          <w:rPr>
            <w:rStyle w:val="Hyperlink"/>
            <w:rFonts w:hint="cs"/>
            <w:rtl/>
          </w:rPr>
          <w:t>رمضان،</w:t>
        </w:r>
        <w:r w:rsidRPr="00154DA4">
          <w:rPr>
            <w:rStyle w:val="Hyperlink"/>
            <w:rtl/>
          </w:rPr>
          <w:t xml:space="preserve"> </w:t>
        </w:r>
        <w:r w:rsidRPr="00154DA4">
          <w:rPr>
            <w:rStyle w:val="Hyperlink"/>
            <w:rFonts w:hint="cs"/>
            <w:rtl/>
          </w:rPr>
          <w:t>باب</w:t>
        </w:r>
        <w:r w:rsidRPr="00154DA4">
          <w:rPr>
            <w:rStyle w:val="Hyperlink"/>
            <w:rtl/>
          </w:rPr>
          <w:t>3</w:t>
        </w:r>
        <w:r w:rsidRPr="00154DA4">
          <w:rPr>
            <w:rStyle w:val="Hyperlink"/>
            <w:rFonts w:hint="cs"/>
            <w:rtl/>
          </w:rPr>
          <w:t>،</w:t>
        </w:r>
        <w:r w:rsidRPr="00154DA4">
          <w:rPr>
            <w:rStyle w:val="Hyperlink"/>
            <w:rtl/>
          </w:rPr>
          <w:t xml:space="preserve"> </w:t>
        </w:r>
        <w:r w:rsidRPr="00154DA4">
          <w:rPr>
            <w:rStyle w:val="Hyperlink"/>
            <w:rFonts w:hint="cs"/>
            <w:rtl/>
          </w:rPr>
          <w:t>ح</w:t>
        </w:r>
        <w:r w:rsidRPr="00154DA4">
          <w:rPr>
            <w:rStyle w:val="Hyperlink"/>
            <w:rtl/>
          </w:rPr>
          <w:t>13</w:t>
        </w:r>
        <w:r w:rsidRPr="00154DA4">
          <w:rPr>
            <w:rStyle w:val="Hyperlink"/>
            <w:rFonts w:hint="cs"/>
            <w:rtl/>
          </w:rPr>
          <w:t>،</w:t>
        </w:r>
        <w:r w:rsidRPr="00154DA4">
          <w:rPr>
            <w:rStyle w:val="Hyperlink"/>
            <w:rtl/>
          </w:rPr>
          <w:t xml:space="preserve"> </w:t>
        </w:r>
        <w:r w:rsidRPr="00154DA4">
          <w:rPr>
            <w:rStyle w:val="Hyperlink"/>
            <w:rFonts w:hint="cs"/>
            <w:rtl/>
          </w:rPr>
          <w:t>ط</w:t>
        </w:r>
        <w:r w:rsidRPr="00154DA4">
          <w:rPr>
            <w:rStyle w:val="Hyperlink"/>
            <w:rtl/>
          </w:rPr>
          <w:t xml:space="preserve"> </w:t>
        </w:r>
        <w:r w:rsidRPr="00154DA4">
          <w:rPr>
            <w:rStyle w:val="Hyperlink"/>
            <w:rFonts w:hint="cs"/>
            <w:rtl/>
          </w:rPr>
          <w:t>آل</w:t>
        </w:r>
        <w:r w:rsidRPr="00154DA4">
          <w:rPr>
            <w:rStyle w:val="Hyperlink"/>
            <w:rtl/>
          </w:rPr>
          <w:t xml:space="preserve"> </w:t>
        </w:r>
        <w:proofErr w:type="spellStart"/>
        <w:r w:rsidRPr="00154DA4">
          <w:rPr>
            <w:rStyle w:val="Hyperlink"/>
            <w:rFonts w:hint="cs"/>
            <w:rtl/>
          </w:rPr>
          <w:t>البيت</w:t>
        </w:r>
        <w:proofErr w:type="spellEnd"/>
        <w:r w:rsidRPr="00154DA4">
          <w:rPr>
            <w:rStyle w:val="Hyperlink"/>
            <w:rtl/>
          </w:rPr>
          <w:t>.</w:t>
        </w:r>
      </w:hyperlink>
    </w:p>
  </w:footnote>
  <w:footnote w:id="2">
    <w:p w:rsidR="00A5688E" w:rsidRPr="00670252" w:rsidRDefault="00A5688E" w:rsidP="00A5688E">
      <w:pPr>
        <w:pStyle w:val="FootnoteText"/>
        <w:rPr>
          <w:rFonts w:hint="cs"/>
          <w:rtl/>
        </w:rPr>
      </w:pPr>
      <w:r w:rsidRPr="00670252">
        <w:footnoteRef/>
      </w:r>
      <w:r w:rsidRPr="00670252">
        <w:rPr>
          <w:rtl/>
        </w:rPr>
        <w:t xml:space="preserve"> </w:t>
      </w:r>
      <w:hyperlink r:id="rId2" w:history="1">
        <w:proofErr w:type="spellStart"/>
        <w:r w:rsidRPr="00670252">
          <w:rPr>
            <w:rStyle w:val="Hyperlink"/>
            <w:rFonts w:hint="cs"/>
            <w:rtl/>
          </w:rPr>
          <w:t>منتقی</w:t>
        </w:r>
        <w:proofErr w:type="spellEnd"/>
        <w:r w:rsidRPr="00670252">
          <w:rPr>
            <w:rStyle w:val="Hyperlink"/>
            <w:rtl/>
          </w:rPr>
          <w:t xml:space="preserve"> </w:t>
        </w:r>
        <w:proofErr w:type="spellStart"/>
        <w:r w:rsidRPr="00670252">
          <w:rPr>
            <w:rStyle w:val="Hyperlink"/>
            <w:rFonts w:hint="cs"/>
            <w:rtl/>
          </w:rPr>
          <w:t>الاصول</w:t>
        </w:r>
        <w:proofErr w:type="spellEnd"/>
        <w:r w:rsidRPr="00670252">
          <w:rPr>
            <w:rStyle w:val="Hyperlink"/>
            <w:rFonts w:hint="cs"/>
            <w:rtl/>
          </w:rPr>
          <w:t>،</w:t>
        </w:r>
        <w:r w:rsidRPr="00670252">
          <w:rPr>
            <w:rStyle w:val="Hyperlink"/>
            <w:rtl/>
          </w:rPr>
          <w:t xml:space="preserve"> </w:t>
        </w:r>
        <w:proofErr w:type="spellStart"/>
        <w:r w:rsidRPr="00670252">
          <w:rPr>
            <w:rStyle w:val="Hyperlink"/>
            <w:rFonts w:hint="cs"/>
            <w:rtl/>
          </w:rPr>
          <w:t>السید</w:t>
        </w:r>
        <w:proofErr w:type="spellEnd"/>
        <w:r w:rsidRPr="00670252">
          <w:rPr>
            <w:rStyle w:val="Hyperlink"/>
            <w:rtl/>
          </w:rPr>
          <w:t xml:space="preserve"> </w:t>
        </w:r>
        <w:r w:rsidRPr="00670252">
          <w:rPr>
            <w:rStyle w:val="Hyperlink"/>
            <w:rFonts w:hint="cs"/>
            <w:rtl/>
          </w:rPr>
          <w:t>عبد</w:t>
        </w:r>
        <w:r w:rsidRPr="00670252">
          <w:rPr>
            <w:rStyle w:val="Hyperlink"/>
            <w:rtl/>
          </w:rPr>
          <w:t xml:space="preserve"> </w:t>
        </w:r>
        <w:proofErr w:type="spellStart"/>
        <w:r w:rsidRPr="00670252">
          <w:rPr>
            <w:rStyle w:val="Hyperlink"/>
            <w:rFonts w:hint="cs"/>
            <w:rtl/>
          </w:rPr>
          <w:t>الصاحب</w:t>
        </w:r>
        <w:proofErr w:type="spellEnd"/>
        <w:r w:rsidRPr="00670252">
          <w:rPr>
            <w:rStyle w:val="Hyperlink"/>
            <w:rtl/>
          </w:rPr>
          <w:t xml:space="preserve"> </w:t>
        </w:r>
        <w:proofErr w:type="spellStart"/>
        <w:r w:rsidRPr="00670252">
          <w:rPr>
            <w:rStyle w:val="Hyperlink"/>
            <w:rFonts w:hint="cs"/>
            <w:rtl/>
          </w:rPr>
          <w:t>الحکیم</w:t>
        </w:r>
        <w:proofErr w:type="spellEnd"/>
        <w:r w:rsidRPr="00670252">
          <w:rPr>
            <w:rStyle w:val="Hyperlink"/>
            <w:rFonts w:hint="cs"/>
            <w:rtl/>
          </w:rPr>
          <w:t>،</w:t>
        </w:r>
        <w:r w:rsidRPr="00670252">
          <w:rPr>
            <w:rStyle w:val="Hyperlink"/>
            <w:rtl/>
          </w:rPr>
          <w:t xml:space="preserve"> </w:t>
        </w:r>
        <w:r w:rsidRPr="00670252">
          <w:rPr>
            <w:rStyle w:val="Hyperlink"/>
            <w:rFonts w:hint="cs"/>
            <w:rtl/>
          </w:rPr>
          <w:t>ج</w:t>
        </w:r>
        <w:r w:rsidRPr="00670252">
          <w:rPr>
            <w:rStyle w:val="Hyperlink"/>
            <w:rtl/>
          </w:rPr>
          <w:t>6</w:t>
        </w:r>
        <w:r w:rsidRPr="00670252">
          <w:rPr>
            <w:rStyle w:val="Hyperlink"/>
            <w:rFonts w:hint="cs"/>
            <w:rtl/>
          </w:rPr>
          <w:t>،</w:t>
        </w:r>
        <w:r w:rsidRPr="00670252">
          <w:rPr>
            <w:rStyle w:val="Hyperlink"/>
            <w:rtl/>
          </w:rPr>
          <w:t xml:space="preserve"> </w:t>
        </w:r>
        <w:r w:rsidRPr="00670252">
          <w:rPr>
            <w:rStyle w:val="Hyperlink"/>
            <w:rFonts w:hint="cs"/>
            <w:rtl/>
          </w:rPr>
          <w:t>ص</w:t>
        </w:r>
        <w:r w:rsidRPr="00670252">
          <w:rPr>
            <w:rStyle w:val="Hyperlink"/>
            <w:rtl/>
          </w:rPr>
          <w:t>221.</w:t>
        </w:r>
      </w:hyperlink>
    </w:p>
  </w:footnote>
  <w:footnote w:id="3">
    <w:p w:rsidR="00A5688E" w:rsidRPr="00FE35BC" w:rsidRDefault="00A5688E" w:rsidP="00A5688E">
      <w:pPr>
        <w:pStyle w:val="FootnoteText"/>
        <w:rPr>
          <w:rFonts w:hint="cs"/>
        </w:rPr>
      </w:pPr>
      <w:r w:rsidRPr="00FE35BC">
        <w:footnoteRef/>
      </w:r>
      <w:r w:rsidRPr="00FE35BC">
        <w:rPr>
          <w:rtl/>
        </w:rPr>
        <w:t xml:space="preserve"> </w:t>
      </w:r>
      <w:hyperlink r:id="rId3" w:history="1">
        <w:proofErr w:type="spellStart"/>
        <w:r w:rsidRPr="00FE35BC">
          <w:rPr>
            <w:rStyle w:val="Hyperlink"/>
            <w:rFonts w:hint="cs"/>
            <w:rtl/>
          </w:rPr>
          <w:t>کفایه</w:t>
        </w:r>
        <w:proofErr w:type="spellEnd"/>
        <w:r w:rsidRPr="00FE35BC">
          <w:rPr>
            <w:rStyle w:val="Hyperlink"/>
            <w:rtl/>
          </w:rPr>
          <w:t xml:space="preserve"> </w:t>
        </w:r>
        <w:proofErr w:type="spellStart"/>
        <w:r w:rsidRPr="00FE35BC">
          <w:rPr>
            <w:rStyle w:val="Hyperlink"/>
            <w:rFonts w:hint="cs"/>
            <w:rtl/>
          </w:rPr>
          <w:t>الاصول</w:t>
        </w:r>
        <w:proofErr w:type="spellEnd"/>
        <w:r w:rsidRPr="00FE35BC">
          <w:rPr>
            <w:rStyle w:val="Hyperlink"/>
            <w:rFonts w:hint="cs"/>
            <w:rtl/>
          </w:rPr>
          <w:t>،</w:t>
        </w:r>
        <w:r w:rsidRPr="00FE35BC">
          <w:rPr>
            <w:rStyle w:val="Hyperlink"/>
            <w:rtl/>
          </w:rPr>
          <w:t xml:space="preserve"> </w:t>
        </w:r>
        <w:r w:rsidRPr="00FE35BC">
          <w:rPr>
            <w:rStyle w:val="Hyperlink"/>
            <w:rFonts w:hint="cs"/>
            <w:rtl/>
          </w:rPr>
          <w:t>آخوند</w:t>
        </w:r>
        <w:r w:rsidRPr="00FE35BC">
          <w:rPr>
            <w:rStyle w:val="Hyperlink"/>
            <w:rtl/>
          </w:rPr>
          <w:t xml:space="preserve"> </w:t>
        </w:r>
        <w:r w:rsidRPr="00FE35BC">
          <w:rPr>
            <w:rStyle w:val="Hyperlink"/>
            <w:rFonts w:hint="cs"/>
            <w:rtl/>
          </w:rPr>
          <w:t>خراسانی،</w:t>
        </w:r>
        <w:r w:rsidRPr="00FE35BC">
          <w:rPr>
            <w:rStyle w:val="Hyperlink"/>
            <w:rtl/>
          </w:rPr>
          <w:t xml:space="preserve"> </w:t>
        </w:r>
        <w:r w:rsidRPr="00FE35BC">
          <w:rPr>
            <w:rStyle w:val="Hyperlink"/>
            <w:rFonts w:hint="cs"/>
            <w:rtl/>
          </w:rPr>
          <w:t>ج</w:t>
        </w:r>
        <w:r w:rsidRPr="00FE35BC">
          <w:rPr>
            <w:rStyle w:val="Hyperlink"/>
            <w:rtl/>
          </w:rPr>
          <w:t>1</w:t>
        </w:r>
        <w:r w:rsidRPr="00FE35BC">
          <w:rPr>
            <w:rStyle w:val="Hyperlink"/>
            <w:rFonts w:hint="cs"/>
            <w:rtl/>
          </w:rPr>
          <w:t>،</w:t>
        </w:r>
        <w:r w:rsidRPr="00FE35BC">
          <w:rPr>
            <w:rStyle w:val="Hyperlink"/>
            <w:rtl/>
          </w:rPr>
          <w:t xml:space="preserve"> </w:t>
        </w:r>
        <w:r w:rsidRPr="00FE35BC">
          <w:rPr>
            <w:rStyle w:val="Hyperlink"/>
            <w:rFonts w:hint="cs"/>
            <w:rtl/>
          </w:rPr>
          <w:t>ص</w:t>
        </w:r>
        <w:r w:rsidRPr="00FE35BC">
          <w:rPr>
            <w:rStyle w:val="Hyperlink"/>
            <w:rtl/>
          </w:rPr>
          <w:t>416.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2351DE">
      <w:rPr>
        <w:b/>
        <w:bCs/>
        <w:sz w:val="20"/>
        <w:szCs w:val="24"/>
        <w:rtl/>
      </w:rPr>
      <w:t>017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2351D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proofErr w:type="spellStart"/>
    <w:r w:rsidR="002351DE">
      <w:rPr>
        <w:rFonts w:hint="cs"/>
        <w:b/>
        <w:bCs/>
        <w:color w:val="632423" w:themeColor="accent2" w:themeShade="80"/>
        <w:sz w:val="20"/>
        <w:szCs w:val="24"/>
        <w:rtl/>
      </w:rPr>
      <w:t>قائيني</w:t>
    </w:r>
    <w:proofErr w:type="spellEnd"/>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proofErr w:type="spellStart"/>
    <w:r w:rsidR="00FA3B17" w:rsidRPr="00481C31">
      <w:rPr>
        <w:rFonts w:ascii="Times New Roman" w:hAnsi="Times New Roman" w:hint="cs"/>
        <w:b/>
        <w:bCs/>
        <w:color w:val="632423" w:themeColor="accent2" w:themeShade="80"/>
        <w:sz w:val="14"/>
        <w:szCs w:val="14"/>
        <w:rtl/>
      </w:rPr>
      <w:t>ظله</w:t>
    </w:r>
    <w:proofErr w:type="spellEnd"/>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2351DE">
      <w:rPr>
        <w:sz w:val="24"/>
        <w:szCs w:val="24"/>
        <w:rtl/>
      </w:rPr>
      <w:t>30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 xml:space="preserve">موضوع </w:t>
    </w:r>
    <w:proofErr w:type="spellStart"/>
    <w:r w:rsidRPr="001D2E9A">
      <w:rPr>
        <w:rFonts w:hint="cs"/>
        <w:b/>
        <w:bCs/>
        <w:color w:val="7030A0"/>
        <w:sz w:val="24"/>
        <w:szCs w:val="24"/>
        <w:rtl/>
      </w:rPr>
      <w:t>عام</w:t>
    </w:r>
    <w:r w:rsidR="0073474B">
      <w:rPr>
        <w:rFonts w:hint="cs"/>
        <w:sz w:val="24"/>
        <w:szCs w:val="24"/>
        <w:rtl/>
      </w:rPr>
      <w:t>:</w:t>
    </w:r>
    <w:bookmarkStart w:id="14" w:name="BokSabj"/>
    <w:bookmarkEnd w:id="14"/>
    <w:r w:rsidR="002351DE">
      <w:rPr>
        <w:rFonts w:hint="cs"/>
        <w:sz w:val="24"/>
        <w:szCs w:val="24"/>
        <w:rtl/>
      </w:rPr>
      <w:t>تنبیه</w:t>
    </w:r>
    <w:proofErr w:type="spellEnd"/>
    <w:r w:rsidR="002351DE">
      <w:rPr>
        <w:sz w:val="24"/>
        <w:szCs w:val="24"/>
        <w:rtl/>
      </w:rPr>
      <w:t xml:space="preserve"> </w:t>
    </w:r>
    <w:r w:rsidR="002351DE">
      <w:rPr>
        <w:rFonts w:hint="cs"/>
        <w:sz w:val="24"/>
        <w:szCs w:val="24"/>
        <w:rtl/>
      </w:rPr>
      <w:t>هفتم</w:t>
    </w:r>
    <w:r w:rsidR="001B6799">
      <w:rPr>
        <w:rFonts w:hint="cs"/>
        <w:sz w:val="24"/>
        <w:szCs w:val="24"/>
        <w:rtl/>
      </w:rPr>
      <w:t xml:space="preserve">  </w:t>
    </w:r>
    <w:r w:rsidR="001B6799">
      <w:rPr>
        <w:rFonts w:hint="cs"/>
        <w:sz w:val="24"/>
        <w:szCs w:val="24"/>
        <w:rtl/>
      </w:rPr>
      <w:tab/>
    </w:r>
    <w:proofErr w:type="spellStart"/>
    <w:r w:rsidRPr="001D2E9A">
      <w:rPr>
        <w:rFonts w:hint="cs"/>
        <w:b/>
        <w:bCs/>
        <w:color w:val="7030A0"/>
        <w:sz w:val="24"/>
        <w:szCs w:val="24"/>
        <w:rtl/>
      </w:rPr>
      <w:t>مقرر</w:t>
    </w:r>
    <w:r w:rsidR="005257ED">
      <w:rPr>
        <w:rFonts w:hint="cs"/>
        <w:sz w:val="24"/>
        <w:szCs w:val="24"/>
        <w:rtl/>
      </w:rPr>
      <w:t>:</w:t>
    </w:r>
    <w:bookmarkStart w:id="15" w:name="Bokmoqarer"/>
    <w:bookmarkEnd w:id="15"/>
    <w:r w:rsidR="002351DE">
      <w:rPr>
        <w:rFonts w:hint="cs"/>
        <w:sz w:val="24"/>
        <w:szCs w:val="24"/>
        <w:rtl/>
      </w:rPr>
      <w:t>رضا</w:t>
    </w:r>
    <w:proofErr w:type="spellEnd"/>
    <w:r w:rsidR="002351DE">
      <w:rPr>
        <w:sz w:val="24"/>
        <w:szCs w:val="24"/>
        <w:rtl/>
      </w:rPr>
      <w:t xml:space="preserve"> </w:t>
    </w:r>
    <w:proofErr w:type="spellStart"/>
    <w:r w:rsidR="002351DE">
      <w:rPr>
        <w:rFonts w:hint="cs"/>
        <w:sz w:val="24"/>
        <w:szCs w:val="24"/>
        <w:rtl/>
      </w:rPr>
      <w:t>يعقوبي</w:t>
    </w:r>
    <w:proofErr w:type="spellEnd"/>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2351DE">
      <w:rPr>
        <w:rFonts w:hint="cs"/>
        <w:sz w:val="24"/>
        <w:szCs w:val="24"/>
        <w:rtl/>
      </w:rPr>
      <w:t>فرق</w:t>
    </w:r>
    <w:r w:rsidR="002351DE">
      <w:rPr>
        <w:sz w:val="24"/>
        <w:szCs w:val="24"/>
        <w:rtl/>
      </w:rPr>
      <w:t xml:space="preserve"> </w:t>
    </w:r>
    <w:r w:rsidR="002351DE">
      <w:rPr>
        <w:rFonts w:hint="cs"/>
        <w:sz w:val="24"/>
        <w:szCs w:val="24"/>
        <w:rtl/>
      </w:rPr>
      <w:t>اصول</w:t>
    </w:r>
    <w:r w:rsidR="002351DE">
      <w:rPr>
        <w:sz w:val="24"/>
        <w:szCs w:val="24"/>
        <w:rtl/>
      </w:rPr>
      <w:t xml:space="preserve"> </w:t>
    </w:r>
    <w:r w:rsidR="002351DE">
      <w:rPr>
        <w:rFonts w:hint="cs"/>
        <w:sz w:val="24"/>
        <w:szCs w:val="24"/>
        <w:rtl/>
      </w:rPr>
      <w:t>و</w:t>
    </w:r>
    <w:r w:rsidR="002351DE">
      <w:rPr>
        <w:sz w:val="24"/>
        <w:szCs w:val="24"/>
        <w:rtl/>
      </w:rPr>
      <w:t xml:space="preserve"> </w:t>
    </w:r>
    <w:proofErr w:type="spellStart"/>
    <w:r w:rsidR="002351DE">
      <w:rPr>
        <w:rFonts w:hint="cs"/>
        <w:sz w:val="24"/>
        <w:szCs w:val="24"/>
        <w:rtl/>
      </w:rPr>
      <w:t>امارات</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51DE"/>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367F"/>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5688E"/>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04D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A568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416/&#1605;&#1602;&#1578;&#1590;&#1740;" TargetMode="External"/><Relationship Id="rId2" Type="http://schemas.openxmlformats.org/officeDocument/2006/relationships/hyperlink" Target="http://lib.eshia.ir/13050/6/221/&#1579;&#1605;" TargetMode="External"/><Relationship Id="rId1" Type="http://schemas.openxmlformats.org/officeDocument/2006/relationships/hyperlink" Target="http://lib.eshia.ir/11025/10/256/&#1575;&#1601;&#1591;&#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CA86A-8268-43F4-84D5-BA8E631AF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998</Words>
  <Characters>5693</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6678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2017-10-05T00:46:00Z</dcterms:created>
  <dcterms:modified xsi:type="dcterms:W3CDTF">2017-10-05T00:56:00Z</dcterms:modified>
  <cp:contentStatus>ویرایش 2.3</cp:contentStatus>
  <cp:version>2.3</cp:version>
</cp:coreProperties>
</file>