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A12EB" w:rsidRDefault="008A12EB" w:rsidP="008A12EB">
      <w:pPr>
        <w:pStyle w:val="TOC5"/>
        <w:tabs>
          <w:tab w:val="right" w:leader="dot" w:pos="10194"/>
        </w:tabs>
        <w:rPr>
          <w:rFonts w:asciiTheme="minorHAnsi" w:eastAsiaTheme="minorEastAsia" w:hAnsiTheme="minorHAnsi" w:cstheme="minorBidi"/>
          <w:bCs w:val="0"/>
          <w:noProof/>
          <w:color w:val="auto"/>
          <w:szCs w:val="22"/>
          <w:rtl/>
        </w:rPr>
      </w:pPr>
      <w:r>
        <w:rPr>
          <w:rStyle w:val="Hyperlink"/>
          <w:bCs w:val="0"/>
          <w:noProof/>
          <w:rtl/>
        </w:rPr>
        <w:fldChar w:fldCharType="begin"/>
      </w:r>
      <w:r>
        <w:rPr>
          <w:rStyle w:val="Hyperlink"/>
          <w:bCs w:val="0"/>
          <w:noProof/>
          <w:rtl/>
        </w:rPr>
        <w:instrText xml:space="preserve"> </w:instrText>
      </w:r>
      <w:r>
        <w:rPr>
          <w:rStyle w:val="Hyperlink"/>
          <w:bCs w:val="0"/>
          <w:noProof/>
        </w:rPr>
        <w:instrText>TOC</w:instrText>
      </w:r>
      <w:r>
        <w:rPr>
          <w:rStyle w:val="Hyperlink"/>
          <w:bCs w:val="0"/>
          <w:noProof/>
          <w:rtl/>
        </w:rPr>
        <w:instrText xml:space="preserve"> \</w:instrText>
      </w:r>
      <w:r>
        <w:rPr>
          <w:rStyle w:val="Hyperlink"/>
          <w:bCs w:val="0"/>
          <w:noProof/>
        </w:rPr>
        <w:instrText>o "1-9" \h \z \u</w:instrText>
      </w:r>
      <w:r>
        <w:rPr>
          <w:rStyle w:val="Hyperlink"/>
          <w:bCs w:val="0"/>
          <w:noProof/>
          <w:rtl/>
        </w:rPr>
        <w:instrText xml:space="preserve"> </w:instrText>
      </w:r>
      <w:r>
        <w:rPr>
          <w:rStyle w:val="Hyperlink"/>
          <w:bCs w:val="0"/>
          <w:noProof/>
          <w:rtl/>
        </w:rPr>
        <w:fldChar w:fldCharType="separate"/>
      </w:r>
      <w:hyperlink w:anchor="_Toc501746246" w:history="1">
        <w:r w:rsidRPr="00FE1A62">
          <w:rPr>
            <w:rStyle w:val="Hyperlink"/>
            <w:rFonts w:hint="eastAsia"/>
            <w:noProof/>
            <w:rtl/>
          </w:rPr>
          <w:t>مورد</w:t>
        </w:r>
        <w:r w:rsidRPr="00FE1A62">
          <w:rPr>
            <w:rStyle w:val="Hyperlink"/>
            <w:noProof/>
            <w:rtl/>
          </w:rPr>
          <w:t xml:space="preserve"> </w:t>
        </w:r>
        <w:r w:rsidRPr="00FE1A62">
          <w:rPr>
            <w:rStyle w:val="Hyperlink"/>
            <w:rFonts w:hint="eastAsia"/>
            <w:noProof/>
            <w:rtl/>
          </w:rPr>
          <w:t>پنجم</w:t>
        </w:r>
        <w:r w:rsidRPr="00FE1A62">
          <w:rPr>
            <w:rStyle w:val="Hyperlink"/>
            <w:noProof/>
            <w:rtl/>
          </w:rPr>
          <w:t xml:space="preserve"> </w:t>
        </w:r>
        <w:r w:rsidRPr="00FE1A62">
          <w:rPr>
            <w:rStyle w:val="Hyperlink"/>
            <w:rFonts w:hint="eastAsia"/>
            <w:noProof/>
            <w:rtl/>
          </w:rPr>
          <w:t>از</w:t>
        </w:r>
        <w:r w:rsidRPr="00FE1A62">
          <w:rPr>
            <w:rStyle w:val="Hyperlink"/>
            <w:noProof/>
            <w:rtl/>
          </w:rPr>
          <w:t xml:space="preserve"> </w:t>
        </w:r>
        <w:r w:rsidRPr="00FE1A62">
          <w:rPr>
            <w:rStyle w:val="Hyperlink"/>
            <w:rFonts w:hint="eastAsia"/>
            <w:noProof/>
            <w:rtl/>
          </w:rPr>
          <w:t>فروع</w:t>
        </w:r>
        <w:r w:rsidRPr="00FE1A62">
          <w:rPr>
            <w:rStyle w:val="Hyperlink"/>
            <w:noProof/>
            <w:rtl/>
          </w:rPr>
          <w:t xml:space="preserve"> </w:t>
        </w:r>
        <w:r w:rsidRPr="00FE1A62">
          <w:rPr>
            <w:rStyle w:val="Hyperlink"/>
            <w:rFonts w:hint="eastAsia"/>
            <w:noProof/>
            <w:rtl/>
          </w:rPr>
          <w:t>اصل</w:t>
        </w:r>
        <w:r w:rsidRPr="00FE1A62">
          <w:rPr>
            <w:rStyle w:val="Hyperlink"/>
            <w:noProof/>
            <w:rtl/>
          </w:rPr>
          <w:t xml:space="preserve"> </w:t>
        </w:r>
        <w:r w:rsidRPr="00FE1A62">
          <w:rPr>
            <w:rStyle w:val="Hyperlink"/>
            <w:rFonts w:hint="eastAsia"/>
            <w:noProof/>
            <w:rtl/>
          </w:rPr>
          <w:t>مثبت</w:t>
        </w:r>
        <w:r w:rsidRPr="00FE1A62">
          <w:rPr>
            <w:rStyle w:val="Hyperlink"/>
            <w:noProof/>
            <w:rtl/>
          </w:rPr>
          <w:t xml:space="preserve">: </w:t>
        </w:r>
        <w:r w:rsidRPr="00FE1A62">
          <w:rPr>
            <w:rStyle w:val="Hyperlink"/>
            <w:rFonts w:hint="eastAsia"/>
            <w:noProof/>
            <w:rtl/>
          </w:rPr>
          <w:t>استصحاب</w:t>
        </w:r>
        <w:r w:rsidRPr="00FE1A62">
          <w:rPr>
            <w:rStyle w:val="Hyperlink"/>
            <w:noProof/>
            <w:rtl/>
          </w:rPr>
          <w:t xml:space="preserve"> </w:t>
        </w:r>
        <w:r w:rsidRPr="00FE1A62">
          <w:rPr>
            <w:rStyle w:val="Hyperlink"/>
            <w:rFonts w:hint="eastAsia"/>
            <w:noProof/>
            <w:rtl/>
          </w:rPr>
          <w:t>عدم</w:t>
        </w:r>
        <w:r w:rsidRPr="00FE1A62">
          <w:rPr>
            <w:rStyle w:val="Hyperlink"/>
            <w:noProof/>
            <w:rtl/>
          </w:rPr>
          <w:t xml:space="preserve"> </w:t>
        </w:r>
        <w:r w:rsidRPr="00FE1A62">
          <w:rPr>
            <w:rStyle w:val="Hyperlink"/>
            <w:rFonts w:hint="eastAsia"/>
            <w:noProof/>
            <w:rtl/>
          </w:rPr>
          <w:t>اذن</w:t>
        </w:r>
        <w:r w:rsidRPr="00FE1A62">
          <w:rPr>
            <w:rStyle w:val="Hyperlink"/>
            <w:noProof/>
            <w:rtl/>
          </w:rPr>
          <w:t xml:space="preserve"> </w:t>
        </w:r>
        <w:r w:rsidRPr="00FE1A62">
          <w:rPr>
            <w:rStyle w:val="Hyperlink"/>
            <w:rFonts w:hint="eastAsia"/>
            <w:noProof/>
            <w:rtl/>
          </w:rPr>
          <w:t>برا</w:t>
        </w:r>
        <w:r w:rsidRPr="00FE1A62">
          <w:rPr>
            <w:rStyle w:val="Hyperlink"/>
            <w:rFonts w:hint="cs"/>
            <w:noProof/>
            <w:rtl/>
          </w:rPr>
          <w:t>ی</w:t>
        </w:r>
        <w:r w:rsidRPr="00FE1A62">
          <w:rPr>
            <w:rStyle w:val="Hyperlink"/>
            <w:noProof/>
            <w:rtl/>
          </w:rPr>
          <w:t xml:space="preserve"> </w:t>
        </w:r>
        <w:r w:rsidRPr="00FE1A62">
          <w:rPr>
            <w:rStyle w:val="Hyperlink"/>
            <w:rFonts w:hint="eastAsia"/>
            <w:noProof/>
            <w:rtl/>
          </w:rPr>
          <w:t>اثبات</w:t>
        </w:r>
        <w:r w:rsidRPr="00FE1A62">
          <w:rPr>
            <w:rStyle w:val="Hyperlink"/>
            <w:noProof/>
            <w:rtl/>
          </w:rPr>
          <w:t xml:space="preserve"> </w:t>
        </w:r>
        <w:r w:rsidRPr="00FE1A62">
          <w:rPr>
            <w:rStyle w:val="Hyperlink"/>
            <w:rFonts w:hint="eastAsia"/>
            <w:noProof/>
            <w:rtl/>
          </w:rPr>
          <w:t>ضمان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Toc501746246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A12EB" w:rsidRDefault="008A12EB" w:rsidP="008A12EB">
      <w:pPr>
        <w:pStyle w:val="TOC4"/>
        <w:tabs>
          <w:tab w:val="right" w:leader="dot" w:pos="10194"/>
        </w:tabs>
        <w:rPr>
          <w:rFonts w:asciiTheme="minorHAnsi" w:eastAsiaTheme="minorEastAsia" w:hAnsiTheme="minorHAnsi" w:cstheme="minorBidi"/>
          <w:bCs w:val="0"/>
          <w:noProof/>
          <w:color w:val="auto"/>
          <w:szCs w:val="22"/>
          <w:rtl/>
        </w:rPr>
      </w:pPr>
      <w:hyperlink w:anchor="_Toc501746247" w:history="1">
        <w:r w:rsidRPr="00FE1A62">
          <w:rPr>
            <w:rStyle w:val="Hyperlink"/>
            <w:rFonts w:hint="eastAsia"/>
            <w:noProof/>
            <w:rtl/>
          </w:rPr>
          <w:t>نکته</w:t>
        </w:r>
        <w:r w:rsidRPr="00FE1A62">
          <w:rPr>
            <w:rStyle w:val="Hyperlink"/>
            <w:noProof/>
            <w:rtl/>
          </w:rPr>
          <w:t xml:space="preserve"> </w:t>
        </w:r>
        <w:r w:rsidRPr="00FE1A62">
          <w:rPr>
            <w:rStyle w:val="Hyperlink"/>
            <w:rFonts w:hint="eastAsia"/>
            <w:noProof/>
            <w:rtl/>
          </w:rPr>
          <w:t>پا</w:t>
        </w:r>
        <w:r w:rsidRPr="00FE1A62">
          <w:rPr>
            <w:rStyle w:val="Hyperlink"/>
            <w:rFonts w:hint="cs"/>
            <w:noProof/>
            <w:rtl/>
          </w:rPr>
          <w:t>ی</w:t>
        </w:r>
        <w:r w:rsidRPr="00FE1A62">
          <w:rPr>
            <w:rStyle w:val="Hyperlink"/>
            <w:rFonts w:hint="eastAsia"/>
            <w:noProof/>
            <w:rtl/>
          </w:rPr>
          <w:t>ان</w:t>
        </w:r>
        <w:r w:rsidRPr="00FE1A62">
          <w:rPr>
            <w:rStyle w:val="Hyperlink"/>
            <w:rFonts w:hint="cs"/>
            <w:noProof/>
            <w:rtl/>
          </w:rPr>
          <w:t>ی</w:t>
        </w:r>
        <w:r w:rsidRPr="00FE1A62">
          <w:rPr>
            <w:rStyle w:val="Hyperlink"/>
            <w:noProof/>
            <w:rtl/>
          </w:rPr>
          <w:t xml:space="preserve"> </w:t>
        </w:r>
        <w:r w:rsidRPr="00FE1A62">
          <w:rPr>
            <w:rStyle w:val="Hyperlink"/>
            <w:rFonts w:hint="eastAsia"/>
            <w:noProof/>
            <w:rtl/>
          </w:rPr>
          <w:t>در</w:t>
        </w:r>
        <w:r w:rsidRPr="00FE1A62">
          <w:rPr>
            <w:rStyle w:val="Hyperlink"/>
            <w:noProof/>
            <w:rtl/>
          </w:rPr>
          <w:t xml:space="preserve"> </w:t>
        </w:r>
        <w:r w:rsidRPr="00FE1A62">
          <w:rPr>
            <w:rStyle w:val="Hyperlink"/>
            <w:rFonts w:hint="eastAsia"/>
            <w:noProof/>
            <w:rtl/>
          </w:rPr>
          <w:t>بحث</w:t>
        </w:r>
        <w:r w:rsidRPr="00FE1A62">
          <w:rPr>
            <w:rStyle w:val="Hyperlink"/>
            <w:noProof/>
            <w:rtl/>
          </w:rPr>
          <w:t xml:space="preserve"> </w:t>
        </w:r>
        <w:r w:rsidRPr="00FE1A62">
          <w:rPr>
            <w:rStyle w:val="Hyperlink"/>
            <w:rFonts w:hint="eastAsia"/>
            <w:noProof/>
            <w:rtl/>
          </w:rPr>
          <w:t>اصل</w:t>
        </w:r>
        <w:r w:rsidRPr="00FE1A62">
          <w:rPr>
            <w:rStyle w:val="Hyperlink"/>
            <w:noProof/>
            <w:rtl/>
          </w:rPr>
          <w:t xml:space="preserve"> </w:t>
        </w:r>
        <w:r w:rsidRPr="00FE1A62">
          <w:rPr>
            <w:rStyle w:val="Hyperlink"/>
            <w:rFonts w:hint="eastAsia"/>
            <w:noProof/>
            <w:rtl/>
          </w:rPr>
          <w:t>مثبت</w:t>
        </w:r>
        <w:r w:rsidRPr="00FE1A62">
          <w:rPr>
            <w:rStyle w:val="Hyperlink"/>
            <w:noProof/>
            <w:rtl/>
          </w:rPr>
          <w:t xml:space="preserve">: </w:t>
        </w:r>
        <w:r w:rsidRPr="00FE1A62">
          <w:rPr>
            <w:rStyle w:val="Hyperlink"/>
            <w:rFonts w:hint="eastAsia"/>
            <w:noProof/>
            <w:rtl/>
          </w:rPr>
          <w:t>وجه</w:t>
        </w:r>
        <w:r w:rsidRPr="00FE1A62">
          <w:rPr>
            <w:rStyle w:val="Hyperlink"/>
            <w:noProof/>
            <w:rtl/>
          </w:rPr>
          <w:t xml:space="preserve"> </w:t>
        </w:r>
        <w:r w:rsidRPr="00FE1A62">
          <w:rPr>
            <w:rStyle w:val="Hyperlink"/>
            <w:rFonts w:hint="eastAsia"/>
            <w:noProof/>
            <w:rtl/>
          </w:rPr>
          <w:t>استثنا</w:t>
        </w:r>
        <w:r w:rsidRPr="00FE1A62">
          <w:rPr>
            <w:rStyle w:val="Hyperlink"/>
            <w:rFonts w:hint="cs"/>
            <w:noProof/>
            <w:rtl/>
          </w:rPr>
          <w:t>ی</w:t>
        </w:r>
        <w:r w:rsidRPr="00FE1A62">
          <w:rPr>
            <w:rStyle w:val="Hyperlink"/>
            <w:noProof/>
            <w:rtl/>
          </w:rPr>
          <w:t xml:space="preserve"> </w:t>
        </w:r>
        <w:r w:rsidRPr="00FE1A62">
          <w:rPr>
            <w:rStyle w:val="Hyperlink"/>
            <w:rFonts w:hint="eastAsia"/>
            <w:noProof/>
            <w:rtl/>
          </w:rPr>
          <w:t>موارد</w:t>
        </w:r>
        <w:r w:rsidRPr="00FE1A62">
          <w:rPr>
            <w:rStyle w:val="Hyperlink"/>
            <w:noProof/>
            <w:rtl/>
          </w:rPr>
          <w:t xml:space="preserve"> </w:t>
        </w:r>
        <w:r w:rsidRPr="00FE1A62">
          <w:rPr>
            <w:rStyle w:val="Hyperlink"/>
            <w:rFonts w:hint="eastAsia"/>
            <w:noProof/>
            <w:rtl/>
          </w:rPr>
          <w:t>لوازم</w:t>
        </w:r>
        <w:r w:rsidRPr="00FE1A62">
          <w:rPr>
            <w:rStyle w:val="Hyperlink"/>
            <w:noProof/>
            <w:rtl/>
          </w:rPr>
          <w:t xml:space="preserve"> </w:t>
        </w:r>
        <w:r w:rsidRPr="00FE1A62">
          <w:rPr>
            <w:rStyle w:val="Hyperlink"/>
            <w:rFonts w:hint="eastAsia"/>
            <w:noProof/>
            <w:rtl/>
          </w:rPr>
          <w:t>خف</w:t>
        </w:r>
        <w:r w:rsidRPr="00FE1A62">
          <w:rPr>
            <w:rStyle w:val="Hyperlink"/>
            <w:rFonts w:hint="cs"/>
            <w:noProof/>
            <w:rtl/>
          </w:rPr>
          <w:t>ی</w:t>
        </w:r>
        <w:r w:rsidRPr="00FE1A62">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Toc501746247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8A12EB" w:rsidP="00C91EB6">
      <w:r>
        <w:rPr>
          <w:rStyle w:val="Hyperlink"/>
          <w:bCs/>
          <w:noProof/>
          <w:szCs w:val="24"/>
          <w:rtl/>
        </w:rP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4173F4">
        <w:rPr>
          <w:rFonts w:hint="cs"/>
          <w:rtl/>
        </w:rPr>
        <w:t>فروع</w:t>
      </w:r>
      <w:r w:rsidR="004173F4">
        <w:rPr>
          <w:rtl/>
        </w:rPr>
        <w:t xml:space="preserve"> </w:t>
      </w:r>
      <w:r w:rsidR="004173F4">
        <w:rPr>
          <w:rFonts w:hint="cs"/>
          <w:rtl/>
        </w:rPr>
        <w:t>اصل</w:t>
      </w:r>
      <w:r w:rsidR="004173F4">
        <w:rPr>
          <w:rtl/>
        </w:rPr>
        <w:t xml:space="preserve"> </w:t>
      </w:r>
      <w:r w:rsidR="004173F4">
        <w:rPr>
          <w:rFonts w:hint="cs"/>
          <w:rtl/>
        </w:rPr>
        <w:t>مثبت</w:t>
      </w:r>
      <w:r w:rsidR="00025B70">
        <w:rPr>
          <w:rFonts w:hint="cs"/>
          <w:rtl/>
        </w:rPr>
        <w:t xml:space="preserve"> </w:t>
      </w:r>
      <w:r w:rsidR="00386C11" w:rsidRPr="00A6366F">
        <w:rPr>
          <w:rFonts w:hint="cs"/>
          <w:rtl/>
        </w:rPr>
        <w:t>/</w:t>
      </w:r>
      <w:bookmarkStart w:id="1" w:name="BokSabj_d"/>
      <w:bookmarkEnd w:id="1"/>
      <w:r w:rsidR="004173F4">
        <w:rPr>
          <w:rFonts w:hint="cs"/>
          <w:rtl/>
        </w:rPr>
        <w:t>تنبیه</w:t>
      </w:r>
      <w:r w:rsidR="004173F4">
        <w:rPr>
          <w:rtl/>
        </w:rPr>
        <w:t xml:space="preserve"> </w:t>
      </w:r>
      <w:r w:rsidR="004173F4">
        <w:rPr>
          <w:rFonts w:hint="cs"/>
          <w:rtl/>
        </w:rPr>
        <w:t>هفتم</w:t>
      </w:r>
      <w:r w:rsidR="00386C11" w:rsidRPr="00A6366F">
        <w:rPr>
          <w:rFonts w:hint="cs"/>
          <w:rtl/>
        </w:rPr>
        <w:t xml:space="preserve"> /</w:t>
      </w:r>
      <w:bookmarkStart w:id="2" w:name="Bokkolli"/>
      <w:bookmarkEnd w:id="2"/>
      <w:r w:rsidR="004173F4">
        <w:rPr>
          <w:rFonts w:hint="cs"/>
          <w:rtl/>
        </w:rPr>
        <w:t>استصحاب</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AC19C5" w:rsidRDefault="00AC19C5" w:rsidP="00AC19C5">
      <w:pPr>
        <w:rPr>
          <w:rtl/>
        </w:rPr>
      </w:pPr>
      <w:r>
        <w:rPr>
          <w:rFonts w:hint="cs"/>
          <w:rtl/>
        </w:rPr>
        <w:t>بحث در فروع اصل مثبت بود.</w:t>
      </w:r>
    </w:p>
    <w:p w:rsidR="00247D2F" w:rsidRPr="003A6148" w:rsidRDefault="00247D2F" w:rsidP="003A6148">
      <w:pPr>
        <w:pBdr>
          <w:bottom w:val="double" w:sz="6" w:space="1" w:color="auto"/>
        </w:pBdr>
      </w:pPr>
    </w:p>
    <w:p w:rsidR="008F5B4D" w:rsidRDefault="008F5B4D" w:rsidP="003A6148">
      <w:bookmarkStart w:id="3" w:name="_GoBack"/>
      <w:bookmarkEnd w:id="3"/>
    </w:p>
    <w:p w:rsidR="008A12EB" w:rsidRDefault="008A12EB" w:rsidP="008A12EB">
      <w:pPr>
        <w:rPr>
          <w:rtl/>
        </w:rPr>
      </w:pPr>
      <w:r>
        <w:rPr>
          <w:rFonts w:hint="cs"/>
          <w:rtl/>
        </w:rPr>
        <w:t>بحث در مورد چهارم از فروع اصل مثبت بود. گفته شد که استصحاب حیات برای اثبات قتلِ شخص مشکوک الجنایۀ، از قبیل اصل مثبت است.</w:t>
      </w:r>
    </w:p>
    <w:p w:rsidR="008A12EB" w:rsidRDefault="008A12EB" w:rsidP="008A12EB">
      <w:pPr>
        <w:rPr>
          <w:rtl/>
        </w:rPr>
      </w:pPr>
      <w:r>
        <w:rPr>
          <w:rFonts w:hint="cs"/>
          <w:rtl/>
        </w:rPr>
        <w:t xml:space="preserve">جریان این استصحاب درجایی مطرح بود که بین ولی مجنی علیه و جانی، اختلاف در سبب قتل شود و جانی ادعای موت مجنی علیه، قبل از جنایت را می کند و مثلا ادعا می کند، مجنی علیه سم خورده است. استصحاب حیات و یا استصحاب عدم تحقق سبب دیگر، برای اثبات قتل (که موضوع احکامی مثل قصاص و دیه قتل است.) از قبیل اصل مثبت است. </w:t>
      </w:r>
    </w:p>
    <w:p w:rsidR="008A12EB" w:rsidRDefault="008A12EB" w:rsidP="008A12EB">
      <w:pPr>
        <w:rPr>
          <w:rtl/>
        </w:rPr>
      </w:pPr>
      <w:r>
        <w:rPr>
          <w:rFonts w:hint="cs"/>
          <w:rtl/>
        </w:rPr>
        <w:t>البته مشکل اصل مثبت در صورتی است که موضوع این احکام را بسیط بدانیم، ولی در صورتی که آن را مرکب بدانیم، مشکل اصل مثبت وجود ندارد و جریان استصحاب برای اثبات جزء الموضوع بوده است. همچنین در صورتی که استصحاب را اماره بدانیم، این مشکل مطرح نیست.</w:t>
      </w:r>
    </w:p>
    <w:p w:rsidR="008A12EB" w:rsidRDefault="008A12EB" w:rsidP="008A12EB">
      <w:pPr>
        <w:rPr>
          <w:rtl/>
        </w:rPr>
      </w:pPr>
      <w:r>
        <w:rPr>
          <w:rFonts w:hint="cs"/>
          <w:rtl/>
        </w:rPr>
        <w:t xml:space="preserve">فرع مورد بحث، در کلمات علماء، مورد اختلاف واقع شده است. مرحوم علامه قائل به ضمان و مرحوم محقق، قائل به عدم ضمان شده اند. مرحوم شیخ طوسی نیز در مساله، متردد شده است. </w:t>
      </w:r>
    </w:p>
    <w:p w:rsidR="008A12EB" w:rsidRDefault="008A12EB" w:rsidP="008A12EB">
      <w:pPr>
        <w:rPr>
          <w:rtl/>
        </w:rPr>
      </w:pPr>
      <w:r>
        <w:rPr>
          <w:rFonts w:hint="cs"/>
          <w:rtl/>
        </w:rPr>
        <w:t xml:space="preserve">کلام مرحوم محقق، مبتنی بر مثبت بودن استصحاب حیات (یا استصحاب عدم تحقق سبب دیگر) و عدم حجیت آن است، در حالی که قول مرحوم علامه، مبتنی بر حجیت این اصل است. </w:t>
      </w:r>
      <w:r w:rsidRPr="007D4DE1">
        <w:rPr>
          <w:rFonts w:hint="cs"/>
          <w:rtl/>
        </w:rPr>
        <w:t>تردید</w:t>
      </w:r>
      <w:r w:rsidRPr="007D4DE1">
        <w:rPr>
          <w:rtl/>
        </w:rPr>
        <w:t xml:space="preserve"> </w:t>
      </w:r>
      <w:r w:rsidRPr="007D4DE1">
        <w:rPr>
          <w:rFonts w:hint="cs"/>
          <w:rtl/>
        </w:rPr>
        <w:t>مرحوم</w:t>
      </w:r>
      <w:r w:rsidRPr="007D4DE1">
        <w:rPr>
          <w:rtl/>
        </w:rPr>
        <w:t xml:space="preserve"> </w:t>
      </w:r>
      <w:r w:rsidRPr="007D4DE1">
        <w:rPr>
          <w:rFonts w:hint="cs"/>
          <w:rtl/>
        </w:rPr>
        <w:t>شیخ</w:t>
      </w:r>
      <w:r w:rsidRPr="007D4DE1">
        <w:rPr>
          <w:rtl/>
        </w:rPr>
        <w:t xml:space="preserve"> </w:t>
      </w:r>
      <w:r w:rsidRPr="007D4DE1">
        <w:rPr>
          <w:rFonts w:hint="cs"/>
          <w:rtl/>
        </w:rPr>
        <w:t>طوسی</w:t>
      </w:r>
      <w:r w:rsidRPr="007D4DE1">
        <w:rPr>
          <w:rtl/>
        </w:rPr>
        <w:t xml:space="preserve"> </w:t>
      </w:r>
      <w:r>
        <w:rPr>
          <w:rFonts w:hint="cs"/>
          <w:rtl/>
        </w:rPr>
        <w:t xml:space="preserve">نیز </w:t>
      </w:r>
      <w:r w:rsidRPr="007D4DE1">
        <w:rPr>
          <w:rFonts w:hint="cs"/>
          <w:rtl/>
        </w:rPr>
        <w:t>مبتنی</w:t>
      </w:r>
      <w:r w:rsidRPr="007D4DE1">
        <w:rPr>
          <w:rtl/>
        </w:rPr>
        <w:t xml:space="preserve"> </w:t>
      </w:r>
      <w:r w:rsidRPr="007D4DE1">
        <w:rPr>
          <w:rFonts w:hint="cs"/>
          <w:rtl/>
        </w:rPr>
        <w:t>بر</w:t>
      </w:r>
      <w:r w:rsidRPr="007D4DE1">
        <w:rPr>
          <w:rtl/>
        </w:rPr>
        <w:t xml:space="preserve"> </w:t>
      </w:r>
      <w:r w:rsidRPr="007D4DE1">
        <w:rPr>
          <w:rFonts w:hint="cs"/>
          <w:rtl/>
        </w:rPr>
        <w:t>حجیت</w:t>
      </w:r>
      <w:r w:rsidRPr="007D4DE1">
        <w:rPr>
          <w:rtl/>
        </w:rPr>
        <w:t xml:space="preserve"> </w:t>
      </w:r>
      <w:r w:rsidRPr="007D4DE1">
        <w:rPr>
          <w:rFonts w:hint="cs"/>
          <w:rtl/>
        </w:rPr>
        <w:t>اصل</w:t>
      </w:r>
      <w:r w:rsidRPr="007D4DE1">
        <w:rPr>
          <w:rtl/>
        </w:rPr>
        <w:t xml:space="preserve"> </w:t>
      </w:r>
      <w:r w:rsidRPr="007D4DE1">
        <w:rPr>
          <w:rFonts w:hint="cs"/>
          <w:rtl/>
        </w:rPr>
        <w:t>مثبت</w:t>
      </w:r>
      <w:r w:rsidRPr="007D4DE1">
        <w:rPr>
          <w:rtl/>
        </w:rPr>
        <w:t xml:space="preserve"> </w:t>
      </w:r>
      <w:r w:rsidRPr="007D4DE1">
        <w:rPr>
          <w:rFonts w:hint="cs"/>
          <w:rtl/>
        </w:rPr>
        <w:t>است،</w:t>
      </w:r>
      <w:r w:rsidRPr="007D4DE1">
        <w:rPr>
          <w:rtl/>
        </w:rPr>
        <w:t xml:space="preserve"> </w:t>
      </w:r>
      <w:r w:rsidRPr="007D4DE1">
        <w:rPr>
          <w:rFonts w:hint="cs"/>
          <w:rtl/>
        </w:rPr>
        <w:t>و</w:t>
      </w:r>
      <w:r w:rsidRPr="007D4DE1">
        <w:rPr>
          <w:rtl/>
        </w:rPr>
        <w:t xml:space="preserve"> </w:t>
      </w:r>
      <w:r w:rsidRPr="007D4DE1">
        <w:rPr>
          <w:rFonts w:hint="cs"/>
          <w:rtl/>
        </w:rPr>
        <w:t>گرنه</w:t>
      </w:r>
      <w:r w:rsidRPr="007D4DE1">
        <w:rPr>
          <w:rtl/>
        </w:rPr>
        <w:t xml:space="preserve"> </w:t>
      </w:r>
      <w:r w:rsidRPr="007D4DE1">
        <w:rPr>
          <w:rFonts w:hint="cs"/>
          <w:rtl/>
        </w:rPr>
        <w:t>اصل</w:t>
      </w:r>
      <w:r w:rsidRPr="007D4DE1">
        <w:rPr>
          <w:rtl/>
        </w:rPr>
        <w:t xml:space="preserve"> </w:t>
      </w:r>
      <w:r w:rsidRPr="007D4DE1">
        <w:rPr>
          <w:rFonts w:hint="cs"/>
          <w:rtl/>
        </w:rPr>
        <w:t>عدم</w:t>
      </w:r>
      <w:r w:rsidRPr="007D4DE1">
        <w:rPr>
          <w:rtl/>
        </w:rPr>
        <w:t xml:space="preserve"> </w:t>
      </w:r>
      <w:r w:rsidRPr="007D4DE1">
        <w:rPr>
          <w:rFonts w:hint="cs"/>
          <w:rtl/>
        </w:rPr>
        <w:t>ضمان</w:t>
      </w:r>
      <w:r w:rsidRPr="007D4DE1">
        <w:rPr>
          <w:rtl/>
        </w:rPr>
        <w:t xml:space="preserve"> </w:t>
      </w:r>
      <w:r w:rsidRPr="007D4DE1">
        <w:rPr>
          <w:rFonts w:hint="cs"/>
          <w:rtl/>
        </w:rPr>
        <w:t>باید</w:t>
      </w:r>
      <w:r w:rsidRPr="007D4DE1">
        <w:rPr>
          <w:rtl/>
        </w:rPr>
        <w:t xml:space="preserve"> </w:t>
      </w:r>
      <w:r w:rsidRPr="007D4DE1">
        <w:rPr>
          <w:rFonts w:hint="cs"/>
          <w:rtl/>
        </w:rPr>
        <w:t>بدون</w:t>
      </w:r>
      <w:r w:rsidRPr="007D4DE1">
        <w:rPr>
          <w:rtl/>
        </w:rPr>
        <w:t xml:space="preserve"> </w:t>
      </w:r>
      <w:r w:rsidRPr="007D4DE1">
        <w:rPr>
          <w:rFonts w:hint="cs"/>
          <w:rtl/>
        </w:rPr>
        <w:t>معارض</w:t>
      </w:r>
      <w:r w:rsidRPr="007D4DE1">
        <w:rPr>
          <w:rtl/>
        </w:rPr>
        <w:t xml:space="preserve"> </w:t>
      </w:r>
      <w:r w:rsidRPr="007D4DE1">
        <w:rPr>
          <w:rFonts w:hint="cs"/>
          <w:rtl/>
        </w:rPr>
        <w:t>جاری</w:t>
      </w:r>
      <w:r w:rsidRPr="007D4DE1">
        <w:rPr>
          <w:rtl/>
        </w:rPr>
        <w:t xml:space="preserve"> </w:t>
      </w:r>
      <w:r w:rsidRPr="007D4DE1">
        <w:rPr>
          <w:rFonts w:hint="cs"/>
          <w:rtl/>
        </w:rPr>
        <w:t>شود</w:t>
      </w:r>
      <w:r w:rsidRPr="007D4DE1">
        <w:rPr>
          <w:rtl/>
        </w:rPr>
        <w:t xml:space="preserve">. </w:t>
      </w:r>
      <w:r w:rsidRPr="007D4DE1">
        <w:rPr>
          <w:rFonts w:hint="cs"/>
          <w:rtl/>
        </w:rPr>
        <w:t>پس</w:t>
      </w:r>
      <w:r w:rsidRPr="007D4DE1">
        <w:rPr>
          <w:rtl/>
        </w:rPr>
        <w:t xml:space="preserve"> </w:t>
      </w:r>
      <w:r w:rsidRPr="007D4DE1">
        <w:rPr>
          <w:rFonts w:hint="cs"/>
          <w:rtl/>
        </w:rPr>
        <w:t>مرحوم</w:t>
      </w:r>
      <w:r w:rsidRPr="007D4DE1">
        <w:rPr>
          <w:rtl/>
        </w:rPr>
        <w:t xml:space="preserve"> </w:t>
      </w:r>
      <w:r w:rsidRPr="007D4DE1">
        <w:rPr>
          <w:rFonts w:hint="cs"/>
          <w:rtl/>
        </w:rPr>
        <w:t>شیخ</w:t>
      </w:r>
      <w:r w:rsidRPr="007D4DE1">
        <w:rPr>
          <w:rtl/>
        </w:rPr>
        <w:t xml:space="preserve"> </w:t>
      </w:r>
      <w:r w:rsidRPr="007D4DE1">
        <w:rPr>
          <w:rFonts w:hint="cs"/>
          <w:rtl/>
        </w:rPr>
        <w:t>بین</w:t>
      </w:r>
      <w:r w:rsidRPr="007D4DE1">
        <w:rPr>
          <w:rtl/>
        </w:rPr>
        <w:t xml:space="preserve"> </w:t>
      </w:r>
      <w:r w:rsidRPr="007D4DE1">
        <w:rPr>
          <w:rFonts w:hint="cs"/>
          <w:rtl/>
        </w:rPr>
        <w:t>این</w:t>
      </w:r>
      <w:r w:rsidRPr="007D4DE1">
        <w:rPr>
          <w:rtl/>
        </w:rPr>
        <w:t xml:space="preserve"> </w:t>
      </w:r>
      <w:r w:rsidRPr="007D4DE1">
        <w:rPr>
          <w:rFonts w:hint="cs"/>
          <w:rtl/>
        </w:rPr>
        <w:t>دو</w:t>
      </w:r>
      <w:r w:rsidRPr="007D4DE1">
        <w:rPr>
          <w:rtl/>
        </w:rPr>
        <w:t xml:space="preserve"> </w:t>
      </w:r>
      <w:r w:rsidRPr="007D4DE1">
        <w:rPr>
          <w:rFonts w:hint="cs"/>
          <w:rtl/>
        </w:rPr>
        <w:t>اصل،</w:t>
      </w:r>
      <w:r w:rsidRPr="007D4DE1">
        <w:rPr>
          <w:rtl/>
        </w:rPr>
        <w:t xml:space="preserve"> </w:t>
      </w:r>
      <w:r w:rsidRPr="007D4DE1">
        <w:rPr>
          <w:rFonts w:hint="cs"/>
          <w:rtl/>
        </w:rPr>
        <w:t>قائل</w:t>
      </w:r>
      <w:r w:rsidRPr="007D4DE1">
        <w:rPr>
          <w:rtl/>
        </w:rPr>
        <w:t xml:space="preserve"> </w:t>
      </w:r>
      <w:r w:rsidRPr="007D4DE1">
        <w:rPr>
          <w:rFonts w:hint="cs"/>
          <w:rtl/>
        </w:rPr>
        <w:t>به</w:t>
      </w:r>
      <w:r w:rsidRPr="007D4DE1">
        <w:rPr>
          <w:rtl/>
        </w:rPr>
        <w:t xml:space="preserve"> </w:t>
      </w:r>
      <w:r w:rsidRPr="007D4DE1">
        <w:rPr>
          <w:rFonts w:hint="cs"/>
          <w:rtl/>
        </w:rPr>
        <w:t>تعارض</w:t>
      </w:r>
      <w:r w:rsidRPr="007D4DE1">
        <w:rPr>
          <w:rtl/>
        </w:rPr>
        <w:t xml:space="preserve"> </w:t>
      </w:r>
      <w:r w:rsidRPr="007D4DE1">
        <w:rPr>
          <w:rFonts w:hint="cs"/>
          <w:rtl/>
        </w:rPr>
        <w:t>شده</w:t>
      </w:r>
      <w:r w:rsidRPr="007D4DE1">
        <w:rPr>
          <w:rtl/>
        </w:rPr>
        <w:t xml:space="preserve"> </w:t>
      </w:r>
      <w:r w:rsidRPr="007D4DE1">
        <w:rPr>
          <w:rFonts w:hint="cs"/>
          <w:rtl/>
        </w:rPr>
        <w:t>اند</w:t>
      </w:r>
      <w:r w:rsidRPr="007D4DE1">
        <w:rPr>
          <w:rtl/>
        </w:rPr>
        <w:t xml:space="preserve">. </w:t>
      </w:r>
      <w:r w:rsidRPr="007D4DE1">
        <w:rPr>
          <w:rFonts w:hint="cs"/>
          <w:rtl/>
        </w:rPr>
        <w:t>این</w:t>
      </w:r>
      <w:r w:rsidRPr="007D4DE1">
        <w:rPr>
          <w:rtl/>
        </w:rPr>
        <w:t xml:space="preserve"> </w:t>
      </w:r>
      <w:r w:rsidRPr="007D4DE1">
        <w:rPr>
          <w:rFonts w:hint="cs"/>
          <w:rtl/>
        </w:rPr>
        <w:t>که</w:t>
      </w:r>
      <w:r w:rsidRPr="007D4DE1">
        <w:rPr>
          <w:rtl/>
        </w:rPr>
        <w:t xml:space="preserve"> </w:t>
      </w:r>
      <w:r w:rsidRPr="007D4DE1">
        <w:rPr>
          <w:rFonts w:hint="cs"/>
          <w:rtl/>
        </w:rPr>
        <w:t>مرحوم</w:t>
      </w:r>
      <w:r w:rsidRPr="007D4DE1">
        <w:rPr>
          <w:rtl/>
        </w:rPr>
        <w:t xml:space="preserve"> </w:t>
      </w:r>
      <w:r w:rsidRPr="007D4DE1">
        <w:rPr>
          <w:rFonts w:hint="cs"/>
          <w:rtl/>
        </w:rPr>
        <w:t>خویی</w:t>
      </w:r>
      <w:r w:rsidRPr="007D4DE1">
        <w:rPr>
          <w:rtl/>
        </w:rPr>
        <w:t xml:space="preserve"> </w:t>
      </w:r>
      <w:r w:rsidRPr="007D4DE1">
        <w:rPr>
          <w:rFonts w:hint="cs"/>
          <w:rtl/>
        </w:rPr>
        <w:t>فرموده</w:t>
      </w:r>
      <w:r w:rsidRPr="007D4DE1">
        <w:rPr>
          <w:rtl/>
        </w:rPr>
        <w:t xml:space="preserve"> </w:t>
      </w:r>
      <w:r w:rsidRPr="007D4DE1">
        <w:rPr>
          <w:rFonts w:hint="cs"/>
          <w:rtl/>
        </w:rPr>
        <w:t>اند</w:t>
      </w:r>
      <w:r>
        <w:rPr>
          <w:rtl/>
        </w:rPr>
        <w:t>:</w:t>
      </w:r>
      <w:r w:rsidRPr="007D4DE1">
        <w:rPr>
          <w:rtl/>
        </w:rPr>
        <w:t xml:space="preserve"> </w:t>
      </w:r>
      <w:r>
        <w:rPr>
          <w:rFonts w:hint="cs"/>
          <w:rtl/>
        </w:rPr>
        <w:t>(</w:t>
      </w:r>
      <w:r w:rsidRPr="007D4DE1">
        <w:rPr>
          <w:rFonts w:hint="cs"/>
          <w:rtl/>
        </w:rPr>
        <w:t>تردید</w:t>
      </w:r>
      <w:r w:rsidRPr="007D4DE1">
        <w:rPr>
          <w:rtl/>
        </w:rPr>
        <w:t xml:space="preserve"> </w:t>
      </w:r>
      <w:r w:rsidRPr="007D4DE1">
        <w:rPr>
          <w:rFonts w:hint="cs"/>
          <w:rtl/>
        </w:rPr>
        <w:t>مرحوم</w:t>
      </w:r>
      <w:r w:rsidRPr="007D4DE1">
        <w:rPr>
          <w:rtl/>
        </w:rPr>
        <w:t xml:space="preserve"> </w:t>
      </w:r>
      <w:r w:rsidRPr="007D4DE1">
        <w:rPr>
          <w:rFonts w:hint="cs"/>
          <w:rtl/>
        </w:rPr>
        <w:t>شیخ</w:t>
      </w:r>
      <w:r w:rsidRPr="007D4DE1">
        <w:rPr>
          <w:rtl/>
        </w:rPr>
        <w:t xml:space="preserve"> </w:t>
      </w:r>
      <w:r w:rsidRPr="007D4DE1">
        <w:rPr>
          <w:rFonts w:hint="cs"/>
          <w:rtl/>
        </w:rPr>
        <w:t>طوسی</w:t>
      </w:r>
      <w:r w:rsidRPr="007D4DE1">
        <w:rPr>
          <w:rtl/>
        </w:rPr>
        <w:t xml:space="preserve"> </w:t>
      </w:r>
      <w:r w:rsidRPr="007D4DE1">
        <w:rPr>
          <w:rFonts w:hint="cs"/>
          <w:rtl/>
        </w:rPr>
        <w:t>ناشی</w:t>
      </w:r>
      <w:r w:rsidRPr="007D4DE1">
        <w:rPr>
          <w:rtl/>
        </w:rPr>
        <w:t xml:space="preserve"> </w:t>
      </w:r>
      <w:r w:rsidRPr="007D4DE1">
        <w:rPr>
          <w:rFonts w:hint="cs"/>
          <w:rtl/>
        </w:rPr>
        <w:t>از</w:t>
      </w:r>
      <w:r w:rsidRPr="007D4DE1">
        <w:rPr>
          <w:rtl/>
        </w:rPr>
        <w:t xml:space="preserve"> </w:t>
      </w:r>
      <w:r w:rsidRPr="007D4DE1">
        <w:rPr>
          <w:rFonts w:hint="cs"/>
          <w:rtl/>
        </w:rPr>
        <w:t>جریان</w:t>
      </w:r>
      <w:r w:rsidRPr="007D4DE1">
        <w:rPr>
          <w:rtl/>
        </w:rPr>
        <w:t xml:space="preserve"> </w:t>
      </w:r>
      <w:r w:rsidRPr="007D4DE1">
        <w:rPr>
          <w:rFonts w:hint="cs"/>
          <w:rtl/>
        </w:rPr>
        <w:t>دو</w:t>
      </w:r>
      <w:r w:rsidRPr="007D4DE1">
        <w:rPr>
          <w:rtl/>
        </w:rPr>
        <w:t xml:space="preserve"> </w:t>
      </w:r>
      <w:r w:rsidRPr="007D4DE1">
        <w:rPr>
          <w:rFonts w:hint="cs"/>
          <w:rtl/>
        </w:rPr>
        <w:t>اصل</w:t>
      </w:r>
      <w:r w:rsidRPr="007D4DE1">
        <w:rPr>
          <w:rtl/>
        </w:rPr>
        <w:t xml:space="preserve"> </w:t>
      </w:r>
      <w:r w:rsidRPr="007D4DE1">
        <w:rPr>
          <w:rFonts w:hint="cs"/>
          <w:rtl/>
        </w:rPr>
        <w:t>است،</w:t>
      </w:r>
      <w:r w:rsidRPr="007D4DE1">
        <w:rPr>
          <w:rtl/>
        </w:rPr>
        <w:t xml:space="preserve"> </w:t>
      </w:r>
      <w:r w:rsidRPr="007D4DE1">
        <w:rPr>
          <w:rFonts w:hint="cs"/>
          <w:rtl/>
        </w:rPr>
        <w:t>و</w:t>
      </w:r>
      <w:r w:rsidRPr="007D4DE1">
        <w:rPr>
          <w:rtl/>
        </w:rPr>
        <w:t xml:space="preserve"> </w:t>
      </w:r>
      <w:r w:rsidRPr="007D4DE1">
        <w:rPr>
          <w:rFonts w:hint="cs"/>
          <w:rtl/>
        </w:rPr>
        <w:t>تردید</w:t>
      </w:r>
      <w:r w:rsidRPr="007D4DE1">
        <w:rPr>
          <w:rtl/>
        </w:rPr>
        <w:t xml:space="preserve"> </w:t>
      </w:r>
      <w:r w:rsidRPr="007D4DE1">
        <w:rPr>
          <w:rFonts w:hint="cs"/>
          <w:rtl/>
        </w:rPr>
        <w:t>ایشان،</w:t>
      </w:r>
      <w:r w:rsidRPr="007D4DE1">
        <w:rPr>
          <w:rtl/>
        </w:rPr>
        <w:t xml:space="preserve"> </w:t>
      </w:r>
      <w:r w:rsidRPr="007D4DE1">
        <w:rPr>
          <w:rFonts w:hint="cs"/>
          <w:rtl/>
        </w:rPr>
        <w:t>مبتنی</w:t>
      </w:r>
      <w:r w:rsidRPr="007D4DE1">
        <w:rPr>
          <w:rtl/>
        </w:rPr>
        <w:t xml:space="preserve"> </w:t>
      </w:r>
      <w:r w:rsidRPr="007D4DE1">
        <w:rPr>
          <w:rFonts w:hint="cs"/>
          <w:rtl/>
        </w:rPr>
        <w:t>بر</w:t>
      </w:r>
      <w:r w:rsidRPr="007D4DE1">
        <w:rPr>
          <w:rtl/>
        </w:rPr>
        <w:t xml:space="preserve"> </w:t>
      </w:r>
      <w:r w:rsidRPr="007D4DE1">
        <w:rPr>
          <w:rFonts w:hint="cs"/>
          <w:rtl/>
        </w:rPr>
        <w:t>حجیت</w:t>
      </w:r>
      <w:r w:rsidRPr="007D4DE1">
        <w:rPr>
          <w:rtl/>
        </w:rPr>
        <w:t xml:space="preserve"> </w:t>
      </w:r>
      <w:r w:rsidRPr="007D4DE1">
        <w:rPr>
          <w:rFonts w:hint="cs"/>
          <w:rtl/>
        </w:rPr>
        <w:t>اصل</w:t>
      </w:r>
      <w:r w:rsidRPr="007D4DE1">
        <w:rPr>
          <w:rtl/>
        </w:rPr>
        <w:t xml:space="preserve"> </w:t>
      </w:r>
      <w:r w:rsidRPr="007D4DE1">
        <w:rPr>
          <w:rFonts w:hint="cs"/>
          <w:rtl/>
        </w:rPr>
        <w:t>مثبت</w:t>
      </w:r>
      <w:r w:rsidRPr="007D4DE1">
        <w:rPr>
          <w:rtl/>
        </w:rPr>
        <w:t xml:space="preserve">  </w:t>
      </w:r>
      <w:r w:rsidRPr="007D4DE1">
        <w:rPr>
          <w:rFonts w:hint="cs"/>
          <w:rtl/>
        </w:rPr>
        <w:t>نیست</w:t>
      </w:r>
      <w:r>
        <w:rPr>
          <w:rFonts w:hint="cs"/>
          <w:rtl/>
        </w:rPr>
        <w:t>.</w:t>
      </w:r>
      <w:r>
        <w:rPr>
          <w:rStyle w:val="FootnoteReference"/>
          <w:rtl/>
        </w:rPr>
        <w:footnoteReference w:id="1"/>
      </w:r>
      <w:r>
        <w:rPr>
          <w:rFonts w:hint="cs"/>
          <w:rtl/>
        </w:rPr>
        <w:t>)</w:t>
      </w:r>
      <w:r w:rsidRPr="007D4DE1">
        <w:rPr>
          <w:rFonts w:hint="cs"/>
          <w:rtl/>
        </w:rPr>
        <w:t>،</w:t>
      </w:r>
      <w:r w:rsidRPr="007D4DE1">
        <w:rPr>
          <w:rtl/>
        </w:rPr>
        <w:t xml:space="preserve"> </w:t>
      </w:r>
      <w:r w:rsidRPr="007D4DE1">
        <w:rPr>
          <w:rFonts w:hint="cs"/>
          <w:rtl/>
        </w:rPr>
        <w:t>درست</w:t>
      </w:r>
      <w:r w:rsidRPr="007D4DE1">
        <w:rPr>
          <w:rtl/>
        </w:rPr>
        <w:t xml:space="preserve"> </w:t>
      </w:r>
      <w:r w:rsidRPr="007D4DE1">
        <w:rPr>
          <w:rFonts w:hint="cs"/>
          <w:rtl/>
        </w:rPr>
        <w:t>نمی</w:t>
      </w:r>
      <w:r w:rsidRPr="007D4DE1">
        <w:rPr>
          <w:rtl/>
        </w:rPr>
        <w:t xml:space="preserve"> </w:t>
      </w:r>
      <w:r w:rsidRPr="007D4DE1">
        <w:rPr>
          <w:rFonts w:hint="cs"/>
          <w:rtl/>
        </w:rPr>
        <w:t>باشد</w:t>
      </w:r>
      <w:r w:rsidRPr="007D4DE1">
        <w:rPr>
          <w:rtl/>
        </w:rPr>
        <w:t>.</w:t>
      </w:r>
    </w:p>
    <w:p w:rsidR="008A12EB" w:rsidRDefault="008A12EB" w:rsidP="008A12EB">
      <w:pPr>
        <w:rPr>
          <w:rtl/>
        </w:rPr>
      </w:pPr>
      <w:r>
        <w:rPr>
          <w:rFonts w:hint="cs"/>
          <w:rtl/>
        </w:rPr>
        <w:lastRenderedPageBreak/>
        <w:t>بحثی که در این فرع بیان شد، از جهت اصولی بود، لکن از نظر فقهی می توان گفت که منشأ قول به ضمان در کلمات علماء، استصحاب نبوده است، بلکه از باب اصالۀ السلامۀ بوده است که به عنوان یک اصل عقلائی در مورد کالا و غیر کالا وجود دارد. طبق این اصل، در هنگام شک در زنده یا میت بودن افراد، بنا بر زنده بودن آن ها گذاشته می</w:t>
      </w:r>
      <w:r>
        <w:rPr>
          <w:rtl/>
        </w:rPr>
        <w:softHyphen/>
      </w:r>
      <w:r>
        <w:rPr>
          <w:rFonts w:hint="cs"/>
          <w:rtl/>
        </w:rPr>
        <w:t>شود، مگر این که خلاف آن ثابت شود. این اصل، در مورد خاص بوده و لوازمش حجت هستند. به مقتضای این اصل، کلام جانی (خوردن سم یا حیّ نبودن مجنی علیه در زمان جنایت) مخالف با اصل سلامت است و لذا قول ولیّ مجنی علیه مقدم می شود و قتل اثبات می شود.</w:t>
      </w:r>
    </w:p>
    <w:p w:rsidR="008A12EB" w:rsidRDefault="008A12EB" w:rsidP="008A12EB">
      <w:pPr>
        <w:rPr>
          <w:rtl/>
        </w:rPr>
      </w:pPr>
      <w:r w:rsidRPr="0090217E">
        <w:rPr>
          <w:rFonts w:hint="cs"/>
          <w:rtl/>
        </w:rPr>
        <w:t xml:space="preserve">برخی از نصوص هم به گونه ای است که گویا بر اساس این اصل در آن ها حکم شده است. مثلا در جایی که دو نفر بر شخصی جنایت وارد کردند و آن شخص، کشته شد، و علم هم داریم که یکی از آن ها، قاتل است مقتضای برخی نصوص این است که هر دو ضامنند. در این جا اگر بخواهیم مقتضای اصول عملیه را رعایت کنیم، باید براءه جاری کنیم؛ چرا که علم اجمالی به دوران قاتل میان دو نفر، مثل علم اجمالی به وجود جنابت در یکی از دو لباس زید و عمرو است که منجز نبوده و می بایست اصل براءه جاری شود.  </w:t>
      </w:r>
    </w:p>
    <w:p w:rsidR="008A12EB" w:rsidRDefault="008A12EB" w:rsidP="008A12EB">
      <w:pPr>
        <w:pStyle w:val="Heading5"/>
        <w:rPr>
          <w:rtl/>
        </w:rPr>
      </w:pPr>
      <w:bookmarkStart w:id="4" w:name="_Toc501746246"/>
      <w:r>
        <w:rPr>
          <w:rFonts w:hint="cs"/>
          <w:rtl/>
        </w:rPr>
        <w:t>مورد پنجم از فروع اصل مثبت: استصحاب عدم اذن برای اثبات ضمان</w:t>
      </w:r>
      <w:bookmarkEnd w:id="4"/>
    </w:p>
    <w:p w:rsidR="008A12EB" w:rsidRDefault="008A12EB" w:rsidP="008A12EB">
      <w:pPr>
        <w:rPr>
          <w:rtl/>
        </w:rPr>
      </w:pPr>
      <w:r>
        <w:rPr>
          <w:rFonts w:hint="cs"/>
          <w:rtl/>
        </w:rPr>
        <w:t>اگر مال شخصی در دست شخص دیگر تلف شود و بین آن ها در مضمون بودنش اختلاف شود آیا جریان استصحاب می تواند، نزاع را مرتفع کند یا خیر؟</w:t>
      </w:r>
    </w:p>
    <w:p w:rsidR="008A12EB" w:rsidRDefault="008A12EB" w:rsidP="008A12EB">
      <w:pPr>
        <w:rPr>
          <w:rtl/>
        </w:rPr>
      </w:pPr>
      <w:r>
        <w:rPr>
          <w:rFonts w:hint="cs"/>
          <w:rtl/>
        </w:rPr>
        <w:t>گاهی اوقات اختلاف طرفین، در این است که مال به طریق هبه در اختیار شخص دوم قرار گرفته است یا بیع. در این صورت اختلاف آن ها در ضمان معاوضی (قیمت معین شده در معامله ادعا شده) است. مالک ادعای ضمان معاوضی را می کند و شخص دیگر، منکر آن است.</w:t>
      </w:r>
    </w:p>
    <w:p w:rsidR="008A12EB" w:rsidRDefault="008A12EB" w:rsidP="008A12EB">
      <w:pPr>
        <w:rPr>
          <w:rtl/>
        </w:rPr>
      </w:pPr>
      <w:r>
        <w:rPr>
          <w:rFonts w:hint="cs"/>
          <w:rtl/>
        </w:rPr>
        <w:t>گاهی اوقات هم اختلاف طرفین در این است که مال، به طریق غصب، در اختیار شخص دوم قرار گرفته است یا عاریه. مالک ادعا می کند که مالش غصب شده است و شخص دیگر ادعا می کند که این مال، به عنوان عاریه در دست وی قرار گرفته است. در این صورت، اختلاف آن ها در ضمان ید (مثل کالا یا قیمت واقعی کالا) است.</w:t>
      </w:r>
    </w:p>
    <w:p w:rsidR="008A12EB" w:rsidRDefault="008A12EB" w:rsidP="008A12EB">
      <w:pPr>
        <w:rPr>
          <w:rtl/>
        </w:rPr>
      </w:pPr>
      <w:r>
        <w:rPr>
          <w:rFonts w:hint="cs"/>
          <w:rtl/>
        </w:rPr>
        <w:t>علماء در مساله مورد بحث، حکم به ضمان ذوالید کرده اند. برای این حکم، وجوهی می توان ذکر کرد:</w:t>
      </w:r>
    </w:p>
    <w:p w:rsidR="008A12EB" w:rsidRDefault="008A12EB" w:rsidP="008A12EB">
      <w:pPr>
        <w:rPr>
          <w:rtl/>
        </w:rPr>
      </w:pPr>
      <w:r>
        <w:rPr>
          <w:rFonts w:hint="cs"/>
          <w:rtl/>
        </w:rPr>
        <w:lastRenderedPageBreak/>
        <w:t>الف. جریان استصحاب عدم اذن، اقتضای ضمان را دارد. البته این استصحاب با مشکل اصل مثبت روبرو است و از موارد مورد بحث (فروع اصل مثبت) است. جریان استصحاب عدم اذن، نمی تواند عنوانِ بیع (در مثال اول) و نیز عنوانِ غصب (در مثال دوم) را اثبات کند.</w:t>
      </w:r>
    </w:p>
    <w:p w:rsidR="008A12EB" w:rsidRDefault="008A12EB" w:rsidP="008A12EB">
      <w:pPr>
        <w:rPr>
          <w:rtl/>
        </w:rPr>
      </w:pPr>
      <w:r>
        <w:rPr>
          <w:rFonts w:hint="cs"/>
          <w:rtl/>
        </w:rPr>
        <w:t>ب. قاعده مقتضی و مانع، اقتضای ضمان را دارد. بودن مال شخصی در دست دیگر (=ید)، مقتضی ضمان است، تنها رافع این اثر، وجود اذن است.</w:t>
      </w:r>
    </w:p>
    <w:p w:rsidR="008A12EB" w:rsidRDefault="008A12EB" w:rsidP="008A12EB">
      <w:pPr>
        <w:rPr>
          <w:rtl/>
        </w:rPr>
      </w:pPr>
      <w:r>
        <w:rPr>
          <w:rFonts w:hint="cs"/>
          <w:rtl/>
        </w:rPr>
        <w:t>باید توجه داشت که قاعده مقتضی و مانع، غیر از استصحاب عدم اذن است.</w:t>
      </w:r>
    </w:p>
    <w:p w:rsidR="008A12EB" w:rsidRDefault="008A12EB" w:rsidP="008A12EB">
      <w:pPr>
        <w:rPr>
          <w:rtl/>
        </w:rPr>
      </w:pPr>
      <w:r>
        <w:rPr>
          <w:rFonts w:hint="cs"/>
          <w:rtl/>
        </w:rPr>
        <w:t>طبق این بیان، مساله ربطی به بحث اصل مثبت ندارد.</w:t>
      </w:r>
    </w:p>
    <w:p w:rsidR="008A12EB" w:rsidRDefault="008A12EB" w:rsidP="008A12EB">
      <w:pPr>
        <w:rPr>
          <w:rtl/>
        </w:rPr>
      </w:pPr>
      <w:r>
        <w:rPr>
          <w:rFonts w:hint="cs"/>
          <w:rtl/>
        </w:rPr>
        <w:t>نکته: مشهور قائل به عدم حجیت قاعده مقتضی و مانع هستند، اگر چه از برخی کلمات مرحوم سید در عروه، بر می</w:t>
      </w:r>
      <w:r>
        <w:rPr>
          <w:rtl/>
        </w:rPr>
        <w:softHyphen/>
      </w:r>
      <w:r>
        <w:rPr>
          <w:rFonts w:hint="cs"/>
          <w:rtl/>
        </w:rPr>
        <w:t>آید که قائل به حجیت آن هستند.</w:t>
      </w:r>
    </w:p>
    <w:p w:rsidR="008A12EB" w:rsidRDefault="008A12EB" w:rsidP="008A12EB">
      <w:pPr>
        <w:rPr>
          <w:rtl/>
        </w:rPr>
      </w:pPr>
      <w:r>
        <w:rPr>
          <w:rFonts w:hint="cs"/>
          <w:rtl/>
        </w:rPr>
        <w:t>ج. مساله از باب تمسک به عام در شبهه مصداقیه دلیل خاص است. اطلاقِ (علی الید ما اخذت حتی تؤدّیه) اقتضای ضمان هر یدی را دارد. ید امین از این عام، تخصیص خورده است. شک داریم که در این مورد نزاع، امانتی محقق شده است یا نه، لذا تمسک به عموم خطابِ (علی الید) می کنیم. (البته در صورتی که تمسک به عام در شبهه مصداقیه دلیل خاص را قبول داشته باشیم.)</w:t>
      </w:r>
    </w:p>
    <w:p w:rsidR="008A12EB" w:rsidRDefault="008A12EB" w:rsidP="008A12EB">
      <w:pPr>
        <w:rPr>
          <w:rtl/>
        </w:rPr>
      </w:pPr>
      <w:r>
        <w:rPr>
          <w:rFonts w:hint="cs"/>
          <w:rtl/>
        </w:rPr>
        <w:t>د. جریان استصحاب از باب اثبات جزء الموضوع در موضوع مرکب است. موضوع حکم به ضمان، این نیست که ید الغاصب یا ید العادیه محقق باشد، بلکه موضوع حکم به ضمان این است که یدی باشد و امانتی هم در کار نباشد.</w:t>
      </w:r>
    </w:p>
    <w:p w:rsidR="008A12EB" w:rsidRDefault="008A12EB" w:rsidP="008A12EB">
      <w:pPr>
        <w:rPr>
          <w:rtl/>
        </w:rPr>
      </w:pPr>
      <w:r>
        <w:rPr>
          <w:rFonts w:hint="cs"/>
          <w:rtl/>
        </w:rPr>
        <w:t>این توجیه در کلام مرحوم نائینی ذکر شده است. مرحوم خویی این توجیه را پذیرفته اند، ولی فرموده اند: این توجیه در مثال، تردد بین بیع و هبه جا ندارد؛ چرا که در این مثال، اذن در هر دو فرض، وجود دارد.</w:t>
      </w:r>
      <w:r>
        <w:rPr>
          <w:rStyle w:val="FootnoteReference"/>
          <w:rtl/>
        </w:rPr>
        <w:footnoteReference w:id="2"/>
      </w:r>
    </w:p>
    <w:p w:rsidR="008A12EB" w:rsidRDefault="008A12EB" w:rsidP="008A12EB">
      <w:pPr>
        <w:rPr>
          <w:rtl/>
        </w:rPr>
      </w:pPr>
      <w:r>
        <w:rPr>
          <w:rFonts w:hint="cs"/>
          <w:rtl/>
        </w:rPr>
        <w:t>به نظر می رسد که حق با مرحوم نائینی باشد و موضوع مرکب قابل تصویر است، به این شکل که بگوییم: موضوعِ ضمان این است که یدی باشد و مجانی نباشد. با استصحاب عدم مجانی بودن، یک جزء این موضوع مرکب اثبات می شود و جزء دیگر هم بالوجدان ثابت است. اصل عدم البیع هم جاری نیست و نمی تواند ضمان را نفی کند، چرا که وقتی اصل در جزء موضوع مرکب جاری می</w:t>
      </w:r>
      <w:r>
        <w:rPr>
          <w:rtl/>
        </w:rPr>
        <w:softHyphen/>
      </w:r>
      <w:r>
        <w:rPr>
          <w:rFonts w:hint="cs"/>
          <w:rtl/>
        </w:rPr>
        <w:t xml:space="preserve">شود، جایی برای اصل در مجموع باقی نمی گذارد، برای مثال در جایی که استصحاب طهارت را جاری می </w:t>
      </w:r>
      <w:r>
        <w:rPr>
          <w:rFonts w:hint="cs"/>
          <w:rtl/>
        </w:rPr>
        <w:lastRenderedPageBreak/>
        <w:t>کنیم و با ضمیمه کردن به نماز وجدانی، موضوع امتثال را محقق می دانیم، جایی  برای اصل عدم نمازِ با طهارت باقی نمی ماند.</w:t>
      </w:r>
    </w:p>
    <w:p w:rsidR="008A12EB" w:rsidRDefault="008A12EB" w:rsidP="008A12EB">
      <w:pPr>
        <w:rPr>
          <w:rtl/>
        </w:rPr>
      </w:pPr>
      <w:r>
        <w:rPr>
          <w:rFonts w:hint="cs"/>
          <w:rtl/>
        </w:rPr>
        <w:t>بنابراین حکم علماء به عدم ضمان در مساله را می توان به شکلی توجیه کرد که داخل در بحث اصل مثبت نشود.</w:t>
      </w:r>
    </w:p>
    <w:p w:rsidR="008A12EB" w:rsidRDefault="008A12EB" w:rsidP="008A12EB">
      <w:pPr>
        <w:pStyle w:val="Heading4"/>
        <w:rPr>
          <w:rtl/>
        </w:rPr>
      </w:pPr>
      <w:bookmarkStart w:id="5" w:name="_Toc501746247"/>
      <w:r>
        <w:rPr>
          <w:rFonts w:hint="cs"/>
          <w:rtl/>
        </w:rPr>
        <w:t>نکته پایانی در بحث اصل مثبت: وجه استثنای موارد لوازم خفیه</w:t>
      </w:r>
      <w:bookmarkEnd w:id="5"/>
    </w:p>
    <w:p w:rsidR="008A12EB" w:rsidRDefault="008A12EB" w:rsidP="008A12EB">
      <w:pPr>
        <w:rPr>
          <w:rtl/>
        </w:rPr>
      </w:pPr>
      <w:r>
        <w:rPr>
          <w:rFonts w:hint="cs"/>
          <w:rtl/>
        </w:rPr>
        <w:t>ظاهرا منشأ استثنای لوازم خفیه در کلام مرحوم شیخ اعظم، این بوده است که علماء در برخی موارد، لوازم مستصحب را مترتب می کرده اند و در عین حال، قول به حجیت اصل مثبت در برخی موارد دیگر (مثل استصحاب کریت، برای اثبات کریت این آب در حوض) اصلا قابل التزام نیست. مرحوم شیخ اعظم برای حل این تهافت در کلمات علماء، موارد خفای واسطه را از عدم حجیت اصل مثبت، استثناء کرده است.</w:t>
      </w:r>
    </w:p>
    <w:p w:rsidR="001A1EA5" w:rsidRPr="006162A2" w:rsidRDefault="001A1EA5" w:rsidP="008A12EB">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5156" w:rsidRDefault="00DE5156" w:rsidP="008B750B">
      <w:pPr>
        <w:spacing w:line="240" w:lineRule="auto"/>
      </w:pPr>
      <w:r>
        <w:separator/>
      </w:r>
    </w:p>
  </w:endnote>
  <w:endnote w:type="continuationSeparator" w:id="0">
    <w:p w:rsidR="00DE5156" w:rsidRDefault="00DE515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A12EB" w:rsidRPr="008A12EB">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4173F4" w:rsidP="001B6799">
          <w:pPr>
            <w:pStyle w:val="Footer"/>
            <w:bidi w:val="0"/>
            <w:rPr>
              <w:color w:val="808080" w:themeColor="background1" w:themeShade="80"/>
              <w:rtl/>
            </w:rPr>
          </w:pPr>
          <w:bookmarkStart w:id="13" w:name="BokAdres"/>
          <w:bookmarkEnd w:id="13"/>
          <w:r>
            <w:rPr>
              <w:color w:val="808080" w:themeColor="background1" w:themeShade="80"/>
            </w:rPr>
            <w:t>U1mq1_13960919-037_ry1_mfeb.ir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5156" w:rsidRDefault="00DE5156" w:rsidP="008B750B">
      <w:pPr>
        <w:spacing w:line="240" w:lineRule="auto"/>
      </w:pPr>
      <w:r>
        <w:separator/>
      </w:r>
    </w:p>
  </w:footnote>
  <w:footnote w:type="continuationSeparator" w:id="0">
    <w:p w:rsidR="00DE5156" w:rsidRDefault="00DE5156" w:rsidP="008B750B">
      <w:pPr>
        <w:spacing w:line="240" w:lineRule="auto"/>
      </w:pPr>
      <w:r>
        <w:continuationSeparator/>
      </w:r>
    </w:p>
  </w:footnote>
  <w:footnote w:id="1">
    <w:p w:rsidR="008A12EB" w:rsidRPr="00A7545C" w:rsidRDefault="008A12EB" w:rsidP="008A12EB">
      <w:pPr>
        <w:pStyle w:val="FootnoteText"/>
      </w:pPr>
      <w:r w:rsidRPr="00A7545C">
        <w:footnoteRef/>
      </w:r>
      <w:r w:rsidRPr="00A7545C">
        <w:rPr>
          <w:rtl/>
        </w:rPr>
        <w:t xml:space="preserve"> </w:t>
      </w:r>
      <w:hyperlink r:id="rId1" w:history="1">
        <w:r w:rsidRPr="00A7545C">
          <w:rPr>
            <w:rStyle w:val="Hyperlink"/>
            <w:rFonts w:hint="cs"/>
            <w:rtl/>
          </w:rPr>
          <w:t>موسوعة</w:t>
        </w:r>
        <w:r w:rsidRPr="00A7545C">
          <w:rPr>
            <w:rStyle w:val="Hyperlink"/>
            <w:rtl/>
          </w:rPr>
          <w:t xml:space="preserve"> </w:t>
        </w:r>
        <w:r w:rsidRPr="00A7545C">
          <w:rPr>
            <w:rStyle w:val="Hyperlink"/>
            <w:rFonts w:hint="cs"/>
            <w:rtl/>
          </w:rPr>
          <w:t>الامام</w:t>
        </w:r>
        <w:r w:rsidRPr="00A7545C">
          <w:rPr>
            <w:rStyle w:val="Hyperlink"/>
            <w:rtl/>
          </w:rPr>
          <w:t xml:space="preserve"> </w:t>
        </w:r>
        <w:r w:rsidRPr="00A7545C">
          <w:rPr>
            <w:rStyle w:val="Hyperlink"/>
            <w:rFonts w:hint="cs"/>
            <w:rtl/>
          </w:rPr>
          <w:t>الخویی،</w:t>
        </w:r>
        <w:r w:rsidRPr="00A7545C">
          <w:rPr>
            <w:rStyle w:val="Hyperlink"/>
            <w:rtl/>
          </w:rPr>
          <w:t xml:space="preserve"> </w:t>
        </w:r>
        <w:r w:rsidRPr="00A7545C">
          <w:rPr>
            <w:rStyle w:val="Hyperlink"/>
            <w:rFonts w:hint="cs"/>
            <w:rtl/>
          </w:rPr>
          <w:t>ابوالقاسم</w:t>
        </w:r>
        <w:r w:rsidRPr="00A7545C">
          <w:rPr>
            <w:rStyle w:val="Hyperlink"/>
            <w:rtl/>
          </w:rPr>
          <w:t xml:space="preserve"> </w:t>
        </w:r>
        <w:r w:rsidRPr="00A7545C">
          <w:rPr>
            <w:rStyle w:val="Hyperlink"/>
            <w:rFonts w:hint="cs"/>
            <w:rtl/>
          </w:rPr>
          <w:t>خویی،</w:t>
        </w:r>
        <w:r w:rsidRPr="00A7545C">
          <w:rPr>
            <w:rStyle w:val="Hyperlink"/>
            <w:rtl/>
          </w:rPr>
          <w:t xml:space="preserve"> </w:t>
        </w:r>
        <w:r w:rsidRPr="00A7545C">
          <w:rPr>
            <w:rStyle w:val="Hyperlink"/>
            <w:rFonts w:hint="cs"/>
            <w:rtl/>
          </w:rPr>
          <w:t>ج</w:t>
        </w:r>
        <w:r w:rsidRPr="00A7545C">
          <w:rPr>
            <w:rStyle w:val="Hyperlink"/>
            <w:rtl/>
          </w:rPr>
          <w:t>48</w:t>
        </w:r>
        <w:r w:rsidRPr="00A7545C">
          <w:rPr>
            <w:rStyle w:val="Hyperlink"/>
            <w:rFonts w:hint="cs"/>
            <w:rtl/>
          </w:rPr>
          <w:t>،</w:t>
        </w:r>
        <w:r w:rsidRPr="00A7545C">
          <w:rPr>
            <w:rStyle w:val="Hyperlink"/>
            <w:rtl/>
          </w:rPr>
          <w:t xml:space="preserve"> </w:t>
        </w:r>
        <w:r w:rsidRPr="00A7545C">
          <w:rPr>
            <w:rStyle w:val="Hyperlink"/>
            <w:rFonts w:hint="cs"/>
            <w:rtl/>
          </w:rPr>
          <w:t>ص</w:t>
        </w:r>
        <w:r w:rsidRPr="00A7545C">
          <w:rPr>
            <w:rStyle w:val="Hyperlink"/>
            <w:rtl/>
          </w:rPr>
          <w:t>200.</w:t>
        </w:r>
      </w:hyperlink>
    </w:p>
  </w:footnote>
  <w:footnote w:id="2">
    <w:p w:rsidR="008A12EB" w:rsidRPr="00747AA2" w:rsidRDefault="008A12EB" w:rsidP="008A12EB">
      <w:pPr>
        <w:pStyle w:val="FootnoteText"/>
      </w:pPr>
      <w:r w:rsidRPr="00747AA2">
        <w:footnoteRef/>
      </w:r>
      <w:r w:rsidRPr="00747AA2">
        <w:rPr>
          <w:rtl/>
        </w:rPr>
        <w:t xml:space="preserve"> </w:t>
      </w:r>
      <w:hyperlink r:id="rId2" w:history="1">
        <w:r w:rsidRPr="00747AA2">
          <w:rPr>
            <w:rStyle w:val="Hyperlink"/>
            <w:rFonts w:hint="cs"/>
            <w:rtl/>
          </w:rPr>
          <w:t>موسوعة</w:t>
        </w:r>
        <w:r w:rsidRPr="00747AA2">
          <w:rPr>
            <w:rStyle w:val="Hyperlink"/>
            <w:rtl/>
          </w:rPr>
          <w:t xml:space="preserve"> </w:t>
        </w:r>
        <w:r w:rsidRPr="00747AA2">
          <w:rPr>
            <w:rStyle w:val="Hyperlink"/>
            <w:rFonts w:hint="cs"/>
            <w:rtl/>
          </w:rPr>
          <w:t>الامام</w:t>
        </w:r>
        <w:r w:rsidRPr="00747AA2">
          <w:rPr>
            <w:rStyle w:val="Hyperlink"/>
            <w:rtl/>
          </w:rPr>
          <w:t xml:space="preserve"> </w:t>
        </w:r>
        <w:r w:rsidRPr="00747AA2">
          <w:rPr>
            <w:rStyle w:val="Hyperlink"/>
            <w:rFonts w:hint="cs"/>
            <w:rtl/>
          </w:rPr>
          <w:t>الخویی،</w:t>
        </w:r>
        <w:r w:rsidRPr="00747AA2">
          <w:rPr>
            <w:rStyle w:val="Hyperlink"/>
            <w:rtl/>
          </w:rPr>
          <w:t xml:space="preserve"> </w:t>
        </w:r>
        <w:r w:rsidRPr="00747AA2">
          <w:rPr>
            <w:rStyle w:val="Hyperlink"/>
            <w:rFonts w:hint="cs"/>
            <w:rtl/>
          </w:rPr>
          <w:t>ابوالقاسم</w:t>
        </w:r>
        <w:r w:rsidRPr="00747AA2">
          <w:rPr>
            <w:rStyle w:val="Hyperlink"/>
            <w:rtl/>
          </w:rPr>
          <w:t xml:space="preserve"> </w:t>
        </w:r>
        <w:r w:rsidRPr="00747AA2">
          <w:rPr>
            <w:rStyle w:val="Hyperlink"/>
            <w:rFonts w:hint="cs"/>
            <w:rtl/>
          </w:rPr>
          <w:t>خویی،</w:t>
        </w:r>
        <w:r w:rsidRPr="00747AA2">
          <w:rPr>
            <w:rStyle w:val="Hyperlink"/>
            <w:rtl/>
          </w:rPr>
          <w:t xml:space="preserve"> </w:t>
        </w:r>
        <w:r w:rsidRPr="00747AA2">
          <w:rPr>
            <w:rStyle w:val="Hyperlink"/>
            <w:rFonts w:hint="cs"/>
            <w:rtl/>
          </w:rPr>
          <w:t>ج</w:t>
        </w:r>
        <w:r w:rsidRPr="00747AA2">
          <w:rPr>
            <w:rStyle w:val="Hyperlink"/>
            <w:rtl/>
          </w:rPr>
          <w:t>48</w:t>
        </w:r>
        <w:r w:rsidRPr="00747AA2">
          <w:rPr>
            <w:rStyle w:val="Hyperlink"/>
            <w:rFonts w:hint="cs"/>
            <w:rtl/>
          </w:rPr>
          <w:t>،</w:t>
        </w:r>
        <w:r w:rsidRPr="00747AA2">
          <w:rPr>
            <w:rStyle w:val="Hyperlink"/>
            <w:rtl/>
          </w:rPr>
          <w:t xml:space="preserve"> </w:t>
        </w:r>
        <w:r w:rsidRPr="00747AA2">
          <w:rPr>
            <w:rStyle w:val="Hyperlink"/>
            <w:rFonts w:hint="cs"/>
            <w:rtl/>
          </w:rPr>
          <w:t>ص</w:t>
        </w:r>
        <w:r w:rsidRPr="00747AA2">
          <w:rPr>
            <w:rStyle w:val="Hyperlink"/>
            <w:rtl/>
          </w:rPr>
          <w:t>202.</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6" w:name="BokNum"/>
    <w:bookmarkEnd w:id="6"/>
    <w:r w:rsidR="004173F4">
      <w:rPr>
        <w:b/>
        <w:bCs/>
        <w:sz w:val="20"/>
        <w:szCs w:val="24"/>
        <w:rtl/>
      </w:rPr>
      <w:t>037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4173F4">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4173F4">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9" w:name="BokTarikh"/>
    <w:bookmarkEnd w:id="9"/>
    <w:r w:rsidR="004173F4">
      <w:rPr>
        <w:sz w:val="24"/>
        <w:szCs w:val="24"/>
        <w:rtl/>
      </w:rPr>
      <w:t>19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0" w:name="BokSabj"/>
    <w:bookmarkEnd w:id="10"/>
    <w:r w:rsidR="004173F4">
      <w:rPr>
        <w:rFonts w:hint="cs"/>
        <w:sz w:val="24"/>
        <w:szCs w:val="24"/>
        <w:rtl/>
      </w:rPr>
      <w:t>تنبیه</w:t>
    </w:r>
    <w:r w:rsidR="004173F4">
      <w:rPr>
        <w:sz w:val="24"/>
        <w:szCs w:val="24"/>
        <w:rtl/>
      </w:rPr>
      <w:t xml:space="preserve"> </w:t>
    </w:r>
    <w:r w:rsidR="004173F4">
      <w:rPr>
        <w:rFonts w:hint="cs"/>
        <w:sz w:val="24"/>
        <w:szCs w:val="24"/>
        <w:rtl/>
      </w:rPr>
      <w:t>هفتم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1" w:name="Bokmoqarer"/>
    <w:bookmarkEnd w:id="11"/>
    <w:r w:rsidR="004173F4">
      <w:rPr>
        <w:rFonts w:hint="cs"/>
        <w:sz w:val="24"/>
        <w:szCs w:val="24"/>
        <w:rtl/>
      </w:rPr>
      <w:t>رضا</w:t>
    </w:r>
    <w:r w:rsidR="004173F4">
      <w:rPr>
        <w:sz w:val="24"/>
        <w:szCs w:val="24"/>
        <w:rtl/>
      </w:rPr>
      <w:t xml:space="preserve"> </w:t>
    </w:r>
    <w:r w:rsidR="004173F4">
      <w:rPr>
        <w:rFonts w:hint="cs"/>
        <w:sz w:val="24"/>
        <w:szCs w:val="24"/>
        <w:rtl/>
      </w:rPr>
      <w:t>يعقوبي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4173F4">
      <w:rPr>
        <w:rFonts w:hint="cs"/>
        <w:sz w:val="24"/>
        <w:szCs w:val="24"/>
        <w:rtl/>
      </w:rPr>
      <w:t>فروع</w:t>
    </w:r>
    <w:r w:rsidR="004173F4">
      <w:rPr>
        <w:sz w:val="24"/>
        <w:szCs w:val="24"/>
        <w:rtl/>
      </w:rPr>
      <w:t xml:space="preserve"> </w:t>
    </w:r>
    <w:r w:rsidR="004173F4">
      <w:rPr>
        <w:rFonts w:hint="cs"/>
        <w:sz w:val="24"/>
        <w:szCs w:val="24"/>
        <w:rtl/>
      </w:rPr>
      <w:t>اصل</w:t>
    </w:r>
    <w:r w:rsidR="004173F4">
      <w:rPr>
        <w:sz w:val="24"/>
        <w:szCs w:val="24"/>
        <w:rtl/>
      </w:rPr>
      <w:t xml:space="preserve"> </w:t>
    </w:r>
    <w:r w:rsidR="004173F4">
      <w:rPr>
        <w:rFonts w:hint="cs"/>
        <w:sz w:val="24"/>
        <w:szCs w:val="24"/>
        <w:rtl/>
      </w:rPr>
      <w:t>مثبت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A42FA"/>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173F4"/>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12EB"/>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19C5"/>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DE5156"/>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AC19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71334/48/202/&#1575;&#1604;&#1605;&#1581;&#1602;&#1602;" TargetMode="External"/><Relationship Id="rId1" Type="http://schemas.openxmlformats.org/officeDocument/2006/relationships/hyperlink" Target="http://lib.eshia.ir/71334/48/200/&#1575;&#1604;&#1578;&#1585;&#1583;&#15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3B8F79-4FAA-40C9-9CA9-952625200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4</Pages>
  <Words>873</Words>
  <Characters>4977</Characters>
  <Application>Microsoft Office Word</Application>
  <DocSecurity>0</DocSecurity>
  <Lines>41</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5839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torab</cp:lastModifiedBy>
  <cp:revision>4</cp:revision>
  <dcterms:created xsi:type="dcterms:W3CDTF">2017-11-24T01:38:00Z</dcterms:created>
  <dcterms:modified xsi:type="dcterms:W3CDTF">2017-12-22T19:18:00Z</dcterms:modified>
  <cp:contentStatus>ویرایش 2.3</cp:contentStatus>
  <cp:version>2.3</cp:version>
</cp:coreProperties>
</file>