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C4982" w:rsidRDefault="000C4982" w:rsidP="000C4982">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1475490" w:history="1">
        <w:r w:rsidRPr="00C814AB">
          <w:rPr>
            <w:rStyle w:val="Hyperlink"/>
            <w:rFonts w:hint="eastAsia"/>
            <w:noProof/>
            <w:rtl/>
          </w:rPr>
          <w:t>توض</w:t>
        </w:r>
        <w:r w:rsidRPr="00C814AB">
          <w:rPr>
            <w:rStyle w:val="Hyperlink"/>
            <w:rFonts w:hint="cs"/>
            <w:noProof/>
            <w:rtl/>
          </w:rPr>
          <w:t>ی</w:t>
        </w:r>
        <w:r w:rsidRPr="00C814AB">
          <w:rPr>
            <w:rStyle w:val="Hyperlink"/>
            <w:rFonts w:hint="eastAsia"/>
            <w:noProof/>
            <w:rtl/>
          </w:rPr>
          <w:t>ح</w:t>
        </w:r>
        <w:r w:rsidRPr="00C814AB">
          <w:rPr>
            <w:rStyle w:val="Hyperlink"/>
            <w:noProof/>
            <w:rtl/>
          </w:rPr>
          <w:t xml:space="preserve"> </w:t>
        </w:r>
        <w:r w:rsidRPr="00C814AB">
          <w:rPr>
            <w:rStyle w:val="Hyperlink"/>
            <w:rFonts w:hint="eastAsia"/>
            <w:noProof/>
            <w:rtl/>
          </w:rPr>
          <w:t>ب</w:t>
        </w:r>
        <w:r w:rsidRPr="00C814AB">
          <w:rPr>
            <w:rStyle w:val="Hyperlink"/>
            <w:rFonts w:hint="cs"/>
            <w:noProof/>
            <w:rtl/>
          </w:rPr>
          <w:t>ی</w:t>
        </w:r>
        <w:r w:rsidRPr="00C814AB">
          <w:rPr>
            <w:rStyle w:val="Hyperlink"/>
            <w:rFonts w:hint="eastAsia"/>
            <w:noProof/>
            <w:rtl/>
          </w:rPr>
          <w:t>شتر</w:t>
        </w:r>
        <w:r w:rsidRPr="00C814AB">
          <w:rPr>
            <w:rStyle w:val="Hyperlink"/>
            <w:noProof/>
            <w:rtl/>
          </w:rPr>
          <w:t xml:space="preserve"> </w:t>
        </w:r>
        <w:r w:rsidRPr="00C814AB">
          <w:rPr>
            <w:rStyle w:val="Hyperlink"/>
            <w:rFonts w:hint="eastAsia"/>
            <w:noProof/>
            <w:rtl/>
          </w:rPr>
          <w:t>تقر</w:t>
        </w:r>
        <w:r w:rsidRPr="00C814AB">
          <w:rPr>
            <w:rStyle w:val="Hyperlink"/>
            <w:rFonts w:hint="cs"/>
            <w:noProof/>
            <w:rtl/>
          </w:rPr>
          <w:t>ی</w:t>
        </w:r>
        <w:r w:rsidRPr="00C814AB">
          <w:rPr>
            <w:rStyle w:val="Hyperlink"/>
            <w:rFonts w:hint="eastAsia"/>
            <w:noProof/>
            <w:rtl/>
          </w:rPr>
          <w:t>ب</w:t>
        </w:r>
        <w:r w:rsidRPr="00C814AB">
          <w:rPr>
            <w:rStyle w:val="Hyperlink"/>
            <w:noProof/>
            <w:rtl/>
          </w:rPr>
          <w:t xml:space="preserve"> </w:t>
        </w:r>
        <w:r w:rsidRPr="00C814AB">
          <w:rPr>
            <w:rStyle w:val="Hyperlink"/>
            <w:rFonts w:hint="eastAsia"/>
            <w:noProof/>
            <w:rtl/>
          </w:rPr>
          <w:t>مرحوم</w:t>
        </w:r>
        <w:r w:rsidRPr="00C814AB">
          <w:rPr>
            <w:rStyle w:val="Hyperlink"/>
            <w:noProof/>
            <w:rtl/>
          </w:rPr>
          <w:t xml:space="preserve"> </w:t>
        </w:r>
        <w:r w:rsidRPr="00C814AB">
          <w:rPr>
            <w:rStyle w:val="Hyperlink"/>
            <w:rFonts w:hint="eastAsia"/>
            <w:noProof/>
            <w:rtl/>
          </w:rPr>
          <w:t>نائ</w:t>
        </w:r>
        <w:r w:rsidRPr="00C814AB">
          <w:rPr>
            <w:rStyle w:val="Hyperlink"/>
            <w:rFonts w:hint="cs"/>
            <w:noProof/>
            <w:rtl/>
          </w:rPr>
          <w:t>ی</w:t>
        </w:r>
        <w:r w:rsidRPr="00C814AB">
          <w:rPr>
            <w:rStyle w:val="Hyperlink"/>
            <w:rFonts w:hint="eastAsia"/>
            <w:noProof/>
            <w:rtl/>
          </w:rPr>
          <w:t>ن</w:t>
        </w:r>
        <w:r w:rsidRPr="00C814AB">
          <w:rPr>
            <w:rStyle w:val="Hyperlink"/>
            <w:rFonts w:hint="cs"/>
            <w:noProof/>
            <w:rtl/>
          </w:rPr>
          <w:t>ی</w:t>
        </w:r>
        <w:r w:rsidRPr="00C814AB">
          <w:rPr>
            <w:rStyle w:val="Hyperlink"/>
            <w:noProof/>
            <w:rtl/>
          </w:rPr>
          <w:t xml:space="preserve"> </w:t>
        </w:r>
        <w:r w:rsidRPr="00C814AB">
          <w:rPr>
            <w:rStyle w:val="Hyperlink"/>
            <w:rFonts w:hint="eastAsia"/>
            <w:noProof/>
            <w:rtl/>
          </w:rPr>
          <w:t>از</w:t>
        </w:r>
        <w:r w:rsidRPr="00C814AB">
          <w:rPr>
            <w:rStyle w:val="Hyperlink"/>
            <w:noProof/>
            <w:rtl/>
          </w:rPr>
          <w:t xml:space="preserve"> </w:t>
        </w:r>
        <w:r w:rsidRPr="00C814AB">
          <w:rPr>
            <w:rStyle w:val="Hyperlink"/>
            <w:rFonts w:hint="eastAsia"/>
            <w:noProof/>
            <w:rtl/>
          </w:rPr>
          <w:t>کلام</w:t>
        </w:r>
        <w:r w:rsidRPr="00C814AB">
          <w:rPr>
            <w:rStyle w:val="Hyperlink"/>
            <w:noProof/>
            <w:rtl/>
          </w:rPr>
          <w:t xml:space="preserve"> </w:t>
        </w:r>
        <w:r w:rsidRPr="00C814AB">
          <w:rPr>
            <w:rStyle w:val="Hyperlink"/>
            <w:rFonts w:hint="eastAsia"/>
            <w:noProof/>
            <w:rtl/>
          </w:rPr>
          <w:t>مرحوم</w:t>
        </w:r>
        <w:r w:rsidRPr="00C814AB">
          <w:rPr>
            <w:rStyle w:val="Hyperlink"/>
            <w:noProof/>
            <w:rtl/>
          </w:rPr>
          <w:t xml:space="preserve"> </w:t>
        </w:r>
        <w:r w:rsidRPr="00C814AB">
          <w:rPr>
            <w:rStyle w:val="Hyperlink"/>
            <w:rFonts w:hint="eastAsia"/>
            <w:noProof/>
            <w:rtl/>
          </w:rPr>
          <w:t>آخوند</w:t>
        </w:r>
        <w:r w:rsidRPr="00C814A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Toc501475490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C4982" w:rsidRDefault="000C4982" w:rsidP="000C4982">
      <w:pPr>
        <w:pStyle w:val="TOC7"/>
        <w:tabs>
          <w:tab w:val="right" w:leader="dot" w:pos="10194"/>
        </w:tabs>
        <w:rPr>
          <w:rFonts w:asciiTheme="minorHAnsi" w:eastAsiaTheme="minorEastAsia" w:hAnsiTheme="minorHAnsi" w:cstheme="minorBidi"/>
          <w:bCs w:val="0"/>
          <w:noProof/>
          <w:color w:val="auto"/>
          <w:szCs w:val="22"/>
          <w:rtl/>
        </w:rPr>
      </w:pPr>
      <w:hyperlink w:anchor="_Toc501475491" w:history="1">
        <w:r w:rsidRPr="00C814AB">
          <w:rPr>
            <w:rStyle w:val="Hyperlink"/>
            <w:rFonts w:hint="eastAsia"/>
            <w:noProof/>
            <w:rtl/>
          </w:rPr>
          <w:t>سوال</w:t>
        </w:r>
        <w:r w:rsidRPr="00C814AB">
          <w:rPr>
            <w:rStyle w:val="Hyperlink"/>
            <w:noProof/>
            <w:rtl/>
          </w:rPr>
          <w:t xml:space="preserve">: </w:t>
        </w:r>
        <w:r w:rsidRPr="00C814AB">
          <w:rPr>
            <w:rStyle w:val="Hyperlink"/>
            <w:rFonts w:hint="eastAsia"/>
            <w:noProof/>
            <w:rtl/>
          </w:rPr>
          <w:t>وجود</w:t>
        </w:r>
        <w:r w:rsidRPr="00C814AB">
          <w:rPr>
            <w:rStyle w:val="Hyperlink"/>
            <w:noProof/>
            <w:rtl/>
          </w:rPr>
          <w:t xml:space="preserve"> </w:t>
        </w:r>
        <w:r w:rsidRPr="00C814AB">
          <w:rPr>
            <w:rStyle w:val="Hyperlink"/>
            <w:rFonts w:hint="eastAsia"/>
            <w:noProof/>
            <w:rtl/>
          </w:rPr>
          <w:t>اتصال</w:t>
        </w:r>
        <w:r w:rsidRPr="00C814AB">
          <w:rPr>
            <w:rStyle w:val="Hyperlink"/>
            <w:noProof/>
            <w:rtl/>
          </w:rPr>
          <w:t xml:space="preserve"> </w:t>
        </w:r>
        <w:r w:rsidRPr="00C814AB">
          <w:rPr>
            <w:rStyle w:val="Hyperlink"/>
            <w:rFonts w:hint="eastAsia"/>
            <w:noProof/>
            <w:rtl/>
          </w:rPr>
          <w:t>به</w:t>
        </w:r>
        <w:r w:rsidRPr="00C814AB">
          <w:rPr>
            <w:rStyle w:val="Hyperlink"/>
            <w:noProof/>
            <w:rtl/>
          </w:rPr>
          <w:t xml:space="preserve"> </w:t>
        </w:r>
        <w:r w:rsidRPr="00C814AB">
          <w:rPr>
            <w:rStyle w:val="Hyperlink"/>
            <w:rFonts w:hint="eastAsia"/>
            <w:noProof/>
            <w:rtl/>
          </w:rPr>
          <w:t>لحاظ</w:t>
        </w:r>
        <w:r w:rsidRPr="00C814AB">
          <w:rPr>
            <w:rStyle w:val="Hyperlink"/>
            <w:noProof/>
            <w:rtl/>
          </w:rPr>
          <w:t xml:space="preserve"> </w:t>
        </w:r>
        <w:r w:rsidRPr="00C814AB">
          <w:rPr>
            <w:rStyle w:val="Hyperlink"/>
            <w:rFonts w:hint="eastAsia"/>
            <w:noProof/>
            <w:rtl/>
          </w:rPr>
          <w:t>مجموع</w:t>
        </w:r>
        <w:r w:rsidRPr="00C814AB">
          <w:rPr>
            <w:rStyle w:val="Hyperlink"/>
            <w:noProof/>
            <w:rtl/>
          </w:rPr>
          <w:t xml:space="preserve"> </w:t>
        </w:r>
        <w:r w:rsidRPr="00C814AB">
          <w:rPr>
            <w:rStyle w:val="Hyperlink"/>
            <w:rFonts w:hint="eastAsia"/>
            <w:noProof/>
            <w:rtl/>
          </w:rPr>
          <w:t>دو</w:t>
        </w:r>
        <w:r w:rsidRPr="00C814AB">
          <w:rPr>
            <w:rStyle w:val="Hyperlink"/>
            <w:noProof/>
            <w:rtl/>
          </w:rPr>
          <w:t xml:space="preserve"> </w:t>
        </w:r>
        <w:r w:rsidRPr="00C814AB">
          <w:rPr>
            <w:rStyle w:val="Hyperlink"/>
            <w:rFonts w:hint="eastAsia"/>
            <w:noProof/>
            <w:rtl/>
          </w:rPr>
          <w:t>زمان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Toc501475491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C4982" w:rsidRDefault="000C4982" w:rsidP="000C4982">
      <w:pPr>
        <w:pStyle w:val="TOC8"/>
        <w:tabs>
          <w:tab w:val="right" w:leader="dot" w:pos="10194"/>
        </w:tabs>
        <w:rPr>
          <w:rFonts w:asciiTheme="minorHAnsi" w:eastAsiaTheme="minorEastAsia" w:hAnsiTheme="minorHAnsi" w:cstheme="minorBidi"/>
          <w:noProof/>
          <w:color w:val="auto"/>
          <w:szCs w:val="22"/>
          <w:rtl/>
        </w:rPr>
      </w:pPr>
      <w:hyperlink w:anchor="_Toc501475492" w:history="1">
        <w:r w:rsidRPr="00C814AB">
          <w:rPr>
            <w:rStyle w:val="Hyperlink"/>
            <w:rFonts w:hint="eastAsia"/>
            <w:noProof/>
            <w:rtl/>
          </w:rPr>
          <w:t>پاسخ</w:t>
        </w:r>
        <w:r w:rsidRPr="00C814AB">
          <w:rPr>
            <w:rStyle w:val="Hyperlink"/>
            <w:noProof/>
            <w:rtl/>
          </w:rPr>
          <w:t xml:space="preserve"> </w:t>
        </w:r>
        <w:r w:rsidRPr="00C814AB">
          <w:rPr>
            <w:rStyle w:val="Hyperlink"/>
            <w:rFonts w:hint="eastAsia"/>
            <w:noProof/>
            <w:rtl/>
          </w:rPr>
          <w:t>سوال</w:t>
        </w:r>
        <w:r w:rsidRPr="00C814AB">
          <w:rPr>
            <w:rStyle w:val="Hyperlink"/>
            <w:noProof/>
            <w:rtl/>
          </w:rPr>
          <w:t xml:space="preserve">: </w:t>
        </w:r>
        <w:r w:rsidRPr="00C814AB">
          <w:rPr>
            <w:rStyle w:val="Hyperlink"/>
            <w:rFonts w:hint="eastAsia"/>
            <w:noProof/>
            <w:rtl/>
          </w:rPr>
          <w:t>غفلت</w:t>
        </w:r>
        <w:r w:rsidRPr="00C814AB">
          <w:rPr>
            <w:rStyle w:val="Hyperlink"/>
            <w:noProof/>
            <w:rtl/>
          </w:rPr>
          <w:t xml:space="preserve"> </w:t>
        </w:r>
        <w:r w:rsidRPr="00C814AB">
          <w:rPr>
            <w:rStyle w:val="Hyperlink"/>
            <w:rFonts w:hint="eastAsia"/>
            <w:noProof/>
            <w:rtl/>
          </w:rPr>
          <w:t>از</w:t>
        </w:r>
        <w:r w:rsidRPr="00C814AB">
          <w:rPr>
            <w:rStyle w:val="Hyperlink"/>
            <w:noProof/>
            <w:rtl/>
          </w:rPr>
          <w:t xml:space="preserve"> </w:t>
        </w:r>
        <w:r w:rsidRPr="00C814AB">
          <w:rPr>
            <w:rStyle w:val="Hyperlink"/>
            <w:rFonts w:hint="eastAsia"/>
            <w:noProof/>
            <w:rtl/>
          </w:rPr>
          <w:t>لحاظ</w:t>
        </w:r>
        <w:r w:rsidRPr="00C814AB">
          <w:rPr>
            <w:rStyle w:val="Hyperlink"/>
            <w:noProof/>
            <w:rtl/>
          </w:rPr>
          <w:t xml:space="preserve"> </w:t>
        </w:r>
        <w:r w:rsidRPr="00C814AB">
          <w:rPr>
            <w:rStyle w:val="Hyperlink"/>
            <w:rFonts w:hint="eastAsia"/>
            <w:noProof/>
            <w:rtl/>
          </w:rPr>
          <w:t>حادث</w:t>
        </w:r>
        <w:r w:rsidRPr="00C814AB">
          <w:rPr>
            <w:rStyle w:val="Hyperlink"/>
            <w:noProof/>
            <w:rtl/>
          </w:rPr>
          <w:t xml:space="preserve"> </w:t>
        </w:r>
        <w:r w:rsidRPr="00C814AB">
          <w:rPr>
            <w:rStyle w:val="Hyperlink"/>
            <w:rFonts w:hint="eastAsia"/>
            <w:noProof/>
            <w:rtl/>
          </w:rPr>
          <w:t>نسبت</w:t>
        </w:r>
        <w:r w:rsidRPr="00C814AB">
          <w:rPr>
            <w:rStyle w:val="Hyperlink"/>
            <w:noProof/>
            <w:rtl/>
          </w:rPr>
          <w:t xml:space="preserve"> </w:t>
        </w:r>
        <w:r w:rsidRPr="00C814AB">
          <w:rPr>
            <w:rStyle w:val="Hyperlink"/>
            <w:rFonts w:hint="eastAsia"/>
            <w:noProof/>
            <w:rtl/>
          </w:rPr>
          <w:t>به</w:t>
        </w:r>
        <w:r w:rsidRPr="00C814AB">
          <w:rPr>
            <w:rStyle w:val="Hyperlink"/>
            <w:noProof/>
            <w:rtl/>
          </w:rPr>
          <w:t xml:space="preserve"> </w:t>
        </w:r>
        <w:r w:rsidRPr="00C814AB">
          <w:rPr>
            <w:rStyle w:val="Hyperlink"/>
            <w:rFonts w:hint="eastAsia"/>
            <w:noProof/>
            <w:rtl/>
          </w:rPr>
          <w:t>حادث</w:t>
        </w:r>
        <w:r w:rsidRPr="00C814AB">
          <w:rPr>
            <w:rStyle w:val="Hyperlink"/>
            <w:noProof/>
            <w:rtl/>
          </w:rPr>
          <w:t xml:space="preserve"> </w:t>
        </w:r>
        <w:r w:rsidRPr="00C814AB">
          <w:rPr>
            <w:rStyle w:val="Hyperlink"/>
            <w:rFonts w:hint="eastAsia"/>
            <w:noProof/>
            <w:rtl/>
          </w:rPr>
          <w:t>د</w:t>
        </w:r>
        <w:r w:rsidRPr="00C814AB">
          <w:rPr>
            <w:rStyle w:val="Hyperlink"/>
            <w:rFonts w:hint="cs"/>
            <w:noProof/>
            <w:rtl/>
          </w:rPr>
          <w:t>ی</w:t>
        </w:r>
        <w:r w:rsidRPr="00C814AB">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Toc501475492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0C4982" w:rsidP="00C91EB6">
      <w:pPr>
        <w:rPr>
          <w:rFonts w:hint="cs"/>
          <w:rtl/>
        </w:rPr>
      </w:pPr>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66D66">
        <w:rPr>
          <w:rFonts w:hint="cs"/>
          <w:rtl/>
        </w:rPr>
        <w:t>شک</w:t>
      </w:r>
      <w:r w:rsidR="00B66D66">
        <w:rPr>
          <w:rtl/>
        </w:rPr>
        <w:t xml:space="preserve"> </w:t>
      </w:r>
      <w:r w:rsidR="00B66D66">
        <w:rPr>
          <w:rFonts w:hint="cs"/>
          <w:rtl/>
        </w:rPr>
        <w:t>در</w:t>
      </w:r>
      <w:r w:rsidR="00B66D66">
        <w:rPr>
          <w:rtl/>
        </w:rPr>
        <w:t xml:space="preserve"> </w:t>
      </w:r>
      <w:r w:rsidR="00B66D66">
        <w:rPr>
          <w:rFonts w:hint="cs"/>
          <w:rtl/>
        </w:rPr>
        <w:t>تقدم</w:t>
      </w:r>
      <w:r w:rsidR="00B66D66">
        <w:rPr>
          <w:rtl/>
        </w:rPr>
        <w:t xml:space="preserve"> </w:t>
      </w:r>
      <w:r w:rsidR="00B66D66">
        <w:rPr>
          <w:rFonts w:hint="cs"/>
          <w:rtl/>
        </w:rPr>
        <w:t>و</w:t>
      </w:r>
      <w:r w:rsidR="00B66D66">
        <w:rPr>
          <w:rtl/>
        </w:rPr>
        <w:t xml:space="preserve"> </w:t>
      </w:r>
      <w:r w:rsidR="00B66D66">
        <w:rPr>
          <w:rFonts w:hint="cs"/>
          <w:rtl/>
        </w:rPr>
        <w:t>تأخر</w:t>
      </w:r>
      <w:r w:rsidR="00025B70">
        <w:rPr>
          <w:rFonts w:hint="cs"/>
          <w:rtl/>
        </w:rPr>
        <w:t xml:space="preserve"> </w:t>
      </w:r>
      <w:r w:rsidR="00386C11" w:rsidRPr="00A6366F">
        <w:rPr>
          <w:rFonts w:hint="cs"/>
          <w:rtl/>
        </w:rPr>
        <w:t>/</w:t>
      </w:r>
      <w:bookmarkStart w:id="1" w:name="BokSabj_d"/>
      <w:bookmarkEnd w:id="1"/>
      <w:r w:rsidR="00B66D66">
        <w:rPr>
          <w:rFonts w:hint="cs"/>
          <w:rtl/>
        </w:rPr>
        <w:t>تنبیه</w:t>
      </w:r>
      <w:r w:rsidR="00B66D66">
        <w:rPr>
          <w:rtl/>
        </w:rPr>
        <w:t xml:space="preserve"> </w:t>
      </w:r>
      <w:r w:rsidR="00B66D66">
        <w:rPr>
          <w:rFonts w:hint="cs"/>
          <w:rtl/>
        </w:rPr>
        <w:t>یازدهم</w:t>
      </w:r>
      <w:r w:rsidR="00386C11" w:rsidRPr="00A6366F">
        <w:rPr>
          <w:rFonts w:hint="cs"/>
          <w:rtl/>
        </w:rPr>
        <w:t xml:space="preserve"> /</w:t>
      </w:r>
      <w:bookmarkStart w:id="2" w:name="Bokkolli"/>
      <w:bookmarkEnd w:id="2"/>
      <w:r w:rsidR="00B66D66">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64918" w:rsidRDefault="00964918" w:rsidP="00964918">
      <w:pPr>
        <w:rPr>
          <w:rtl/>
        </w:rPr>
      </w:pPr>
      <w:r>
        <w:rPr>
          <w:rFonts w:hint="cs"/>
          <w:rtl/>
        </w:rPr>
        <w:t>بحث در تنبیه یازدهم و صورت چهارمِ حادث های مجهول التاریخ بود.</w:t>
      </w:r>
    </w:p>
    <w:p w:rsidR="00247D2F" w:rsidRPr="003A6148" w:rsidRDefault="00247D2F" w:rsidP="003A6148">
      <w:pPr>
        <w:pBdr>
          <w:bottom w:val="double" w:sz="6" w:space="1" w:color="auto"/>
        </w:pBdr>
      </w:pPr>
    </w:p>
    <w:p w:rsidR="008F5B4D" w:rsidRDefault="008F5B4D" w:rsidP="003A6148"/>
    <w:p w:rsidR="00964918" w:rsidRDefault="00964918" w:rsidP="00964918">
      <w:pPr>
        <w:rPr>
          <w:rtl/>
        </w:rPr>
      </w:pPr>
      <w:r>
        <w:rPr>
          <w:rFonts w:hint="cs"/>
          <w:rtl/>
        </w:rPr>
        <w:t>بحث در تقریب کلام صاحب کفایه در صورت چهارم حادثا</w:t>
      </w:r>
      <w:bookmarkStart w:id="3" w:name="_GoBack"/>
      <w:bookmarkEnd w:id="3"/>
      <w:r>
        <w:rPr>
          <w:rFonts w:hint="cs"/>
          <w:rtl/>
        </w:rPr>
        <w:t>ن مجهول التاریخ بود. در این صورت، اثر برای اقتران یک حادث با نفس عدم حادث دیگر است، نه اتصاف به عدمِ آن حادث.</w:t>
      </w:r>
    </w:p>
    <w:p w:rsidR="00964918" w:rsidRDefault="00964918" w:rsidP="00964918">
      <w:pPr>
        <w:rPr>
          <w:rtl/>
        </w:rPr>
      </w:pPr>
      <w:r>
        <w:rPr>
          <w:rFonts w:hint="cs"/>
          <w:rtl/>
        </w:rPr>
        <w:t>مثالش این بود که در ساعت اول، یقین به عدم ملاقات و عدم کریت داریم و یقینا در یکی از ساعت دوم و سوم، کریت و در دیگری ملاقات محقق شده است، لکن در تقدم و تأخر این دو حادث شک داریم. پس در ساعت سوم، علم به تحقق هر دو حادث داریم، ولی شک در مبدأ تحقق حادثین داریم.</w:t>
      </w:r>
    </w:p>
    <w:p w:rsidR="00964918" w:rsidRDefault="00964918" w:rsidP="00964918">
      <w:pPr>
        <w:rPr>
          <w:rtl/>
        </w:rPr>
      </w:pPr>
      <w:r>
        <w:rPr>
          <w:rFonts w:hint="cs"/>
          <w:rtl/>
        </w:rPr>
        <w:t>موضوع حکم شارع به نجاست و انفعال آب، یک موضوع مرکب است، به این نحو که ملاقاتی باشد و کریت هم در آن زمان، محقق نباشد.</w:t>
      </w:r>
    </w:p>
    <w:p w:rsidR="00964918" w:rsidRDefault="00964918" w:rsidP="00964918">
      <w:pPr>
        <w:rPr>
          <w:rtl/>
        </w:rPr>
      </w:pPr>
      <w:r>
        <w:rPr>
          <w:rFonts w:hint="cs"/>
          <w:rtl/>
        </w:rPr>
        <w:t>در مورد این صورت، مرحوم آخوند فرموده اند که استصحاب عدم کریت به خاطر قصور مقتضی جریان ندارد.</w:t>
      </w:r>
    </w:p>
    <w:p w:rsidR="00964918" w:rsidRPr="00910331" w:rsidRDefault="00964918" w:rsidP="00964918">
      <w:pPr>
        <w:rPr>
          <w:rtl/>
        </w:rPr>
      </w:pPr>
      <w:r>
        <w:rPr>
          <w:rFonts w:hint="cs"/>
          <w:rtl/>
        </w:rPr>
        <w:t>تقریب قصور مقتضی این بود که جریان استصحاب متوقف بر احراز اتصال زمان متیقن و مشکوک است که در این جا محرز نیست</w:t>
      </w:r>
      <w:r w:rsidRPr="00910331">
        <w:rPr>
          <w:rFonts w:hint="cs"/>
          <w:rtl/>
        </w:rPr>
        <w:t>. البته مرحوم خویی تعبیر به زمان شک و یقین کرده اند که مرحوم آخوند این را قبول ندارند. آن چه که مهم است زمان متیقن و مشکوک است، نه یقین و شک.</w:t>
      </w:r>
    </w:p>
    <w:p w:rsidR="00964918" w:rsidRDefault="00964918" w:rsidP="00964918">
      <w:pPr>
        <w:rPr>
          <w:rtl/>
        </w:rPr>
      </w:pPr>
      <w:r w:rsidRPr="00910331">
        <w:rPr>
          <w:rFonts w:hint="cs"/>
          <w:rtl/>
        </w:rPr>
        <w:t>مثال واضح برای عدم اتصال زمان متیقن و مشک</w:t>
      </w:r>
      <w:r>
        <w:rPr>
          <w:rFonts w:hint="cs"/>
          <w:rtl/>
        </w:rPr>
        <w:t>وک این است که در اول صبح یقین به طهارت داشته باشیم و بعد نقض شود و سپس شک در طهارت کنیم. در این جا زمان طهارت مشکوک، متصل به زمان طهارت یقینی نمی باشد و وجود طهارت کنونی بقاء طهارت سابق نیست.</w:t>
      </w:r>
    </w:p>
    <w:p w:rsidR="00964918" w:rsidRDefault="00964918" w:rsidP="00964918">
      <w:pPr>
        <w:pStyle w:val="Heading8"/>
        <w:rPr>
          <w:rtl/>
        </w:rPr>
      </w:pPr>
      <w:bookmarkStart w:id="4" w:name="_Toc501475490"/>
      <w:r>
        <w:rPr>
          <w:rFonts w:hint="cs"/>
          <w:rtl/>
        </w:rPr>
        <w:lastRenderedPageBreak/>
        <w:t>توضیح بیشتر تقریب مرحوم نائینی از کلام مرحوم آخوند:</w:t>
      </w:r>
      <w:bookmarkEnd w:id="4"/>
      <w:r>
        <w:rPr>
          <w:rFonts w:hint="cs"/>
          <w:rtl/>
        </w:rPr>
        <w:t xml:space="preserve"> </w:t>
      </w:r>
    </w:p>
    <w:p w:rsidR="00964918" w:rsidRDefault="00964918" w:rsidP="00964918">
      <w:pPr>
        <w:rPr>
          <w:rtl/>
        </w:rPr>
      </w:pPr>
      <w:r>
        <w:rPr>
          <w:rFonts w:hint="cs"/>
          <w:rtl/>
        </w:rPr>
        <w:t xml:space="preserve">مرحوم نائینی به خاطر اهمیت کلام مرحوم آخوند در این بخش، به توضیح آن پرداخته اند و باید توجه داشت که توضیح ایشان غیر از توضیح کلام مرحوم عراقی از مطلب کفایه است. ایشان فرموده اند: </w:t>
      </w:r>
    </w:p>
    <w:p w:rsidR="00964918" w:rsidRDefault="00964918" w:rsidP="00964918">
      <w:pPr>
        <w:rPr>
          <w:rtl/>
        </w:rPr>
      </w:pPr>
      <w:r>
        <w:rPr>
          <w:rFonts w:hint="cs"/>
          <w:rtl/>
        </w:rPr>
        <w:t>در مورد حادثین، سه زمان داریم. زمان عدم تحقق حادثین که همان ساعت اول است. زمان تحقق هر کدام از دو حادث که ساعت دوم و سوم است. از آن جا که مشکوک عبارست از کریت حین الملاقات، این شک در ساعت دوم وجود ندارد؛ چرا که شک در کریت حین الملاقات، فرع بر این است که ملاقات، محرز باشد، در حالی که در ساعت دوم، ملاقات محرز نیست. در زمان دوم، صرفا اصل کریت، مشکوک است، نه کریت حین الملاقات. در ساعت سوم از آن جا که یقین به تحقق ملاقات وجود دارد، می توان گفت که کریت حین الملاقات مشکوک است، لکن برای اجرای استصحابِ عدم کریتِ الی حین الملاقات، باز مشکل دیگری وجود دارد</w:t>
      </w:r>
      <w:r w:rsidRPr="007A6EE2">
        <w:rPr>
          <w:rFonts w:hint="cs"/>
          <w:rtl/>
        </w:rPr>
        <w:t xml:space="preserve">؛ چرا که </w:t>
      </w:r>
      <w:r>
        <w:rPr>
          <w:rFonts w:hint="cs"/>
          <w:rtl/>
        </w:rPr>
        <w:t>عدم کریت حین المقلاقات، مردد بین دو ساعت است، اگر ملاقات در ساعت دوم بوده باشد، عدم الکریتِ مستصحب نیز مربوط به همین ساعت می باشد و اتصال زمان متیقن (عدم کریت در ساعت اول) و مشکوک (عدم کریت در ساعت دوم)، وجود دارد، لکن اگر ملاقات در ساعت سوم بوده باشد، اتصال زمان متیقن (عدم الکریتِ ساعت اول) و مشکوک (عدم الکریتِ در ساعت سوم) وجود ندارد؛ چرا که در این فرض، کریت در ساعت دوم محقق شده است و فاصل بین دو عدم الکریت می باشد.</w:t>
      </w:r>
    </w:p>
    <w:p w:rsidR="00964918" w:rsidRDefault="00964918" w:rsidP="00964918">
      <w:pPr>
        <w:rPr>
          <w:rtl/>
        </w:rPr>
      </w:pPr>
      <w:r>
        <w:rPr>
          <w:rFonts w:hint="cs"/>
          <w:rtl/>
        </w:rPr>
        <w:t>با توجه به این مطلب، محرز نمی شود که عدم الکریتِ مورد استصحاب، متصل به عدم الکریت ساعت اول است یا خیر. همین عدم العلم به اتصال، برای عدم جریان استصحاب کافی است.</w:t>
      </w:r>
    </w:p>
    <w:p w:rsidR="00964918" w:rsidRDefault="00964918" w:rsidP="00964918">
      <w:pPr>
        <w:rPr>
          <w:rtl/>
        </w:rPr>
      </w:pPr>
      <w:r>
        <w:rPr>
          <w:rFonts w:hint="cs"/>
          <w:rtl/>
        </w:rPr>
        <w:t xml:space="preserve">از این نکته نباید غافل شد که مستصحب در این جا، مفاد لیس ناقصه یا سالبه محصله است. مستصحب عبارتست از : این آب، متصف به کریت نباشد. این همان عدم اتصاف یا لیس ناقصه است. </w:t>
      </w:r>
    </w:p>
    <w:p w:rsidR="00964918" w:rsidRDefault="00964918" w:rsidP="00964918">
      <w:pPr>
        <w:rPr>
          <w:rtl/>
        </w:rPr>
      </w:pPr>
      <w:r>
        <w:rPr>
          <w:rFonts w:hint="cs"/>
          <w:rtl/>
        </w:rPr>
        <w:t>کلام صاحب کفایه این است که کی می توانیم بگوییم که کریت حال الملاقات مشکوک است؟  فقط در زمان سوم می توان گفت، لکن در زمان سوم هم استمرار محرز نیست. عدم کریتِ دراین زمان، مردد بین زمان مفصوله و متصله است و لذا شبهه مصداقیه اتصال متیقن و مشکوک است.</w:t>
      </w:r>
      <w:r>
        <w:rPr>
          <w:rStyle w:val="FootnoteReference"/>
          <w:rtl/>
        </w:rPr>
        <w:footnoteReference w:id="1"/>
      </w:r>
    </w:p>
    <w:p w:rsidR="00964918" w:rsidRDefault="00964918" w:rsidP="00964918">
      <w:pPr>
        <w:rPr>
          <w:rtl/>
        </w:rPr>
      </w:pPr>
      <w:r>
        <w:rPr>
          <w:rFonts w:hint="cs"/>
          <w:rtl/>
        </w:rPr>
        <w:t xml:space="preserve">تعبیر کفایه به این شکل است: </w:t>
      </w:r>
      <w:r w:rsidRPr="00DB6FB1">
        <w:rPr>
          <w:rFonts w:hint="cs"/>
          <w:rtl/>
        </w:rPr>
        <w:t>و</w:t>
      </w:r>
      <w:r w:rsidRPr="00DB6FB1">
        <w:rPr>
          <w:rtl/>
        </w:rPr>
        <w:t xml:space="preserve"> </w:t>
      </w:r>
      <w:r w:rsidRPr="00DB6FB1">
        <w:rPr>
          <w:rFonts w:hint="cs"/>
          <w:rtl/>
        </w:rPr>
        <w:t>معه</w:t>
      </w:r>
      <w:r w:rsidRPr="00DB6FB1">
        <w:rPr>
          <w:rtl/>
        </w:rPr>
        <w:t xml:space="preserve"> </w:t>
      </w:r>
      <w:r w:rsidRPr="00DB6FB1">
        <w:rPr>
          <w:rFonts w:hint="cs"/>
          <w:rtl/>
        </w:rPr>
        <w:t>لا</w:t>
      </w:r>
      <w:r w:rsidRPr="00DB6FB1">
        <w:rPr>
          <w:rtl/>
        </w:rPr>
        <w:t xml:space="preserve"> </w:t>
      </w:r>
      <w:r w:rsidRPr="00DB6FB1">
        <w:rPr>
          <w:rFonts w:hint="cs"/>
          <w:rtl/>
        </w:rPr>
        <w:t>مجال</w:t>
      </w:r>
      <w:r w:rsidRPr="00DB6FB1">
        <w:rPr>
          <w:rtl/>
        </w:rPr>
        <w:t xml:space="preserve"> </w:t>
      </w:r>
      <w:r w:rsidRPr="00DB6FB1">
        <w:rPr>
          <w:rFonts w:hint="cs"/>
          <w:rtl/>
        </w:rPr>
        <w:t>للاستصحاب</w:t>
      </w:r>
      <w:r w:rsidRPr="00DB6FB1">
        <w:rPr>
          <w:rtl/>
        </w:rPr>
        <w:t xml:space="preserve"> </w:t>
      </w:r>
      <w:r w:rsidRPr="00DB6FB1">
        <w:rPr>
          <w:rFonts w:hint="cs"/>
          <w:rtl/>
        </w:rPr>
        <w:t>حيث</w:t>
      </w:r>
      <w:r w:rsidRPr="00DB6FB1">
        <w:rPr>
          <w:rtl/>
        </w:rPr>
        <w:t xml:space="preserve"> </w:t>
      </w:r>
      <w:r w:rsidRPr="00DB6FB1">
        <w:rPr>
          <w:rFonts w:hint="cs"/>
          <w:rtl/>
        </w:rPr>
        <w:t>لم</w:t>
      </w:r>
      <w:r w:rsidRPr="00DB6FB1">
        <w:rPr>
          <w:rtl/>
        </w:rPr>
        <w:t xml:space="preserve"> </w:t>
      </w:r>
      <w:r w:rsidRPr="00DB6FB1">
        <w:rPr>
          <w:rFonts w:hint="cs"/>
          <w:rtl/>
        </w:rPr>
        <w:t>يحرز</w:t>
      </w:r>
      <w:r w:rsidRPr="00DB6FB1">
        <w:rPr>
          <w:rtl/>
        </w:rPr>
        <w:t xml:space="preserve"> </w:t>
      </w:r>
      <w:r w:rsidRPr="00DB6FB1">
        <w:rPr>
          <w:rFonts w:hint="cs"/>
          <w:rtl/>
        </w:rPr>
        <w:t>معه</w:t>
      </w:r>
      <w:r w:rsidRPr="00DB6FB1">
        <w:rPr>
          <w:rtl/>
        </w:rPr>
        <w:t xml:space="preserve"> </w:t>
      </w:r>
      <w:r w:rsidRPr="00DB6FB1">
        <w:rPr>
          <w:rFonts w:hint="cs"/>
          <w:rtl/>
        </w:rPr>
        <w:t>كون</w:t>
      </w:r>
      <w:r w:rsidRPr="00DB6FB1">
        <w:rPr>
          <w:rtl/>
        </w:rPr>
        <w:t xml:space="preserve"> </w:t>
      </w:r>
      <w:r w:rsidRPr="00DB6FB1">
        <w:rPr>
          <w:rFonts w:hint="cs"/>
          <w:rtl/>
        </w:rPr>
        <w:t>رفع</w:t>
      </w:r>
      <w:r w:rsidRPr="00DB6FB1">
        <w:rPr>
          <w:rtl/>
        </w:rPr>
        <w:t xml:space="preserve"> </w:t>
      </w:r>
      <w:r w:rsidRPr="00DB6FB1">
        <w:rPr>
          <w:rFonts w:hint="cs"/>
          <w:rtl/>
        </w:rPr>
        <w:t>اليد</w:t>
      </w:r>
      <w:r w:rsidRPr="00DB6FB1">
        <w:rPr>
          <w:rtl/>
        </w:rPr>
        <w:t xml:space="preserve"> </w:t>
      </w:r>
      <w:r w:rsidRPr="00DB6FB1">
        <w:rPr>
          <w:rFonts w:hint="cs"/>
          <w:rtl/>
        </w:rPr>
        <w:t>عن</w:t>
      </w:r>
      <w:r w:rsidRPr="00DB6FB1">
        <w:rPr>
          <w:rtl/>
        </w:rPr>
        <w:t xml:space="preserve"> </w:t>
      </w:r>
      <w:r w:rsidRPr="00DB6FB1">
        <w:rPr>
          <w:rFonts w:hint="cs"/>
          <w:rtl/>
        </w:rPr>
        <w:t>اليقين</w:t>
      </w:r>
      <w:r w:rsidRPr="00DB6FB1">
        <w:rPr>
          <w:rtl/>
        </w:rPr>
        <w:t xml:space="preserve"> </w:t>
      </w:r>
      <w:r w:rsidRPr="00DB6FB1">
        <w:rPr>
          <w:rFonts w:hint="cs"/>
          <w:rtl/>
        </w:rPr>
        <w:t>بعدم</w:t>
      </w:r>
      <w:r w:rsidRPr="00DB6FB1">
        <w:rPr>
          <w:rtl/>
        </w:rPr>
        <w:t xml:space="preserve"> </w:t>
      </w:r>
      <w:r w:rsidRPr="00DB6FB1">
        <w:rPr>
          <w:rFonts w:hint="cs"/>
          <w:rtl/>
        </w:rPr>
        <w:t>حدوثه</w:t>
      </w:r>
      <w:r w:rsidRPr="00DB6FB1">
        <w:rPr>
          <w:rtl/>
        </w:rPr>
        <w:t xml:space="preserve"> </w:t>
      </w:r>
      <w:r w:rsidRPr="00DB6FB1">
        <w:rPr>
          <w:rFonts w:hint="cs"/>
          <w:rtl/>
        </w:rPr>
        <w:t>بهذا</w:t>
      </w:r>
      <w:r w:rsidRPr="00DB6FB1">
        <w:rPr>
          <w:rtl/>
        </w:rPr>
        <w:t xml:space="preserve"> </w:t>
      </w:r>
      <w:r w:rsidRPr="00DB6FB1">
        <w:rPr>
          <w:rFonts w:hint="cs"/>
          <w:rtl/>
        </w:rPr>
        <w:t>الشك</w:t>
      </w:r>
      <w:r w:rsidRPr="00DB6FB1">
        <w:rPr>
          <w:rtl/>
        </w:rPr>
        <w:t xml:space="preserve"> </w:t>
      </w:r>
      <w:r w:rsidRPr="00DB6FB1">
        <w:rPr>
          <w:rFonts w:hint="cs"/>
          <w:rtl/>
        </w:rPr>
        <w:t>من</w:t>
      </w:r>
      <w:r w:rsidRPr="00DB6FB1">
        <w:rPr>
          <w:rtl/>
        </w:rPr>
        <w:t xml:space="preserve"> </w:t>
      </w:r>
      <w:r w:rsidRPr="00DB6FB1">
        <w:rPr>
          <w:rFonts w:hint="cs"/>
          <w:rtl/>
        </w:rPr>
        <w:t>نقض</w:t>
      </w:r>
      <w:r w:rsidRPr="00DB6FB1">
        <w:rPr>
          <w:rtl/>
        </w:rPr>
        <w:t xml:space="preserve"> </w:t>
      </w:r>
      <w:r w:rsidRPr="00DB6FB1">
        <w:rPr>
          <w:rFonts w:hint="cs"/>
          <w:rtl/>
        </w:rPr>
        <w:t>اليقين</w:t>
      </w:r>
      <w:r w:rsidRPr="00DB6FB1">
        <w:rPr>
          <w:rtl/>
        </w:rPr>
        <w:t xml:space="preserve"> </w:t>
      </w:r>
      <w:r w:rsidRPr="00DB6FB1">
        <w:rPr>
          <w:rFonts w:hint="cs"/>
          <w:rtl/>
        </w:rPr>
        <w:t>بالشك</w:t>
      </w:r>
      <w:r w:rsidRPr="00DB6FB1">
        <w:rPr>
          <w:rtl/>
        </w:rPr>
        <w:t>.</w:t>
      </w:r>
      <w:r>
        <w:rPr>
          <w:rStyle w:val="FootnoteReference"/>
          <w:rtl/>
        </w:rPr>
        <w:footnoteReference w:id="2"/>
      </w:r>
    </w:p>
    <w:p w:rsidR="00964918" w:rsidRPr="001F018A" w:rsidRDefault="00964918" w:rsidP="00964918">
      <w:pPr>
        <w:rPr>
          <w:rtl/>
        </w:rPr>
      </w:pPr>
      <w:r>
        <w:rPr>
          <w:rFonts w:hint="cs"/>
          <w:rtl/>
        </w:rPr>
        <w:lastRenderedPageBreak/>
        <w:t>همان طور که مشاهده شد، مرحوم نائینی این عبارت را به عدم احراز اتصال زمان متیقن و مشکوک، تقریب فر</w:t>
      </w:r>
      <w:r w:rsidRPr="001F018A">
        <w:rPr>
          <w:rFonts w:hint="cs"/>
          <w:rtl/>
        </w:rPr>
        <w:t xml:space="preserve">مودند؛ یعنی از آن جا که این اتصال احراز نمی شود، صدق نقض یقین </w:t>
      </w:r>
      <w:r>
        <w:rPr>
          <w:rFonts w:hint="cs"/>
          <w:rtl/>
        </w:rPr>
        <w:t>به شک هم در این مورد، احراز نمی</w:t>
      </w:r>
      <w:r>
        <w:rPr>
          <w:rtl/>
        </w:rPr>
        <w:softHyphen/>
      </w:r>
      <w:r w:rsidRPr="001F018A">
        <w:rPr>
          <w:rFonts w:hint="cs"/>
          <w:rtl/>
        </w:rPr>
        <w:t>شود. این در حالی است که مرحوم عراقی این عبارت را به این شکل تقریب فرموده اند که چون در این جا احتمال می دهیم که نقض یقین به یقین باشد، نه نقض یقین به شک، پس استصحاب جاری نیست.</w:t>
      </w:r>
    </w:p>
    <w:p w:rsidR="00964918" w:rsidRDefault="00964918" w:rsidP="00964918">
      <w:pPr>
        <w:pStyle w:val="Heading7"/>
        <w:rPr>
          <w:rtl/>
        </w:rPr>
      </w:pPr>
      <w:bookmarkStart w:id="5" w:name="_Toc501475491"/>
      <w:r w:rsidRPr="001F018A">
        <w:rPr>
          <w:rFonts w:hint="cs"/>
          <w:rtl/>
        </w:rPr>
        <w:t>س</w:t>
      </w:r>
      <w:r>
        <w:rPr>
          <w:rFonts w:hint="cs"/>
          <w:rtl/>
        </w:rPr>
        <w:t>وال: وجود اتصال به لحاظ مجموع دو زمان</w:t>
      </w:r>
      <w:bookmarkEnd w:id="5"/>
    </w:p>
    <w:p w:rsidR="00964918" w:rsidRDefault="00964918" w:rsidP="00964918">
      <w:pPr>
        <w:rPr>
          <w:rtl/>
        </w:rPr>
      </w:pPr>
      <w:r w:rsidRPr="001F018A">
        <w:rPr>
          <w:rFonts w:hint="cs"/>
          <w:rtl/>
        </w:rPr>
        <w:t>در ادامه مرحوم آخوند این سوال را مطرح می کنند که درست است که در موردِ خصوص زمان سوم، اتصال وجود ندارد، ولی</w:t>
      </w:r>
      <w:r>
        <w:rPr>
          <w:rFonts w:hint="cs"/>
          <w:rtl/>
        </w:rPr>
        <w:t xml:space="preserve"> اگر مجموع ساعتین را در نظر بگیریم، به ساعت اول، متصل است. برای صدق استمرار هم همین که مجموع الزمانین، متصل باشد، کافی است. طبق این لحاظ، درست است که بگوییم شک در نقضِ عدم کریتِ در زمان اول داریم و لذا استصحابش جاری است.</w:t>
      </w:r>
    </w:p>
    <w:p w:rsidR="00964918" w:rsidRDefault="00964918" w:rsidP="00964918">
      <w:pPr>
        <w:pStyle w:val="Heading8"/>
        <w:rPr>
          <w:rtl/>
        </w:rPr>
      </w:pPr>
      <w:bookmarkStart w:id="6" w:name="_Toc501475492"/>
      <w:r>
        <w:rPr>
          <w:rFonts w:hint="cs"/>
          <w:rtl/>
        </w:rPr>
        <w:t>پاسخ سوال: غفلت از لحاظ حادث نسبت به حادث دیگر</w:t>
      </w:r>
      <w:bookmarkEnd w:id="6"/>
    </w:p>
    <w:p w:rsidR="00964918" w:rsidRDefault="00964918" w:rsidP="00964918">
      <w:pPr>
        <w:rPr>
          <w:rtl/>
        </w:rPr>
      </w:pPr>
      <w:r>
        <w:rPr>
          <w:rFonts w:hint="cs"/>
          <w:rtl/>
        </w:rPr>
        <w:t>اگر استصحاب به لحاظ عمود زمان جاری می شد، این کلام درست می بود و نسبت به مجموع ساعتین استصحاب جاری می شد، لکن موضوعِ اثر، عدم حادث در زمان حادث دیگر است نه عدم حادث در ساعت دوم یا ساعت سوم. استصحاب هم به لحاظ موضوع اثر شرعی جاری می</w:t>
      </w:r>
      <w:r>
        <w:rPr>
          <w:rtl/>
        </w:rPr>
        <w:softHyphen/>
      </w:r>
      <w:r>
        <w:rPr>
          <w:rFonts w:hint="cs"/>
          <w:rtl/>
        </w:rPr>
        <w:t>شود. آن چه که موضوعِ اثر است، عدم کریت در زمان ملاقات است. ساعت الملاقات هم چون مردد است، پس این استصحاب، مثلِ استصحاب در فرد مردد است؛ یعنی همان اشکالی که در استصحاب فرد مردد وجود دارد، در این جا هم هست.</w:t>
      </w:r>
    </w:p>
    <w:p w:rsidR="00964918" w:rsidRDefault="00964918" w:rsidP="00964918">
      <w:pPr>
        <w:rPr>
          <w:rtl/>
        </w:rPr>
      </w:pPr>
      <w:r>
        <w:rPr>
          <w:rFonts w:hint="cs"/>
          <w:rtl/>
        </w:rPr>
        <w:t>در مورد فرد مردد در شبهه عبائیه این شبهه و استبعاد مطرح بود که در صورت جریان استصحاب در فرد مردد، لازم است که به این مطلب ملتزم شویم:</w:t>
      </w:r>
    </w:p>
    <w:p w:rsidR="00964918" w:rsidRPr="0004198C" w:rsidRDefault="00964918" w:rsidP="00964918">
      <w:pPr>
        <w:rPr>
          <w:rtl/>
        </w:rPr>
      </w:pPr>
      <w:r>
        <w:rPr>
          <w:rFonts w:hint="cs"/>
          <w:rtl/>
        </w:rPr>
        <w:t xml:space="preserve">در صورتی که علم اجمالی به نجاست در یکی از دو طرف راست و چپِ عبا داشته باشیم، لازم است از آن عبا اجتناب کنیم و مثلا با آن نماز نخوانیم. حال اگر دست خود را به طرف چپ عبا بزنیم، حکم به طهارت دست می شود؛ چرا که ملاقات با نجس، محرز نیست. سپس اگر طرف راست عبا را بشوییم و دست خود را به طرف راست بزنیم لازمه استصحاب بقاء نجاست در عباء این است که دست با نجاست ملاقات کرده است و باید تطهیرش کرد. این که بعد از ملاقات دست با طرفی که قطعا پاک است، حکم به نجاست دست شود، از لوازم </w:t>
      </w:r>
      <w:r w:rsidRPr="0004198C">
        <w:rPr>
          <w:rFonts w:hint="cs"/>
          <w:rtl/>
        </w:rPr>
        <w:t>عجیب استصحاب در فرد مردد است.</w:t>
      </w:r>
    </w:p>
    <w:p w:rsidR="00964918" w:rsidRDefault="00964918" w:rsidP="00964918">
      <w:pPr>
        <w:rPr>
          <w:rtl/>
        </w:rPr>
      </w:pPr>
      <w:r w:rsidRPr="0004198C">
        <w:rPr>
          <w:rFonts w:hint="cs"/>
          <w:rtl/>
        </w:rPr>
        <w:lastRenderedPageBreak/>
        <w:t>البته ما از این شبهه پاسخ</w:t>
      </w:r>
      <w:r>
        <w:rPr>
          <w:rFonts w:hint="cs"/>
          <w:rtl/>
        </w:rPr>
        <w:t xml:space="preserve"> دادیم که موضوع حکم به نجاست دست، نجاست ملاقی (خصوصِ طرف سمت چپ) است و اثبات این موضوع به وسیله استصحاب بقاء نجاست در عبا، اصل مثبت است.</w:t>
      </w:r>
    </w:p>
    <w:p w:rsidR="00964918" w:rsidRDefault="00964918" w:rsidP="00964918">
      <w:pPr>
        <w:rPr>
          <w:rtl/>
        </w:rPr>
      </w:pPr>
      <w:r>
        <w:rPr>
          <w:rFonts w:hint="cs"/>
          <w:rtl/>
        </w:rPr>
        <w:t>این شبهه استصحاب فرد مردد در مورد بحث نیز مطرح است؛ چرا که عدم کریت در ساعت دوم، بقای عدم کریت متیقنه می باشد، ولی عدم کریت در ساعت سوم، بقای عدم کریت متیقنه محسوب نمی شود و از آن جا که معلوم نیست که عدم کریت مورد استصحاب، مصداقش کدام عدم کریت است، اتصال متیقن و مشکوک هم محرز نیست. اثبات عدم کریت در ساعت سوم، استمرار عدم کریت ساعت اول نیست، بلکه پرش و جهش است. اگر هم قرار است با استصحاب عدم کریتِ الی حین الملاقات، وقوع الملاقات در ساعت دوم را اثبات کنید، از مصادیق اوضح اصل مثبت است و مثل استصحاب نجاست در شبهه عبائیه است که برای اثبات نجاست طرف غیر مغسول صورت می گیرد. استصحاب نجاست در عبا، اگر برای اثبات نجاست طرف غیر مغسول باشد، اصل مثبت است و اگر هم برای اثبات نجاست اعم از طرف راست و چپ است (چه طرف راست باشد و چه طرف چپ باشد.) فرض این است که نجاست در طرف راست، اثر ندارد. در مورد بحث هم با استصحاب عدم الکریت الی زمان الملاقات، اگر می خواهید اثبات کنید که ملاقات، در ساعت دوم بوده است و استمرار محقق است، مشکلش اصل مثبت است و اگر هم می خواهید اثبات عدم الکریت در زمان ملاقات (چه ساعت دوم بوده باشد و چه ساعت سوم) را کنید، مشکل این است که عدم الکریت در زمان ملاقات، اگر در ساعت سوم باشد، شرط استمرار را ندارد.</w:t>
      </w:r>
    </w:p>
    <w:p w:rsidR="00964918" w:rsidRDefault="00964918" w:rsidP="00964918">
      <w:pPr>
        <w:rPr>
          <w:rtl/>
        </w:rPr>
      </w:pPr>
      <w:r>
        <w:rPr>
          <w:rFonts w:hint="cs"/>
          <w:rtl/>
        </w:rPr>
        <w:t>پس استصحاب عدم کریت در مورد بحث، شبهه مصداقیه خودِ نقض و دلیل استصحاب است (نه شبهه مصداقیه نقض یقین به شک که محقق عراقی مطرح کرده است) و استمرار در آن، محرز نیست.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C4982" w:rsidRPr="000C498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66D66" w:rsidP="001B6799">
          <w:pPr>
            <w:pStyle w:val="Footer"/>
            <w:bidi w:val="0"/>
            <w:rPr>
              <w:color w:val="808080" w:themeColor="background1" w:themeShade="80"/>
              <w:rtl/>
            </w:rPr>
          </w:pPr>
          <w:bookmarkStart w:id="14" w:name="BokAdres"/>
          <w:bookmarkEnd w:id="14"/>
          <w:r>
            <w:rPr>
              <w:color w:val="808080" w:themeColor="background1" w:themeShade="80"/>
            </w:rPr>
            <w:t>U1mq1_13961013-055_ry1_mfeb.ir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964918" w:rsidRPr="009E27D8" w:rsidRDefault="00964918" w:rsidP="00964918">
      <w:pPr>
        <w:pStyle w:val="FootnoteText"/>
      </w:pPr>
      <w:r w:rsidRPr="009E27D8">
        <w:footnoteRef/>
      </w:r>
      <w:r w:rsidRPr="009E27D8">
        <w:rPr>
          <w:rtl/>
        </w:rPr>
        <w:t xml:space="preserve"> </w:t>
      </w:r>
      <w:hyperlink r:id="rId1" w:history="1">
        <w:r w:rsidRPr="009E27D8">
          <w:rPr>
            <w:rStyle w:val="Hyperlink"/>
            <w:rFonts w:hint="cs"/>
            <w:rtl/>
          </w:rPr>
          <w:t>فوائد</w:t>
        </w:r>
        <w:r w:rsidRPr="009E27D8">
          <w:rPr>
            <w:rStyle w:val="Hyperlink"/>
            <w:rtl/>
          </w:rPr>
          <w:t xml:space="preserve"> </w:t>
        </w:r>
        <w:r w:rsidRPr="009E27D8">
          <w:rPr>
            <w:rStyle w:val="Hyperlink"/>
            <w:rFonts w:hint="cs"/>
            <w:rtl/>
          </w:rPr>
          <w:t>الاصول،</w:t>
        </w:r>
        <w:r w:rsidRPr="009E27D8">
          <w:rPr>
            <w:rStyle w:val="Hyperlink"/>
            <w:rtl/>
          </w:rPr>
          <w:t xml:space="preserve"> </w:t>
        </w:r>
        <w:r w:rsidRPr="009E27D8">
          <w:rPr>
            <w:rStyle w:val="Hyperlink"/>
            <w:rFonts w:hint="cs"/>
            <w:rtl/>
          </w:rPr>
          <w:t>محقق</w:t>
        </w:r>
        <w:r w:rsidRPr="009E27D8">
          <w:rPr>
            <w:rStyle w:val="Hyperlink"/>
            <w:rtl/>
          </w:rPr>
          <w:t xml:space="preserve"> </w:t>
        </w:r>
        <w:r w:rsidRPr="009E27D8">
          <w:rPr>
            <w:rStyle w:val="Hyperlink"/>
            <w:rFonts w:hint="cs"/>
            <w:rtl/>
          </w:rPr>
          <w:t>نایینی</w:t>
        </w:r>
        <w:r w:rsidRPr="009E27D8">
          <w:rPr>
            <w:rStyle w:val="Hyperlink"/>
            <w:rtl/>
          </w:rPr>
          <w:t xml:space="preserve"> (</w:t>
        </w:r>
        <w:r w:rsidRPr="009E27D8">
          <w:rPr>
            <w:rStyle w:val="Hyperlink"/>
            <w:rFonts w:hint="cs"/>
            <w:rtl/>
          </w:rPr>
          <w:t>ابوالقاسم</w:t>
        </w:r>
        <w:r w:rsidRPr="009E27D8">
          <w:rPr>
            <w:rStyle w:val="Hyperlink"/>
            <w:rtl/>
          </w:rPr>
          <w:t xml:space="preserve"> </w:t>
        </w:r>
        <w:r w:rsidRPr="009E27D8">
          <w:rPr>
            <w:rStyle w:val="Hyperlink"/>
            <w:rFonts w:hint="cs"/>
            <w:rtl/>
          </w:rPr>
          <w:t>خویی</w:t>
        </w:r>
        <w:r w:rsidRPr="009E27D8">
          <w:rPr>
            <w:rStyle w:val="Hyperlink"/>
            <w:rtl/>
          </w:rPr>
          <w:t>)</w:t>
        </w:r>
        <w:r w:rsidRPr="009E27D8">
          <w:rPr>
            <w:rStyle w:val="Hyperlink"/>
            <w:rFonts w:hint="cs"/>
            <w:rtl/>
          </w:rPr>
          <w:t>،</w:t>
        </w:r>
        <w:r w:rsidRPr="009E27D8">
          <w:rPr>
            <w:rStyle w:val="Hyperlink"/>
            <w:rtl/>
          </w:rPr>
          <w:t xml:space="preserve"> </w:t>
        </w:r>
        <w:r w:rsidRPr="009E27D8">
          <w:rPr>
            <w:rStyle w:val="Hyperlink"/>
            <w:rFonts w:hint="cs"/>
            <w:rtl/>
          </w:rPr>
          <w:t>ج</w:t>
        </w:r>
        <w:r w:rsidRPr="009E27D8">
          <w:rPr>
            <w:rStyle w:val="Hyperlink"/>
            <w:rtl/>
          </w:rPr>
          <w:t>4</w:t>
        </w:r>
        <w:r w:rsidRPr="009E27D8">
          <w:rPr>
            <w:rStyle w:val="Hyperlink"/>
            <w:rFonts w:hint="cs"/>
            <w:rtl/>
          </w:rPr>
          <w:t>،</w:t>
        </w:r>
        <w:r w:rsidRPr="009E27D8">
          <w:rPr>
            <w:rStyle w:val="Hyperlink"/>
            <w:rtl/>
          </w:rPr>
          <w:t xml:space="preserve"> </w:t>
        </w:r>
        <w:r w:rsidRPr="009E27D8">
          <w:rPr>
            <w:rStyle w:val="Hyperlink"/>
            <w:rFonts w:hint="cs"/>
            <w:rtl/>
          </w:rPr>
          <w:t>ص</w:t>
        </w:r>
        <w:r w:rsidRPr="009E27D8">
          <w:rPr>
            <w:rStyle w:val="Hyperlink"/>
            <w:rtl/>
          </w:rPr>
          <w:t>510.</w:t>
        </w:r>
      </w:hyperlink>
    </w:p>
  </w:footnote>
  <w:footnote w:id="2">
    <w:p w:rsidR="00964918" w:rsidRPr="00DB6FB1" w:rsidRDefault="00964918" w:rsidP="00964918">
      <w:pPr>
        <w:pStyle w:val="FootnoteText"/>
        <w:rPr>
          <w:rtl/>
        </w:rPr>
      </w:pPr>
      <w:r w:rsidRPr="00DB6FB1">
        <w:footnoteRef/>
      </w:r>
      <w:r w:rsidRPr="00DB6FB1">
        <w:rPr>
          <w:rtl/>
        </w:rPr>
        <w:t xml:space="preserve"> </w:t>
      </w:r>
      <w:hyperlink r:id="rId2" w:history="1">
        <w:r w:rsidRPr="00DB6FB1">
          <w:rPr>
            <w:rStyle w:val="Hyperlink"/>
            <w:rFonts w:hint="cs"/>
            <w:rtl/>
          </w:rPr>
          <w:t>کفایه</w:t>
        </w:r>
        <w:r w:rsidRPr="00DB6FB1">
          <w:rPr>
            <w:rStyle w:val="Hyperlink"/>
            <w:rtl/>
          </w:rPr>
          <w:t xml:space="preserve"> </w:t>
        </w:r>
        <w:r w:rsidRPr="00DB6FB1">
          <w:rPr>
            <w:rStyle w:val="Hyperlink"/>
            <w:rFonts w:hint="cs"/>
            <w:rtl/>
          </w:rPr>
          <w:t>الاصول،</w:t>
        </w:r>
        <w:r w:rsidRPr="00DB6FB1">
          <w:rPr>
            <w:rStyle w:val="Hyperlink"/>
            <w:rtl/>
          </w:rPr>
          <w:t xml:space="preserve"> </w:t>
        </w:r>
        <w:r w:rsidRPr="00DB6FB1">
          <w:rPr>
            <w:rStyle w:val="Hyperlink"/>
            <w:rFonts w:hint="cs"/>
            <w:rtl/>
          </w:rPr>
          <w:t>آخوند</w:t>
        </w:r>
        <w:r w:rsidRPr="00DB6FB1">
          <w:rPr>
            <w:rStyle w:val="Hyperlink"/>
            <w:rtl/>
          </w:rPr>
          <w:t xml:space="preserve"> </w:t>
        </w:r>
        <w:r w:rsidRPr="00DB6FB1">
          <w:rPr>
            <w:rStyle w:val="Hyperlink"/>
            <w:rFonts w:hint="cs"/>
            <w:rtl/>
          </w:rPr>
          <w:t>خراسانی،</w:t>
        </w:r>
        <w:r w:rsidRPr="00DB6FB1">
          <w:rPr>
            <w:rStyle w:val="Hyperlink"/>
            <w:rtl/>
          </w:rPr>
          <w:t xml:space="preserve"> </w:t>
        </w:r>
        <w:r w:rsidRPr="00DB6FB1">
          <w:rPr>
            <w:rStyle w:val="Hyperlink"/>
            <w:rFonts w:hint="cs"/>
            <w:rtl/>
          </w:rPr>
          <w:t>ج</w:t>
        </w:r>
        <w:r w:rsidRPr="00DB6FB1">
          <w:rPr>
            <w:rStyle w:val="Hyperlink"/>
            <w:rtl/>
          </w:rPr>
          <w:t>1</w:t>
        </w:r>
        <w:r w:rsidRPr="00DB6FB1">
          <w:rPr>
            <w:rStyle w:val="Hyperlink"/>
            <w:rFonts w:hint="cs"/>
            <w:rtl/>
          </w:rPr>
          <w:t>،</w:t>
        </w:r>
        <w:r w:rsidRPr="00DB6FB1">
          <w:rPr>
            <w:rStyle w:val="Hyperlink"/>
            <w:rtl/>
          </w:rPr>
          <w:t xml:space="preserve"> </w:t>
        </w:r>
        <w:r w:rsidRPr="00DB6FB1">
          <w:rPr>
            <w:rStyle w:val="Hyperlink"/>
            <w:rFonts w:hint="cs"/>
            <w:rtl/>
          </w:rPr>
          <w:t>ص</w:t>
        </w:r>
        <w:r w:rsidRPr="00DB6FB1">
          <w:rPr>
            <w:rStyle w:val="Hyperlink"/>
            <w:rtl/>
          </w:rPr>
          <w:t>420.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B66D66">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B66D6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B66D6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B66D66">
      <w:rPr>
        <w:sz w:val="24"/>
        <w:szCs w:val="24"/>
        <w:rtl/>
      </w:rPr>
      <w:t>13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B66D66">
      <w:rPr>
        <w:rFonts w:hint="cs"/>
        <w:sz w:val="24"/>
        <w:szCs w:val="24"/>
        <w:rtl/>
      </w:rPr>
      <w:t>تنبیه</w:t>
    </w:r>
    <w:r w:rsidR="00B66D66">
      <w:rPr>
        <w:sz w:val="24"/>
        <w:szCs w:val="24"/>
        <w:rtl/>
      </w:rPr>
      <w:t xml:space="preserve"> </w:t>
    </w:r>
    <w:r w:rsidR="00B66D66">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B66D66">
      <w:rPr>
        <w:rFonts w:hint="cs"/>
        <w:sz w:val="24"/>
        <w:szCs w:val="24"/>
        <w:rtl/>
      </w:rPr>
      <w:t>رضا</w:t>
    </w:r>
    <w:r w:rsidR="00B66D66">
      <w:rPr>
        <w:sz w:val="24"/>
        <w:szCs w:val="24"/>
        <w:rtl/>
      </w:rPr>
      <w:t xml:space="preserve"> </w:t>
    </w:r>
    <w:r w:rsidR="00B66D66">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B66D66">
      <w:rPr>
        <w:rFonts w:hint="cs"/>
        <w:sz w:val="24"/>
        <w:szCs w:val="24"/>
        <w:rtl/>
      </w:rPr>
      <w:t>شک</w:t>
    </w:r>
    <w:r w:rsidR="00B66D66">
      <w:rPr>
        <w:sz w:val="24"/>
        <w:szCs w:val="24"/>
        <w:rtl/>
      </w:rPr>
      <w:t xml:space="preserve"> </w:t>
    </w:r>
    <w:r w:rsidR="00B66D66">
      <w:rPr>
        <w:rFonts w:hint="cs"/>
        <w:sz w:val="24"/>
        <w:szCs w:val="24"/>
        <w:rtl/>
      </w:rPr>
      <w:t>در</w:t>
    </w:r>
    <w:r w:rsidR="00B66D66">
      <w:rPr>
        <w:sz w:val="24"/>
        <w:szCs w:val="24"/>
        <w:rtl/>
      </w:rPr>
      <w:t xml:space="preserve"> </w:t>
    </w:r>
    <w:r w:rsidR="00B66D66">
      <w:rPr>
        <w:rFonts w:hint="cs"/>
        <w:sz w:val="24"/>
        <w:szCs w:val="24"/>
        <w:rtl/>
      </w:rPr>
      <w:t>تقدم</w:t>
    </w:r>
    <w:r w:rsidR="00B66D66">
      <w:rPr>
        <w:sz w:val="24"/>
        <w:szCs w:val="24"/>
        <w:rtl/>
      </w:rPr>
      <w:t xml:space="preserve"> </w:t>
    </w:r>
    <w:r w:rsidR="00B66D66">
      <w:rPr>
        <w:rFonts w:hint="cs"/>
        <w:sz w:val="24"/>
        <w:szCs w:val="24"/>
        <w:rtl/>
      </w:rPr>
      <w:t>و</w:t>
    </w:r>
    <w:r w:rsidR="00B66D66">
      <w:rPr>
        <w:sz w:val="24"/>
        <w:szCs w:val="24"/>
        <w:rtl/>
      </w:rPr>
      <w:t xml:space="preserve"> </w:t>
    </w:r>
    <w:r w:rsidR="00B66D66">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C4982"/>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4918"/>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66D66"/>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420/&#1740;&#1581;&#1585;&#1586;" TargetMode="External"/><Relationship Id="rId1" Type="http://schemas.openxmlformats.org/officeDocument/2006/relationships/hyperlink" Target="http://lib.eshia.ir/13102/4/510/&#1575;&#1604;&#1575;&#1593;&#1575;&#1592;&#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44726-5DDA-4692-9A4D-B0B88209D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1018</Words>
  <Characters>5807</Characters>
  <Application>Microsoft Office Word</Application>
  <DocSecurity>0</DocSecurity>
  <Lines>48</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6812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2017-12-19T16:05:00Z</dcterms:created>
  <dcterms:modified xsi:type="dcterms:W3CDTF">2017-12-19T16:08:00Z</dcterms:modified>
  <cp:contentStatus>ویرایش 2.5</cp:contentStatus>
  <cp:version>2.3</cp:version>
</cp:coreProperties>
</file>