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bookmarkStart w:id="0" w:name="_GoBack"/>
      <w:bookmarkEnd w:id="0"/>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6784E" w:rsidRDefault="00A6784E" w:rsidP="00A6784E">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3820411" w:history="1">
        <w:r w:rsidRPr="00F86588">
          <w:rPr>
            <w:rStyle w:val="Hyperlink"/>
            <w:rFonts w:hint="eastAsia"/>
            <w:noProof/>
            <w:rtl/>
          </w:rPr>
          <w:t>توض</w:t>
        </w:r>
        <w:r w:rsidRPr="00F86588">
          <w:rPr>
            <w:rStyle w:val="Hyperlink"/>
            <w:rFonts w:hint="cs"/>
            <w:noProof/>
            <w:rtl/>
          </w:rPr>
          <w:t>ی</w:t>
        </w:r>
        <w:r w:rsidRPr="00F86588">
          <w:rPr>
            <w:rStyle w:val="Hyperlink"/>
            <w:rFonts w:hint="eastAsia"/>
            <w:noProof/>
            <w:rtl/>
          </w:rPr>
          <w:t>ح</w:t>
        </w:r>
        <w:r w:rsidRPr="00F86588">
          <w:rPr>
            <w:rStyle w:val="Hyperlink"/>
            <w:noProof/>
            <w:rtl/>
          </w:rPr>
          <w:t xml:space="preserve"> </w:t>
        </w:r>
        <w:r w:rsidRPr="00F86588">
          <w:rPr>
            <w:rStyle w:val="Hyperlink"/>
            <w:rFonts w:hint="eastAsia"/>
            <w:noProof/>
            <w:rtl/>
          </w:rPr>
          <w:t>ب</w:t>
        </w:r>
        <w:r w:rsidRPr="00F86588">
          <w:rPr>
            <w:rStyle w:val="Hyperlink"/>
            <w:rFonts w:hint="cs"/>
            <w:noProof/>
            <w:rtl/>
          </w:rPr>
          <w:t>ی</w:t>
        </w:r>
        <w:r w:rsidRPr="00F86588">
          <w:rPr>
            <w:rStyle w:val="Hyperlink"/>
            <w:rFonts w:hint="eastAsia"/>
            <w:noProof/>
            <w:rtl/>
          </w:rPr>
          <w:t>شتر</w:t>
        </w:r>
        <w:r w:rsidRPr="00F86588">
          <w:rPr>
            <w:rStyle w:val="Hyperlink"/>
            <w:noProof/>
            <w:rtl/>
          </w:rPr>
          <w:t xml:space="preserve"> </w:t>
        </w:r>
        <w:r w:rsidRPr="00F86588">
          <w:rPr>
            <w:rStyle w:val="Hyperlink"/>
            <w:rFonts w:hint="eastAsia"/>
            <w:noProof/>
            <w:rtl/>
          </w:rPr>
          <w:t>کلام</w:t>
        </w:r>
        <w:r w:rsidRPr="00F86588">
          <w:rPr>
            <w:rStyle w:val="Hyperlink"/>
            <w:noProof/>
            <w:rtl/>
          </w:rPr>
          <w:t xml:space="preserve"> </w:t>
        </w:r>
        <w:r w:rsidRPr="00F86588">
          <w:rPr>
            <w:rStyle w:val="Hyperlink"/>
            <w:rFonts w:hint="eastAsia"/>
            <w:noProof/>
            <w:rtl/>
          </w:rPr>
          <w:t>محقق</w:t>
        </w:r>
        <w:r w:rsidRPr="00F86588">
          <w:rPr>
            <w:rStyle w:val="Hyperlink"/>
            <w:noProof/>
            <w:rtl/>
          </w:rPr>
          <w:t xml:space="preserve"> </w:t>
        </w:r>
        <w:r w:rsidRPr="00F86588">
          <w:rPr>
            <w:rStyle w:val="Hyperlink"/>
            <w:rFonts w:hint="eastAsia"/>
            <w:noProof/>
            <w:rtl/>
          </w:rPr>
          <w:t>ا</w:t>
        </w:r>
        <w:r w:rsidRPr="00F86588">
          <w:rPr>
            <w:rStyle w:val="Hyperlink"/>
            <w:rFonts w:hint="cs"/>
            <w:noProof/>
            <w:rtl/>
          </w:rPr>
          <w:t>ی</w:t>
        </w:r>
        <w:r w:rsidRPr="00F86588">
          <w:rPr>
            <w:rStyle w:val="Hyperlink"/>
            <w:rFonts w:hint="eastAsia"/>
            <w:noProof/>
            <w:rtl/>
          </w:rPr>
          <w:t>روان</w:t>
        </w:r>
        <w:r w:rsidRPr="00F8658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Toc493820411 \h</w:instrText>
        </w:r>
        <w:r>
          <w:rPr>
            <w:noProof/>
            <w:webHidden/>
            <w:rtl/>
          </w:rPr>
          <w:instrText xml:space="preserve"> </w:instrText>
        </w:r>
        <w:r>
          <w:rPr>
            <w:rStyle w:val="Hyperlink"/>
            <w:noProof/>
            <w:rtl/>
          </w:rPr>
        </w:r>
        <w:r>
          <w:rPr>
            <w:rStyle w:val="Hyperlink"/>
            <w:noProof/>
            <w:rtl/>
          </w:rPr>
          <w:fldChar w:fldCharType="separate"/>
        </w:r>
        <w:r w:rsidR="00FB01B6">
          <w:rPr>
            <w:noProof/>
            <w:webHidden/>
            <w:rtl/>
          </w:rPr>
          <w:t>1</w:t>
        </w:r>
        <w:r>
          <w:rPr>
            <w:rStyle w:val="Hyperlink"/>
            <w:noProof/>
            <w:rtl/>
          </w:rPr>
          <w:fldChar w:fldCharType="end"/>
        </w:r>
      </w:hyperlink>
    </w:p>
    <w:p w:rsidR="00A6784E" w:rsidRDefault="00A94100" w:rsidP="00A6784E">
      <w:pPr>
        <w:pStyle w:val="TOC7"/>
        <w:tabs>
          <w:tab w:val="right" w:leader="dot" w:pos="10194"/>
        </w:tabs>
        <w:rPr>
          <w:rFonts w:asciiTheme="minorHAnsi" w:eastAsiaTheme="minorEastAsia" w:hAnsiTheme="minorHAnsi" w:cstheme="minorBidi"/>
          <w:bCs w:val="0"/>
          <w:noProof/>
          <w:color w:val="auto"/>
          <w:szCs w:val="22"/>
          <w:rtl/>
        </w:rPr>
      </w:pPr>
      <w:hyperlink w:anchor="_Toc493820412" w:history="1">
        <w:r w:rsidR="00A6784E" w:rsidRPr="00F86588">
          <w:rPr>
            <w:rStyle w:val="Hyperlink"/>
            <w:rFonts w:hint="eastAsia"/>
            <w:noProof/>
            <w:rtl/>
          </w:rPr>
          <w:t>وجود</w:t>
        </w:r>
        <w:r w:rsidR="00A6784E" w:rsidRPr="00F86588">
          <w:rPr>
            <w:rStyle w:val="Hyperlink"/>
            <w:noProof/>
            <w:rtl/>
          </w:rPr>
          <w:t xml:space="preserve"> </w:t>
        </w:r>
        <w:r w:rsidR="00A6784E" w:rsidRPr="00F86588">
          <w:rPr>
            <w:rStyle w:val="Hyperlink"/>
            <w:rFonts w:hint="eastAsia"/>
            <w:noProof/>
            <w:rtl/>
          </w:rPr>
          <w:t>مقتض</w:t>
        </w:r>
        <w:r w:rsidR="00A6784E" w:rsidRPr="00F86588">
          <w:rPr>
            <w:rStyle w:val="Hyperlink"/>
            <w:rFonts w:hint="cs"/>
            <w:noProof/>
            <w:rtl/>
          </w:rPr>
          <w:t>ی</w:t>
        </w:r>
        <w:r w:rsidR="00A6784E" w:rsidRPr="00F86588">
          <w:rPr>
            <w:rStyle w:val="Hyperlink"/>
            <w:noProof/>
            <w:rtl/>
          </w:rPr>
          <w:t xml:space="preserve"> </w:t>
        </w:r>
        <w:r w:rsidR="00A6784E" w:rsidRPr="00F86588">
          <w:rPr>
            <w:rStyle w:val="Hyperlink"/>
            <w:rFonts w:hint="eastAsia"/>
            <w:noProof/>
            <w:rtl/>
          </w:rPr>
          <w:t>حج</w:t>
        </w:r>
        <w:r w:rsidR="00A6784E" w:rsidRPr="00F86588">
          <w:rPr>
            <w:rStyle w:val="Hyperlink"/>
            <w:rFonts w:hint="cs"/>
            <w:noProof/>
            <w:rtl/>
          </w:rPr>
          <w:t>ی</w:t>
        </w:r>
        <w:r w:rsidR="00A6784E" w:rsidRPr="00F86588">
          <w:rPr>
            <w:rStyle w:val="Hyperlink"/>
            <w:rFonts w:hint="eastAsia"/>
            <w:noProof/>
            <w:rtl/>
          </w:rPr>
          <w:t>ت</w:t>
        </w:r>
        <w:r w:rsidR="00A6784E" w:rsidRPr="00F86588">
          <w:rPr>
            <w:rStyle w:val="Hyperlink"/>
            <w:noProof/>
            <w:rtl/>
          </w:rPr>
          <w:t xml:space="preserve"> </w:t>
        </w:r>
        <w:r w:rsidR="00A6784E" w:rsidRPr="00F86588">
          <w:rPr>
            <w:rStyle w:val="Hyperlink"/>
            <w:rFonts w:hint="eastAsia"/>
            <w:noProof/>
            <w:rtl/>
          </w:rPr>
          <w:t>در</w:t>
        </w:r>
        <w:r w:rsidR="00A6784E" w:rsidRPr="00F86588">
          <w:rPr>
            <w:rStyle w:val="Hyperlink"/>
            <w:noProof/>
            <w:rtl/>
          </w:rPr>
          <w:t xml:space="preserve"> </w:t>
        </w:r>
        <w:r w:rsidR="00A6784E" w:rsidRPr="00F86588">
          <w:rPr>
            <w:rStyle w:val="Hyperlink"/>
            <w:rFonts w:hint="eastAsia"/>
            <w:noProof/>
            <w:rtl/>
          </w:rPr>
          <w:t>آثار</w:t>
        </w:r>
        <w:r w:rsidR="00A6784E" w:rsidRPr="00F86588">
          <w:rPr>
            <w:rStyle w:val="Hyperlink"/>
            <w:noProof/>
            <w:rtl/>
          </w:rPr>
          <w:t xml:space="preserve"> </w:t>
        </w:r>
        <w:r w:rsidR="00A6784E" w:rsidRPr="00F86588">
          <w:rPr>
            <w:rStyle w:val="Hyperlink"/>
            <w:rFonts w:hint="eastAsia"/>
            <w:noProof/>
            <w:rtl/>
          </w:rPr>
          <w:t>لوازم</w:t>
        </w:r>
        <w:r w:rsidR="00A6784E">
          <w:rPr>
            <w:noProof/>
            <w:webHidden/>
            <w:rtl/>
          </w:rPr>
          <w:tab/>
        </w:r>
        <w:r w:rsidR="00A6784E">
          <w:rPr>
            <w:rStyle w:val="Hyperlink"/>
            <w:noProof/>
            <w:rtl/>
          </w:rPr>
          <w:fldChar w:fldCharType="begin"/>
        </w:r>
        <w:r w:rsidR="00A6784E">
          <w:rPr>
            <w:noProof/>
            <w:webHidden/>
            <w:rtl/>
          </w:rPr>
          <w:instrText xml:space="preserve"> </w:instrText>
        </w:r>
        <w:r w:rsidR="00A6784E">
          <w:rPr>
            <w:noProof/>
            <w:webHidden/>
          </w:rPr>
          <w:instrText>PAGEREF</w:instrText>
        </w:r>
        <w:r w:rsidR="00A6784E">
          <w:rPr>
            <w:noProof/>
            <w:webHidden/>
            <w:rtl/>
          </w:rPr>
          <w:instrText xml:space="preserve"> _</w:instrText>
        </w:r>
        <w:r w:rsidR="00A6784E">
          <w:rPr>
            <w:noProof/>
            <w:webHidden/>
          </w:rPr>
          <w:instrText>Toc493820412 \h</w:instrText>
        </w:r>
        <w:r w:rsidR="00A6784E">
          <w:rPr>
            <w:noProof/>
            <w:webHidden/>
            <w:rtl/>
          </w:rPr>
          <w:instrText xml:space="preserve"> </w:instrText>
        </w:r>
        <w:r w:rsidR="00A6784E">
          <w:rPr>
            <w:rStyle w:val="Hyperlink"/>
            <w:noProof/>
            <w:rtl/>
          </w:rPr>
        </w:r>
        <w:r w:rsidR="00A6784E">
          <w:rPr>
            <w:rStyle w:val="Hyperlink"/>
            <w:noProof/>
            <w:rtl/>
          </w:rPr>
          <w:fldChar w:fldCharType="separate"/>
        </w:r>
        <w:r w:rsidR="00FB01B6">
          <w:rPr>
            <w:noProof/>
            <w:webHidden/>
            <w:rtl/>
          </w:rPr>
          <w:t>1</w:t>
        </w:r>
        <w:r w:rsidR="00A6784E">
          <w:rPr>
            <w:rStyle w:val="Hyperlink"/>
            <w:noProof/>
            <w:rtl/>
          </w:rPr>
          <w:fldChar w:fldCharType="end"/>
        </w:r>
      </w:hyperlink>
    </w:p>
    <w:p w:rsidR="00A6784E" w:rsidRDefault="00A94100" w:rsidP="00A6784E">
      <w:pPr>
        <w:pStyle w:val="TOC7"/>
        <w:tabs>
          <w:tab w:val="right" w:leader="dot" w:pos="10194"/>
        </w:tabs>
        <w:rPr>
          <w:rFonts w:asciiTheme="minorHAnsi" w:eastAsiaTheme="minorEastAsia" w:hAnsiTheme="minorHAnsi" w:cstheme="minorBidi"/>
          <w:bCs w:val="0"/>
          <w:noProof/>
          <w:color w:val="auto"/>
          <w:szCs w:val="22"/>
          <w:rtl/>
        </w:rPr>
      </w:pPr>
      <w:hyperlink w:anchor="_Toc493820413" w:history="1">
        <w:r w:rsidR="00A6784E" w:rsidRPr="00F86588">
          <w:rPr>
            <w:rStyle w:val="Hyperlink"/>
            <w:rFonts w:hint="eastAsia"/>
            <w:noProof/>
            <w:rtl/>
          </w:rPr>
          <w:t>عدم</w:t>
        </w:r>
        <w:r w:rsidR="00A6784E" w:rsidRPr="00F86588">
          <w:rPr>
            <w:rStyle w:val="Hyperlink"/>
            <w:noProof/>
            <w:rtl/>
          </w:rPr>
          <w:t xml:space="preserve"> </w:t>
        </w:r>
        <w:r w:rsidR="00A6784E" w:rsidRPr="00F86588">
          <w:rPr>
            <w:rStyle w:val="Hyperlink"/>
            <w:rFonts w:hint="eastAsia"/>
            <w:noProof/>
            <w:rtl/>
          </w:rPr>
          <w:t>ترتب</w:t>
        </w:r>
        <w:r w:rsidR="00A6784E" w:rsidRPr="00F86588">
          <w:rPr>
            <w:rStyle w:val="Hyperlink"/>
            <w:noProof/>
            <w:rtl/>
          </w:rPr>
          <w:t xml:space="preserve"> </w:t>
        </w:r>
        <w:r w:rsidR="00A6784E" w:rsidRPr="00F86588">
          <w:rPr>
            <w:rStyle w:val="Hyperlink"/>
            <w:rFonts w:hint="eastAsia"/>
            <w:noProof/>
            <w:rtl/>
          </w:rPr>
          <w:t>آثار</w:t>
        </w:r>
        <w:r w:rsidR="00A6784E" w:rsidRPr="00F86588">
          <w:rPr>
            <w:rStyle w:val="Hyperlink"/>
            <w:noProof/>
            <w:rtl/>
          </w:rPr>
          <w:t xml:space="preserve"> </w:t>
        </w:r>
        <w:r w:rsidR="00A6784E" w:rsidRPr="00F86588">
          <w:rPr>
            <w:rStyle w:val="Hyperlink"/>
            <w:rFonts w:hint="eastAsia"/>
            <w:noProof/>
            <w:rtl/>
          </w:rPr>
          <w:t>لوازم</w:t>
        </w:r>
        <w:r w:rsidR="00A6784E" w:rsidRPr="00F86588">
          <w:rPr>
            <w:rStyle w:val="Hyperlink"/>
            <w:noProof/>
            <w:rtl/>
          </w:rPr>
          <w:t xml:space="preserve"> </w:t>
        </w:r>
        <w:r w:rsidR="00A6784E" w:rsidRPr="00F86588">
          <w:rPr>
            <w:rStyle w:val="Hyperlink"/>
            <w:rFonts w:hint="eastAsia"/>
            <w:noProof/>
            <w:rtl/>
          </w:rPr>
          <w:t>بع</w:t>
        </w:r>
        <w:r w:rsidR="00A6784E" w:rsidRPr="00F86588">
          <w:rPr>
            <w:rStyle w:val="Hyperlink"/>
            <w:rFonts w:hint="cs"/>
            <w:noProof/>
            <w:rtl/>
          </w:rPr>
          <w:t>ی</w:t>
        </w:r>
        <w:r w:rsidR="00A6784E" w:rsidRPr="00F86588">
          <w:rPr>
            <w:rStyle w:val="Hyperlink"/>
            <w:rFonts w:hint="eastAsia"/>
            <w:noProof/>
            <w:rtl/>
          </w:rPr>
          <w:t>ده</w:t>
        </w:r>
        <w:r w:rsidR="00A6784E">
          <w:rPr>
            <w:noProof/>
            <w:webHidden/>
            <w:rtl/>
          </w:rPr>
          <w:tab/>
        </w:r>
        <w:r w:rsidR="00A6784E">
          <w:rPr>
            <w:rStyle w:val="Hyperlink"/>
            <w:noProof/>
            <w:rtl/>
          </w:rPr>
          <w:fldChar w:fldCharType="begin"/>
        </w:r>
        <w:r w:rsidR="00A6784E">
          <w:rPr>
            <w:noProof/>
            <w:webHidden/>
            <w:rtl/>
          </w:rPr>
          <w:instrText xml:space="preserve"> </w:instrText>
        </w:r>
        <w:r w:rsidR="00A6784E">
          <w:rPr>
            <w:noProof/>
            <w:webHidden/>
          </w:rPr>
          <w:instrText>PAGEREF</w:instrText>
        </w:r>
        <w:r w:rsidR="00A6784E">
          <w:rPr>
            <w:noProof/>
            <w:webHidden/>
            <w:rtl/>
          </w:rPr>
          <w:instrText xml:space="preserve"> _</w:instrText>
        </w:r>
        <w:r w:rsidR="00A6784E">
          <w:rPr>
            <w:noProof/>
            <w:webHidden/>
          </w:rPr>
          <w:instrText>Toc493820413 \h</w:instrText>
        </w:r>
        <w:r w:rsidR="00A6784E">
          <w:rPr>
            <w:noProof/>
            <w:webHidden/>
            <w:rtl/>
          </w:rPr>
          <w:instrText xml:space="preserve"> </w:instrText>
        </w:r>
        <w:r w:rsidR="00A6784E">
          <w:rPr>
            <w:rStyle w:val="Hyperlink"/>
            <w:noProof/>
            <w:rtl/>
          </w:rPr>
        </w:r>
        <w:r w:rsidR="00A6784E">
          <w:rPr>
            <w:rStyle w:val="Hyperlink"/>
            <w:noProof/>
            <w:rtl/>
          </w:rPr>
          <w:fldChar w:fldCharType="separate"/>
        </w:r>
        <w:r w:rsidR="00FB01B6">
          <w:rPr>
            <w:noProof/>
            <w:webHidden/>
            <w:rtl/>
          </w:rPr>
          <w:t>3</w:t>
        </w:r>
        <w:r w:rsidR="00A6784E">
          <w:rPr>
            <w:rStyle w:val="Hyperlink"/>
            <w:noProof/>
            <w:rtl/>
          </w:rPr>
          <w:fldChar w:fldCharType="end"/>
        </w:r>
      </w:hyperlink>
    </w:p>
    <w:p w:rsidR="00A6784E" w:rsidRDefault="00A94100" w:rsidP="00A6784E">
      <w:pPr>
        <w:pStyle w:val="TOC7"/>
        <w:tabs>
          <w:tab w:val="right" w:leader="dot" w:pos="10194"/>
        </w:tabs>
        <w:rPr>
          <w:rFonts w:asciiTheme="minorHAnsi" w:eastAsiaTheme="minorEastAsia" w:hAnsiTheme="minorHAnsi" w:cstheme="minorBidi"/>
          <w:bCs w:val="0"/>
          <w:noProof/>
          <w:color w:val="auto"/>
          <w:szCs w:val="22"/>
          <w:rtl/>
        </w:rPr>
      </w:pPr>
      <w:hyperlink w:anchor="_Toc493820414" w:history="1">
        <w:r w:rsidR="00A6784E" w:rsidRPr="00F86588">
          <w:rPr>
            <w:rStyle w:val="Hyperlink"/>
            <w:rFonts w:hint="eastAsia"/>
            <w:noProof/>
            <w:rtl/>
          </w:rPr>
          <w:t>طرح</w:t>
        </w:r>
        <w:r w:rsidR="00A6784E" w:rsidRPr="00F86588">
          <w:rPr>
            <w:rStyle w:val="Hyperlink"/>
            <w:noProof/>
            <w:rtl/>
          </w:rPr>
          <w:t xml:space="preserve"> </w:t>
        </w:r>
        <w:r w:rsidR="00A6784E" w:rsidRPr="00F86588">
          <w:rPr>
            <w:rStyle w:val="Hyperlink"/>
            <w:rFonts w:hint="eastAsia"/>
            <w:noProof/>
            <w:rtl/>
          </w:rPr>
          <w:t>اشکال</w:t>
        </w:r>
        <w:r w:rsidR="00A6784E" w:rsidRPr="00F86588">
          <w:rPr>
            <w:rStyle w:val="Hyperlink"/>
            <w:noProof/>
            <w:rtl/>
          </w:rPr>
          <w:t xml:space="preserve"> </w:t>
        </w:r>
        <w:r w:rsidR="00A6784E" w:rsidRPr="00F86588">
          <w:rPr>
            <w:rStyle w:val="Hyperlink"/>
            <w:rFonts w:hint="eastAsia"/>
            <w:noProof/>
            <w:rtl/>
          </w:rPr>
          <w:t>و</w:t>
        </w:r>
        <w:r w:rsidR="00A6784E" w:rsidRPr="00F86588">
          <w:rPr>
            <w:rStyle w:val="Hyperlink"/>
            <w:noProof/>
            <w:rtl/>
          </w:rPr>
          <w:t xml:space="preserve"> </w:t>
        </w:r>
        <w:r w:rsidR="00A6784E" w:rsidRPr="00F86588">
          <w:rPr>
            <w:rStyle w:val="Hyperlink"/>
            <w:rFonts w:hint="eastAsia"/>
            <w:noProof/>
            <w:rtl/>
          </w:rPr>
          <w:t>جواب</w:t>
        </w:r>
        <w:r w:rsidR="00A6784E">
          <w:rPr>
            <w:noProof/>
            <w:webHidden/>
            <w:rtl/>
          </w:rPr>
          <w:tab/>
        </w:r>
        <w:r w:rsidR="00A6784E">
          <w:rPr>
            <w:rStyle w:val="Hyperlink"/>
            <w:noProof/>
            <w:rtl/>
          </w:rPr>
          <w:fldChar w:fldCharType="begin"/>
        </w:r>
        <w:r w:rsidR="00A6784E">
          <w:rPr>
            <w:noProof/>
            <w:webHidden/>
            <w:rtl/>
          </w:rPr>
          <w:instrText xml:space="preserve"> </w:instrText>
        </w:r>
        <w:r w:rsidR="00A6784E">
          <w:rPr>
            <w:noProof/>
            <w:webHidden/>
          </w:rPr>
          <w:instrText>PAGEREF</w:instrText>
        </w:r>
        <w:r w:rsidR="00A6784E">
          <w:rPr>
            <w:noProof/>
            <w:webHidden/>
            <w:rtl/>
          </w:rPr>
          <w:instrText xml:space="preserve"> _</w:instrText>
        </w:r>
        <w:r w:rsidR="00A6784E">
          <w:rPr>
            <w:noProof/>
            <w:webHidden/>
          </w:rPr>
          <w:instrText>Toc493820414 \h</w:instrText>
        </w:r>
        <w:r w:rsidR="00A6784E">
          <w:rPr>
            <w:noProof/>
            <w:webHidden/>
            <w:rtl/>
          </w:rPr>
          <w:instrText xml:space="preserve"> </w:instrText>
        </w:r>
        <w:r w:rsidR="00A6784E">
          <w:rPr>
            <w:rStyle w:val="Hyperlink"/>
            <w:noProof/>
            <w:rtl/>
          </w:rPr>
        </w:r>
        <w:r w:rsidR="00A6784E">
          <w:rPr>
            <w:rStyle w:val="Hyperlink"/>
            <w:noProof/>
            <w:rtl/>
          </w:rPr>
          <w:fldChar w:fldCharType="separate"/>
        </w:r>
        <w:r w:rsidR="00FB01B6">
          <w:rPr>
            <w:noProof/>
            <w:webHidden/>
            <w:rtl/>
          </w:rPr>
          <w:t>3</w:t>
        </w:r>
        <w:r w:rsidR="00A6784E">
          <w:rPr>
            <w:rStyle w:val="Hyperlink"/>
            <w:noProof/>
            <w:rtl/>
          </w:rPr>
          <w:fldChar w:fldCharType="end"/>
        </w:r>
      </w:hyperlink>
    </w:p>
    <w:p w:rsidR="00A6784E" w:rsidRDefault="00A94100" w:rsidP="00A6784E">
      <w:pPr>
        <w:pStyle w:val="TOC8"/>
        <w:tabs>
          <w:tab w:val="right" w:leader="dot" w:pos="10194"/>
        </w:tabs>
        <w:rPr>
          <w:rFonts w:asciiTheme="minorHAnsi" w:eastAsiaTheme="minorEastAsia" w:hAnsiTheme="minorHAnsi" w:cstheme="minorBidi"/>
          <w:noProof/>
          <w:color w:val="auto"/>
          <w:szCs w:val="22"/>
          <w:rtl/>
        </w:rPr>
      </w:pPr>
      <w:hyperlink w:anchor="_Toc493820415" w:history="1">
        <w:r w:rsidR="00A6784E" w:rsidRPr="00F86588">
          <w:rPr>
            <w:rStyle w:val="Hyperlink"/>
            <w:rFonts w:hint="eastAsia"/>
            <w:noProof/>
            <w:rtl/>
          </w:rPr>
          <w:t>اشکال</w:t>
        </w:r>
        <w:r w:rsidR="00A6784E" w:rsidRPr="00F86588">
          <w:rPr>
            <w:rStyle w:val="Hyperlink"/>
            <w:noProof/>
            <w:rtl/>
          </w:rPr>
          <w:t xml:space="preserve"> : </w:t>
        </w:r>
        <w:r w:rsidR="00A6784E" w:rsidRPr="00F86588">
          <w:rPr>
            <w:rStyle w:val="Hyperlink"/>
            <w:rFonts w:hint="eastAsia"/>
            <w:noProof/>
            <w:rtl/>
          </w:rPr>
          <w:t>موضوع</w:t>
        </w:r>
        <w:r w:rsidR="00A6784E" w:rsidRPr="00F86588">
          <w:rPr>
            <w:rStyle w:val="Hyperlink"/>
            <w:rFonts w:hint="cs"/>
            <w:noProof/>
            <w:rtl/>
          </w:rPr>
          <w:t>ی</w:t>
        </w:r>
        <w:r w:rsidR="00A6784E" w:rsidRPr="00F86588">
          <w:rPr>
            <w:rStyle w:val="Hyperlink"/>
            <w:rFonts w:hint="eastAsia"/>
            <w:noProof/>
            <w:rtl/>
          </w:rPr>
          <w:t>ت</w:t>
        </w:r>
        <w:r w:rsidR="00A6784E" w:rsidRPr="00F86588">
          <w:rPr>
            <w:rStyle w:val="Hyperlink"/>
            <w:noProof/>
            <w:rtl/>
          </w:rPr>
          <w:t xml:space="preserve"> </w:t>
        </w:r>
        <w:r w:rsidR="00A6784E" w:rsidRPr="00F86588">
          <w:rPr>
            <w:rStyle w:val="Hyperlink"/>
            <w:rFonts w:hint="eastAsia"/>
            <w:noProof/>
            <w:rtl/>
          </w:rPr>
          <w:t>داشتن</w:t>
        </w:r>
        <w:r w:rsidR="00A6784E" w:rsidRPr="00F86588">
          <w:rPr>
            <w:rStyle w:val="Hyperlink"/>
            <w:noProof/>
            <w:rtl/>
          </w:rPr>
          <w:t xml:space="preserve"> </w:t>
        </w:r>
        <w:r w:rsidR="00A6784E" w:rsidRPr="00F86588">
          <w:rPr>
            <w:rStyle w:val="Hyperlink"/>
            <w:rFonts w:hint="cs"/>
            <w:noProof/>
            <w:rtl/>
          </w:rPr>
          <w:t>ی</w:t>
        </w:r>
        <w:r w:rsidR="00A6784E" w:rsidRPr="00F86588">
          <w:rPr>
            <w:rStyle w:val="Hyperlink"/>
            <w:rFonts w:hint="eastAsia"/>
            <w:noProof/>
            <w:rtl/>
          </w:rPr>
          <w:t>ق</w:t>
        </w:r>
        <w:r w:rsidR="00A6784E" w:rsidRPr="00F86588">
          <w:rPr>
            <w:rStyle w:val="Hyperlink"/>
            <w:rFonts w:hint="cs"/>
            <w:noProof/>
            <w:rtl/>
          </w:rPr>
          <w:t>ی</w:t>
        </w:r>
        <w:r w:rsidR="00A6784E" w:rsidRPr="00F86588">
          <w:rPr>
            <w:rStyle w:val="Hyperlink"/>
            <w:rFonts w:hint="eastAsia"/>
            <w:noProof/>
            <w:rtl/>
          </w:rPr>
          <w:t>ن</w:t>
        </w:r>
        <w:r w:rsidR="00A6784E" w:rsidRPr="00F86588">
          <w:rPr>
            <w:rStyle w:val="Hyperlink"/>
            <w:noProof/>
            <w:rtl/>
          </w:rPr>
          <w:t xml:space="preserve"> </w:t>
        </w:r>
        <w:r w:rsidR="00A6784E" w:rsidRPr="00F86588">
          <w:rPr>
            <w:rStyle w:val="Hyperlink"/>
            <w:rFonts w:hint="eastAsia"/>
            <w:noProof/>
            <w:rtl/>
          </w:rPr>
          <w:t>به</w:t>
        </w:r>
        <w:r w:rsidR="00A6784E" w:rsidRPr="00F86588">
          <w:rPr>
            <w:rStyle w:val="Hyperlink"/>
            <w:noProof/>
            <w:rtl/>
          </w:rPr>
          <w:t xml:space="preserve"> </w:t>
        </w:r>
        <w:r w:rsidR="00A6784E" w:rsidRPr="00F86588">
          <w:rPr>
            <w:rStyle w:val="Hyperlink"/>
            <w:rFonts w:hint="eastAsia"/>
            <w:noProof/>
            <w:rtl/>
          </w:rPr>
          <w:t>لوازم</w:t>
        </w:r>
        <w:r w:rsidR="00A6784E" w:rsidRPr="00F86588">
          <w:rPr>
            <w:rStyle w:val="Hyperlink"/>
            <w:noProof/>
            <w:rtl/>
          </w:rPr>
          <w:t xml:space="preserve"> </w:t>
        </w:r>
        <w:r w:rsidR="00A6784E" w:rsidRPr="00F86588">
          <w:rPr>
            <w:rStyle w:val="Hyperlink"/>
            <w:rFonts w:hint="eastAsia"/>
            <w:noProof/>
            <w:rtl/>
          </w:rPr>
          <w:t>در</w:t>
        </w:r>
        <w:r w:rsidR="00A6784E" w:rsidRPr="00F86588">
          <w:rPr>
            <w:rStyle w:val="Hyperlink"/>
            <w:noProof/>
            <w:rtl/>
          </w:rPr>
          <w:t xml:space="preserve"> </w:t>
        </w:r>
        <w:r w:rsidR="00A6784E" w:rsidRPr="00F86588">
          <w:rPr>
            <w:rStyle w:val="Hyperlink"/>
            <w:rFonts w:hint="eastAsia"/>
            <w:noProof/>
            <w:rtl/>
          </w:rPr>
          <w:t>ترتب</w:t>
        </w:r>
        <w:r w:rsidR="00A6784E" w:rsidRPr="00F86588">
          <w:rPr>
            <w:rStyle w:val="Hyperlink"/>
            <w:noProof/>
            <w:rtl/>
          </w:rPr>
          <w:t xml:space="preserve"> </w:t>
        </w:r>
        <w:r w:rsidR="00A6784E" w:rsidRPr="00F86588">
          <w:rPr>
            <w:rStyle w:val="Hyperlink"/>
            <w:rFonts w:hint="eastAsia"/>
            <w:noProof/>
            <w:rtl/>
          </w:rPr>
          <w:t>آثار</w:t>
        </w:r>
        <w:r w:rsidR="00A6784E" w:rsidRPr="00F86588">
          <w:rPr>
            <w:rStyle w:val="Hyperlink"/>
            <w:noProof/>
            <w:rtl/>
          </w:rPr>
          <w:t xml:space="preserve"> </w:t>
        </w:r>
        <w:r w:rsidR="00A6784E" w:rsidRPr="00F86588">
          <w:rPr>
            <w:rStyle w:val="Hyperlink"/>
            <w:rFonts w:hint="eastAsia"/>
            <w:noProof/>
            <w:rtl/>
          </w:rPr>
          <w:t>آن</w:t>
        </w:r>
        <w:r w:rsidR="00A6784E" w:rsidRPr="00F86588">
          <w:rPr>
            <w:rStyle w:val="Hyperlink"/>
            <w:noProof/>
            <w:rtl/>
          </w:rPr>
          <w:t xml:space="preserve"> </w:t>
        </w:r>
        <w:r w:rsidR="00A6784E" w:rsidRPr="00F86588">
          <w:rPr>
            <w:rStyle w:val="Hyperlink"/>
            <w:rFonts w:hint="eastAsia"/>
            <w:noProof/>
            <w:rtl/>
          </w:rPr>
          <w:t>ها</w:t>
        </w:r>
        <w:r w:rsidR="00A6784E">
          <w:rPr>
            <w:noProof/>
            <w:webHidden/>
            <w:rtl/>
          </w:rPr>
          <w:tab/>
        </w:r>
        <w:r w:rsidR="00A6784E">
          <w:rPr>
            <w:rStyle w:val="Hyperlink"/>
            <w:noProof/>
            <w:rtl/>
          </w:rPr>
          <w:fldChar w:fldCharType="begin"/>
        </w:r>
        <w:r w:rsidR="00A6784E">
          <w:rPr>
            <w:noProof/>
            <w:webHidden/>
            <w:rtl/>
          </w:rPr>
          <w:instrText xml:space="preserve"> </w:instrText>
        </w:r>
        <w:r w:rsidR="00A6784E">
          <w:rPr>
            <w:noProof/>
            <w:webHidden/>
          </w:rPr>
          <w:instrText>PAGEREF</w:instrText>
        </w:r>
        <w:r w:rsidR="00A6784E">
          <w:rPr>
            <w:noProof/>
            <w:webHidden/>
            <w:rtl/>
          </w:rPr>
          <w:instrText xml:space="preserve"> _</w:instrText>
        </w:r>
        <w:r w:rsidR="00A6784E">
          <w:rPr>
            <w:noProof/>
            <w:webHidden/>
          </w:rPr>
          <w:instrText>Toc493820415 \h</w:instrText>
        </w:r>
        <w:r w:rsidR="00A6784E">
          <w:rPr>
            <w:noProof/>
            <w:webHidden/>
            <w:rtl/>
          </w:rPr>
          <w:instrText xml:space="preserve"> </w:instrText>
        </w:r>
        <w:r w:rsidR="00A6784E">
          <w:rPr>
            <w:rStyle w:val="Hyperlink"/>
            <w:noProof/>
            <w:rtl/>
          </w:rPr>
        </w:r>
        <w:r w:rsidR="00A6784E">
          <w:rPr>
            <w:rStyle w:val="Hyperlink"/>
            <w:noProof/>
            <w:rtl/>
          </w:rPr>
          <w:fldChar w:fldCharType="separate"/>
        </w:r>
        <w:r w:rsidR="00FB01B6">
          <w:rPr>
            <w:noProof/>
            <w:webHidden/>
            <w:rtl/>
          </w:rPr>
          <w:t>3</w:t>
        </w:r>
        <w:r w:rsidR="00A6784E">
          <w:rPr>
            <w:rStyle w:val="Hyperlink"/>
            <w:noProof/>
            <w:rtl/>
          </w:rPr>
          <w:fldChar w:fldCharType="end"/>
        </w:r>
      </w:hyperlink>
    </w:p>
    <w:p w:rsidR="00A6784E" w:rsidRDefault="00A94100" w:rsidP="00A6784E">
      <w:pPr>
        <w:pStyle w:val="TOC8"/>
        <w:tabs>
          <w:tab w:val="right" w:leader="dot" w:pos="10194"/>
        </w:tabs>
        <w:rPr>
          <w:rFonts w:asciiTheme="minorHAnsi" w:eastAsiaTheme="minorEastAsia" w:hAnsiTheme="minorHAnsi" w:cstheme="minorBidi"/>
          <w:noProof/>
          <w:color w:val="auto"/>
          <w:szCs w:val="22"/>
          <w:rtl/>
        </w:rPr>
      </w:pPr>
      <w:hyperlink w:anchor="_Toc493820416" w:history="1">
        <w:r w:rsidR="00A6784E" w:rsidRPr="00F86588">
          <w:rPr>
            <w:rStyle w:val="Hyperlink"/>
            <w:rFonts w:hint="eastAsia"/>
            <w:noProof/>
            <w:rtl/>
          </w:rPr>
          <w:t>جواب</w:t>
        </w:r>
        <w:r w:rsidR="00A6784E" w:rsidRPr="00F86588">
          <w:rPr>
            <w:rStyle w:val="Hyperlink"/>
            <w:noProof/>
            <w:rtl/>
          </w:rPr>
          <w:t xml:space="preserve"> : </w:t>
        </w:r>
        <w:r w:rsidR="00A6784E" w:rsidRPr="00F86588">
          <w:rPr>
            <w:rStyle w:val="Hyperlink"/>
            <w:rFonts w:hint="eastAsia"/>
            <w:noProof/>
            <w:rtl/>
          </w:rPr>
          <w:t>دخالت</w:t>
        </w:r>
        <w:r w:rsidR="00A6784E" w:rsidRPr="00F86588">
          <w:rPr>
            <w:rStyle w:val="Hyperlink"/>
            <w:noProof/>
            <w:rtl/>
          </w:rPr>
          <w:t xml:space="preserve"> </w:t>
        </w:r>
        <w:r w:rsidR="00A6784E" w:rsidRPr="00F86588">
          <w:rPr>
            <w:rStyle w:val="Hyperlink"/>
            <w:rFonts w:hint="eastAsia"/>
            <w:noProof/>
            <w:rtl/>
          </w:rPr>
          <w:t>مت</w:t>
        </w:r>
        <w:r w:rsidR="00A6784E" w:rsidRPr="00F86588">
          <w:rPr>
            <w:rStyle w:val="Hyperlink"/>
            <w:rFonts w:hint="cs"/>
            <w:noProof/>
            <w:rtl/>
          </w:rPr>
          <w:t>ی</w:t>
        </w:r>
        <w:r w:rsidR="00A6784E" w:rsidRPr="00F86588">
          <w:rPr>
            <w:rStyle w:val="Hyperlink"/>
            <w:rFonts w:hint="eastAsia"/>
            <w:noProof/>
            <w:rtl/>
          </w:rPr>
          <w:t>قن</w:t>
        </w:r>
        <w:r w:rsidR="00A6784E" w:rsidRPr="00F86588">
          <w:rPr>
            <w:rStyle w:val="Hyperlink"/>
            <w:noProof/>
            <w:rtl/>
          </w:rPr>
          <w:t xml:space="preserve"> </w:t>
        </w:r>
        <w:r w:rsidR="00A6784E" w:rsidRPr="00F86588">
          <w:rPr>
            <w:rStyle w:val="Hyperlink"/>
            <w:rFonts w:hint="eastAsia"/>
            <w:noProof/>
            <w:rtl/>
          </w:rPr>
          <w:t>در</w:t>
        </w:r>
        <w:r w:rsidR="00A6784E" w:rsidRPr="00F86588">
          <w:rPr>
            <w:rStyle w:val="Hyperlink"/>
            <w:noProof/>
            <w:rtl/>
          </w:rPr>
          <w:t xml:space="preserve"> </w:t>
        </w:r>
        <w:r w:rsidR="00A6784E" w:rsidRPr="00F86588">
          <w:rPr>
            <w:rStyle w:val="Hyperlink"/>
            <w:rFonts w:hint="eastAsia"/>
            <w:noProof/>
            <w:rtl/>
          </w:rPr>
          <w:t>ترتّب</w:t>
        </w:r>
        <w:r w:rsidR="00A6784E" w:rsidRPr="00F86588">
          <w:rPr>
            <w:rStyle w:val="Hyperlink"/>
            <w:noProof/>
            <w:rtl/>
          </w:rPr>
          <w:t xml:space="preserve"> </w:t>
        </w:r>
        <w:r w:rsidR="00A6784E" w:rsidRPr="00F86588">
          <w:rPr>
            <w:rStyle w:val="Hyperlink"/>
            <w:rFonts w:hint="eastAsia"/>
            <w:noProof/>
            <w:rtl/>
          </w:rPr>
          <w:t>خصوص</w:t>
        </w:r>
        <w:r w:rsidR="00A6784E" w:rsidRPr="00F86588">
          <w:rPr>
            <w:rStyle w:val="Hyperlink"/>
            <w:noProof/>
            <w:rtl/>
          </w:rPr>
          <w:t xml:space="preserve"> </w:t>
        </w:r>
        <w:r w:rsidR="00A6784E" w:rsidRPr="00F86588">
          <w:rPr>
            <w:rStyle w:val="Hyperlink"/>
            <w:rFonts w:hint="eastAsia"/>
            <w:noProof/>
            <w:rtl/>
          </w:rPr>
          <w:t>آثار</w:t>
        </w:r>
        <w:r w:rsidR="00A6784E" w:rsidRPr="00F86588">
          <w:rPr>
            <w:rStyle w:val="Hyperlink"/>
            <w:noProof/>
            <w:rtl/>
          </w:rPr>
          <w:t xml:space="preserve"> </w:t>
        </w:r>
        <w:r w:rsidR="00A6784E" w:rsidRPr="00F86588">
          <w:rPr>
            <w:rStyle w:val="Hyperlink"/>
            <w:rFonts w:hint="eastAsia"/>
            <w:noProof/>
            <w:rtl/>
          </w:rPr>
          <w:t>لوازم</w:t>
        </w:r>
        <w:r w:rsidR="00A6784E">
          <w:rPr>
            <w:noProof/>
            <w:webHidden/>
            <w:rtl/>
          </w:rPr>
          <w:tab/>
        </w:r>
        <w:r w:rsidR="00A6784E">
          <w:rPr>
            <w:rStyle w:val="Hyperlink"/>
            <w:noProof/>
            <w:rtl/>
          </w:rPr>
          <w:fldChar w:fldCharType="begin"/>
        </w:r>
        <w:r w:rsidR="00A6784E">
          <w:rPr>
            <w:noProof/>
            <w:webHidden/>
            <w:rtl/>
          </w:rPr>
          <w:instrText xml:space="preserve"> </w:instrText>
        </w:r>
        <w:r w:rsidR="00A6784E">
          <w:rPr>
            <w:noProof/>
            <w:webHidden/>
          </w:rPr>
          <w:instrText>PAGEREF</w:instrText>
        </w:r>
        <w:r w:rsidR="00A6784E">
          <w:rPr>
            <w:noProof/>
            <w:webHidden/>
            <w:rtl/>
          </w:rPr>
          <w:instrText xml:space="preserve"> _</w:instrText>
        </w:r>
        <w:r w:rsidR="00A6784E">
          <w:rPr>
            <w:noProof/>
            <w:webHidden/>
          </w:rPr>
          <w:instrText>Toc493820416 \h</w:instrText>
        </w:r>
        <w:r w:rsidR="00A6784E">
          <w:rPr>
            <w:noProof/>
            <w:webHidden/>
            <w:rtl/>
          </w:rPr>
          <w:instrText xml:space="preserve"> </w:instrText>
        </w:r>
        <w:r w:rsidR="00A6784E">
          <w:rPr>
            <w:rStyle w:val="Hyperlink"/>
            <w:noProof/>
            <w:rtl/>
          </w:rPr>
        </w:r>
        <w:r w:rsidR="00A6784E">
          <w:rPr>
            <w:rStyle w:val="Hyperlink"/>
            <w:noProof/>
            <w:rtl/>
          </w:rPr>
          <w:fldChar w:fldCharType="separate"/>
        </w:r>
        <w:r w:rsidR="00FB01B6">
          <w:rPr>
            <w:noProof/>
            <w:webHidden/>
            <w:rtl/>
          </w:rPr>
          <w:t>4</w:t>
        </w:r>
        <w:r w:rsidR="00A6784E">
          <w:rPr>
            <w:rStyle w:val="Hyperlink"/>
            <w:noProof/>
            <w:rtl/>
          </w:rPr>
          <w:fldChar w:fldCharType="end"/>
        </w:r>
      </w:hyperlink>
    </w:p>
    <w:p w:rsidR="00C91EB6" w:rsidRPr="00C91EB6" w:rsidRDefault="00A6784E"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1C6E53">
        <w:rPr>
          <w:rFonts w:hint="cs"/>
          <w:rtl/>
        </w:rPr>
        <w:t>کلام</w:t>
      </w:r>
      <w:r w:rsidR="001C6E53">
        <w:rPr>
          <w:rtl/>
        </w:rPr>
        <w:t xml:space="preserve"> </w:t>
      </w:r>
      <w:r w:rsidR="001C6E53">
        <w:rPr>
          <w:rFonts w:hint="cs"/>
          <w:rtl/>
        </w:rPr>
        <w:t>صاحب</w:t>
      </w:r>
      <w:r w:rsidR="001C6E53">
        <w:rPr>
          <w:rtl/>
        </w:rPr>
        <w:t xml:space="preserve"> </w:t>
      </w:r>
      <w:r w:rsidR="001C6E53">
        <w:rPr>
          <w:rFonts w:hint="cs"/>
          <w:rtl/>
        </w:rPr>
        <w:t>کفایه</w:t>
      </w:r>
      <w:r w:rsidR="00025B70">
        <w:rPr>
          <w:rFonts w:hint="cs"/>
          <w:rtl/>
        </w:rPr>
        <w:t xml:space="preserve"> </w:t>
      </w:r>
      <w:r w:rsidR="00386C11" w:rsidRPr="00A6366F">
        <w:rPr>
          <w:rFonts w:hint="cs"/>
          <w:rtl/>
        </w:rPr>
        <w:t>/</w:t>
      </w:r>
      <w:bookmarkStart w:id="2" w:name="BokSabj_d"/>
      <w:bookmarkEnd w:id="2"/>
      <w:r w:rsidR="001C6E53">
        <w:rPr>
          <w:rFonts w:hint="cs"/>
          <w:rtl/>
        </w:rPr>
        <w:t>تنبیه</w:t>
      </w:r>
      <w:r w:rsidR="001C6E53">
        <w:rPr>
          <w:rtl/>
        </w:rPr>
        <w:t xml:space="preserve"> </w:t>
      </w:r>
      <w:r w:rsidR="001C6E53">
        <w:rPr>
          <w:rFonts w:hint="cs"/>
          <w:rtl/>
        </w:rPr>
        <w:t>هفتم</w:t>
      </w:r>
      <w:r w:rsidR="00386C11" w:rsidRPr="00A6366F">
        <w:rPr>
          <w:rFonts w:hint="cs"/>
          <w:rtl/>
        </w:rPr>
        <w:t xml:space="preserve"> /</w:t>
      </w:r>
      <w:bookmarkStart w:id="3" w:name="Bokkolli"/>
      <w:bookmarkEnd w:id="3"/>
      <w:r w:rsidR="001C6E53">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A6784E" w:rsidRDefault="00A6784E" w:rsidP="00A6784E">
      <w:pPr>
        <w:rPr>
          <w:rtl/>
        </w:rPr>
      </w:pPr>
      <w:r>
        <w:rPr>
          <w:rFonts w:hint="cs"/>
          <w:rtl/>
        </w:rPr>
        <w:t>بحث در کلام محقق ایروانی و سید یزدی پیرامون حجیت برخی موارد اصل مثبت بود.</w:t>
      </w:r>
    </w:p>
    <w:p w:rsidR="00247D2F" w:rsidRPr="003A6148" w:rsidRDefault="00247D2F" w:rsidP="003A6148">
      <w:pPr>
        <w:pBdr>
          <w:bottom w:val="double" w:sz="6" w:space="1" w:color="auto"/>
        </w:pBdr>
      </w:pPr>
    </w:p>
    <w:p w:rsidR="008F5B4D" w:rsidRDefault="008F5B4D" w:rsidP="003A6148"/>
    <w:p w:rsidR="00A6784E" w:rsidRDefault="00A6784E" w:rsidP="00A6784E">
      <w:pPr>
        <w:pStyle w:val="Heading6"/>
        <w:rPr>
          <w:rtl/>
        </w:rPr>
      </w:pPr>
      <w:bookmarkStart w:id="4" w:name="_Toc493820411"/>
      <w:r>
        <w:rPr>
          <w:rFonts w:hint="cs"/>
          <w:rtl/>
        </w:rPr>
        <w:t>توضیح بیشتر کلام محقق ایروانی</w:t>
      </w:r>
      <w:bookmarkEnd w:id="4"/>
    </w:p>
    <w:p w:rsidR="00A6784E" w:rsidRDefault="00A6784E" w:rsidP="00A6784E">
      <w:pPr>
        <w:rPr>
          <w:rtl/>
        </w:rPr>
      </w:pPr>
      <w:r>
        <w:rPr>
          <w:rFonts w:hint="cs"/>
          <w:rtl/>
        </w:rPr>
        <w:t>بحث در تفصیل محقق ایرونی در اصل مثبت بود. ایشان در حجیت اصل مثبت، بین لوازم و بین ملزومات و ملازمات تفصیل داده و قائل به حجیت در خصوص لوازم شدند. این قول در مقابل کلام مرحوم آخوند است که قائل به عدم حجیت اصل مثبت در تمام این موارد شده اند. تفصیل ایشان مبتنی بر یکی از همان دو وجهی (اثر الاثر اثر) است که مرحوم آخوند در تقریب حجیت اصل مثبت بیان کردند. مرحوم ایروانی صرفا چند نکته جنبی و مختصر بیشتر از مطلب صاحب کفایه بیان کرده اند.</w:t>
      </w:r>
    </w:p>
    <w:p w:rsidR="00A6784E" w:rsidRDefault="00A6784E" w:rsidP="00A6784E">
      <w:pPr>
        <w:rPr>
          <w:rtl/>
        </w:rPr>
      </w:pPr>
      <w:r>
        <w:rPr>
          <w:rFonts w:hint="cs"/>
          <w:rtl/>
        </w:rPr>
        <w:t>تقریب اول مرحوم آخوند از حجیت اصل مثبت این بود که تعبد به شیء، تعبد به لوازمش هم هست. تقریب دوم این بود که تعبد به شیء تعبد به لوازمش نیست، لکن آثار شیء اطلاق دارد و هم آثار بلا واسطه را شامل می شود و هم آثار با واسطه را، و این که آثار با واسطه، آثار خود شیء محسوب می شود به خاطر این است که اثر الاثر اثر.</w:t>
      </w:r>
    </w:p>
    <w:p w:rsidR="00A6784E" w:rsidRDefault="00A6784E" w:rsidP="00A6784E">
      <w:pPr>
        <w:pStyle w:val="Heading7"/>
        <w:rPr>
          <w:rtl/>
        </w:rPr>
      </w:pPr>
      <w:bookmarkStart w:id="5" w:name="_Toc493820412"/>
      <w:r>
        <w:rPr>
          <w:rFonts w:hint="cs"/>
          <w:rtl/>
        </w:rPr>
        <w:t>وجود مقتضی حجیت در آثار لوازم</w:t>
      </w:r>
      <w:bookmarkEnd w:id="5"/>
    </w:p>
    <w:p w:rsidR="00A6784E" w:rsidRDefault="00A6784E" w:rsidP="00A6784E">
      <w:pPr>
        <w:rPr>
          <w:rtl/>
        </w:rPr>
      </w:pPr>
      <w:r>
        <w:rPr>
          <w:rFonts w:hint="cs"/>
          <w:rtl/>
        </w:rPr>
        <w:t xml:space="preserve">مدعای مرحوم ایروانی وجود مقتضی برای حجیت اصل مثبت است. ایشان می فرمایند: در موارد آثار ملازمات و ملزومات، مقتضی حجیت هم وجود ندارد، بر خلاف آثار لوازم. البته ایشان در آخر کلامشان در مورد حجیت بالفعل لوازم، مانعی را ذکر </w:t>
      </w:r>
      <w:r>
        <w:rPr>
          <w:rFonts w:hint="cs"/>
          <w:rtl/>
        </w:rPr>
        <w:lastRenderedPageBreak/>
        <w:t>می کنند و حجیت بالفعل را در مورد لوازم قبول نمی کنند. این در حالی است که مرحوم سید، علاوه بر اقتضای حجیت، حجیت بالفعل را هم در مورد لوازم قبول کرده اند.</w:t>
      </w:r>
    </w:p>
    <w:p w:rsidR="00A6784E" w:rsidRDefault="00A6784E" w:rsidP="00A6784E">
      <w:pPr>
        <w:rPr>
          <w:rtl/>
        </w:rPr>
      </w:pPr>
      <w:r>
        <w:rPr>
          <w:rFonts w:hint="cs"/>
          <w:rtl/>
        </w:rPr>
        <w:t xml:space="preserve">بیان مرحوم ایروانی از وجود مقتضی در مورد لوازم، بر خلاف ملازمات و ملزومات این است : </w:t>
      </w:r>
    </w:p>
    <w:p w:rsidR="00A6784E" w:rsidRDefault="00A6784E" w:rsidP="00A6784E">
      <w:pPr>
        <w:rPr>
          <w:rtl/>
        </w:rPr>
      </w:pPr>
      <w:r>
        <w:rPr>
          <w:rFonts w:hint="cs"/>
          <w:rtl/>
        </w:rPr>
        <w:t>اقتضای حجیت اصل مثبت در خصوص لوازم به خاطر وجود اطلاق در دلیل استصحاب نسبت به آثار متیقن، است. (لا تنقض) ظاهر در این است که  در ظرف شک، آثاری که به واسطه یقین، وجود دارد را مترتّب کن و از طرف دیگر در مورد لوازم متیقن می توان گفت : اثر الاثر اثر. این آثار را می توان به خود یقین انتساب داد. پس از آن جا که آثار لوازم متیقن، آثار خود متیقن محسوب می شود می توان این آثار را تحت اطلاق دلیل استصحاب دانست.</w:t>
      </w:r>
    </w:p>
    <w:p w:rsidR="00A6784E" w:rsidRDefault="00A6784E" w:rsidP="00A6784E">
      <w:pPr>
        <w:rPr>
          <w:rtl/>
        </w:rPr>
      </w:pPr>
      <w:r>
        <w:rPr>
          <w:rFonts w:hint="cs"/>
          <w:rtl/>
        </w:rPr>
        <w:t>و اما این که آثار ملزومات و ملازمات متیقن، تحت دلیل (لاتنقض) نمی باشد به این خاطر است که دلیل استصحاب، تعبد به آثاری داده است که به خاطر یقین وجود داشته است و یقین، در آن ها موضوعیت داشته است، نه آثاری که صرفا در ظرف یقین محقّق بوده است. همان طور که می دانیم آثار ملزومات و ملازمات متیقن از آثار یقین به ملزومات و ملازمات است نه آثار خود متیقن. این آثار را نمی توان به متیقن انتساب داد. (این مطلب ایشان همان مطلبی است که در کلام مرحوم آقا ضیاء در غیر مقام، وجود دارد که عناوین مأخوذ در ادله دخالت در حکم دارد. مثلا اگر گفته شود الخمر حرام، معلوم می شود که خمریت دخالت در  حکم دارد و این طور نیست که تمام الملاک مسکر بودن باشد، چنان که اگر گفته شود المسکر حرام، مسکریت دخالت در حکم دارد.)</w:t>
      </w:r>
    </w:p>
    <w:p w:rsidR="00A6784E" w:rsidRDefault="00A6784E" w:rsidP="00A6784E">
      <w:pPr>
        <w:rPr>
          <w:rtl/>
        </w:rPr>
      </w:pPr>
      <w:r>
        <w:rPr>
          <w:rFonts w:hint="cs"/>
          <w:rtl/>
        </w:rPr>
        <w:t>اگر چه آثار ملزومات و ملازمات متیقن، در ظرف یقین به یک شیء، مترتب می شوند، لکن این از باب این است که یقین به شیء، باعث تولّد یقین به ملزومات و ملازمات آن شیء می شود، نه این که این آثار، آثار خود متیقن بوده باشند و یقین اول برای آن ها موضوعیت داشته است. پس یقین اول صرفا برای ترتّب این آثار، ظرف بوده است.</w:t>
      </w:r>
    </w:p>
    <w:p w:rsidR="00A6784E" w:rsidRDefault="00A6784E" w:rsidP="00A6784E">
      <w:pPr>
        <w:rPr>
          <w:rtl/>
        </w:rPr>
      </w:pPr>
      <w:r>
        <w:rPr>
          <w:rFonts w:hint="cs"/>
          <w:rtl/>
        </w:rPr>
        <w:t>خلاصه کلام محقق ایروانی این است که مقتضای ظاهرِ (لا تنقض)، موضوعیت داشتنِ یقین در ترتب آثار است و از آن جا که أثر الاثر أثرٌ، پس آثار لوازم هم باید مترتب شود، ولی آثار ملازمات و ملزومات به خاطر عدم صحت انتساب به متیقن، مترتب نمی شوند.</w:t>
      </w:r>
    </w:p>
    <w:p w:rsidR="00A6784E" w:rsidRDefault="00A6784E" w:rsidP="00A6784E">
      <w:pPr>
        <w:rPr>
          <w:rtl/>
        </w:rPr>
      </w:pPr>
      <w:r>
        <w:rPr>
          <w:rFonts w:hint="cs"/>
          <w:rtl/>
        </w:rPr>
        <w:t xml:space="preserve">برای مثال اگر حیات زید، موضوع اثر وجوب نفقه باشد، با استصحاب حیات زید فقط می توان وجوب نفقه را مترتب کرد و نمی توان آثار ملازماتی مثل حیات برادرش را مترتب کرد؛ چرا که این آثار منتسب به حیات زید نیستند. </w:t>
      </w:r>
    </w:p>
    <w:p w:rsidR="00A6784E" w:rsidRDefault="00A6784E" w:rsidP="00A6784E">
      <w:pPr>
        <w:rPr>
          <w:rtl/>
        </w:rPr>
      </w:pPr>
      <w:r>
        <w:rPr>
          <w:rFonts w:hint="cs"/>
          <w:rtl/>
        </w:rPr>
        <w:lastRenderedPageBreak/>
        <w:t xml:space="preserve">صحت انتساب آثار لازم به ملزوم را می توان تنظیر به ادله صحت معاملات کرد که شامل معاملات وکیل هم می شود. به بیع وکیل زد و به همین جهت است (همان طور که استاد ما آیت الله تبریزی بیان می فرمودند) که صحت معاملات وکیل نیاز به دلیل جداگانه ای ندارد و همان دلیل صحت معامله موکل، صحت آن را اثبات می کند. بیع وکیل، بیع موکّل شمرده می شود و اطلاق </w:t>
      </w:r>
      <w:r>
        <w:rPr>
          <w:rFonts w:ascii="Sakkal Majalla" w:hAnsi="Sakkal Majalla" w:cs="Sakkal Majalla" w:hint="cs"/>
          <w:color w:val="008000"/>
          <w:rtl/>
        </w:rPr>
        <w:t>﴿</w:t>
      </w:r>
      <w:r w:rsidRPr="00292615">
        <w:rPr>
          <w:rFonts w:hint="cs"/>
          <w:color w:val="008000"/>
          <w:rtl/>
        </w:rPr>
        <w:t>احل الله البیع</w:t>
      </w:r>
      <w:r w:rsidRPr="00292615">
        <w:rPr>
          <w:rFonts w:ascii="Sakkal Majalla" w:hAnsi="Sakkal Majalla" w:cs="Sakkal Majalla" w:hint="cs"/>
          <w:color w:val="008000"/>
          <w:rtl/>
        </w:rPr>
        <w:t>﴾</w:t>
      </w:r>
      <w:r w:rsidRPr="00292615">
        <w:rPr>
          <w:rFonts w:hint="cs"/>
          <w:color w:val="008000"/>
          <w:rtl/>
        </w:rPr>
        <w:t xml:space="preserve"> </w:t>
      </w:r>
      <w:r>
        <w:rPr>
          <w:rFonts w:hint="cs"/>
          <w:rtl/>
        </w:rPr>
        <w:t xml:space="preserve"> شامل بیع غیر مباشر موکّل هم می شود. لذا خیار مجلس را به خاطر (البیعان بالخیار حتی یفترقا)</w:t>
      </w:r>
      <w:r>
        <w:rPr>
          <w:rStyle w:val="FootnoteReference"/>
          <w:rtl/>
        </w:rPr>
        <w:footnoteReference w:id="1"/>
      </w:r>
      <w:r>
        <w:rPr>
          <w:rFonts w:hint="cs"/>
          <w:rtl/>
        </w:rPr>
        <w:t xml:space="preserve"> برای موکل ثابت دانسته اند.</w:t>
      </w:r>
    </w:p>
    <w:p w:rsidR="00A6784E" w:rsidRDefault="00A6784E" w:rsidP="00A6784E">
      <w:pPr>
        <w:rPr>
          <w:rtl/>
        </w:rPr>
      </w:pPr>
      <w:r>
        <w:rPr>
          <w:rFonts w:hint="cs"/>
          <w:rtl/>
        </w:rPr>
        <w:t>پس کلام مرحوم ایروانی این شد که اثر لوازم متیقن، اثر خود متقین هم محسوب می شود و در دلیل استصحاب نیامده است که خصوص آثار بلاواسطه متیقن.</w:t>
      </w:r>
      <w:r>
        <w:rPr>
          <w:rStyle w:val="FootnoteReference"/>
          <w:rtl/>
        </w:rPr>
        <w:footnoteReference w:id="2"/>
      </w:r>
    </w:p>
    <w:p w:rsidR="00A6784E" w:rsidRPr="00C270DE" w:rsidRDefault="00A6784E" w:rsidP="00A6784E">
      <w:pPr>
        <w:pStyle w:val="Heading7"/>
        <w:rPr>
          <w:rtl/>
        </w:rPr>
      </w:pPr>
      <w:bookmarkStart w:id="6" w:name="_Toc493820413"/>
      <w:r>
        <w:rPr>
          <w:rFonts w:hint="cs"/>
          <w:rtl/>
        </w:rPr>
        <w:t>عدم ترتب آثار لوازم بعیده</w:t>
      </w:r>
      <w:bookmarkEnd w:id="6"/>
    </w:p>
    <w:p w:rsidR="00A6784E" w:rsidRDefault="00A6784E" w:rsidP="00A6784E">
      <w:pPr>
        <w:rPr>
          <w:rtl/>
        </w:rPr>
      </w:pPr>
      <w:r>
        <w:rPr>
          <w:rFonts w:hint="cs"/>
          <w:rtl/>
        </w:rPr>
        <w:t xml:space="preserve">سپس ایشان قیدی ذکر می کنند که در کلام صاحب کفایه وجود ندارد. ایشان می فرمایند:  ترتب آثار با واسطه لوازم، محدود به لوازم غیر بعیده است. اگر لوازم بعید باشند به شکلی که عدم ترتب آثار آن ها، نقض یقین محسوب نشود آثار آن لوازم مترتب نمی شوند. </w:t>
      </w:r>
    </w:p>
    <w:p w:rsidR="00A6784E" w:rsidRDefault="00A6784E" w:rsidP="00A6784E">
      <w:pPr>
        <w:rPr>
          <w:rtl/>
        </w:rPr>
      </w:pPr>
      <w:r>
        <w:rPr>
          <w:rFonts w:hint="cs"/>
          <w:rtl/>
        </w:rPr>
        <w:t xml:space="preserve">ایشان اگر چه در این جا به این شکل مطلب را بیان کرده اند، ولی در صفحه بعد فرموده اند : و لو اگر هزار واسطه در میان باشد باز هم ذی الواسطه دخیل در ترتّب آثار آن هاست. </w:t>
      </w:r>
    </w:p>
    <w:p w:rsidR="00A6784E" w:rsidRDefault="00A6784E" w:rsidP="00A6784E">
      <w:r>
        <w:rPr>
          <w:rFonts w:hint="cs"/>
          <w:rtl/>
        </w:rPr>
        <w:t>ایشان در بیان عدم ترتب آثار لوازم بعیده، در واقع متفطن به نکته مرحوم صاحب کفایه شده اند که آثار لوازم انتساب به متیقن پیدا نمی کند.</w:t>
      </w:r>
      <w:r>
        <w:rPr>
          <w:rStyle w:val="FootnoteReference"/>
        </w:rPr>
        <w:footnoteReference w:id="3"/>
      </w:r>
    </w:p>
    <w:p w:rsidR="00A6784E" w:rsidRDefault="00A6784E" w:rsidP="00A6784E">
      <w:pPr>
        <w:pStyle w:val="Heading7"/>
        <w:rPr>
          <w:rtl/>
        </w:rPr>
      </w:pPr>
      <w:bookmarkStart w:id="7" w:name="_Toc493820414"/>
      <w:r>
        <w:rPr>
          <w:rFonts w:hint="cs"/>
          <w:rtl/>
        </w:rPr>
        <w:t>طرح اشکال و جواب</w:t>
      </w:r>
      <w:bookmarkEnd w:id="7"/>
    </w:p>
    <w:p w:rsidR="00A6784E" w:rsidRPr="005E2D3A" w:rsidRDefault="00A6784E" w:rsidP="00A6784E">
      <w:pPr>
        <w:pStyle w:val="Heading8"/>
        <w:rPr>
          <w:rtl/>
        </w:rPr>
      </w:pPr>
      <w:bookmarkStart w:id="8" w:name="_Toc493820415"/>
      <w:r>
        <w:rPr>
          <w:rFonts w:hint="cs"/>
          <w:rtl/>
        </w:rPr>
        <w:t>اشکال : موضوعیت داشتن یقین به لوازم در ترتب آثار آن ها</w:t>
      </w:r>
      <w:bookmarkEnd w:id="8"/>
    </w:p>
    <w:p w:rsidR="00A6784E" w:rsidRDefault="00A6784E" w:rsidP="00A6784E">
      <w:pPr>
        <w:rPr>
          <w:rtl/>
        </w:rPr>
      </w:pPr>
      <w:r>
        <w:rPr>
          <w:rFonts w:hint="cs"/>
          <w:rtl/>
        </w:rPr>
        <w:t xml:space="preserve">بعد ایشان نکته ای دیگر اضافه می کنند که ممکن است کسی اشکال کند که همان طور که در مورد ملزومات و ملازمات، پیدا شدن یقین دوم سبب ترتّب آثار آن ها می شود در مورد لوازم هم پیدا شدن یقین دوم سبب ترتّب آثار می شود. </w:t>
      </w:r>
    </w:p>
    <w:p w:rsidR="00A6784E" w:rsidRDefault="00A6784E" w:rsidP="00A6784E">
      <w:pPr>
        <w:rPr>
          <w:rtl/>
        </w:rPr>
      </w:pPr>
      <w:r>
        <w:rPr>
          <w:rFonts w:hint="cs"/>
          <w:rtl/>
        </w:rPr>
        <w:lastRenderedPageBreak/>
        <w:t>برای مثال طبق کلام محقق ایروانی در مورد نبات لحیه که یقین به آن سبب تولّد یقین به علت نبات لحیه (که حیات باشد) است باید گفت : آثار این ملزوم به خاطر تولّد یقین جدید است نه این که به خاطر یقین به نبات لحیه بوده باشد. حال گفته می شود که چرا این مطلب در مورد لوازم متقین گفته نمی شود؟ در جایی که یقین به حیات وجود دارد و لازمه حیات هم رسیدن به سن ازدواج است، اثر این لازم (وجوب پرداخت هزینه ازدواج) را می توان ناشی از توّلد یقین به رسیدن به سن ازدواج دانست، نه این که ناشی از خود یقین به حیات دانست.</w:t>
      </w:r>
    </w:p>
    <w:p w:rsidR="00A6784E" w:rsidRDefault="00A6784E" w:rsidP="00A6784E">
      <w:pPr>
        <w:pStyle w:val="Heading8"/>
        <w:rPr>
          <w:rtl/>
        </w:rPr>
      </w:pPr>
      <w:bookmarkStart w:id="9" w:name="_Toc493820416"/>
      <w:r>
        <w:rPr>
          <w:rFonts w:hint="cs"/>
          <w:rtl/>
        </w:rPr>
        <w:t>جواب : دخالت متیقن در ترتّب خصوص آثار لوازم</w:t>
      </w:r>
      <w:bookmarkEnd w:id="9"/>
      <w:r>
        <w:rPr>
          <w:rFonts w:hint="cs"/>
          <w:rtl/>
        </w:rPr>
        <w:t xml:space="preserve"> </w:t>
      </w:r>
    </w:p>
    <w:p w:rsidR="00A6784E" w:rsidRDefault="00A6784E" w:rsidP="00A6784E">
      <w:pPr>
        <w:rPr>
          <w:rtl/>
        </w:rPr>
      </w:pPr>
      <w:r>
        <w:rPr>
          <w:rFonts w:hint="cs"/>
          <w:rtl/>
        </w:rPr>
        <w:t xml:space="preserve">مرحوم ایروانی می فرمایند : جواب این اشکال این است که در مورد آثار لوازم، اگر چه این لوازم، علت تامه آن آثار نیستند و جزء علتند، لکن به حسب دلیل استصحاب همین که جزء علت ثابت شود آثار مترتّب می شوند. برای ترتّب اثر، لازم نیست علت تامه اثبات شود و گرنه حتی ترتب آثار خود مستصحب هم دچار مشکل می شود. برای مثال آثار مباشر خود حیات از قبیل عدم ارث و بقاء وکالت دو واقع معلول مجموعِ حیات و وصول حکم این موارد می باشد. با استصحاب حیات، صرفا جزء علت ثابت شده است نه تمام علت. </w:t>
      </w:r>
    </w:p>
    <w:p w:rsidR="00A6784E" w:rsidRDefault="00A6784E" w:rsidP="00A6784E">
      <w:pPr>
        <w:rPr>
          <w:rtl/>
        </w:rPr>
      </w:pPr>
      <w:r>
        <w:rPr>
          <w:rFonts w:hint="cs"/>
          <w:rtl/>
        </w:rPr>
        <w:t>حال که دخالت به نحو جزء العلۀ برای ترتّب اثر کافی است عرض می کنیم که همان طور که دخالت به نحو جزء العلۀ در مورد آثار بلا واسطه وجود دارد در مورد آثار مع الواسطه نیز وجود دارد. برای مثال، همان طوری که دخالت حیات در ترتّب آثاری مثل عدم ارث و بقاء وکالت و بقاء زوجیت به نحو جزء العلۀ می باشد در ترتّب آثار نبات لحیه هم به نحو جزء العلۀ می باشد.</w:t>
      </w:r>
    </w:p>
    <w:p w:rsidR="00A6784E" w:rsidRDefault="00A6784E" w:rsidP="00A6784E">
      <w:pPr>
        <w:rPr>
          <w:rtl/>
        </w:rPr>
      </w:pPr>
      <w:r>
        <w:rPr>
          <w:rFonts w:hint="cs"/>
          <w:rtl/>
        </w:rPr>
        <w:t>پس اشکال به دخالت به نحو جزء العلۀ، سبب سریان اشکال به آثار بلا واسطه هم می شود و پذیرفتن و کافی دانستن آن، سبب پذیرفتن ترتّب آثار مع الواسطه می شود. دخالت جزء العلۀ در هر دو آثار بلا واسطه و مع الواسطه وجود دارد. این بر خلاف آثار ملزومات و ملازمات است که دخالت متیقن در ترتّب آن ها حتی به نحو جزء العلۀ هم وجود ندارد.</w:t>
      </w:r>
    </w:p>
    <w:p w:rsidR="00A6784E" w:rsidRDefault="00A6784E" w:rsidP="00A6784E">
      <w:pPr>
        <w:rPr>
          <w:rtl/>
        </w:rPr>
      </w:pPr>
      <w:r>
        <w:rPr>
          <w:rFonts w:hint="cs"/>
          <w:rtl/>
        </w:rPr>
        <w:t>پس فرق بین یقین به شیء که مستلزم یقین به علت آن است و بین یقین به شیء که مستلزم یقین به معلول است این است که در یقین مستلزم یقین به علت، یقین به علت تمام الموضوع است و یقین به معلول در تحقق اثر هیچ دخلی ندارد (جز دخل کاشفیت، نه مؤثّریت)، اما یقین مستلزم یقین به معلول، دخلش به نحو تاثیر، محفوظ است.</w:t>
      </w:r>
    </w:p>
    <w:p w:rsidR="00A6784E" w:rsidRDefault="00A6784E" w:rsidP="00A6784E">
      <w:pPr>
        <w:rPr>
          <w:rtl/>
        </w:rPr>
      </w:pPr>
      <w:r>
        <w:rPr>
          <w:rFonts w:hint="cs"/>
          <w:rtl/>
        </w:rPr>
        <w:lastRenderedPageBreak/>
        <w:t>لذا اثر معلول به علت انتساب پیدا می کند، ولی اثر علت به معلول انتساب پیدا نمی کند و هم چنین است انتساب اثر ملازم به ملازم دیگر.</w:t>
      </w:r>
      <w:r>
        <w:rPr>
          <w:rStyle w:val="FootnoteReference"/>
          <w:rtl/>
        </w:rPr>
        <w:footnoteReference w:id="4"/>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100" w:rsidRDefault="00A94100" w:rsidP="008B750B">
      <w:pPr>
        <w:spacing w:line="240" w:lineRule="auto"/>
      </w:pPr>
      <w:r>
        <w:separator/>
      </w:r>
    </w:p>
  </w:endnote>
  <w:endnote w:type="continuationSeparator" w:id="0">
    <w:p w:rsidR="00A94100" w:rsidRDefault="00A9410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B01B6" w:rsidRPr="00FB01B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C6E53" w:rsidP="001B6799">
          <w:pPr>
            <w:pStyle w:val="Footer"/>
            <w:bidi w:val="0"/>
            <w:rPr>
              <w:color w:val="808080" w:themeColor="background1" w:themeShade="80"/>
              <w:rtl/>
            </w:rPr>
          </w:pPr>
          <w:bookmarkStart w:id="17" w:name="BokAdres"/>
          <w:bookmarkEnd w:id="17"/>
          <w:r>
            <w:rPr>
              <w:color w:val="808080" w:themeColor="background1" w:themeShade="80"/>
            </w:rPr>
            <w:t>U1mq1_13960717-009_ry1_mfeb.ir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100" w:rsidRDefault="00A94100" w:rsidP="008B750B">
      <w:pPr>
        <w:spacing w:line="240" w:lineRule="auto"/>
      </w:pPr>
      <w:r>
        <w:separator/>
      </w:r>
    </w:p>
  </w:footnote>
  <w:footnote w:type="continuationSeparator" w:id="0">
    <w:p w:rsidR="00A94100" w:rsidRDefault="00A94100" w:rsidP="008B750B">
      <w:pPr>
        <w:spacing w:line="240" w:lineRule="auto"/>
      </w:pPr>
      <w:r>
        <w:continuationSeparator/>
      </w:r>
    </w:p>
  </w:footnote>
  <w:footnote w:id="1">
    <w:p w:rsidR="00A6784E" w:rsidRPr="00292615" w:rsidRDefault="00A6784E" w:rsidP="00A6784E">
      <w:pPr>
        <w:pStyle w:val="FootnoteText"/>
      </w:pPr>
      <w:r w:rsidRPr="00292615">
        <w:footnoteRef/>
      </w:r>
      <w:r w:rsidRPr="00292615">
        <w:rPr>
          <w:rtl/>
        </w:rPr>
        <w:t xml:space="preserve"> </w:t>
      </w:r>
      <w:hyperlink r:id="rId1" w:history="1">
        <w:r w:rsidRPr="00292615">
          <w:rPr>
            <w:rStyle w:val="Hyperlink"/>
            <w:rFonts w:hint="cs"/>
            <w:rtl/>
          </w:rPr>
          <w:t>الکافی،</w:t>
        </w:r>
        <w:r w:rsidRPr="00292615">
          <w:rPr>
            <w:rStyle w:val="Hyperlink"/>
            <w:rtl/>
          </w:rPr>
          <w:t xml:space="preserve"> </w:t>
        </w:r>
        <w:r w:rsidRPr="00292615">
          <w:rPr>
            <w:rStyle w:val="Hyperlink"/>
            <w:rFonts w:hint="cs"/>
            <w:rtl/>
          </w:rPr>
          <w:t>الشیخ</w:t>
        </w:r>
        <w:r w:rsidRPr="00292615">
          <w:rPr>
            <w:rStyle w:val="Hyperlink"/>
            <w:rtl/>
          </w:rPr>
          <w:t xml:space="preserve"> </w:t>
        </w:r>
        <w:r w:rsidRPr="00292615">
          <w:rPr>
            <w:rStyle w:val="Hyperlink"/>
            <w:rFonts w:hint="cs"/>
            <w:rtl/>
          </w:rPr>
          <w:t>الکلینی،</w:t>
        </w:r>
        <w:r w:rsidRPr="00292615">
          <w:rPr>
            <w:rStyle w:val="Hyperlink"/>
            <w:rtl/>
          </w:rPr>
          <w:t xml:space="preserve"> </w:t>
        </w:r>
        <w:r w:rsidRPr="00292615">
          <w:rPr>
            <w:rStyle w:val="Hyperlink"/>
            <w:rFonts w:hint="cs"/>
            <w:rtl/>
          </w:rPr>
          <w:t>ج</w:t>
        </w:r>
        <w:r w:rsidRPr="00292615">
          <w:rPr>
            <w:rStyle w:val="Hyperlink"/>
            <w:rtl/>
          </w:rPr>
          <w:t>5</w:t>
        </w:r>
        <w:r w:rsidRPr="00292615">
          <w:rPr>
            <w:rStyle w:val="Hyperlink"/>
            <w:rFonts w:hint="cs"/>
            <w:rtl/>
          </w:rPr>
          <w:t>،</w:t>
        </w:r>
        <w:r w:rsidRPr="00292615">
          <w:rPr>
            <w:rStyle w:val="Hyperlink"/>
            <w:rtl/>
          </w:rPr>
          <w:t xml:space="preserve"> </w:t>
        </w:r>
        <w:r w:rsidRPr="00292615">
          <w:rPr>
            <w:rStyle w:val="Hyperlink"/>
            <w:rFonts w:hint="cs"/>
            <w:rtl/>
          </w:rPr>
          <w:t>ص</w:t>
        </w:r>
        <w:r w:rsidRPr="00292615">
          <w:rPr>
            <w:rStyle w:val="Hyperlink"/>
            <w:rtl/>
          </w:rPr>
          <w:t>170.</w:t>
        </w:r>
      </w:hyperlink>
    </w:p>
  </w:footnote>
  <w:footnote w:id="2">
    <w:p w:rsidR="00A6784E" w:rsidRPr="006D700B" w:rsidRDefault="00A6784E" w:rsidP="00A6784E">
      <w:pPr>
        <w:pStyle w:val="FootnoteText"/>
        <w:rPr>
          <w:rtl/>
        </w:rPr>
      </w:pPr>
      <w:r w:rsidRPr="006D700B">
        <w:footnoteRef/>
      </w:r>
      <w:r w:rsidRPr="006D700B">
        <w:rPr>
          <w:rtl/>
        </w:rPr>
        <w:t xml:space="preserve"> </w:t>
      </w:r>
      <w:hyperlink r:id="rId2" w:history="1">
        <w:r w:rsidRPr="006D700B">
          <w:rPr>
            <w:rStyle w:val="Hyperlink"/>
            <w:rFonts w:hint="cs"/>
            <w:rtl/>
          </w:rPr>
          <w:t>الاصول</w:t>
        </w:r>
        <w:r w:rsidRPr="006D700B">
          <w:rPr>
            <w:rStyle w:val="Hyperlink"/>
            <w:rtl/>
          </w:rPr>
          <w:t xml:space="preserve"> </w:t>
        </w:r>
        <w:r w:rsidRPr="006D700B">
          <w:rPr>
            <w:rStyle w:val="Hyperlink"/>
            <w:rFonts w:hint="cs"/>
            <w:rtl/>
          </w:rPr>
          <w:t>فی</w:t>
        </w:r>
        <w:r w:rsidRPr="006D700B">
          <w:rPr>
            <w:rStyle w:val="Hyperlink"/>
            <w:rtl/>
          </w:rPr>
          <w:t xml:space="preserve"> </w:t>
        </w:r>
        <w:r w:rsidRPr="006D700B">
          <w:rPr>
            <w:rStyle w:val="Hyperlink"/>
            <w:rFonts w:hint="cs"/>
            <w:rtl/>
          </w:rPr>
          <w:t>علم</w:t>
        </w:r>
        <w:r w:rsidRPr="006D700B">
          <w:rPr>
            <w:rStyle w:val="Hyperlink"/>
            <w:rtl/>
          </w:rPr>
          <w:t xml:space="preserve"> </w:t>
        </w:r>
        <w:r w:rsidRPr="006D700B">
          <w:rPr>
            <w:rStyle w:val="Hyperlink"/>
            <w:rFonts w:hint="cs"/>
            <w:rtl/>
          </w:rPr>
          <w:t>الاصول،</w:t>
        </w:r>
        <w:r w:rsidRPr="006D700B">
          <w:rPr>
            <w:rStyle w:val="Hyperlink"/>
            <w:rtl/>
          </w:rPr>
          <w:t xml:space="preserve"> </w:t>
        </w:r>
        <w:r w:rsidRPr="006D700B">
          <w:rPr>
            <w:rStyle w:val="Hyperlink"/>
            <w:rFonts w:hint="cs"/>
            <w:rtl/>
          </w:rPr>
          <w:t>علی</w:t>
        </w:r>
        <w:r w:rsidRPr="006D700B">
          <w:rPr>
            <w:rStyle w:val="Hyperlink"/>
            <w:rtl/>
          </w:rPr>
          <w:t xml:space="preserve"> </w:t>
        </w:r>
        <w:r w:rsidRPr="006D700B">
          <w:rPr>
            <w:rStyle w:val="Hyperlink"/>
            <w:rFonts w:hint="cs"/>
            <w:rtl/>
          </w:rPr>
          <w:t>ایروانی،</w:t>
        </w:r>
        <w:r w:rsidRPr="006D700B">
          <w:rPr>
            <w:rStyle w:val="Hyperlink"/>
            <w:rtl/>
          </w:rPr>
          <w:t xml:space="preserve"> </w:t>
        </w:r>
        <w:r w:rsidRPr="006D700B">
          <w:rPr>
            <w:rStyle w:val="Hyperlink"/>
            <w:rFonts w:hint="cs"/>
            <w:rtl/>
          </w:rPr>
          <w:t>ج</w:t>
        </w:r>
        <w:r w:rsidRPr="006D700B">
          <w:rPr>
            <w:rStyle w:val="Hyperlink"/>
            <w:rtl/>
          </w:rPr>
          <w:t>2</w:t>
        </w:r>
        <w:r w:rsidRPr="006D700B">
          <w:rPr>
            <w:rStyle w:val="Hyperlink"/>
            <w:rFonts w:hint="cs"/>
            <w:rtl/>
          </w:rPr>
          <w:t>،</w:t>
        </w:r>
        <w:r w:rsidRPr="006D700B">
          <w:rPr>
            <w:rStyle w:val="Hyperlink"/>
            <w:rtl/>
          </w:rPr>
          <w:t xml:space="preserve"> </w:t>
        </w:r>
        <w:r w:rsidRPr="006D700B">
          <w:rPr>
            <w:rStyle w:val="Hyperlink"/>
            <w:rFonts w:hint="cs"/>
            <w:rtl/>
          </w:rPr>
          <w:t>ص</w:t>
        </w:r>
        <w:r w:rsidRPr="006D700B">
          <w:rPr>
            <w:rStyle w:val="Hyperlink"/>
            <w:rtl/>
          </w:rPr>
          <w:t>401.</w:t>
        </w:r>
      </w:hyperlink>
    </w:p>
  </w:footnote>
  <w:footnote w:id="3">
    <w:p w:rsidR="00A6784E" w:rsidRPr="006D700B" w:rsidRDefault="00A6784E" w:rsidP="00A6784E">
      <w:pPr>
        <w:pStyle w:val="FootnoteText"/>
        <w:rPr>
          <w:rtl/>
        </w:rPr>
      </w:pPr>
      <w:r w:rsidRPr="006D700B">
        <w:footnoteRef/>
      </w:r>
      <w:r w:rsidRPr="006D700B">
        <w:rPr>
          <w:rtl/>
        </w:rPr>
        <w:t xml:space="preserve"> </w:t>
      </w:r>
      <w:hyperlink r:id="rId3" w:history="1">
        <w:r w:rsidRPr="006D700B">
          <w:rPr>
            <w:rStyle w:val="Hyperlink"/>
            <w:rFonts w:hint="cs"/>
            <w:rtl/>
          </w:rPr>
          <w:t>الاصول</w:t>
        </w:r>
        <w:r w:rsidRPr="006D700B">
          <w:rPr>
            <w:rStyle w:val="Hyperlink"/>
            <w:rtl/>
          </w:rPr>
          <w:t xml:space="preserve"> </w:t>
        </w:r>
        <w:r w:rsidRPr="006D700B">
          <w:rPr>
            <w:rStyle w:val="Hyperlink"/>
            <w:rFonts w:hint="cs"/>
            <w:rtl/>
          </w:rPr>
          <w:t>فی</w:t>
        </w:r>
        <w:r w:rsidRPr="006D700B">
          <w:rPr>
            <w:rStyle w:val="Hyperlink"/>
            <w:rtl/>
          </w:rPr>
          <w:t xml:space="preserve"> </w:t>
        </w:r>
        <w:r w:rsidRPr="006D700B">
          <w:rPr>
            <w:rStyle w:val="Hyperlink"/>
            <w:rFonts w:hint="cs"/>
            <w:rtl/>
          </w:rPr>
          <w:t>علم</w:t>
        </w:r>
        <w:r w:rsidRPr="006D700B">
          <w:rPr>
            <w:rStyle w:val="Hyperlink"/>
            <w:rtl/>
          </w:rPr>
          <w:t xml:space="preserve"> </w:t>
        </w:r>
        <w:r w:rsidRPr="006D700B">
          <w:rPr>
            <w:rStyle w:val="Hyperlink"/>
            <w:rFonts w:hint="cs"/>
            <w:rtl/>
          </w:rPr>
          <w:t>الاصول،</w:t>
        </w:r>
        <w:r w:rsidRPr="006D700B">
          <w:rPr>
            <w:rStyle w:val="Hyperlink"/>
            <w:rtl/>
          </w:rPr>
          <w:t xml:space="preserve"> </w:t>
        </w:r>
        <w:r w:rsidRPr="006D700B">
          <w:rPr>
            <w:rStyle w:val="Hyperlink"/>
            <w:rFonts w:hint="cs"/>
            <w:rtl/>
          </w:rPr>
          <w:t>علی</w:t>
        </w:r>
        <w:r w:rsidRPr="006D700B">
          <w:rPr>
            <w:rStyle w:val="Hyperlink"/>
            <w:rtl/>
          </w:rPr>
          <w:t xml:space="preserve"> </w:t>
        </w:r>
        <w:r w:rsidRPr="006D700B">
          <w:rPr>
            <w:rStyle w:val="Hyperlink"/>
            <w:rFonts w:hint="cs"/>
            <w:rtl/>
          </w:rPr>
          <w:t>ایروانی،</w:t>
        </w:r>
        <w:r w:rsidRPr="006D700B">
          <w:rPr>
            <w:rStyle w:val="Hyperlink"/>
            <w:rtl/>
          </w:rPr>
          <w:t xml:space="preserve"> </w:t>
        </w:r>
        <w:r w:rsidRPr="006D700B">
          <w:rPr>
            <w:rStyle w:val="Hyperlink"/>
            <w:rFonts w:hint="cs"/>
            <w:rtl/>
          </w:rPr>
          <w:t>ج</w:t>
        </w:r>
        <w:r w:rsidRPr="006D700B">
          <w:rPr>
            <w:rStyle w:val="Hyperlink"/>
            <w:rtl/>
          </w:rPr>
          <w:t>2</w:t>
        </w:r>
        <w:r w:rsidRPr="006D700B">
          <w:rPr>
            <w:rStyle w:val="Hyperlink"/>
            <w:rFonts w:hint="cs"/>
            <w:rtl/>
          </w:rPr>
          <w:t>،</w:t>
        </w:r>
        <w:r w:rsidRPr="006D700B">
          <w:rPr>
            <w:rStyle w:val="Hyperlink"/>
            <w:rtl/>
          </w:rPr>
          <w:t xml:space="preserve"> </w:t>
        </w:r>
        <w:r w:rsidRPr="006D700B">
          <w:rPr>
            <w:rStyle w:val="Hyperlink"/>
            <w:rFonts w:hint="cs"/>
            <w:rtl/>
          </w:rPr>
          <w:t>ص</w:t>
        </w:r>
        <w:r w:rsidRPr="006D700B">
          <w:rPr>
            <w:rStyle w:val="Hyperlink"/>
            <w:rtl/>
          </w:rPr>
          <w:t>402.</w:t>
        </w:r>
      </w:hyperlink>
    </w:p>
  </w:footnote>
  <w:footnote w:id="4">
    <w:p w:rsidR="00A6784E" w:rsidRPr="006D700B" w:rsidRDefault="00A6784E" w:rsidP="00A6784E">
      <w:pPr>
        <w:pStyle w:val="FootnoteText"/>
      </w:pPr>
      <w:r w:rsidRPr="006D700B">
        <w:footnoteRef/>
      </w:r>
      <w:r w:rsidRPr="006D700B">
        <w:rPr>
          <w:rtl/>
        </w:rPr>
        <w:t xml:space="preserve"> </w:t>
      </w:r>
      <w:hyperlink r:id="rId4" w:history="1">
        <w:r w:rsidRPr="006D700B">
          <w:rPr>
            <w:rStyle w:val="Hyperlink"/>
            <w:rFonts w:hint="cs"/>
            <w:rtl/>
          </w:rPr>
          <w:t>الاصول</w:t>
        </w:r>
        <w:r w:rsidRPr="006D700B">
          <w:rPr>
            <w:rStyle w:val="Hyperlink"/>
            <w:rtl/>
          </w:rPr>
          <w:t xml:space="preserve"> </w:t>
        </w:r>
        <w:r w:rsidRPr="006D700B">
          <w:rPr>
            <w:rStyle w:val="Hyperlink"/>
            <w:rFonts w:hint="cs"/>
            <w:rtl/>
          </w:rPr>
          <w:t>فی</w:t>
        </w:r>
        <w:r w:rsidRPr="006D700B">
          <w:rPr>
            <w:rStyle w:val="Hyperlink"/>
            <w:rtl/>
          </w:rPr>
          <w:t xml:space="preserve"> </w:t>
        </w:r>
        <w:r w:rsidRPr="006D700B">
          <w:rPr>
            <w:rStyle w:val="Hyperlink"/>
            <w:rFonts w:hint="cs"/>
            <w:rtl/>
          </w:rPr>
          <w:t>علم</w:t>
        </w:r>
        <w:r w:rsidRPr="006D700B">
          <w:rPr>
            <w:rStyle w:val="Hyperlink"/>
            <w:rtl/>
          </w:rPr>
          <w:t xml:space="preserve"> </w:t>
        </w:r>
        <w:r w:rsidRPr="006D700B">
          <w:rPr>
            <w:rStyle w:val="Hyperlink"/>
            <w:rFonts w:hint="cs"/>
            <w:rtl/>
          </w:rPr>
          <w:t>الاصول،</w:t>
        </w:r>
        <w:r w:rsidRPr="006D700B">
          <w:rPr>
            <w:rStyle w:val="Hyperlink"/>
            <w:rtl/>
          </w:rPr>
          <w:t xml:space="preserve"> </w:t>
        </w:r>
        <w:r w:rsidRPr="006D700B">
          <w:rPr>
            <w:rStyle w:val="Hyperlink"/>
            <w:rFonts w:hint="cs"/>
            <w:rtl/>
          </w:rPr>
          <w:t>علی</w:t>
        </w:r>
        <w:r w:rsidRPr="006D700B">
          <w:rPr>
            <w:rStyle w:val="Hyperlink"/>
            <w:rtl/>
          </w:rPr>
          <w:t xml:space="preserve"> </w:t>
        </w:r>
        <w:r w:rsidRPr="006D700B">
          <w:rPr>
            <w:rStyle w:val="Hyperlink"/>
            <w:rFonts w:hint="cs"/>
            <w:rtl/>
          </w:rPr>
          <w:t>ایروانی،</w:t>
        </w:r>
        <w:r w:rsidRPr="006D700B">
          <w:rPr>
            <w:rStyle w:val="Hyperlink"/>
            <w:rtl/>
          </w:rPr>
          <w:t xml:space="preserve"> </w:t>
        </w:r>
        <w:r w:rsidRPr="006D700B">
          <w:rPr>
            <w:rStyle w:val="Hyperlink"/>
            <w:rFonts w:hint="cs"/>
            <w:rtl/>
          </w:rPr>
          <w:t>ج</w:t>
        </w:r>
        <w:r w:rsidRPr="006D700B">
          <w:rPr>
            <w:rStyle w:val="Hyperlink"/>
            <w:rtl/>
          </w:rPr>
          <w:t>2</w:t>
        </w:r>
        <w:r w:rsidRPr="006D700B">
          <w:rPr>
            <w:rStyle w:val="Hyperlink"/>
            <w:rFonts w:hint="cs"/>
            <w:rtl/>
          </w:rPr>
          <w:t>،</w:t>
        </w:r>
        <w:r w:rsidRPr="006D700B">
          <w:rPr>
            <w:rStyle w:val="Hyperlink"/>
            <w:rtl/>
          </w:rPr>
          <w:t xml:space="preserve"> </w:t>
        </w:r>
        <w:r w:rsidRPr="006D700B">
          <w:rPr>
            <w:rStyle w:val="Hyperlink"/>
            <w:rFonts w:hint="cs"/>
            <w:rtl/>
          </w:rPr>
          <w:t>ص</w:t>
        </w:r>
        <w:r w:rsidRPr="006D700B">
          <w:rPr>
            <w:rStyle w:val="Hyperlink"/>
            <w:rtl/>
          </w:rPr>
          <w:t>403.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1C6E53">
      <w:rPr>
        <w:b/>
        <w:bCs/>
        <w:sz w:val="20"/>
        <w:szCs w:val="24"/>
        <w:rtl/>
      </w:rPr>
      <w:t>009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1C6E5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1C6E53">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1C6E53">
      <w:rPr>
        <w:sz w:val="24"/>
        <w:szCs w:val="24"/>
        <w:rtl/>
      </w:rPr>
      <w:t>17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1C6E53">
      <w:rPr>
        <w:rFonts w:hint="cs"/>
        <w:sz w:val="24"/>
        <w:szCs w:val="24"/>
        <w:rtl/>
      </w:rPr>
      <w:t>تنبیه</w:t>
    </w:r>
    <w:r w:rsidR="001C6E53">
      <w:rPr>
        <w:sz w:val="24"/>
        <w:szCs w:val="24"/>
        <w:rtl/>
      </w:rPr>
      <w:t xml:space="preserve"> </w:t>
    </w:r>
    <w:r w:rsidR="001C6E53">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1C6E53">
      <w:rPr>
        <w:rFonts w:hint="cs"/>
        <w:sz w:val="24"/>
        <w:szCs w:val="24"/>
        <w:rtl/>
      </w:rPr>
      <w:t>رضا</w:t>
    </w:r>
    <w:r w:rsidR="001C6E53">
      <w:rPr>
        <w:sz w:val="24"/>
        <w:szCs w:val="24"/>
        <w:rtl/>
      </w:rPr>
      <w:t xml:space="preserve"> </w:t>
    </w:r>
    <w:r w:rsidR="001C6E53">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1C6E53">
      <w:rPr>
        <w:rFonts w:hint="cs"/>
        <w:sz w:val="24"/>
        <w:szCs w:val="24"/>
        <w:rtl/>
      </w:rPr>
      <w:t>کلام</w:t>
    </w:r>
    <w:r w:rsidR="001C6E53">
      <w:rPr>
        <w:sz w:val="24"/>
        <w:szCs w:val="24"/>
        <w:rtl/>
      </w:rPr>
      <w:t xml:space="preserve"> </w:t>
    </w:r>
    <w:r w:rsidR="001C6E53">
      <w:rPr>
        <w:rFonts w:hint="cs"/>
        <w:sz w:val="24"/>
        <w:szCs w:val="24"/>
        <w:rtl/>
      </w:rPr>
      <w:t>صاحب</w:t>
    </w:r>
    <w:r w:rsidR="001C6E53">
      <w:rPr>
        <w:sz w:val="24"/>
        <w:szCs w:val="24"/>
        <w:rtl/>
      </w:rPr>
      <w:t xml:space="preserve"> </w:t>
    </w:r>
    <w:r w:rsidR="001C6E53">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6E53"/>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2CCC"/>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784E"/>
    <w:rsid w:val="00A70512"/>
    <w:rsid w:val="00A94100"/>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01B6"/>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A678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447/2/402/&#1578;&#1705;&#1579;&#1585;&#1578;" TargetMode="External"/><Relationship Id="rId2" Type="http://schemas.openxmlformats.org/officeDocument/2006/relationships/hyperlink" Target="http://lib.eshia.ir/86447/2/401/&#1575;&#1604;&#1587;&#1575;&#1583;&#1587;" TargetMode="External"/><Relationship Id="rId1" Type="http://schemas.openxmlformats.org/officeDocument/2006/relationships/hyperlink" Target="http://lib.eshia.ir/11005/5/170/&#1740;&#1601;&#1578;&#1585;&#1602;&#1575;" TargetMode="External"/><Relationship Id="rId4" Type="http://schemas.openxmlformats.org/officeDocument/2006/relationships/hyperlink" Target="http://lib.eshia.ir/86447/2/403/&#1740;&#1602;&#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B7FCE-D4ED-4DEC-A889-B926347F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1</Pages>
  <Words>1105</Words>
  <Characters>6299</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7390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5</cp:revision>
  <cp:lastPrinted>2017-09-22T02:09:00Z</cp:lastPrinted>
  <dcterms:created xsi:type="dcterms:W3CDTF">2017-09-22T01:40:00Z</dcterms:created>
  <dcterms:modified xsi:type="dcterms:W3CDTF">2017-09-22T02:09:00Z</dcterms:modified>
  <cp:contentStatus>ویرایش 2.3</cp:contentStatus>
  <cp:version>2.3</cp:version>
</cp:coreProperties>
</file>