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EE" w:rsidRDefault="009843EE" w:rsidP="009843EE">
      <w:pPr>
        <w:shd w:val="clear" w:color="auto" w:fill="FFFFFF"/>
        <w:bidi/>
        <w:spacing w:after="0" w:line="240" w:lineRule="auto"/>
        <w:rPr>
          <w:rFonts w:ascii="Arial" w:eastAsia="Times New Roman" w:hAnsi="Arial" w:cs="Arial"/>
          <w:b/>
          <w:bCs/>
          <w:color w:val="222222"/>
          <w:sz w:val="26"/>
          <w:szCs w:val="26"/>
          <w:rtl/>
        </w:rPr>
      </w:pPr>
      <w:r w:rsidRPr="009843EE">
        <w:rPr>
          <w:rFonts w:ascii="Arial" w:eastAsia="Times New Roman" w:hAnsi="Arial" w:cs="Arial"/>
          <w:b/>
          <w:bCs/>
          <w:color w:val="222222"/>
          <w:sz w:val="26"/>
          <w:szCs w:val="26"/>
          <w:rtl/>
        </w:rPr>
        <w:t>از آغاز ایجاد ارادت ما به واژه ی " ذی حجر " در سفر جنوب ، تا تقدیم مطالبی پیرامون آن به شما.....</w:t>
      </w:r>
    </w:p>
    <w:p w:rsidR="009843EE" w:rsidRPr="009843EE" w:rsidRDefault="0064225B" w:rsidP="009843EE">
      <w:pPr>
        <w:pStyle w:val="NormalWeb"/>
        <w:shd w:val="clear" w:color="auto" w:fill="FFFFFF"/>
        <w:bidi/>
        <w:rPr>
          <w:color w:val="000000"/>
          <w:sz w:val="27"/>
          <w:szCs w:val="27"/>
        </w:rPr>
      </w:pPr>
      <w:r>
        <w:rPr>
          <w:rFonts w:ascii="Traditional Arabic" w:hAnsi="Traditional Arabic" w:cs="Traditional Arabic" w:hint="cs"/>
          <w:color w:val="000000"/>
          <w:sz w:val="36"/>
          <w:szCs w:val="36"/>
          <w:rtl/>
        </w:rPr>
        <w:t>آیه پنجم</w:t>
      </w:r>
      <w:bookmarkStart w:id="0" w:name="_GoBack"/>
      <w:bookmarkEnd w:id="0"/>
      <w:r w:rsidR="009843EE">
        <w:rPr>
          <w:rFonts w:ascii="Traditional Arabic" w:hAnsi="Traditional Arabic" w:cs="Traditional Arabic" w:hint="cs"/>
          <w:color w:val="000000"/>
          <w:sz w:val="36"/>
          <w:szCs w:val="36"/>
          <w:rtl/>
        </w:rPr>
        <w:t xml:space="preserve"> سوره مبارکه فجر : </w:t>
      </w:r>
      <w:r w:rsidR="009843EE">
        <w:rPr>
          <w:rFonts w:ascii="Traditional Arabic" w:hAnsi="Traditional Arabic" w:cs="Traditional Arabic"/>
          <w:color w:val="000000"/>
          <w:sz w:val="36"/>
          <w:szCs w:val="36"/>
          <w:rtl/>
        </w:rPr>
        <w:t>هَلْ فِي ذَلِكَ قَسَمٌ لِّذِي حِجْرٍ</w:t>
      </w:r>
      <w:r w:rsidR="009843EE">
        <w:rPr>
          <w:rFonts w:ascii="Traditional Arabic" w:hAnsi="Traditional Arabic" w:cs="Traditional Arabic" w:hint="cs"/>
          <w:color w:val="000000"/>
          <w:sz w:val="36"/>
          <w:szCs w:val="36"/>
          <w:rtl/>
        </w:rPr>
        <w:t>....</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 ذی حجر به معنای  حفظ کردن چیزی همراه با محدوده گذاری را گویند( دارای سنگ چین). دو قید حفظ و محدوده در آن موضوعیت دارد و ذی حجر کسی که به وسیله ی تکرار این عمل صاحب این صفت شده است. پس ذی حجر کسی ست که محدوده ها را می شناسد و حریم آنها را حفظ می نماید.</w:t>
      </w:r>
    </w:p>
    <w:p w:rsidR="009843EE" w:rsidRPr="009843EE" w:rsidRDefault="009843EE" w:rsidP="009843EE">
      <w:pPr>
        <w:shd w:val="clear" w:color="auto" w:fill="FFFFFF"/>
        <w:bidi/>
        <w:spacing w:after="0" w:line="240" w:lineRule="auto"/>
        <w:rPr>
          <w:rFonts w:ascii="Arial" w:eastAsia="Times New Roman" w:hAnsi="Arial" w:cs="Arial"/>
          <w:b/>
          <w:bCs/>
          <w:color w:val="222222"/>
          <w:sz w:val="26"/>
          <w:szCs w:val="26"/>
          <w:rtl/>
        </w:rPr>
      </w:pPr>
      <w:r w:rsidRPr="009843EE">
        <w:rPr>
          <w:rFonts w:ascii="Arial" w:eastAsia="Times New Roman" w:hAnsi="Arial" w:cs="Arial"/>
          <w:b/>
          <w:bCs/>
          <w:color w:val="222222"/>
          <w:sz w:val="26"/>
          <w:szCs w:val="26"/>
          <w:rtl/>
        </w:rPr>
        <w:t>ذی حجر کسی است که حدود را رعایت می کند.</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از حجر به عقل نیز تعبیر شده است .</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 xml:space="preserve">در ابتدای سوره قسم هایی را ذکر کرده است که برای فرد صاحب حجر موضوعیت دارد و بیانگر مراحل حرکت از </w:t>
      </w:r>
      <w:r w:rsidRPr="009843EE">
        <w:rPr>
          <w:rFonts w:ascii="Arial" w:eastAsia="Times New Roman" w:hAnsi="Arial" w:cs="Arial"/>
          <w:b/>
          <w:bCs/>
          <w:color w:val="222222"/>
          <w:sz w:val="26"/>
          <w:szCs w:val="26"/>
          <w:rtl/>
        </w:rPr>
        <w:t>لیل</w:t>
      </w:r>
      <w:r w:rsidRPr="009843EE">
        <w:rPr>
          <w:rFonts w:ascii="Arial" w:eastAsia="Times New Roman" w:hAnsi="Arial" w:cs="Arial"/>
          <w:color w:val="222222"/>
          <w:sz w:val="26"/>
          <w:szCs w:val="26"/>
          <w:rtl/>
        </w:rPr>
        <w:t xml:space="preserve"> به سمت</w:t>
      </w:r>
      <w:r w:rsidRPr="009843EE">
        <w:rPr>
          <w:rFonts w:ascii="Arial" w:eastAsia="Times New Roman" w:hAnsi="Arial" w:cs="Arial"/>
          <w:b/>
          <w:bCs/>
          <w:color w:val="222222"/>
          <w:sz w:val="26"/>
          <w:szCs w:val="26"/>
          <w:rtl/>
        </w:rPr>
        <w:t xml:space="preserve"> فجر</w:t>
      </w:r>
      <w:r w:rsidRPr="009843EE">
        <w:rPr>
          <w:rFonts w:ascii="Arial" w:eastAsia="Times New Roman" w:hAnsi="Arial" w:cs="Arial"/>
          <w:color w:val="222222"/>
          <w:sz w:val="26"/>
          <w:szCs w:val="26"/>
          <w:rtl/>
        </w:rPr>
        <w:t xml:space="preserve"> می باشد. در واقع انسانها در لیل(نقطه ی شروع) هستند مادامی که حجر یا عقل آنها شکوفا نشده است. برای رسیدن به فجر که نتیجه ی این حرکت است مراحلی وجود دارد(</w:t>
      </w:r>
      <w:r w:rsidRPr="009843EE">
        <w:rPr>
          <w:rFonts w:ascii="Arial" w:eastAsia="Times New Roman" w:hAnsi="Arial" w:cs="Arial"/>
          <w:b/>
          <w:bCs/>
          <w:color w:val="222222"/>
          <w:sz w:val="26"/>
          <w:szCs w:val="26"/>
          <w:rtl/>
        </w:rPr>
        <w:t>لیال عشر</w:t>
      </w:r>
      <w:r w:rsidRPr="009843EE">
        <w:rPr>
          <w:rFonts w:ascii="Arial" w:eastAsia="Times New Roman" w:hAnsi="Arial" w:cs="Arial"/>
          <w:color w:val="222222"/>
          <w:sz w:val="26"/>
          <w:szCs w:val="26"/>
          <w:rtl/>
        </w:rPr>
        <w:t>). نظام ها و مکانیزم های حرکتی برای این سیر تعریف شده است(</w:t>
      </w:r>
      <w:r w:rsidRPr="009843EE">
        <w:rPr>
          <w:rFonts w:ascii="Arial" w:eastAsia="Times New Roman" w:hAnsi="Arial" w:cs="Arial"/>
          <w:b/>
          <w:bCs/>
          <w:color w:val="222222"/>
          <w:sz w:val="26"/>
          <w:szCs w:val="26"/>
          <w:rtl/>
        </w:rPr>
        <w:t>شفع و وتر</w:t>
      </w:r>
      <w:r w:rsidRPr="009843EE">
        <w:rPr>
          <w:rFonts w:ascii="Arial" w:eastAsia="Times New Roman" w:hAnsi="Arial" w:cs="Arial"/>
          <w:color w:val="222222"/>
          <w:sz w:val="26"/>
          <w:szCs w:val="26"/>
          <w:rtl/>
        </w:rPr>
        <w:t>) که با استفاده از این مکانیزم ها، حرکت تحقق پیدا می کند(</w:t>
      </w:r>
      <w:r w:rsidRPr="009843EE">
        <w:rPr>
          <w:rFonts w:ascii="Arial" w:eastAsia="Times New Roman" w:hAnsi="Arial" w:cs="Arial"/>
          <w:b/>
          <w:bCs/>
          <w:color w:val="222222"/>
          <w:sz w:val="26"/>
          <w:szCs w:val="26"/>
          <w:rtl/>
        </w:rPr>
        <w:t>لیل اذا یسر</w:t>
      </w:r>
      <w:r w:rsidRPr="009843EE">
        <w:rPr>
          <w:rFonts w:ascii="Arial" w:eastAsia="Times New Roman" w:hAnsi="Arial" w:cs="Arial"/>
          <w:color w:val="222222"/>
          <w:sz w:val="26"/>
          <w:szCs w:val="26"/>
          <w:rtl/>
        </w:rPr>
        <w:t>) .</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 xml:space="preserve">و بسیار جالب است که می توان مراتب موجود در </w:t>
      </w:r>
      <w:r w:rsidRPr="009843EE">
        <w:rPr>
          <w:rFonts w:ascii="Arial" w:eastAsia="Times New Roman" w:hAnsi="Arial" w:cs="Arial"/>
          <w:b/>
          <w:bCs/>
          <w:color w:val="222222"/>
          <w:sz w:val="26"/>
          <w:szCs w:val="26"/>
          <w:rtl/>
        </w:rPr>
        <w:t>ساختار وجودی انسان</w:t>
      </w:r>
      <w:r w:rsidRPr="009843EE">
        <w:rPr>
          <w:rFonts w:ascii="Arial" w:eastAsia="Times New Roman" w:hAnsi="Arial" w:cs="Arial"/>
          <w:color w:val="222222"/>
          <w:sz w:val="26"/>
          <w:szCs w:val="26"/>
          <w:rtl/>
        </w:rPr>
        <w:t xml:space="preserve"> را در این سیر تعریف نمود. بدین ترتیب که نسبت به مطلبی در انسان جهل وجود دارد،از طریق حواس و به خصوص دیدن و شنیدن داده های اولیه وارد ساختار انسان می گردد. مرحله به مرحله این داده ها توسط قوه ی واهمه و متخیله تجزیه و تحلیل شده و به قوه ی عاقله عرضه می شوند. عقل به کمک و الحاق گزاره های فطری و علمی صحت سنجی به عمل آورده و باید و نباید ایجاد می کند؛ که این خود نوعی تمییز قائل شدن و ایجاد محدوده است. نهایتاً اگر این باورهای ایجاد شده در لایه ی عمل ظهور کنند نتیجه ی مورد نظر حاصل می شود و فرد پله های رشد خود را طی خواهد کرد.</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 xml:space="preserve">و ذی حجر آن است که در هر عمل و یا حرکتی که می خواهد انجام دهد و یا در دل هر رویدادی این عناصر را بررسی می نماید و به آن عمل پرداخته و یا از آن رویداد تحصیل علم می کند. یعنی غایت هر عمل، مراحل انجام آن، ابزار انجام عمل و سیر حرکتی آن را بررسی نموده و </w:t>
      </w:r>
      <w:r w:rsidRPr="009843EE">
        <w:rPr>
          <w:rFonts w:ascii="Arial" w:eastAsia="Times New Roman" w:hAnsi="Arial" w:cs="Arial"/>
          <w:b/>
          <w:bCs/>
          <w:color w:val="222222"/>
          <w:sz w:val="26"/>
          <w:szCs w:val="26"/>
          <w:rtl/>
        </w:rPr>
        <w:t>بهترین کار را در بهترین زمان انجام می دهد.</w:t>
      </w:r>
      <w:r w:rsidRPr="009843EE">
        <w:rPr>
          <w:rFonts w:ascii="Arial" w:eastAsia="Times New Roman" w:hAnsi="Arial" w:cs="Arial"/>
          <w:color w:val="222222"/>
          <w:sz w:val="26"/>
          <w:szCs w:val="26"/>
          <w:rtl/>
        </w:rPr>
        <w:t xml:space="preserve"> واژه </w:t>
      </w:r>
      <w:r w:rsidRPr="009843EE">
        <w:rPr>
          <w:rFonts w:ascii="Arial" w:eastAsia="Times New Roman" w:hAnsi="Arial" w:cs="Arial"/>
          <w:b/>
          <w:bCs/>
          <w:color w:val="222222"/>
          <w:sz w:val="26"/>
          <w:szCs w:val="26"/>
          <w:rtl/>
        </w:rPr>
        <w:t>طغی</w:t>
      </w:r>
      <w:r w:rsidRPr="009843EE">
        <w:rPr>
          <w:rFonts w:ascii="Arial" w:eastAsia="Times New Roman" w:hAnsi="Arial" w:cs="Arial"/>
          <w:color w:val="222222"/>
          <w:sz w:val="26"/>
          <w:szCs w:val="26"/>
          <w:rtl/>
        </w:rPr>
        <w:t xml:space="preserve"> در سوره  که وجه مشترک اقوام نام برده سوره می باشد( طغیان) ، به معنای از حد گذراندن می باشد(رعایت نکردن حدود ایتام و مساکین....) که می توان گفت عملکرد این افراد نقطه ی مقابل ذی حجر می باشد زیرا در ذی حجر محدوده و حفظ محدوده پررنگ است.</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که البته خالی از لطف نیست که گفته شود نکته ی قابل توجه در این طغیان ،جنبه ی اجتماعی آن می باشد که دامن بلاد را نیز گرفته است و تعلق به دنیا به عنوان عامل این طغیان و کفران ،مذمت شده است و نمی دانستند که پیشرفت در پرتو عدم رد کردن حدود است و نه .....</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b/>
          <w:bCs/>
          <w:color w:val="222222"/>
          <w:sz w:val="26"/>
          <w:szCs w:val="26"/>
          <w:rtl/>
        </w:rPr>
        <w:t>لبالمرصاد بودن</w:t>
      </w:r>
      <w:r w:rsidRPr="009843EE">
        <w:rPr>
          <w:rFonts w:ascii="Arial" w:eastAsia="Times New Roman" w:hAnsi="Arial" w:cs="Arial"/>
          <w:color w:val="222222"/>
          <w:sz w:val="26"/>
          <w:szCs w:val="26"/>
          <w:rtl/>
        </w:rPr>
        <w:t xml:space="preserve"> </w:t>
      </w:r>
      <w:r w:rsidRPr="009843EE">
        <w:rPr>
          <w:rFonts w:ascii="Arial" w:eastAsia="Times New Roman" w:hAnsi="Arial" w:cs="Arial"/>
          <w:b/>
          <w:bCs/>
          <w:color w:val="222222"/>
          <w:sz w:val="26"/>
          <w:szCs w:val="26"/>
          <w:rtl/>
        </w:rPr>
        <w:t xml:space="preserve">رب </w:t>
      </w:r>
      <w:r w:rsidRPr="009843EE">
        <w:rPr>
          <w:rFonts w:ascii="Arial" w:eastAsia="Times New Roman" w:hAnsi="Arial" w:cs="Arial"/>
          <w:color w:val="222222"/>
          <w:sz w:val="26"/>
          <w:szCs w:val="26"/>
          <w:rtl/>
        </w:rPr>
        <w:t xml:space="preserve">(به کمین نشستن پرودگار) نیز به معنای حجر نزدیک است زیرا کسی که در حال رصد است، شیء مورد رصد را در محدوده ی رویت خود حفظ می نماید. علاوه بر این، </w:t>
      </w:r>
      <w:r w:rsidRPr="009843EE">
        <w:rPr>
          <w:rFonts w:ascii="Arial" w:eastAsia="Times New Roman" w:hAnsi="Arial" w:cs="Arial"/>
          <w:b/>
          <w:bCs/>
          <w:color w:val="222222"/>
          <w:sz w:val="26"/>
          <w:szCs w:val="26"/>
          <w:rtl/>
        </w:rPr>
        <w:t xml:space="preserve">باور به رصد خداوند، ضامن اجرایی ذی حجر شدن خواهد بود. </w:t>
      </w:r>
      <w:r w:rsidRPr="009843EE">
        <w:rPr>
          <w:rFonts w:ascii="Arial" w:eastAsia="Times New Roman" w:hAnsi="Arial" w:cs="Arial"/>
          <w:color w:val="222222"/>
          <w:sz w:val="26"/>
          <w:szCs w:val="26"/>
          <w:rtl/>
        </w:rPr>
        <w:t>در واقع شفع رصد خداوند به اعمال، آن اعمال را به نتیجه ی مطلوب می رساند. نظیر این تعبیر در آیه ی 14 سوره ی علق نیز آمده است: أَ لَمْ يَعْلَمْ بِأَنَّ اللَّهَ يَرى .</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و ا</w:t>
      </w:r>
      <w:r w:rsidRPr="009843EE">
        <w:rPr>
          <w:rFonts w:ascii="Arial" w:eastAsia="Times New Roman" w:hAnsi="Arial" w:cs="Arial"/>
          <w:b/>
          <w:bCs/>
          <w:color w:val="222222"/>
          <w:sz w:val="26"/>
          <w:szCs w:val="26"/>
          <w:rtl/>
        </w:rPr>
        <w:t xml:space="preserve">بتلی </w:t>
      </w:r>
      <w:r w:rsidRPr="009843EE">
        <w:rPr>
          <w:rFonts w:ascii="Arial" w:eastAsia="Times New Roman" w:hAnsi="Arial" w:cs="Arial"/>
          <w:color w:val="222222"/>
          <w:sz w:val="26"/>
          <w:szCs w:val="26"/>
          <w:rtl/>
        </w:rPr>
        <w:t>(فَأَمَّا الْإِنسَانُ إِذَا مَا ابْتَلَاهُ رَبُّهُ فَأَكْرَمَهُ وَنَعَّمَهُ فَيَقُولُ رَبِّي أَكْرَمَنِ /  وَأَمَّا إِذَا مَا ابْتَلَاهُ فَقَدَرَ عَلَيْهِ رِزْقَهُ فَيَقُولُ رَبِّي أَهَانَنِ )  راهی است تا انسان بتواند از درون تاریکی ها ( لیل) با استفاده از حجر آنها را کنار بزند و نور را بروز دهد و به اطمینان برسد و جز عباد شود</w:t>
      </w:r>
    </w:p>
    <w:p w:rsidR="009843EE" w:rsidRPr="009843EE" w:rsidRDefault="009843EE" w:rsidP="009843EE">
      <w:pPr>
        <w:shd w:val="clear" w:color="auto" w:fill="FFFFFF"/>
        <w:bidi/>
        <w:spacing w:after="0" w:line="240" w:lineRule="auto"/>
        <w:rPr>
          <w:rFonts w:ascii="Arial" w:eastAsia="Times New Roman" w:hAnsi="Arial" w:cs="Arial"/>
          <w:b/>
          <w:bCs/>
          <w:color w:val="222222"/>
          <w:sz w:val="26"/>
          <w:szCs w:val="26"/>
          <w:rtl/>
        </w:rPr>
      </w:pPr>
      <w:r w:rsidRPr="009843EE">
        <w:rPr>
          <w:rFonts w:ascii="Arial" w:eastAsia="Times New Roman" w:hAnsi="Arial" w:cs="Arial"/>
          <w:b/>
          <w:bCs/>
          <w:color w:val="222222"/>
          <w:sz w:val="26"/>
          <w:szCs w:val="26"/>
          <w:rtl/>
        </w:rPr>
        <w:t>یا ایتها النفس المطمئنه ارجعی الی ربک راضیه مرضیه فادخلی فی عبادی </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پس نفس مطمئنه  همان ذی حجر و همان مقام راضیه مرضیه است.</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 xml:space="preserve">و در یک جمله آنکه ؛ </w:t>
      </w:r>
      <w:r w:rsidRPr="009843EE">
        <w:rPr>
          <w:rFonts w:ascii="Arial" w:eastAsia="Times New Roman" w:hAnsi="Arial" w:cs="Arial"/>
          <w:b/>
          <w:bCs/>
          <w:color w:val="222222"/>
          <w:sz w:val="26"/>
          <w:szCs w:val="26"/>
          <w:rtl/>
        </w:rPr>
        <w:t>ذی حجر همان عاقل است که با سنگ چین عقل و غیرت و با نگاهی که افقش تا معاد گسترده است ، آرام نمی گیرد تا داخل بهشت خدا و عباد او شود.</w:t>
      </w:r>
    </w:p>
    <w:p w:rsidR="009843EE" w:rsidRPr="009843EE" w:rsidRDefault="009843EE" w:rsidP="009843EE">
      <w:pPr>
        <w:shd w:val="clear" w:color="auto" w:fill="FFFFFF"/>
        <w:bidi/>
        <w:spacing w:after="0" w:line="240" w:lineRule="auto"/>
        <w:rPr>
          <w:rFonts w:ascii="Arial" w:eastAsia="Times New Roman" w:hAnsi="Arial" w:cs="Arial"/>
          <w:b/>
          <w:bCs/>
          <w:color w:val="222222"/>
          <w:sz w:val="26"/>
          <w:szCs w:val="26"/>
          <w:rtl/>
        </w:rPr>
      </w:pPr>
      <w:r w:rsidRPr="009843EE">
        <w:rPr>
          <w:rFonts w:ascii="Arial" w:eastAsia="Times New Roman" w:hAnsi="Arial" w:cs="Arial"/>
          <w:b/>
          <w:bCs/>
          <w:color w:val="222222"/>
          <w:sz w:val="26"/>
          <w:szCs w:val="26"/>
          <w:rtl/>
        </w:rPr>
        <w:lastRenderedPageBreak/>
        <w:t>از ميان همه مردم دنيا كسى به سعادت زندگى آخرت نمى رسد، مگر نفس مطمئنه و كسى كه دلش به پروردگارش گرم است و تسليم امر او است.</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 xml:space="preserve">و اینجاست که این بی قراری فدایی شدن در راه رعایت حدود را می توان در ساحت مبارک سید الشهدا دید ، چرا که </w:t>
      </w:r>
      <w:r w:rsidRPr="009843EE">
        <w:rPr>
          <w:rFonts w:ascii="Arial" w:eastAsia="Times New Roman" w:hAnsi="Arial" w:cs="Arial"/>
          <w:b/>
          <w:bCs/>
          <w:color w:val="FF0000"/>
          <w:sz w:val="26"/>
          <w:szCs w:val="26"/>
          <w:rtl/>
        </w:rPr>
        <w:t>امام حسین (ع ) ماند تا حد خدا را نگه دارد و عاشورا مرز حد نگه داشتن و نگه نداشتن است...</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حد حرمت و احترام.......حد ادب......حد غیرت......حد طهارت.....حد تقوا.......حد ایتام.....</w:t>
      </w:r>
    </w:p>
    <w:p w:rsidR="009843EE" w:rsidRPr="009843EE" w:rsidRDefault="009843EE" w:rsidP="009843EE">
      <w:pPr>
        <w:shd w:val="clear" w:color="auto" w:fill="FFFFFF"/>
        <w:bidi/>
        <w:spacing w:after="0" w:line="240" w:lineRule="auto"/>
        <w:rPr>
          <w:rFonts w:ascii="Arial" w:eastAsia="Times New Roman" w:hAnsi="Arial" w:cs="Arial"/>
          <w:b/>
          <w:bCs/>
          <w:color w:val="222222"/>
          <w:sz w:val="26"/>
          <w:szCs w:val="26"/>
          <w:rtl/>
        </w:rPr>
      </w:pPr>
      <w:r w:rsidRPr="009843EE">
        <w:rPr>
          <w:rFonts w:ascii="Arial" w:eastAsia="Times New Roman" w:hAnsi="Arial" w:cs="Arial"/>
          <w:b/>
          <w:bCs/>
          <w:color w:val="222222"/>
          <w:sz w:val="26"/>
          <w:szCs w:val="26"/>
          <w:rtl/>
        </w:rPr>
        <w:t xml:space="preserve">و اعتقادمان چون </w:t>
      </w:r>
      <w:r w:rsidR="008764FA">
        <w:rPr>
          <w:rFonts w:ascii="Arial" w:eastAsia="Times New Roman" w:hAnsi="Arial" w:cs="Arial"/>
          <w:b/>
          <w:bCs/>
          <w:color w:val="FF0000"/>
          <w:sz w:val="26"/>
          <w:szCs w:val="26"/>
          <w:rtl/>
        </w:rPr>
        <w:t xml:space="preserve">خون </w:t>
      </w:r>
      <w:r w:rsidRPr="009843EE">
        <w:rPr>
          <w:rFonts w:ascii="Arial" w:eastAsia="Times New Roman" w:hAnsi="Arial" w:cs="Arial"/>
          <w:b/>
          <w:bCs/>
          <w:color w:val="FF0000"/>
          <w:sz w:val="26"/>
          <w:szCs w:val="26"/>
          <w:rtl/>
        </w:rPr>
        <w:t xml:space="preserve">سرخ حسین </w:t>
      </w:r>
      <w:r w:rsidRPr="009843EE">
        <w:rPr>
          <w:rFonts w:ascii="Arial" w:eastAsia="Times New Roman" w:hAnsi="Arial" w:cs="Arial"/>
          <w:b/>
          <w:bCs/>
          <w:color w:val="222222"/>
          <w:sz w:val="26"/>
          <w:szCs w:val="26"/>
          <w:rtl/>
        </w:rPr>
        <w:t>دارد ،خطوط قرمزمان را باید شجاعانه بیان کنیم.</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اما چه می شود که خطوط قرمز را رد می کنیم: گاهی شانیت قائل شدن ها و گاه ترس... </w:t>
      </w:r>
    </w:p>
    <w:p w:rsidR="009843EE" w:rsidRPr="009843EE" w:rsidRDefault="009843EE" w:rsidP="009843EE">
      <w:pPr>
        <w:shd w:val="clear" w:color="auto" w:fill="FFFFFF"/>
        <w:bidi/>
        <w:spacing w:after="0" w:line="240" w:lineRule="auto"/>
        <w:rPr>
          <w:rFonts w:ascii="Arial" w:eastAsia="Times New Roman" w:hAnsi="Arial" w:cs="Arial"/>
          <w:b/>
          <w:bCs/>
          <w:color w:val="222222"/>
          <w:sz w:val="26"/>
          <w:szCs w:val="26"/>
          <w:rtl/>
        </w:rPr>
      </w:pPr>
      <w:r w:rsidRPr="009843EE">
        <w:rPr>
          <w:rFonts w:ascii="Arial" w:eastAsia="Times New Roman" w:hAnsi="Arial" w:cs="Arial"/>
          <w:color w:val="222222"/>
          <w:sz w:val="26"/>
          <w:szCs w:val="26"/>
          <w:rtl/>
        </w:rPr>
        <w:t>ترس آنقدر می تواند کار کند که اگر حب حسین را هم داشته باشی ، می توانی حد اش را کنار بگذاری و در مقابلش بایستی.</w:t>
      </w:r>
    </w:p>
    <w:p w:rsidR="009843EE" w:rsidRPr="009843EE" w:rsidRDefault="009843EE" w:rsidP="009843EE">
      <w:pPr>
        <w:shd w:val="clear" w:color="auto" w:fill="FFFFFF"/>
        <w:bidi/>
        <w:spacing w:after="0" w:line="240" w:lineRule="auto"/>
        <w:rPr>
          <w:rFonts w:ascii="Arial" w:eastAsia="Times New Roman" w:hAnsi="Arial" w:cs="Arial"/>
          <w:b/>
          <w:bCs/>
          <w:color w:val="222222"/>
          <w:sz w:val="26"/>
          <w:szCs w:val="26"/>
          <w:rtl/>
        </w:rPr>
      </w:pPr>
      <w:r w:rsidRPr="009843EE">
        <w:rPr>
          <w:rFonts w:ascii="Arial" w:eastAsia="Times New Roman" w:hAnsi="Arial" w:cs="Arial"/>
          <w:b/>
          <w:bCs/>
          <w:color w:val="222222"/>
          <w:sz w:val="26"/>
          <w:szCs w:val="26"/>
          <w:rtl/>
        </w:rPr>
        <w:t>ترس ما از مرگ ، همان فاصله ماست تا کربلا..............فاصله ما تا کربلا،همان دوری ماست از شهادت......</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درک هر قوم از منحصر به فرد بودن خود منجر به طغیان  و فساد شده است(لم یُخلَق) و در حقیقت توهم وتر بودن در عالم و خارج کردن خداوند از صحنه ، علت این رفتار هااست  و شانیت قائل شدن باعث عدم ابراز خطوط قرمز است......اگر در مسیر حق قرار بگیری برای خود شانیت قائل نمی شوی و این باعث شده است که    بگوید : خرمشهر را خدا آزاد کرد.......</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b/>
          <w:bCs/>
          <w:color w:val="222222"/>
          <w:sz w:val="26"/>
          <w:szCs w:val="26"/>
          <w:rtl/>
        </w:rPr>
        <w:t>امام حسین (ع) خونش را داد تا ما ذی حجر شویم</w:t>
      </w:r>
      <w:r w:rsidRPr="009843EE">
        <w:rPr>
          <w:rFonts w:ascii="Arial" w:eastAsia="Times New Roman" w:hAnsi="Arial" w:cs="Arial"/>
          <w:color w:val="222222"/>
          <w:sz w:val="26"/>
          <w:szCs w:val="26"/>
          <w:rtl/>
        </w:rPr>
        <w:t xml:space="preserve"> .......المستوجبین النار فجادهم فیک صابرا محتسبا حتی سفک فی طاعتک دمه واستبیح حریمه(زیارت اربعین) .....اما ما چه داده ایم در این راه.......؟</w:t>
      </w:r>
    </w:p>
    <w:p w:rsidR="009843EE" w:rsidRPr="009843EE" w:rsidRDefault="009843EE" w:rsidP="009843EE">
      <w:pPr>
        <w:shd w:val="clear" w:color="auto" w:fill="FFFFFF"/>
        <w:bidi/>
        <w:spacing w:after="0" w:line="240" w:lineRule="auto"/>
        <w:rPr>
          <w:rFonts w:ascii="Arial" w:eastAsia="Times New Roman" w:hAnsi="Arial" w:cs="Arial"/>
          <w:b/>
          <w:bCs/>
          <w:color w:val="222222"/>
          <w:sz w:val="26"/>
          <w:szCs w:val="26"/>
          <w:rtl/>
        </w:rPr>
      </w:pPr>
      <w:r w:rsidRPr="009843EE">
        <w:rPr>
          <w:rFonts w:ascii="Arial" w:eastAsia="Times New Roman" w:hAnsi="Arial" w:cs="Arial"/>
          <w:b/>
          <w:bCs/>
          <w:color w:val="222222"/>
          <w:sz w:val="26"/>
          <w:szCs w:val="26"/>
          <w:rtl/>
        </w:rPr>
        <w:t>و این هم از قوانین بی نظیر وادی عشق است که دل اگر لایق شد، سر را می ستانند...</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 xml:space="preserve">و به برکت همین خون سید الشهدا است که </w:t>
      </w:r>
      <w:r w:rsidRPr="009843EE">
        <w:rPr>
          <w:rFonts w:ascii="Arial" w:eastAsia="Times New Roman" w:hAnsi="Arial" w:cs="Arial"/>
          <w:b/>
          <w:bCs/>
          <w:color w:val="222222"/>
          <w:sz w:val="26"/>
          <w:szCs w:val="26"/>
          <w:rtl/>
        </w:rPr>
        <w:t>نماز</w:t>
      </w:r>
      <w:r w:rsidRPr="009843EE">
        <w:rPr>
          <w:rFonts w:ascii="Arial" w:eastAsia="Times New Roman" w:hAnsi="Arial" w:cs="Arial"/>
          <w:color w:val="222222"/>
          <w:sz w:val="26"/>
          <w:szCs w:val="26"/>
          <w:rtl/>
        </w:rPr>
        <w:t xml:space="preserve"> به میراث گذاشته شده است تا حدود های اساسی زندگی برای همیشه حفظ شود ، حد آنکه نمیتوانیم قبله مان را تغییر دهیم ، نمیتوانیم قیاممان رابه قعود تبدیل کنیم ،نمیتوانیم ارکان های زندگی  را جابه جا انجام دهیم، </w:t>
      </w:r>
      <w:r w:rsidRPr="009843EE">
        <w:rPr>
          <w:rFonts w:ascii="Arial" w:eastAsia="Times New Roman" w:hAnsi="Arial" w:cs="Arial"/>
          <w:b/>
          <w:bCs/>
          <w:color w:val="222222"/>
          <w:sz w:val="26"/>
          <w:szCs w:val="26"/>
          <w:rtl/>
        </w:rPr>
        <w:t>زندگی قیام می خواهد</w:t>
      </w:r>
      <w:r w:rsidRPr="009843EE">
        <w:rPr>
          <w:rFonts w:ascii="Arial" w:eastAsia="Times New Roman" w:hAnsi="Arial" w:cs="Arial"/>
          <w:color w:val="222222"/>
          <w:sz w:val="26"/>
          <w:szCs w:val="26"/>
          <w:rtl/>
        </w:rPr>
        <w:t xml:space="preserve"> و این از ارکان زندگی است، زندگی رکوع می خواهد، زندگی با سجده اش معنا می گیرد، زندگی قرائت می خواهد تا حقایق حقیقی عالم را بخواند، زندگی ولی می خواهد واز ولی، نه گامی پیش رفتن و نه گامی پس رفتن.</w:t>
      </w:r>
    </w:p>
    <w:p w:rsidR="009843EE" w:rsidRPr="009843EE" w:rsidRDefault="009843EE" w:rsidP="009843EE">
      <w:pPr>
        <w:shd w:val="clear" w:color="auto" w:fill="FFFFFF"/>
        <w:bidi/>
        <w:spacing w:after="0" w:line="240" w:lineRule="auto"/>
        <w:rPr>
          <w:rFonts w:ascii="Arial" w:eastAsia="Times New Roman" w:hAnsi="Arial" w:cs="Arial"/>
          <w:color w:val="222222"/>
          <w:sz w:val="26"/>
          <w:szCs w:val="26"/>
          <w:rtl/>
        </w:rPr>
      </w:pPr>
      <w:r w:rsidRPr="009843EE">
        <w:rPr>
          <w:rFonts w:ascii="Arial" w:eastAsia="Times New Roman" w:hAnsi="Arial" w:cs="Arial"/>
          <w:color w:val="222222"/>
          <w:sz w:val="26"/>
          <w:szCs w:val="26"/>
          <w:rtl/>
        </w:rPr>
        <w:t>نماز ، حرب است و در محراب خوانده می شود و ذات آن مبارزه با شیطان است.....</w:t>
      </w:r>
    </w:p>
    <w:p w:rsidR="00627D2E" w:rsidRPr="009843EE" w:rsidRDefault="0064225B" w:rsidP="009843EE">
      <w:pPr>
        <w:bidi/>
        <w:rPr>
          <w:sz w:val="26"/>
          <w:szCs w:val="26"/>
        </w:rPr>
      </w:pPr>
    </w:p>
    <w:sectPr w:rsidR="00627D2E" w:rsidRPr="00984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F4FC4"/>
    <w:multiLevelType w:val="multilevel"/>
    <w:tmpl w:val="C60A1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EE"/>
    <w:rsid w:val="005F337F"/>
    <w:rsid w:val="00610192"/>
    <w:rsid w:val="0064225B"/>
    <w:rsid w:val="008764FA"/>
    <w:rsid w:val="009843EE"/>
    <w:rsid w:val="00C81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EA80C-410A-45D3-8072-0BF18AD5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43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7217">
      <w:bodyDiv w:val="1"/>
      <w:marLeft w:val="0"/>
      <w:marRight w:val="0"/>
      <w:marTop w:val="0"/>
      <w:marBottom w:val="0"/>
      <w:divBdr>
        <w:top w:val="none" w:sz="0" w:space="0" w:color="auto"/>
        <w:left w:val="none" w:sz="0" w:space="0" w:color="auto"/>
        <w:bottom w:val="none" w:sz="0" w:space="0" w:color="auto"/>
        <w:right w:val="none" w:sz="0" w:space="0" w:color="auto"/>
      </w:divBdr>
    </w:div>
    <w:div w:id="9760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aghaalikhany</dc:creator>
  <cp:keywords/>
  <dc:description/>
  <cp:lastModifiedBy>mahdi aghaalikhany</cp:lastModifiedBy>
  <cp:revision>4</cp:revision>
  <dcterms:created xsi:type="dcterms:W3CDTF">2014-03-07T13:47:00Z</dcterms:created>
  <dcterms:modified xsi:type="dcterms:W3CDTF">2014-03-07T13:54:00Z</dcterms:modified>
</cp:coreProperties>
</file>