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6A47B1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پاسخ</w:t>
      </w:r>
      <w:r w:rsidR="006A47B1" w:rsidRPr="006A47B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به</w:t>
      </w:r>
      <w:r w:rsidR="006A47B1" w:rsidRPr="006A47B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اشکالات</w:t>
      </w:r>
      <w:r w:rsidR="006A47B1" w:rsidRPr="006A47B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نویسنده</w:t>
      </w:r>
      <w:r w:rsidR="006A47B1" w:rsidRPr="006A47B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کتاب</w:t>
      </w:r>
      <w:r w:rsidR="006A47B1" w:rsidRPr="006A47B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مسیر</w:t>
      </w:r>
      <w:r w:rsidR="006A47B1" w:rsidRPr="006A47B1">
        <w:rPr>
          <w:rFonts w:ascii="Traditional Arabic" w:hAnsi="Traditional Arabic" w:cs="Traditional Arabic"/>
          <w:sz w:val="28"/>
          <w:szCs w:val="28"/>
          <w:rtl/>
        </w:rPr>
        <w:t xml:space="preserve"> </w:t>
      </w:r>
      <w:r w:rsidR="006A47B1" w:rsidRPr="006A47B1">
        <w:rPr>
          <w:rFonts w:ascii="Traditional Arabic" w:hAnsi="Traditional Arabic" w:cs="Traditional Arabic" w:hint="cs"/>
          <w:sz w:val="28"/>
          <w:szCs w:val="28"/>
          <w:rtl/>
        </w:rPr>
        <w:t>پیامبری</w:t>
      </w:r>
    </w:p>
    <w:p w:rsidR="005C6386" w:rsidRDefault="005C6386" w:rsidP="005C638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چگونگی محفوظ ماندن کامل قرآن </w:t>
      </w:r>
    </w:p>
    <w:p w:rsidR="005C6386" w:rsidRPr="005C6386" w:rsidRDefault="005C6386" w:rsidP="002A615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محفوظ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مانده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توجه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بزارهای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ابتدایی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سواد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 هم در آن زمان بوده </w:t>
      </w:r>
      <w:proofErr w:type="spellStart"/>
      <w:r w:rsidR="002A615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proofErr w:type="spellStart"/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یافت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C6386" w:rsidRPr="005C6386" w:rsidRDefault="005C6386" w:rsidP="00C439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قبلا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گفتیم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پیش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در بحث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، بلکه به عنوان کلام پیامبر به آن نگاه می شود،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پیش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پیامب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برگ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یده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اکنون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نخورده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مبنا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صدد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دفاع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شبهات</w:t>
      </w:r>
      <w:proofErr w:type="spellEnd"/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هستیم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C6386" w:rsidRPr="005C6386" w:rsidRDefault="005C6386" w:rsidP="00C439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و برای پاسخ به سوال،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مرحله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جدا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اول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عصر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رسالت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حضور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رحلت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خلیفه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439CF" w:rsidRPr="00EB4162" w:rsidRDefault="00C439CF" w:rsidP="00C439CF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مرحله اول: </w:t>
      </w:r>
      <w:r w:rsidRPr="00EB41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نگارش و تدوین قرآن در زمان پیامبر (ص)</w:t>
      </w:r>
    </w:p>
    <w:p w:rsidR="00C439CF" w:rsidRDefault="005C6386" w:rsidP="00C439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مرحله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گرفت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رد که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ضبط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نگهداری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439CF">
        <w:rPr>
          <w:rFonts w:ascii="Tahoma" w:hAnsi="Tahoma" w:cs="B Mitra" w:hint="cs"/>
          <w:sz w:val="28"/>
          <w:szCs w:val="28"/>
          <w:rtl/>
          <w:lang w:bidi="fa-IR"/>
        </w:rPr>
        <w:t xml:space="preserve">و چیزی از آن کم نشده است؟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راهی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کسب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هست؟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439CF" w:rsidRDefault="005C6386" w:rsidP="00C439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مرحله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منظر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توانیم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بنگریم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</w:p>
    <w:p w:rsidR="00C439CF" w:rsidRDefault="00C439CF" w:rsidP="002A615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اول اینکه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صفت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همین خاطر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اهتمام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این منظر به دست می آید که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کریم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نقصی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ضبط و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نگارش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یافته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کامل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C6386" w:rsidRPr="005C6386" w:rsidRDefault="00C439CF" w:rsidP="002A615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منظر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سایر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 خود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بودند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اهتمام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فراوانی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نوشته و حفظ شود، برای همین تعدادی از افراد را مامور کرده بودند که به صورت منظم آیات وحی را نگارش کنند. درباره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 xml:space="preserve"> اختلاف نظر است و بین بیست و چند نفر تا چهل نفر نقل شده است. برخی از این کاتبان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تر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زید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ابی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کعب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مضافا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زیادی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قرائت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منظر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عادی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وقتی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فردی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 xml:space="preserve">عالم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مقید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به حفظ مطالب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>ی که می گوید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 xml:space="preserve"> باشد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زبده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نگارش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این اطمینان حاصل می شود که آن مطالب به صورت کامل حفظ شده است 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عالم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املا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ضبط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قلم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نیفتاده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البته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منتفی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عرفی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آور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ایجاد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می شود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 xml:space="preserve">عقلا به آن احتمال کم خلاف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توجه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C6386" w:rsidRPr="005C6386" w:rsidRDefault="005C6386" w:rsidP="002A615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خود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شواهد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 xml:space="preserve">مساله را پیش برده است.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متواتر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یقین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الاخص</w:t>
      </w:r>
      <w:proofErr w:type="spellEnd"/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حاصل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C638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، اما همان طور که گفته شد علم عرفی و اطمینان آور می تواند به دست آید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20922" w:rsidRPr="002A6150" w:rsidRDefault="005C6386" w:rsidP="005C6386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2A615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نکته</w:t>
      </w:r>
      <w:r w:rsidR="00C20922" w:rsidRPr="002A615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:</w:t>
      </w:r>
    </w:p>
    <w:p w:rsidR="005C6386" w:rsidRPr="005C6386" w:rsidRDefault="00C20922" w:rsidP="002A615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اساس آنچه گفته شد این نکته به دست می آید که آنچه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عنصر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رهبری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اصرار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تاکید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پا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برجایی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مبنای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محکم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درستی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بنا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معارف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الهی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دینی حفظ شود و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خللی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درباره </w:t>
      </w:r>
      <w:r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قلم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نیفتاده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برادران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صد درصدی دست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یابند،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آورند. 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5C6386" w:rsidRPr="005C6386" w:rsidRDefault="00C20922" w:rsidP="002A615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اینکه اگر در منظر دوم به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پیش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اهتمام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آیات الهی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باقی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باشند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 و همچنین نظارت ایشان بر این مطلب، این مساله به دست می آید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از این منظر نی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ز قرآن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قطعی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حفظ شده و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نرفته است. 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20922" w:rsidRDefault="00C20922" w:rsidP="005C638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C439CF" w:rsidRPr="00C439CF" w:rsidRDefault="00C439CF" w:rsidP="005C638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C439C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مرحله دوم: تدوین قرآن بعد از رحلت پیامبر (ص) و در زمان خلیفه اول</w:t>
      </w:r>
    </w:p>
    <w:p w:rsidR="00C20922" w:rsidRDefault="005C6386" w:rsidP="005C6386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مرحله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C638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20922">
        <w:rPr>
          <w:rFonts w:ascii="Tahoma" w:hAnsi="Tahoma" w:cs="B Mitra" w:hint="cs"/>
          <w:sz w:val="28"/>
          <w:szCs w:val="28"/>
          <w:rtl/>
          <w:lang w:bidi="fa-IR"/>
        </w:rPr>
        <w:t>ممکن است سوال شود اگر آن حضرت در زمان پیامبر اکرم (ص) مامور به کتابت و نگارش قرآن بودند دیگر بعد از رحلت آن حضرت چه کاری باقی مانده بود که انجام دهند؟</w:t>
      </w:r>
    </w:p>
    <w:p w:rsidR="005C6386" w:rsidRDefault="00C20922" w:rsidP="002A6150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پاسخ این است که در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مرحله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مساله جمع آوری و نگارش قرآن مطرح بوده است و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نسق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این که مثلا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کدام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مقدم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موخر</w:t>
      </w:r>
      <w:proofErr w:type="spellEnd"/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C6386" w:rsidRPr="005C6386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5C6386" w:rsidRPr="005C638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امیرالمومنین (ع) بعد از رحلت پیامبر (ص) بلافاصله مشغول شدند تا نظم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نسق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قرآن را ایجاد کنند و آن نظم نهایی را برای آن ایجاد </w:t>
      </w:r>
      <w:r w:rsidR="002A6150">
        <w:rPr>
          <w:rFonts w:ascii="Tahoma" w:hAnsi="Tahoma" w:cs="B Mitra" w:hint="cs"/>
          <w:sz w:val="28"/>
          <w:szCs w:val="28"/>
          <w:rtl/>
          <w:lang w:bidi="fa-IR"/>
        </w:rPr>
        <w:t xml:space="preserve">کردند.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همین خاطر در روایات آمده است که قرآنی که آن حضرت تدوین نمودند هر چند از نظر آیات و سوره ها همانند همین قرآن کنونی است امام ترتیب آیات آن بر اساس ترتیب نزول بوده است. فرق دیگر آن این است که در آن تفاصیل و تفاسیر آیات نیز بیان شده است. </w:t>
      </w:r>
    </w:p>
    <w:p w:rsidR="00C20922" w:rsidRPr="005C6386" w:rsidRDefault="00C20922" w:rsidP="00C2092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895A00" w:rsidRPr="00E17500" w:rsidRDefault="00895A00" w:rsidP="005C638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5C6386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26F" w:rsidRDefault="004A526F" w:rsidP="00BC6EBB">
      <w:pPr>
        <w:spacing w:after="0" w:line="240" w:lineRule="auto"/>
      </w:pPr>
      <w:r>
        <w:separator/>
      </w:r>
    </w:p>
  </w:endnote>
  <w:endnote w:type="continuationSeparator" w:id="0">
    <w:p w:rsidR="004A526F" w:rsidRDefault="004A526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26F" w:rsidRDefault="004A526F" w:rsidP="00BC6EBB">
      <w:pPr>
        <w:spacing w:after="0" w:line="240" w:lineRule="auto"/>
      </w:pPr>
      <w:r>
        <w:separator/>
      </w:r>
    </w:p>
  </w:footnote>
  <w:footnote w:type="continuationSeparator" w:id="0">
    <w:p w:rsidR="004A526F" w:rsidRDefault="004A526F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5C6386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5C6386">
      <w:rPr>
        <w:rFonts w:ascii="Tahoma" w:hAnsi="Tahoma" w:cs="Traditional Arabic" w:hint="cs"/>
        <w:sz w:val="28"/>
        <w:szCs w:val="28"/>
        <w:rtl/>
        <w:lang w:bidi="fa-IR"/>
      </w:rPr>
      <w:t>07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150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26F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C6386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47B1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0922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39CF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7EF7AB8-298D-4684-8E2A-37F52992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2022-11-28T10:46:00Z</dcterms:created>
  <dcterms:modified xsi:type="dcterms:W3CDTF">2022-11-28T11:12:00Z</dcterms:modified>
</cp:coreProperties>
</file>