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3473">
      <w:pPr>
        <w:spacing w:line="240" w:lineRule="auto"/>
        <w:jc w:val="center"/>
        <w:rPr>
          <w:rFonts w:cs="B Titr"/>
          <w:b/>
          <w:bCs/>
          <w:sz w:val="20"/>
          <w:szCs w:val="24"/>
          <w:rtl/>
        </w:rPr>
      </w:pPr>
      <w:bookmarkStart w:id="0" w:name="_GoBack"/>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270C5" w:rsidRDefault="0037131F">
      <w:pPr>
        <w:pStyle w:val="TOC1"/>
        <w:rPr>
          <w:rFonts w:asciiTheme="minorHAnsi" w:eastAsiaTheme="minorEastAsia" w:hAnsiTheme="minorHAnsi" w:cstheme="minorBidi"/>
          <w:noProof/>
          <w:color w:val="auto"/>
          <w:szCs w:val="22"/>
          <w:rtl/>
        </w:rPr>
      </w:pPr>
      <w:r>
        <w:rPr>
          <w:bCs/>
          <w:szCs w:val="18"/>
        </w:rPr>
        <w:fldChar w:fldCharType="begin"/>
      </w:r>
      <w:r>
        <w:instrText xml:space="preserve"> TOC \o "1-5" \h \z \u </w:instrText>
      </w:r>
      <w:r>
        <w:rPr>
          <w:bCs/>
          <w:szCs w:val="18"/>
        </w:rPr>
        <w:fldChar w:fldCharType="separate"/>
      </w:r>
      <w:hyperlink w:anchor="_Toc496182380" w:history="1">
        <w:r w:rsidR="009270C5" w:rsidRPr="00E508D6">
          <w:rPr>
            <w:rStyle w:val="Hyperlink"/>
            <w:rFonts w:hint="eastAsia"/>
            <w:noProof/>
            <w:rtl/>
            <w:lang w:val="en-GB"/>
          </w:rPr>
          <w:t>تعر</w:t>
        </w:r>
        <w:r w:rsidR="009270C5" w:rsidRPr="00E508D6">
          <w:rPr>
            <w:rStyle w:val="Hyperlink"/>
            <w:rFonts w:hint="cs"/>
            <w:noProof/>
            <w:rtl/>
            <w:lang w:val="en-GB"/>
          </w:rPr>
          <w:t>ی</w:t>
        </w:r>
        <w:r w:rsidR="009270C5" w:rsidRPr="00E508D6">
          <w:rPr>
            <w:rStyle w:val="Hyperlink"/>
            <w:rFonts w:hint="eastAsia"/>
            <w:noProof/>
            <w:rtl/>
            <w:lang w:val="en-GB"/>
          </w:rPr>
          <w:t>ف</w:t>
        </w:r>
        <w:r w:rsidR="009270C5" w:rsidRPr="00E508D6">
          <w:rPr>
            <w:rStyle w:val="Hyperlink"/>
            <w:noProof/>
            <w:rtl/>
            <w:lang w:val="en-GB"/>
          </w:rPr>
          <w:t xml:space="preserve"> </w:t>
        </w:r>
        <w:r w:rsidR="009270C5" w:rsidRPr="00E508D6">
          <w:rPr>
            <w:rStyle w:val="Hyperlink"/>
            <w:rFonts w:hint="eastAsia"/>
            <w:noProof/>
            <w:rtl/>
            <w:lang w:val="en-GB"/>
          </w:rPr>
          <w:t>اجتهاد</w:t>
        </w:r>
        <w:r w:rsidR="009270C5">
          <w:rPr>
            <w:noProof/>
            <w:webHidden/>
            <w:rtl/>
          </w:rPr>
          <w:tab/>
        </w:r>
        <w:r w:rsidR="009270C5">
          <w:rPr>
            <w:rStyle w:val="Hyperlink"/>
            <w:noProof/>
            <w:rtl/>
          </w:rPr>
          <w:fldChar w:fldCharType="begin"/>
        </w:r>
        <w:r w:rsidR="009270C5">
          <w:rPr>
            <w:noProof/>
            <w:webHidden/>
            <w:rtl/>
          </w:rPr>
          <w:instrText xml:space="preserve"> </w:instrText>
        </w:r>
        <w:r w:rsidR="009270C5">
          <w:rPr>
            <w:noProof/>
            <w:webHidden/>
          </w:rPr>
          <w:instrText xml:space="preserve">PAGEREF </w:instrText>
        </w:r>
        <w:r w:rsidR="009270C5">
          <w:rPr>
            <w:noProof/>
            <w:webHidden/>
            <w:rtl/>
          </w:rPr>
          <w:instrText>_</w:instrText>
        </w:r>
        <w:r w:rsidR="009270C5">
          <w:rPr>
            <w:noProof/>
            <w:webHidden/>
          </w:rPr>
          <w:instrText>Toc496182380 \h</w:instrText>
        </w:r>
        <w:r w:rsidR="009270C5">
          <w:rPr>
            <w:noProof/>
            <w:webHidden/>
            <w:rtl/>
          </w:rPr>
          <w:instrText xml:space="preserve"> </w:instrText>
        </w:r>
        <w:r w:rsidR="009270C5">
          <w:rPr>
            <w:rStyle w:val="Hyperlink"/>
            <w:noProof/>
            <w:rtl/>
          </w:rPr>
        </w:r>
        <w:r w:rsidR="009270C5">
          <w:rPr>
            <w:rStyle w:val="Hyperlink"/>
            <w:noProof/>
            <w:rtl/>
          </w:rPr>
          <w:fldChar w:fldCharType="separate"/>
        </w:r>
        <w:r w:rsidR="009270C5">
          <w:rPr>
            <w:noProof/>
            <w:webHidden/>
            <w:rtl/>
          </w:rPr>
          <w:t>1</w:t>
        </w:r>
        <w:r w:rsidR="009270C5">
          <w:rPr>
            <w:rStyle w:val="Hyperlink"/>
            <w:noProof/>
            <w:rtl/>
          </w:rPr>
          <w:fldChar w:fldCharType="end"/>
        </w:r>
      </w:hyperlink>
    </w:p>
    <w:p w:rsidR="009270C5" w:rsidRDefault="009270C5">
      <w:pPr>
        <w:pStyle w:val="TOC2"/>
        <w:tabs>
          <w:tab w:val="right" w:leader="dot" w:pos="10194"/>
        </w:tabs>
        <w:rPr>
          <w:rFonts w:asciiTheme="minorHAnsi" w:eastAsiaTheme="minorEastAsia" w:hAnsiTheme="minorHAnsi" w:cstheme="minorBidi"/>
          <w:bCs w:val="0"/>
          <w:noProof/>
          <w:color w:val="auto"/>
          <w:szCs w:val="22"/>
          <w:rtl/>
        </w:rPr>
      </w:pPr>
      <w:hyperlink w:anchor="_Toc496182381" w:history="1">
        <w:r w:rsidRPr="00E508D6">
          <w:rPr>
            <w:rStyle w:val="Hyperlink"/>
            <w:rFonts w:hint="eastAsia"/>
            <w:noProof/>
            <w:rtl/>
            <w:lang w:val="en-GB"/>
          </w:rPr>
          <w:t>تعر</w:t>
        </w:r>
        <w:r w:rsidRPr="00E508D6">
          <w:rPr>
            <w:rStyle w:val="Hyperlink"/>
            <w:rFonts w:hint="cs"/>
            <w:noProof/>
            <w:rtl/>
            <w:lang w:val="en-GB"/>
          </w:rPr>
          <w:t>ی</w:t>
        </w:r>
        <w:r w:rsidRPr="00E508D6">
          <w:rPr>
            <w:rStyle w:val="Hyperlink"/>
            <w:rFonts w:hint="eastAsia"/>
            <w:noProof/>
            <w:rtl/>
            <w:lang w:val="en-GB"/>
          </w:rPr>
          <w:t>ف</w:t>
        </w:r>
        <w:r w:rsidRPr="00E508D6">
          <w:rPr>
            <w:rStyle w:val="Hyperlink"/>
            <w:noProof/>
            <w:rtl/>
            <w:lang w:val="en-GB"/>
          </w:rPr>
          <w:t xml:space="preserve"> </w:t>
        </w:r>
        <w:r w:rsidRPr="00E508D6">
          <w:rPr>
            <w:rStyle w:val="Hyperlink"/>
            <w:rFonts w:hint="eastAsia"/>
            <w:noProof/>
            <w:rtl/>
            <w:lang w:val="en-GB"/>
          </w:rPr>
          <w:t>لغو</w:t>
        </w:r>
        <w:r w:rsidRPr="00E508D6">
          <w:rPr>
            <w:rStyle w:val="Hyperlink"/>
            <w:rFonts w:hint="cs"/>
            <w:noProof/>
            <w:rtl/>
            <w:lang w:val="en-GB"/>
          </w:rPr>
          <w:t>ی</w:t>
        </w:r>
        <w:r w:rsidRPr="00E508D6">
          <w:rPr>
            <w:rStyle w:val="Hyperlink"/>
            <w:noProof/>
            <w:rtl/>
            <w:lang w:val="en-GB"/>
          </w:rPr>
          <w:t xml:space="preserve"> </w:t>
        </w:r>
        <w:r w:rsidRPr="00E508D6">
          <w:rPr>
            <w:rStyle w:val="Hyperlink"/>
            <w:rFonts w:hint="eastAsia"/>
            <w:noProof/>
            <w:rtl/>
            <w:lang w:val="en-GB"/>
          </w:rPr>
          <w:t>و</w:t>
        </w:r>
        <w:r w:rsidRPr="00E508D6">
          <w:rPr>
            <w:rStyle w:val="Hyperlink"/>
            <w:noProof/>
            <w:rtl/>
            <w:lang w:val="en-GB"/>
          </w:rPr>
          <w:t xml:space="preserve"> </w:t>
        </w:r>
        <w:r w:rsidRPr="00E508D6">
          <w:rPr>
            <w:rStyle w:val="Hyperlink"/>
            <w:rFonts w:hint="eastAsia"/>
            <w:noProof/>
            <w:rtl/>
            <w:lang w:val="en-GB"/>
          </w:rPr>
          <w:t>اصطلاح</w:t>
        </w:r>
        <w:r w:rsidRPr="00E508D6">
          <w:rPr>
            <w:rStyle w:val="Hyperlink"/>
            <w:rFonts w:hint="cs"/>
            <w:noProof/>
            <w:rtl/>
            <w:lang w:val="en-GB"/>
          </w:rPr>
          <w:t>ی</w:t>
        </w:r>
        <w:r w:rsidRPr="00E508D6">
          <w:rPr>
            <w:rStyle w:val="Hyperlink"/>
            <w:noProof/>
            <w:rtl/>
            <w:lang w:val="en-GB"/>
          </w:rPr>
          <w:t xml:space="preserve"> </w:t>
        </w:r>
        <w:r w:rsidRPr="00E508D6">
          <w:rPr>
            <w:rStyle w:val="Hyperlink"/>
            <w:rFonts w:hint="eastAsia"/>
            <w:noProof/>
            <w:rtl/>
            <w:lang w:val="en-GB"/>
          </w:rPr>
          <w:t>اجتهاد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270C5" w:rsidRDefault="009270C5">
      <w:pPr>
        <w:pStyle w:val="TOC3"/>
        <w:tabs>
          <w:tab w:val="right" w:leader="dot" w:pos="10194"/>
        </w:tabs>
        <w:rPr>
          <w:rFonts w:asciiTheme="minorHAnsi" w:eastAsiaTheme="minorEastAsia" w:hAnsiTheme="minorHAnsi" w:cstheme="minorBidi"/>
          <w:bCs w:val="0"/>
          <w:iCs w:val="0"/>
          <w:noProof/>
          <w:color w:val="auto"/>
          <w:szCs w:val="22"/>
          <w:rtl/>
        </w:rPr>
      </w:pPr>
      <w:hyperlink w:anchor="_Toc496182382" w:history="1">
        <w:r w:rsidRPr="00E508D6">
          <w:rPr>
            <w:rStyle w:val="Hyperlink"/>
            <w:rFonts w:hint="eastAsia"/>
            <w:noProof/>
            <w:rtl/>
            <w:lang w:val="en-GB"/>
          </w:rPr>
          <w:t>جهد</w:t>
        </w:r>
        <w:r w:rsidRPr="00E508D6">
          <w:rPr>
            <w:rStyle w:val="Hyperlink"/>
            <w:noProof/>
            <w:rtl/>
            <w:lang w:val="en-GB"/>
          </w:rPr>
          <w:t xml:space="preserve"> </w:t>
        </w:r>
        <w:r w:rsidRPr="00E508D6">
          <w:rPr>
            <w:rStyle w:val="Hyperlink"/>
            <w:rFonts w:hint="eastAsia"/>
            <w:noProof/>
            <w:rtl/>
            <w:lang w:val="en-GB"/>
          </w:rPr>
          <w:t>به</w:t>
        </w:r>
        <w:r w:rsidRPr="00E508D6">
          <w:rPr>
            <w:rStyle w:val="Hyperlink"/>
            <w:noProof/>
            <w:rtl/>
            <w:lang w:val="en-GB"/>
          </w:rPr>
          <w:t xml:space="preserve"> </w:t>
        </w:r>
        <w:r w:rsidRPr="00E508D6">
          <w:rPr>
            <w:rStyle w:val="Hyperlink"/>
            <w:rFonts w:hint="eastAsia"/>
            <w:noProof/>
            <w:rtl/>
            <w:lang w:val="en-GB"/>
          </w:rPr>
          <w:t>معنا</w:t>
        </w:r>
        <w:r w:rsidRPr="00E508D6">
          <w:rPr>
            <w:rStyle w:val="Hyperlink"/>
            <w:rFonts w:hint="cs"/>
            <w:noProof/>
            <w:rtl/>
            <w:lang w:val="en-GB"/>
          </w:rPr>
          <w:t>ی</w:t>
        </w:r>
        <w:r w:rsidRPr="00E508D6">
          <w:rPr>
            <w:rStyle w:val="Hyperlink"/>
            <w:noProof/>
            <w:rtl/>
            <w:lang w:val="en-GB"/>
          </w:rPr>
          <w:t xml:space="preserve"> </w:t>
        </w:r>
        <w:r w:rsidRPr="00E508D6">
          <w:rPr>
            <w:rStyle w:val="Hyperlink"/>
            <w:rFonts w:hint="eastAsia"/>
            <w:noProof/>
            <w:rtl/>
            <w:lang w:val="en-GB"/>
          </w:rPr>
          <w:t>مشقت</w:t>
        </w:r>
        <w:r w:rsidRPr="00E508D6">
          <w:rPr>
            <w:rStyle w:val="Hyperlink"/>
            <w:noProof/>
            <w:rtl/>
            <w:lang w:val="en-GB"/>
          </w:rPr>
          <w:t xml:space="preserve"> </w:t>
        </w:r>
        <w:r w:rsidRPr="00E508D6">
          <w:rPr>
            <w:rStyle w:val="Hyperlink"/>
            <w:rFonts w:hint="eastAsia"/>
            <w:noProof/>
            <w:rtl/>
            <w:lang w:val="en-GB"/>
          </w:rPr>
          <w:t>ن</w:t>
        </w:r>
        <w:r w:rsidRPr="00E508D6">
          <w:rPr>
            <w:rStyle w:val="Hyperlink"/>
            <w:rFonts w:hint="cs"/>
            <w:noProof/>
            <w:rtl/>
            <w:lang w:val="en-GB"/>
          </w:rPr>
          <w:t>ی</w:t>
        </w:r>
        <w:r w:rsidRPr="00E508D6">
          <w:rPr>
            <w:rStyle w:val="Hyperlink"/>
            <w:rFonts w:hint="eastAsia"/>
            <w:noProof/>
            <w:rtl/>
            <w:lang w:val="en-GB"/>
          </w:rPr>
          <w:t>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270C5" w:rsidRDefault="009270C5">
      <w:pPr>
        <w:pStyle w:val="TOC3"/>
        <w:tabs>
          <w:tab w:val="right" w:leader="dot" w:pos="10194"/>
        </w:tabs>
        <w:rPr>
          <w:rFonts w:asciiTheme="minorHAnsi" w:eastAsiaTheme="minorEastAsia" w:hAnsiTheme="minorHAnsi" w:cstheme="minorBidi"/>
          <w:bCs w:val="0"/>
          <w:iCs w:val="0"/>
          <w:noProof/>
          <w:color w:val="auto"/>
          <w:szCs w:val="22"/>
          <w:rtl/>
        </w:rPr>
      </w:pPr>
      <w:hyperlink w:anchor="_Toc496182383" w:history="1">
        <w:r w:rsidRPr="00E508D6">
          <w:rPr>
            <w:rStyle w:val="Hyperlink"/>
            <w:rFonts w:hint="eastAsia"/>
            <w:noProof/>
            <w:rtl/>
            <w:lang w:val="en-GB" w:bidi="ar-SA"/>
          </w:rPr>
          <w:t>ارائه</w:t>
        </w:r>
        <w:r w:rsidRPr="00E508D6">
          <w:rPr>
            <w:rStyle w:val="Hyperlink"/>
            <w:noProof/>
            <w:rtl/>
            <w:lang w:val="en-GB" w:bidi="ar-SA"/>
          </w:rPr>
          <w:t xml:space="preserve"> </w:t>
        </w:r>
        <w:r w:rsidRPr="00E508D6">
          <w:rPr>
            <w:rStyle w:val="Hyperlink"/>
            <w:rFonts w:hint="eastAsia"/>
            <w:noProof/>
            <w:rtl/>
            <w:lang w:val="en-GB" w:bidi="ar-SA"/>
          </w:rPr>
          <w:t>تعر</w:t>
        </w:r>
        <w:r w:rsidRPr="00E508D6">
          <w:rPr>
            <w:rStyle w:val="Hyperlink"/>
            <w:rFonts w:hint="cs"/>
            <w:noProof/>
            <w:rtl/>
            <w:lang w:val="en-GB" w:bidi="ar-SA"/>
          </w:rPr>
          <w:t>ی</w:t>
        </w:r>
        <w:r w:rsidRPr="00E508D6">
          <w:rPr>
            <w:rStyle w:val="Hyperlink"/>
            <w:rFonts w:hint="eastAsia"/>
            <w:noProof/>
            <w:rtl/>
            <w:lang w:val="en-GB" w:bidi="ar-SA"/>
          </w:rPr>
          <w:t>ف</w:t>
        </w:r>
        <w:r w:rsidRPr="00E508D6">
          <w:rPr>
            <w:rStyle w:val="Hyperlink"/>
            <w:noProof/>
            <w:rtl/>
            <w:lang w:val="en-GB" w:bidi="ar-SA"/>
          </w:rPr>
          <w:t xml:space="preserve"> </w:t>
        </w:r>
        <w:r w:rsidRPr="00E508D6">
          <w:rPr>
            <w:rStyle w:val="Hyperlink"/>
            <w:rFonts w:hint="eastAsia"/>
            <w:noProof/>
            <w:rtl/>
            <w:lang w:val="en-GB" w:bidi="ar-SA"/>
          </w:rPr>
          <w:t>غ</w:t>
        </w:r>
        <w:r w:rsidRPr="00E508D6">
          <w:rPr>
            <w:rStyle w:val="Hyperlink"/>
            <w:rFonts w:hint="cs"/>
            <w:noProof/>
            <w:rtl/>
            <w:lang w:val="en-GB" w:bidi="ar-SA"/>
          </w:rPr>
          <w:t>ی</w:t>
        </w:r>
        <w:r w:rsidRPr="00E508D6">
          <w:rPr>
            <w:rStyle w:val="Hyperlink"/>
            <w:rFonts w:hint="eastAsia"/>
            <w:noProof/>
            <w:rtl/>
            <w:lang w:val="en-GB" w:bidi="ar-SA"/>
          </w:rPr>
          <w:t>ر</w:t>
        </w:r>
        <w:r w:rsidRPr="00E508D6">
          <w:rPr>
            <w:rStyle w:val="Hyperlink"/>
            <w:noProof/>
            <w:rtl/>
            <w:lang w:val="en-GB" w:bidi="ar-SA"/>
          </w:rPr>
          <w:t xml:space="preserve"> </w:t>
        </w:r>
        <w:r w:rsidRPr="00E508D6">
          <w:rPr>
            <w:rStyle w:val="Hyperlink"/>
            <w:rFonts w:hint="eastAsia"/>
            <w:noProof/>
            <w:rtl/>
            <w:lang w:val="en-GB" w:bidi="ar-SA"/>
          </w:rPr>
          <w:t>مشهوراز</w:t>
        </w:r>
        <w:r w:rsidRPr="00E508D6">
          <w:rPr>
            <w:rStyle w:val="Hyperlink"/>
            <w:noProof/>
            <w:rtl/>
            <w:lang w:val="en-GB" w:bidi="ar-SA"/>
          </w:rPr>
          <w:t xml:space="preserve"> </w:t>
        </w:r>
        <w:r w:rsidRPr="00E508D6">
          <w:rPr>
            <w:rStyle w:val="Hyperlink"/>
            <w:rFonts w:hint="eastAsia"/>
            <w:noProof/>
            <w:rtl/>
            <w:lang w:val="en-GB" w:bidi="ar-SA"/>
          </w:rPr>
          <w:t>مرحوم</w:t>
        </w:r>
        <w:r w:rsidRPr="00E508D6">
          <w:rPr>
            <w:rStyle w:val="Hyperlink"/>
            <w:noProof/>
            <w:rtl/>
            <w:lang w:val="en-GB" w:bidi="ar-SA"/>
          </w:rPr>
          <w:t xml:space="preserve"> </w:t>
        </w:r>
        <w:r w:rsidRPr="00E508D6">
          <w:rPr>
            <w:rStyle w:val="Hyperlink"/>
            <w:rFonts w:hint="eastAsia"/>
            <w:noProof/>
            <w:rtl/>
            <w:lang w:val="en-GB" w:bidi="ar-SA"/>
          </w:rPr>
          <w:t>اغا</w:t>
        </w:r>
        <w:r w:rsidRPr="00E508D6">
          <w:rPr>
            <w:rStyle w:val="Hyperlink"/>
            <w:noProof/>
            <w:rtl/>
            <w:lang w:val="en-GB" w:bidi="ar-SA"/>
          </w:rPr>
          <w:t xml:space="preserve"> </w:t>
        </w:r>
        <w:r w:rsidRPr="00E508D6">
          <w:rPr>
            <w:rStyle w:val="Hyperlink"/>
            <w:rFonts w:hint="eastAsia"/>
            <w:noProof/>
            <w:rtl/>
            <w:lang w:val="en-GB" w:bidi="ar-SA"/>
          </w:rPr>
          <w:t>ض</w:t>
        </w:r>
        <w:r w:rsidRPr="00E508D6">
          <w:rPr>
            <w:rStyle w:val="Hyperlink"/>
            <w:rFonts w:hint="cs"/>
            <w:noProof/>
            <w:rtl/>
            <w:lang w:val="en-GB" w:bidi="ar-SA"/>
          </w:rPr>
          <w:t>ی</w:t>
        </w:r>
        <w:r w:rsidRPr="00E508D6">
          <w:rPr>
            <w:rStyle w:val="Hyperlink"/>
            <w:rFonts w:hint="eastAsia"/>
            <w:noProof/>
            <w:rtl/>
            <w:lang w:val="en-GB" w:bidi="ar-SA"/>
          </w:rPr>
          <w:t>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270C5" w:rsidRDefault="009270C5">
      <w:pPr>
        <w:pStyle w:val="TOC3"/>
        <w:tabs>
          <w:tab w:val="right" w:leader="dot" w:pos="10194"/>
        </w:tabs>
        <w:rPr>
          <w:rFonts w:asciiTheme="minorHAnsi" w:eastAsiaTheme="minorEastAsia" w:hAnsiTheme="minorHAnsi" w:cstheme="minorBidi"/>
          <w:bCs w:val="0"/>
          <w:iCs w:val="0"/>
          <w:noProof/>
          <w:color w:val="auto"/>
          <w:szCs w:val="22"/>
          <w:rtl/>
        </w:rPr>
      </w:pPr>
      <w:hyperlink w:anchor="_Toc496182384" w:history="1">
        <w:r w:rsidRPr="00E508D6">
          <w:rPr>
            <w:rStyle w:val="Hyperlink"/>
            <w:rFonts w:hint="eastAsia"/>
            <w:noProof/>
            <w:rtl/>
            <w:lang w:val="en-GB" w:bidi="ar-SA"/>
          </w:rPr>
          <w:t>خلط</w:t>
        </w:r>
        <w:r w:rsidRPr="00E508D6">
          <w:rPr>
            <w:rStyle w:val="Hyperlink"/>
            <w:noProof/>
            <w:rtl/>
            <w:lang w:val="en-GB" w:bidi="ar-SA"/>
          </w:rPr>
          <w:t xml:space="preserve"> </w:t>
        </w:r>
        <w:r w:rsidRPr="00E508D6">
          <w:rPr>
            <w:rStyle w:val="Hyperlink"/>
            <w:rFonts w:hint="eastAsia"/>
            <w:noProof/>
            <w:rtl/>
            <w:lang w:val="en-GB" w:bidi="ar-SA"/>
          </w:rPr>
          <w:t>تعر</w:t>
        </w:r>
        <w:r w:rsidRPr="00E508D6">
          <w:rPr>
            <w:rStyle w:val="Hyperlink"/>
            <w:rFonts w:hint="cs"/>
            <w:noProof/>
            <w:rtl/>
            <w:lang w:val="en-GB" w:bidi="ar-SA"/>
          </w:rPr>
          <w:t>ی</w:t>
        </w:r>
        <w:r w:rsidRPr="00E508D6">
          <w:rPr>
            <w:rStyle w:val="Hyperlink"/>
            <w:rFonts w:hint="eastAsia"/>
            <w:noProof/>
            <w:rtl/>
            <w:lang w:val="en-GB" w:bidi="ar-SA"/>
          </w:rPr>
          <w:t>ف</w:t>
        </w:r>
        <w:r w:rsidRPr="00E508D6">
          <w:rPr>
            <w:rStyle w:val="Hyperlink"/>
            <w:noProof/>
            <w:rtl/>
            <w:lang w:val="en-GB" w:bidi="ar-SA"/>
          </w:rPr>
          <w:t xml:space="preserve"> </w:t>
        </w:r>
        <w:r w:rsidRPr="00E508D6">
          <w:rPr>
            <w:rStyle w:val="Hyperlink"/>
            <w:rFonts w:hint="eastAsia"/>
            <w:noProof/>
            <w:rtl/>
            <w:lang w:val="en-GB" w:bidi="ar-SA"/>
          </w:rPr>
          <w:t>به</w:t>
        </w:r>
        <w:r w:rsidRPr="00E508D6">
          <w:rPr>
            <w:rStyle w:val="Hyperlink"/>
            <w:noProof/>
            <w:rtl/>
            <w:lang w:val="en-GB" w:bidi="ar-SA"/>
          </w:rPr>
          <w:t xml:space="preserve"> </w:t>
        </w:r>
        <w:r w:rsidRPr="00E508D6">
          <w:rPr>
            <w:rStyle w:val="Hyperlink"/>
            <w:rFonts w:hint="eastAsia"/>
            <w:noProof/>
            <w:rtl/>
            <w:lang w:val="en-GB" w:bidi="ar-SA"/>
          </w:rPr>
          <w:t>نکته</w:t>
        </w:r>
        <w:r w:rsidRPr="00E508D6">
          <w:rPr>
            <w:rStyle w:val="Hyperlink"/>
            <w:noProof/>
            <w:rtl/>
            <w:lang w:val="en-GB" w:bidi="ar-SA"/>
          </w:rPr>
          <w:t xml:space="preserve"> </w:t>
        </w:r>
        <w:r w:rsidRPr="00E508D6">
          <w:rPr>
            <w:rStyle w:val="Hyperlink"/>
            <w:rFonts w:hint="eastAsia"/>
            <w:noProof/>
            <w:rtl/>
            <w:lang w:val="en-GB" w:bidi="ar-SA"/>
          </w:rPr>
          <w:t>ا</w:t>
        </w:r>
        <w:r w:rsidRPr="00E508D6">
          <w:rPr>
            <w:rStyle w:val="Hyperlink"/>
            <w:rFonts w:hint="cs"/>
            <w:noProof/>
            <w:rtl/>
            <w:lang w:val="en-GB" w:bidi="ar-SA"/>
          </w:rPr>
          <w:t>ی</w:t>
        </w:r>
        <w:r w:rsidRPr="00E508D6">
          <w:rPr>
            <w:rStyle w:val="Hyperlink"/>
            <w:noProof/>
            <w:rtl/>
            <w:lang w:val="en-GB" w:bidi="ar-SA"/>
          </w:rPr>
          <w:t xml:space="preserve"> </w:t>
        </w:r>
        <w:r w:rsidRPr="00E508D6">
          <w:rPr>
            <w:rStyle w:val="Hyperlink"/>
            <w:rFonts w:hint="eastAsia"/>
            <w:noProof/>
            <w:rtl/>
            <w:lang w:val="en-GB" w:bidi="ar-SA"/>
          </w:rPr>
          <w:t>د</w:t>
        </w:r>
        <w:r w:rsidRPr="00E508D6">
          <w:rPr>
            <w:rStyle w:val="Hyperlink"/>
            <w:rFonts w:hint="cs"/>
            <w:noProof/>
            <w:rtl/>
            <w:lang w:val="en-GB" w:bidi="ar-SA"/>
          </w:rPr>
          <w:t>ی</w:t>
        </w:r>
        <w:r w:rsidRPr="00E508D6">
          <w:rPr>
            <w:rStyle w:val="Hyperlink"/>
            <w:rFonts w:hint="eastAsia"/>
            <w:noProof/>
            <w:rtl/>
            <w:lang w:val="en-GB" w:bidi="ar-SA"/>
          </w:rPr>
          <w:t>گر</w:t>
        </w:r>
        <w:r w:rsidRPr="00E508D6">
          <w:rPr>
            <w:rStyle w:val="Hyperlink"/>
            <w:noProof/>
            <w:rtl/>
            <w:lang w:val="en-GB" w:bidi="ar-SA"/>
          </w:rPr>
          <w:t xml:space="preserve"> </w:t>
        </w:r>
        <w:r w:rsidRPr="00E508D6">
          <w:rPr>
            <w:rStyle w:val="Hyperlink"/>
            <w:rFonts w:hint="eastAsia"/>
            <w:noProof/>
            <w:rtl/>
            <w:lang w:val="en-GB" w:bidi="ar-SA"/>
          </w:rPr>
          <w:t>توسط</w:t>
        </w:r>
        <w:r w:rsidRPr="00E508D6">
          <w:rPr>
            <w:rStyle w:val="Hyperlink"/>
            <w:noProof/>
            <w:rtl/>
            <w:lang w:val="en-GB" w:bidi="ar-SA"/>
          </w:rPr>
          <w:t xml:space="preserve"> </w:t>
        </w:r>
        <w:r w:rsidRPr="00E508D6">
          <w:rPr>
            <w:rStyle w:val="Hyperlink"/>
            <w:rFonts w:hint="eastAsia"/>
            <w:noProof/>
            <w:rtl/>
            <w:lang w:val="en-GB" w:bidi="ar-SA"/>
          </w:rPr>
          <w:t>مرحوم</w:t>
        </w:r>
        <w:r w:rsidRPr="00E508D6">
          <w:rPr>
            <w:rStyle w:val="Hyperlink"/>
            <w:noProof/>
            <w:rtl/>
            <w:lang w:val="en-GB" w:bidi="ar-SA"/>
          </w:rPr>
          <w:t xml:space="preserve"> </w:t>
        </w:r>
        <w:r w:rsidRPr="00E508D6">
          <w:rPr>
            <w:rStyle w:val="Hyperlink"/>
            <w:rFonts w:hint="eastAsia"/>
            <w:noProof/>
            <w:rtl/>
            <w:lang w:val="en-GB" w:bidi="ar-SA"/>
          </w:rPr>
          <w:t>اغاض</w:t>
        </w:r>
        <w:r w:rsidRPr="00E508D6">
          <w:rPr>
            <w:rStyle w:val="Hyperlink"/>
            <w:rFonts w:hint="cs"/>
            <w:noProof/>
            <w:rtl/>
            <w:lang w:val="en-GB" w:bidi="ar-SA"/>
          </w:rPr>
          <w:t>ی</w:t>
        </w:r>
        <w:r w:rsidRPr="00E508D6">
          <w:rPr>
            <w:rStyle w:val="Hyperlink"/>
            <w:rFonts w:hint="eastAsia"/>
            <w:noProof/>
            <w:rtl/>
            <w:lang w:val="en-GB" w:bidi="ar-SA"/>
          </w:rPr>
          <w:t>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270C5" w:rsidRDefault="009270C5">
      <w:pPr>
        <w:pStyle w:val="TOC3"/>
        <w:tabs>
          <w:tab w:val="right" w:leader="dot" w:pos="10194"/>
        </w:tabs>
        <w:rPr>
          <w:rFonts w:asciiTheme="minorHAnsi" w:eastAsiaTheme="minorEastAsia" w:hAnsiTheme="minorHAnsi" w:cstheme="minorBidi"/>
          <w:bCs w:val="0"/>
          <w:iCs w:val="0"/>
          <w:noProof/>
          <w:color w:val="auto"/>
          <w:szCs w:val="22"/>
          <w:rtl/>
        </w:rPr>
      </w:pPr>
      <w:hyperlink w:anchor="_Toc496182385" w:history="1">
        <w:r w:rsidRPr="00E508D6">
          <w:rPr>
            <w:rStyle w:val="Hyperlink"/>
            <w:rFonts w:hint="eastAsia"/>
            <w:noProof/>
            <w:rtl/>
            <w:lang w:val="en-GB"/>
          </w:rPr>
          <w:t>عدم</w:t>
        </w:r>
        <w:r w:rsidRPr="00E508D6">
          <w:rPr>
            <w:rStyle w:val="Hyperlink"/>
            <w:noProof/>
            <w:rtl/>
            <w:lang w:val="en-GB"/>
          </w:rPr>
          <w:t xml:space="preserve"> </w:t>
        </w:r>
        <w:r w:rsidRPr="00E508D6">
          <w:rPr>
            <w:rStyle w:val="Hyperlink"/>
            <w:rFonts w:hint="eastAsia"/>
            <w:noProof/>
            <w:rtl/>
            <w:lang w:val="en-GB"/>
          </w:rPr>
          <w:t>اشکال</w:t>
        </w:r>
        <w:r w:rsidRPr="00E508D6">
          <w:rPr>
            <w:rStyle w:val="Hyperlink"/>
            <w:noProof/>
            <w:rtl/>
            <w:lang w:val="en-GB"/>
          </w:rPr>
          <w:t xml:space="preserve"> </w:t>
        </w:r>
        <w:r w:rsidRPr="00E508D6">
          <w:rPr>
            <w:rStyle w:val="Hyperlink"/>
            <w:rFonts w:hint="eastAsia"/>
            <w:noProof/>
            <w:rtl/>
            <w:lang w:val="en-GB"/>
          </w:rPr>
          <w:t>به</w:t>
        </w:r>
        <w:r w:rsidRPr="00E508D6">
          <w:rPr>
            <w:rStyle w:val="Hyperlink"/>
            <w:noProof/>
            <w:rtl/>
            <w:lang w:val="en-GB"/>
          </w:rPr>
          <w:t xml:space="preserve"> </w:t>
        </w:r>
        <w:r w:rsidRPr="00E508D6">
          <w:rPr>
            <w:rStyle w:val="Hyperlink"/>
            <w:rFonts w:hint="eastAsia"/>
            <w:noProof/>
            <w:rtl/>
            <w:lang w:val="en-GB"/>
          </w:rPr>
          <w:t>عدم</w:t>
        </w:r>
        <w:r w:rsidRPr="00E508D6">
          <w:rPr>
            <w:rStyle w:val="Hyperlink"/>
            <w:noProof/>
            <w:rtl/>
            <w:lang w:val="en-GB"/>
          </w:rPr>
          <w:t xml:space="preserve"> </w:t>
        </w:r>
        <w:r w:rsidRPr="00E508D6">
          <w:rPr>
            <w:rStyle w:val="Hyperlink"/>
            <w:rFonts w:hint="eastAsia"/>
            <w:noProof/>
            <w:rtl/>
            <w:lang w:val="en-GB"/>
          </w:rPr>
          <w:t>جامع</w:t>
        </w:r>
        <w:r w:rsidRPr="00E508D6">
          <w:rPr>
            <w:rStyle w:val="Hyperlink"/>
            <w:rFonts w:hint="cs"/>
            <w:noProof/>
            <w:rtl/>
            <w:lang w:val="en-GB"/>
          </w:rPr>
          <w:t>ی</w:t>
        </w:r>
        <w:r w:rsidRPr="00E508D6">
          <w:rPr>
            <w:rStyle w:val="Hyperlink"/>
            <w:rFonts w:hint="eastAsia"/>
            <w:noProof/>
            <w:rtl/>
            <w:lang w:val="en-GB"/>
          </w:rPr>
          <w:t>ت</w:t>
        </w:r>
        <w:r w:rsidRPr="00E508D6">
          <w:rPr>
            <w:rStyle w:val="Hyperlink"/>
            <w:noProof/>
            <w:rtl/>
            <w:lang w:val="en-GB"/>
          </w:rPr>
          <w:t xml:space="preserve"> </w:t>
        </w:r>
        <w:r w:rsidRPr="00E508D6">
          <w:rPr>
            <w:rStyle w:val="Hyperlink"/>
            <w:rFonts w:hint="eastAsia"/>
            <w:noProof/>
            <w:rtl/>
            <w:lang w:val="en-GB"/>
          </w:rPr>
          <w:t>و</w:t>
        </w:r>
        <w:r w:rsidRPr="00E508D6">
          <w:rPr>
            <w:rStyle w:val="Hyperlink"/>
            <w:noProof/>
            <w:rtl/>
            <w:lang w:val="en-GB"/>
          </w:rPr>
          <w:t xml:space="preserve"> </w:t>
        </w:r>
        <w:r w:rsidRPr="00E508D6">
          <w:rPr>
            <w:rStyle w:val="Hyperlink"/>
            <w:rFonts w:hint="eastAsia"/>
            <w:noProof/>
            <w:rtl/>
            <w:lang w:val="en-GB"/>
          </w:rPr>
          <w:t>عدم</w:t>
        </w:r>
        <w:r w:rsidRPr="00E508D6">
          <w:rPr>
            <w:rStyle w:val="Hyperlink"/>
            <w:noProof/>
            <w:rtl/>
            <w:lang w:val="en-GB"/>
          </w:rPr>
          <w:t xml:space="preserve"> </w:t>
        </w:r>
        <w:r w:rsidRPr="00E508D6">
          <w:rPr>
            <w:rStyle w:val="Hyperlink"/>
            <w:rFonts w:hint="eastAsia"/>
            <w:noProof/>
            <w:rtl/>
            <w:lang w:val="en-GB"/>
          </w:rPr>
          <w:t>مانع</w:t>
        </w:r>
        <w:r w:rsidRPr="00E508D6">
          <w:rPr>
            <w:rStyle w:val="Hyperlink"/>
            <w:rFonts w:hint="cs"/>
            <w:noProof/>
            <w:rtl/>
            <w:lang w:val="en-GB"/>
          </w:rPr>
          <w:t>ی</w:t>
        </w:r>
        <w:r w:rsidRPr="00E508D6">
          <w:rPr>
            <w:rStyle w:val="Hyperlink"/>
            <w:rFonts w:hint="eastAsia"/>
            <w:noProof/>
            <w:rtl/>
            <w:lang w:val="en-GB"/>
          </w:rPr>
          <w:t>ت</w:t>
        </w:r>
        <w:r w:rsidRPr="00E508D6">
          <w:rPr>
            <w:rStyle w:val="Hyperlink"/>
            <w:noProof/>
            <w:rtl/>
            <w:lang w:val="en-GB"/>
          </w:rPr>
          <w:t xml:space="preserve"> </w:t>
        </w:r>
        <w:r w:rsidRPr="00E508D6">
          <w:rPr>
            <w:rStyle w:val="Hyperlink"/>
            <w:rFonts w:hint="eastAsia"/>
            <w:noProof/>
            <w:rtl/>
            <w:lang w:val="en-GB"/>
          </w:rPr>
          <w:t>تعر</w:t>
        </w:r>
        <w:r w:rsidRPr="00E508D6">
          <w:rPr>
            <w:rStyle w:val="Hyperlink"/>
            <w:rFonts w:hint="cs"/>
            <w:noProof/>
            <w:rtl/>
            <w:lang w:val="en-GB"/>
          </w:rPr>
          <w:t>ی</w:t>
        </w:r>
        <w:r w:rsidRPr="00E508D6">
          <w:rPr>
            <w:rStyle w:val="Hyperlink"/>
            <w:rFonts w:hint="eastAsia"/>
            <w:noProof/>
            <w:rtl/>
            <w:lang w:val="en-GB"/>
          </w:rPr>
          <w:t>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270C5" w:rsidRDefault="009270C5">
      <w:pPr>
        <w:pStyle w:val="TOC3"/>
        <w:tabs>
          <w:tab w:val="right" w:leader="dot" w:pos="10194"/>
        </w:tabs>
        <w:rPr>
          <w:rFonts w:asciiTheme="minorHAnsi" w:eastAsiaTheme="minorEastAsia" w:hAnsiTheme="minorHAnsi" w:cstheme="minorBidi"/>
          <w:bCs w:val="0"/>
          <w:iCs w:val="0"/>
          <w:noProof/>
          <w:color w:val="auto"/>
          <w:szCs w:val="22"/>
          <w:rtl/>
        </w:rPr>
      </w:pPr>
      <w:hyperlink w:anchor="_Toc496182386" w:history="1">
        <w:r w:rsidRPr="00E508D6">
          <w:rPr>
            <w:rStyle w:val="Hyperlink"/>
            <w:rFonts w:hint="eastAsia"/>
            <w:noProof/>
            <w:rtl/>
            <w:lang w:val="en-GB"/>
          </w:rPr>
          <w:t>وارد</w:t>
        </w:r>
        <w:r w:rsidRPr="00E508D6">
          <w:rPr>
            <w:rStyle w:val="Hyperlink"/>
            <w:noProof/>
            <w:rtl/>
            <w:lang w:val="en-GB"/>
          </w:rPr>
          <w:t xml:space="preserve"> </w:t>
        </w:r>
        <w:r w:rsidRPr="00E508D6">
          <w:rPr>
            <w:rStyle w:val="Hyperlink"/>
            <w:rFonts w:hint="eastAsia"/>
            <w:noProof/>
            <w:rtl/>
            <w:lang w:val="en-GB"/>
          </w:rPr>
          <w:t>نبودن</w:t>
        </w:r>
        <w:r w:rsidRPr="00E508D6">
          <w:rPr>
            <w:rStyle w:val="Hyperlink"/>
            <w:noProof/>
            <w:rtl/>
            <w:lang w:val="en-GB"/>
          </w:rPr>
          <w:t xml:space="preserve"> </w:t>
        </w:r>
        <w:r w:rsidRPr="00E508D6">
          <w:rPr>
            <w:rStyle w:val="Hyperlink"/>
            <w:rFonts w:hint="eastAsia"/>
            <w:noProof/>
            <w:rtl/>
            <w:lang w:val="en-GB"/>
          </w:rPr>
          <w:t>اشکال</w:t>
        </w:r>
        <w:r w:rsidRPr="00E508D6">
          <w:rPr>
            <w:rStyle w:val="Hyperlink"/>
            <w:noProof/>
            <w:rtl/>
            <w:lang w:val="en-GB"/>
          </w:rPr>
          <w:t xml:space="preserve"> </w:t>
        </w:r>
        <w:r w:rsidRPr="00E508D6">
          <w:rPr>
            <w:rStyle w:val="Hyperlink"/>
            <w:rFonts w:hint="eastAsia"/>
            <w:noProof/>
            <w:rtl/>
            <w:lang w:val="en-GB"/>
          </w:rPr>
          <w:t>مرحوم</w:t>
        </w:r>
        <w:r w:rsidRPr="00E508D6">
          <w:rPr>
            <w:rStyle w:val="Hyperlink"/>
            <w:noProof/>
            <w:rtl/>
            <w:lang w:val="en-GB"/>
          </w:rPr>
          <w:t xml:space="preserve"> </w:t>
        </w:r>
        <w:r w:rsidRPr="00E508D6">
          <w:rPr>
            <w:rStyle w:val="Hyperlink"/>
            <w:rFonts w:hint="eastAsia"/>
            <w:noProof/>
            <w:rtl/>
            <w:lang w:val="en-GB"/>
          </w:rPr>
          <w:t>خو</w:t>
        </w:r>
        <w:r w:rsidRPr="00E508D6">
          <w:rPr>
            <w:rStyle w:val="Hyperlink"/>
            <w:rFonts w:hint="cs"/>
            <w:noProof/>
            <w:rtl/>
            <w:lang w:val="en-GB"/>
          </w:rPr>
          <w:t>یی</w:t>
        </w:r>
        <w:r w:rsidRPr="00E508D6">
          <w:rPr>
            <w:rStyle w:val="Hyperlink"/>
            <w:noProof/>
            <w:rtl/>
            <w:lang w:val="en-GB"/>
          </w:rPr>
          <w:t xml:space="preserve"> </w:t>
        </w:r>
        <w:r w:rsidRPr="00E508D6">
          <w:rPr>
            <w:rStyle w:val="Hyperlink"/>
            <w:rFonts w:hint="eastAsia"/>
            <w:noProof/>
            <w:rtl/>
            <w:lang w:val="en-GB"/>
          </w:rPr>
          <w:t>به</w:t>
        </w:r>
        <w:r w:rsidRPr="00E508D6">
          <w:rPr>
            <w:rStyle w:val="Hyperlink"/>
            <w:noProof/>
            <w:rtl/>
            <w:lang w:val="en-GB"/>
          </w:rPr>
          <w:t xml:space="preserve"> </w:t>
        </w:r>
        <w:r w:rsidRPr="00E508D6">
          <w:rPr>
            <w:rStyle w:val="Hyperlink"/>
            <w:rFonts w:hint="eastAsia"/>
            <w:noProof/>
            <w:rtl/>
            <w:lang w:val="en-GB"/>
          </w:rPr>
          <w:t>تعر</w:t>
        </w:r>
        <w:r w:rsidRPr="00E508D6">
          <w:rPr>
            <w:rStyle w:val="Hyperlink"/>
            <w:rFonts w:hint="cs"/>
            <w:noProof/>
            <w:rtl/>
            <w:lang w:val="en-GB"/>
          </w:rPr>
          <w:t>ی</w:t>
        </w:r>
        <w:r w:rsidRPr="00E508D6">
          <w:rPr>
            <w:rStyle w:val="Hyperlink"/>
            <w:rFonts w:hint="eastAsia"/>
            <w:noProof/>
            <w:rtl/>
            <w:lang w:val="en-GB"/>
          </w:rPr>
          <w:t>ف</w:t>
        </w:r>
        <w:r w:rsidRPr="00E508D6">
          <w:rPr>
            <w:rStyle w:val="Hyperlink"/>
            <w:noProof/>
            <w:rtl/>
            <w:lang w:val="en-GB"/>
          </w:rPr>
          <w:t xml:space="preserve"> </w:t>
        </w:r>
        <w:r w:rsidRPr="00E508D6">
          <w:rPr>
            <w:rStyle w:val="Hyperlink"/>
            <w:rFonts w:hint="eastAsia"/>
            <w:noProof/>
            <w:rtl/>
            <w:lang w:val="en-GB"/>
          </w:rPr>
          <w:t>اجتهاد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270C5" w:rsidRDefault="009270C5">
      <w:pPr>
        <w:pStyle w:val="TOC3"/>
        <w:tabs>
          <w:tab w:val="right" w:leader="dot" w:pos="10194"/>
        </w:tabs>
        <w:rPr>
          <w:rFonts w:asciiTheme="minorHAnsi" w:eastAsiaTheme="minorEastAsia" w:hAnsiTheme="minorHAnsi" w:cstheme="minorBidi"/>
          <w:bCs w:val="0"/>
          <w:iCs w:val="0"/>
          <w:noProof/>
          <w:color w:val="auto"/>
          <w:szCs w:val="22"/>
          <w:rtl/>
        </w:rPr>
      </w:pPr>
      <w:hyperlink w:anchor="_Toc496182387" w:history="1">
        <w:r w:rsidRPr="00E508D6">
          <w:rPr>
            <w:rStyle w:val="Hyperlink"/>
            <w:rFonts w:hint="eastAsia"/>
            <w:noProof/>
            <w:rtl/>
            <w:lang w:val="en-GB"/>
          </w:rPr>
          <w:t>مقدمه</w:t>
        </w:r>
        <w:r w:rsidRPr="00E508D6">
          <w:rPr>
            <w:rStyle w:val="Hyperlink"/>
            <w:noProof/>
            <w:rtl/>
            <w:lang w:val="en-GB"/>
          </w:rPr>
          <w:t xml:space="preserve"> </w:t>
        </w:r>
        <w:r w:rsidRPr="00E508D6">
          <w:rPr>
            <w:rStyle w:val="Hyperlink"/>
            <w:rFonts w:hint="eastAsia"/>
            <w:noProof/>
            <w:rtl/>
            <w:lang w:val="en-GB"/>
          </w:rPr>
          <w:t>بحث</w:t>
        </w:r>
        <w:r w:rsidRPr="00E508D6">
          <w:rPr>
            <w:rStyle w:val="Hyperlink"/>
            <w:noProof/>
            <w:rtl/>
            <w:lang w:val="en-GB"/>
          </w:rPr>
          <w:t xml:space="preserve"> </w:t>
        </w:r>
        <w:r w:rsidRPr="00E508D6">
          <w:rPr>
            <w:rStyle w:val="Hyperlink"/>
            <w:rFonts w:hint="eastAsia"/>
            <w:noProof/>
            <w:rtl/>
            <w:lang w:val="en-GB"/>
          </w:rPr>
          <w:t>اختلاف</w:t>
        </w:r>
        <w:r w:rsidRPr="00E508D6">
          <w:rPr>
            <w:rStyle w:val="Hyperlink"/>
            <w:noProof/>
            <w:rtl/>
            <w:lang w:val="en-GB"/>
          </w:rPr>
          <w:t xml:space="preserve"> </w:t>
        </w:r>
        <w:r w:rsidRPr="00E508D6">
          <w:rPr>
            <w:rStyle w:val="Hyperlink"/>
            <w:rFonts w:hint="eastAsia"/>
            <w:noProof/>
            <w:rtl/>
            <w:lang w:val="en-GB"/>
          </w:rPr>
          <w:t>اصول</w:t>
        </w:r>
        <w:r w:rsidRPr="00E508D6">
          <w:rPr>
            <w:rStyle w:val="Hyperlink"/>
            <w:rFonts w:hint="cs"/>
            <w:noProof/>
            <w:rtl/>
            <w:lang w:val="en-GB"/>
          </w:rPr>
          <w:t>ی</w:t>
        </w:r>
        <w:r w:rsidRPr="00E508D6">
          <w:rPr>
            <w:rStyle w:val="Hyperlink"/>
            <w:rFonts w:hint="eastAsia"/>
            <w:noProof/>
            <w:rtl/>
            <w:lang w:val="en-GB"/>
          </w:rPr>
          <w:t>ون</w:t>
        </w:r>
        <w:r w:rsidRPr="00E508D6">
          <w:rPr>
            <w:rStyle w:val="Hyperlink"/>
            <w:noProof/>
            <w:rtl/>
            <w:lang w:val="en-GB"/>
          </w:rPr>
          <w:t xml:space="preserve"> </w:t>
        </w:r>
        <w:r w:rsidRPr="00E508D6">
          <w:rPr>
            <w:rStyle w:val="Hyperlink"/>
            <w:rFonts w:hint="eastAsia"/>
            <w:noProof/>
            <w:rtl/>
            <w:lang w:val="en-GB"/>
          </w:rPr>
          <w:t>و</w:t>
        </w:r>
        <w:r w:rsidRPr="00E508D6">
          <w:rPr>
            <w:rStyle w:val="Hyperlink"/>
            <w:noProof/>
            <w:rtl/>
            <w:lang w:val="en-GB"/>
          </w:rPr>
          <w:t xml:space="preserve"> </w:t>
        </w:r>
        <w:r w:rsidRPr="00E508D6">
          <w:rPr>
            <w:rStyle w:val="Hyperlink"/>
            <w:rFonts w:hint="eastAsia"/>
            <w:noProof/>
            <w:rtl/>
            <w:lang w:val="en-GB"/>
          </w:rPr>
          <w:t>اخبار</w:t>
        </w:r>
        <w:r w:rsidRPr="00E508D6">
          <w:rPr>
            <w:rStyle w:val="Hyperlink"/>
            <w:rFonts w:hint="cs"/>
            <w:noProof/>
            <w:rtl/>
            <w:lang w:val="en-GB"/>
          </w:rPr>
          <w:t>ی</w:t>
        </w:r>
        <w:r w:rsidRPr="00E508D6">
          <w:rPr>
            <w:rStyle w:val="Hyperlink"/>
            <w:rFonts w:hint="eastAsia"/>
            <w:noProof/>
            <w:rtl/>
            <w:lang w:val="en-GB"/>
          </w:rPr>
          <w:t>ون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Toc496182387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7131F" w:rsidP="00C91EB6">
      <w:r>
        <w:fldChar w:fldCharType="end"/>
      </w:r>
    </w:p>
    <w:p w:rsidR="0037131F" w:rsidRPr="0037131F" w:rsidRDefault="00F842AD" w:rsidP="0037131F">
      <w:pPr>
        <w:rPr>
          <w:rtl/>
        </w:rPr>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F8600D">
        <w:rPr>
          <w:rFonts w:hint="cs"/>
          <w:rtl/>
        </w:rPr>
        <w:t>تعریف</w:t>
      </w:r>
      <w:r w:rsidR="00F8600D">
        <w:rPr>
          <w:rtl/>
        </w:rPr>
        <w:t xml:space="preserve"> </w:t>
      </w:r>
      <w:r w:rsidR="00F8600D">
        <w:rPr>
          <w:rFonts w:hint="cs"/>
          <w:rtl/>
        </w:rPr>
        <w:t>لغوی</w:t>
      </w:r>
      <w:r w:rsidR="00F8600D">
        <w:rPr>
          <w:rtl/>
        </w:rPr>
        <w:t xml:space="preserve"> </w:t>
      </w:r>
      <w:r w:rsidR="00F8600D">
        <w:rPr>
          <w:rFonts w:hint="cs"/>
          <w:rtl/>
        </w:rPr>
        <w:t>و</w:t>
      </w:r>
      <w:r w:rsidR="00F8600D">
        <w:rPr>
          <w:rtl/>
        </w:rPr>
        <w:t xml:space="preserve"> </w:t>
      </w:r>
      <w:r w:rsidR="00F8600D">
        <w:rPr>
          <w:rFonts w:hint="cs"/>
          <w:rtl/>
        </w:rPr>
        <w:t>اصطلاحی</w:t>
      </w:r>
      <w:r w:rsidR="00F8600D">
        <w:rPr>
          <w:rtl/>
        </w:rPr>
        <w:t xml:space="preserve"> </w:t>
      </w:r>
      <w:r w:rsidR="00F8600D">
        <w:rPr>
          <w:rFonts w:hint="cs"/>
          <w:rtl/>
        </w:rPr>
        <w:t>اجتهاد</w:t>
      </w:r>
      <w:r w:rsidR="00025B70">
        <w:rPr>
          <w:rFonts w:hint="cs"/>
          <w:rtl/>
        </w:rPr>
        <w:t xml:space="preserve"> </w:t>
      </w:r>
      <w:bookmarkStart w:id="2" w:name="BokSabj_d"/>
      <w:bookmarkEnd w:id="2"/>
      <w:r w:rsidR="00B42C1B">
        <w:rPr>
          <w:rFonts w:hint="cs"/>
          <w:rtl/>
        </w:rPr>
        <w:t>(</w:t>
      </w:r>
      <w:r w:rsidR="00F8600D">
        <w:rPr>
          <w:rFonts w:hint="cs"/>
          <w:rtl/>
        </w:rPr>
        <w:t>تعریف</w:t>
      </w:r>
      <w:r w:rsidR="00F8600D">
        <w:rPr>
          <w:rtl/>
        </w:rPr>
        <w:t xml:space="preserve"> </w:t>
      </w:r>
      <w:r w:rsidR="00F8600D">
        <w:rPr>
          <w:rFonts w:hint="cs"/>
          <w:rtl/>
        </w:rPr>
        <w:t>اجتهاد</w:t>
      </w:r>
      <w:r w:rsidR="00386C11" w:rsidRPr="00A6366F">
        <w:rPr>
          <w:rFonts w:hint="cs"/>
          <w:rtl/>
        </w:rPr>
        <w:t xml:space="preserve"> /</w:t>
      </w:r>
      <w:bookmarkStart w:id="3" w:name="Bokkolli"/>
      <w:bookmarkEnd w:id="3"/>
      <w:r w:rsidR="00F8600D">
        <w:rPr>
          <w:rFonts w:hint="cs"/>
          <w:rtl/>
        </w:rPr>
        <w:t>اجتهاد</w:t>
      </w:r>
      <w:r w:rsidR="00F8600D">
        <w:rPr>
          <w:rtl/>
        </w:rPr>
        <w:t xml:space="preserve"> </w:t>
      </w:r>
      <w:r w:rsidR="00F8600D">
        <w:rPr>
          <w:rFonts w:hint="cs"/>
          <w:rtl/>
        </w:rPr>
        <w:t>و</w:t>
      </w:r>
      <w:r w:rsidR="00F8600D">
        <w:rPr>
          <w:rtl/>
        </w:rPr>
        <w:t xml:space="preserve"> </w:t>
      </w:r>
      <w:r w:rsidR="00F8600D">
        <w:rPr>
          <w:rFonts w:hint="cs"/>
          <w:rtl/>
        </w:rPr>
        <w:t>تقلید</w:t>
      </w:r>
      <w:r w:rsidR="00B42C1B">
        <w:rPr>
          <w:rFonts w:hint="cs"/>
          <w:rtl/>
        </w:rPr>
        <w:t>)</w:t>
      </w:r>
    </w:p>
    <w:p w:rsidR="0037131F" w:rsidRPr="0037131F" w:rsidRDefault="0037131F" w:rsidP="009270C5">
      <w:pPr>
        <w:pStyle w:val="Heading1"/>
        <w:rPr>
          <w:rtl/>
          <w:lang w:val="en-GB"/>
        </w:rPr>
      </w:pPr>
      <w:bookmarkStart w:id="4" w:name="_Toc496182380"/>
      <w:r w:rsidRPr="0037131F">
        <w:rPr>
          <w:rFonts w:hint="cs"/>
          <w:rtl/>
          <w:lang w:val="en-GB"/>
        </w:rPr>
        <w:t>تعریف اجتهاد</w:t>
      </w:r>
      <w:bookmarkEnd w:id="4"/>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بحث اجتهاد و تقلید یک بحث اصولی نیست ولی مرحوم اخوند در کفایه به طور اختصار این بحث را مطرح کرده است و ما هم به تبع ایشان به طور اختصار ان را طرح می</w:t>
      </w:r>
      <w:r w:rsidRPr="0037131F">
        <w:rPr>
          <w:rFonts w:cs="B Lotus"/>
          <w:color w:val="000000"/>
          <w:spacing w:val="-4"/>
          <w:rtl/>
          <w:lang w:val="en-GB"/>
        </w:rPr>
        <w:softHyphen/>
      </w:r>
      <w:r w:rsidRPr="0037131F">
        <w:rPr>
          <w:rFonts w:cs="B Lotus" w:hint="cs"/>
          <w:color w:val="000000"/>
          <w:spacing w:val="-4"/>
          <w:rtl/>
          <w:lang w:val="en-GB"/>
        </w:rPr>
        <w:t>کنیم . بخلاف مرحوم سید یزدی در عروه که فروعات زیادی را مطرح کرده است. و مفصلا از ان بحث فرموده است.</w:t>
      </w:r>
    </w:p>
    <w:p w:rsidR="0037131F" w:rsidRPr="0037131F" w:rsidRDefault="0037131F" w:rsidP="009270C5">
      <w:pPr>
        <w:pStyle w:val="Heading2"/>
        <w:rPr>
          <w:rtl/>
          <w:lang w:val="en-GB"/>
        </w:rPr>
      </w:pPr>
      <w:bookmarkStart w:id="5" w:name="_Toc496182381"/>
      <w:r w:rsidRPr="0037131F">
        <w:rPr>
          <w:rFonts w:hint="cs"/>
          <w:rtl/>
          <w:lang w:val="en-GB"/>
        </w:rPr>
        <w:t>تعریف لغوی و اصطلاحی اجتهاد</w:t>
      </w:r>
      <w:bookmarkEnd w:id="5"/>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اخوند در کفایه فرموده است</w:t>
      </w:r>
      <w:r w:rsidRPr="0037131F">
        <w:rPr>
          <w:rFonts w:cs="B Lotus"/>
          <w:color w:val="000000"/>
          <w:spacing w:val="-4"/>
          <w:vertAlign w:val="superscript"/>
          <w:rtl/>
          <w:lang w:val="en-GB"/>
        </w:rPr>
        <w:footnoteReference w:id="1"/>
      </w:r>
      <w:r w:rsidRPr="0037131F">
        <w:rPr>
          <w:rFonts w:cs="B Lotus" w:hint="cs"/>
          <w:color w:val="000000"/>
          <w:spacing w:val="-4"/>
          <w:rtl/>
          <w:lang w:val="en-GB"/>
        </w:rPr>
        <w:t xml:space="preserve"> اجتهاد در لغت به معنای تحمل مشقت است بنا بر این از ریشه  جهد (( به ضم و یا فتح جیم))به معنای مشفت است و به باب افتعال رفته است  ومعنای مطاوعه را به خود گرفته است در نتیجه به معنای تحمل مشقت امده است. در قران  نیز به معنای لغوی امده است(( لا یجدون الا جهدهم یعنی مشقت و زحمت.))</w:t>
      </w:r>
      <w:r w:rsidRPr="0037131F">
        <w:rPr>
          <w:rFonts w:cs="B Lotus"/>
          <w:color w:val="000000"/>
          <w:spacing w:val="-4"/>
          <w:vertAlign w:val="superscript"/>
          <w:rtl/>
          <w:lang w:val="en-GB"/>
        </w:rPr>
        <w:footnoteReference w:id="2"/>
      </w:r>
    </w:p>
    <w:p w:rsidR="0037131F" w:rsidRPr="0037131F" w:rsidRDefault="0037131F" w:rsidP="009270C5">
      <w:pPr>
        <w:pStyle w:val="Heading3"/>
        <w:rPr>
          <w:rtl/>
          <w:lang w:val="en-GB"/>
        </w:rPr>
      </w:pPr>
      <w:bookmarkStart w:id="6" w:name="_Toc496182382"/>
      <w:r w:rsidRPr="0037131F">
        <w:rPr>
          <w:rFonts w:hint="cs"/>
          <w:rtl/>
          <w:lang w:val="en-GB"/>
        </w:rPr>
        <w:t>جهد به معنای مشقت نیست</w:t>
      </w:r>
      <w:bookmarkEnd w:id="6"/>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 xml:space="preserve">اینکه معنای لغوی و اصطلاحی کلمه اجتهاد را بحث کنیم مهم نیست زیرا در آیه و یا روایتی نیامده است و دارای اثر مهمی نیست. اما اینکه اجتهاد به معنای مشقت باشد به ذهن میاید که درست نباشد چون در جهد مشقت هست ولی به معنای مشقت نیست بلکه معادل فارسی ان تلاش است منتها به علاوه مشقت. اجتهاد به معنای تلاش خاص است تلاش همراه با زحمت </w:t>
      </w:r>
      <w:r w:rsidRPr="0037131F">
        <w:rPr>
          <w:rFonts w:cs="B Lotus" w:hint="cs"/>
          <w:color w:val="000000"/>
          <w:spacing w:val="-4"/>
          <w:rtl/>
          <w:lang w:val="en-GB"/>
        </w:rPr>
        <w:lastRenderedPageBreak/>
        <w:t>است. حال چقدر زحمت  لازم دارد اختلاف است مرحوم اغا ضیا گفته اجتهاد نظیر چاه کندن به وسیله سوزن است ولی به نظر میاید که به این مقدار هم لازم به زحمت نیست بله در اجتهاد تلاش ومداوم کار کردن لازم است و این نکته خیلی مهم است که در تعطیلات باید همان زحماتی که  در طی سال متحمل میشود را در تعطیلات هم متحمل شود.</w:t>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اجتهاد در اصطلاح  به همان معنای لغوی است ولی مقداری خاص است معمولا معانی اصطلاحی همان معانی لغوی است ولی مقداری خاص شده است. مرحوم اخوند در کفابه فرموده است:</w:t>
      </w:r>
      <w:r w:rsidRPr="0037131F">
        <w:rPr>
          <w:rFonts w:cs="B Lotus"/>
          <w:color w:val="000000"/>
          <w:spacing w:val="-4"/>
          <w:vertAlign w:val="superscript"/>
          <w:rtl/>
          <w:lang w:val="en-GB"/>
        </w:rPr>
        <w:footnoteReference w:id="3"/>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 xml:space="preserve"> </w:t>
      </w:r>
      <w:r w:rsidRPr="0037131F">
        <w:rPr>
          <w:rFonts w:cs="B Lotus" w:hint="cs"/>
          <w:color w:val="000000"/>
          <w:spacing w:val="-4"/>
          <w:rtl/>
          <w:lang w:val="en-GB" w:bidi="ar-SA"/>
        </w:rPr>
        <w:t>((و اصطلاحا كما عن الحاجبي‏</w:t>
      </w:r>
      <w:r w:rsidRPr="0037131F">
        <w:rPr>
          <w:rFonts w:cs="B Lotus"/>
          <w:color w:val="000000"/>
          <w:spacing w:val="-4"/>
          <w:vertAlign w:val="superscript"/>
          <w:rtl/>
          <w:lang w:val="en-GB" w:bidi="ar-SA"/>
        </w:rPr>
        <w:footnoteReference w:id="4"/>
      </w:r>
      <w:r w:rsidRPr="0037131F">
        <w:rPr>
          <w:rFonts w:cs="B Lotus" w:hint="cs"/>
          <w:color w:val="000000"/>
          <w:spacing w:val="-4"/>
          <w:rtl/>
          <w:lang w:val="en-GB" w:bidi="ar-SA"/>
        </w:rPr>
        <w:t xml:space="preserve"> و العلامة</w:t>
      </w:r>
      <w:r w:rsidRPr="0037131F">
        <w:rPr>
          <w:rFonts w:cs="B Lotus"/>
          <w:color w:val="000000"/>
          <w:spacing w:val="-4"/>
          <w:vertAlign w:val="superscript"/>
          <w:rtl/>
          <w:lang w:val="en-GB" w:bidi="ar-SA"/>
        </w:rPr>
        <w:footnoteReference w:id="5"/>
      </w:r>
      <w:r w:rsidRPr="0037131F">
        <w:rPr>
          <w:rFonts w:cs="B Lotus" w:hint="cs"/>
          <w:color w:val="000000"/>
          <w:spacing w:val="-4"/>
          <w:rtl/>
          <w:lang w:val="en-GB" w:bidi="ar-SA"/>
        </w:rPr>
        <w:t xml:space="preserve"> استفراغ الوسع في تحصيل الظن بالحكم الشرعي‏</w:t>
      </w:r>
      <w:r w:rsidRPr="0037131F">
        <w:rPr>
          <w:rFonts w:cs="B Lotus"/>
          <w:color w:val="000000"/>
          <w:spacing w:val="-4"/>
          <w:vertAlign w:val="superscript"/>
          <w:rtl/>
          <w:lang w:val="en-GB" w:bidi="ar-SA"/>
        </w:rPr>
        <w:footnoteReference w:id="6"/>
      </w:r>
      <w:r w:rsidRPr="0037131F">
        <w:rPr>
          <w:rFonts w:cs="B Lotus" w:hint="cs"/>
          <w:color w:val="000000"/>
          <w:spacing w:val="-4"/>
          <w:rtl/>
          <w:lang w:val="en-GB"/>
        </w:rPr>
        <w:t>کما عن الحاجبی استفراغ الوسع بتحصیل الظن بالحکم الشرعی)) یعنی تمام وسعش را خالص بکند در تحصیل ظن به حکم شرعی. علامه در کتابهای اصولی خود از جمله مبادی و تهذیب همین معنا را برای اجتهاد پذیرفته است.</w:t>
      </w:r>
    </w:p>
    <w:p w:rsidR="0037131F" w:rsidRPr="0037131F" w:rsidRDefault="0037131F" w:rsidP="0037131F">
      <w:pPr>
        <w:spacing w:line="567" w:lineRule="exact"/>
        <w:jc w:val="both"/>
        <w:rPr>
          <w:rFonts w:cs="B Lotus"/>
          <w:color w:val="000000"/>
          <w:spacing w:val="-4"/>
          <w:rtl/>
          <w:lang w:val="en-GB" w:bidi="ar-SA"/>
        </w:rPr>
      </w:pPr>
      <w:r w:rsidRPr="0037131F">
        <w:rPr>
          <w:rFonts w:cs="B Lotus" w:hint="cs"/>
          <w:color w:val="000000"/>
          <w:spacing w:val="-4"/>
          <w:rtl/>
          <w:lang w:val="en-GB"/>
        </w:rPr>
        <w:t>و  بعضی اجتهاد را اینگونه تعریف کرده اند((</w:t>
      </w:r>
      <w:r w:rsidRPr="0037131F">
        <w:rPr>
          <w:rFonts w:cs="B Lotus" w:hint="cs"/>
          <w:color w:val="000000"/>
          <w:spacing w:val="-4"/>
          <w:rtl/>
          <w:lang w:val="en-GB" w:bidi="ar-SA"/>
        </w:rPr>
        <w:t>و عن غيرهما</w:t>
      </w:r>
      <w:r w:rsidRPr="0037131F">
        <w:rPr>
          <w:rFonts w:cs="B Lotus"/>
          <w:color w:val="000000"/>
          <w:spacing w:val="-4"/>
          <w:vertAlign w:val="superscript"/>
          <w:rtl/>
          <w:lang w:val="en-GB" w:bidi="ar-SA"/>
        </w:rPr>
        <w:footnoteReference w:id="7"/>
      </w:r>
      <w:r w:rsidRPr="0037131F">
        <w:rPr>
          <w:rFonts w:cs="B Lotus" w:hint="cs"/>
          <w:color w:val="000000"/>
          <w:spacing w:val="-4"/>
          <w:rtl/>
          <w:lang w:val="en-GB" w:bidi="ar-SA"/>
        </w:rPr>
        <w:t xml:space="preserve"> ملكة يقتدر بها على استنباط الحكم الشرعي الفرعي من الأصل فعلا أو قوة قريبة).</w:t>
      </w:r>
      <w:r w:rsidRPr="0037131F">
        <w:rPr>
          <w:rFonts w:cs="B Lotus"/>
          <w:color w:val="000000"/>
          <w:spacing w:val="-4"/>
          <w:vertAlign w:val="superscript"/>
          <w:rtl/>
          <w:lang w:val="en-GB" w:bidi="ar-SA"/>
        </w:rPr>
        <w:footnoteReference w:id="8"/>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حال یا  قدرت بالفعل دارد وبا بالقوه قریبه نه بعیده</w:t>
      </w:r>
    </w:p>
    <w:p w:rsidR="0037131F" w:rsidRPr="0037131F" w:rsidRDefault="0037131F" w:rsidP="009270C5">
      <w:pPr>
        <w:pStyle w:val="Heading3"/>
        <w:rPr>
          <w:rtl/>
          <w:lang w:val="en-GB" w:bidi="ar-SA"/>
        </w:rPr>
      </w:pPr>
      <w:bookmarkStart w:id="7" w:name="_Toc496182383"/>
      <w:r w:rsidRPr="0037131F">
        <w:rPr>
          <w:rFonts w:hint="cs"/>
          <w:rtl/>
          <w:lang w:val="en-GB" w:bidi="ar-SA"/>
        </w:rPr>
        <w:t>ارائه تعریف غیر مشهوراز مرحوم اغا ضیا</w:t>
      </w:r>
      <w:bookmarkEnd w:id="7"/>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 xml:space="preserve"> ایشان اجتهاد را به معنای ملکه قدسیه را به عنوان یک تعریف  ارائه کرده است که شهید ثانی در منیه المرید هم این معنا راگفته است.</w:t>
      </w:r>
      <w:r w:rsidRPr="0037131F">
        <w:rPr>
          <w:rFonts w:cs="B Lotus"/>
          <w:color w:val="000000"/>
          <w:spacing w:val="-4"/>
          <w:vertAlign w:val="superscript"/>
          <w:rtl/>
          <w:lang w:val="en-GB"/>
        </w:rPr>
        <w:footnoteReference w:id="9"/>
      </w:r>
    </w:p>
    <w:p w:rsidR="0037131F" w:rsidRPr="0037131F" w:rsidRDefault="0037131F" w:rsidP="009270C5">
      <w:pPr>
        <w:pStyle w:val="Heading3"/>
        <w:rPr>
          <w:rtl/>
          <w:lang w:val="en-GB" w:bidi="ar-SA"/>
        </w:rPr>
      </w:pPr>
      <w:bookmarkStart w:id="8" w:name="_Toc496182384"/>
      <w:r w:rsidRPr="0037131F">
        <w:rPr>
          <w:rFonts w:hint="cs"/>
          <w:rtl/>
          <w:lang w:val="en-GB" w:bidi="ar-SA"/>
        </w:rPr>
        <w:t>خلط تعریف به نکته ای دیگر توسط مرحوم اغاضیا</w:t>
      </w:r>
      <w:bookmarkEnd w:id="8"/>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 xml:space="preserve"> شهید اجتهاد را به این معنا معتقد نمیباشد بلکه به همان معنای  ملکه یقتدر....منتها در مفتی نکته ای را اضافه میکند که مجتهدین در مقام فتوا دو قسم هستند بعضی ملکه را دارند ولی در مقام تفریع فروع توانای زیادی ندارد و زود به ذهنشان </w:t>
      </w:r>
      <w:r w:rsidRPr="0037131F">
        <w:rPr>
          <w:rFonts w:cs="B Lotus" w:hint="cs"/>
          <w:color w:val="000000"/>
          <w:spacing w:val="-4"/>
          <w:rtl/>
          <w:lang w:val="en-GB"/>
        </w:rPr>
        <w:lastRenderedPageBreak/>
        <w:t>نمیاید که این فرع را به چه اصلی تطبیق کننند در عین حال ممکن است  قاعده را خوب تنقیح کرده اند ولی در تطبیق توانایی زیادی ندارند ولی بعضی زود تفریع میکنند مثل سید یزدی و صاحب جواهر. شهید در منیه فرموده این قوت تطبیق نیاز به لطف خدا دارد حال این مطلب مربوط به باور انسان است که این استنباط سریع، نیاز به  قوت قدسیه دارد یا مثل حاج شیخ اصفهانی میگوید</w:t>
      </w:r>
      <w:r w:rsidRPr="0037131F">
        <w:rPr>
          <w:rFonts w:cs="B Lotus"/>
          <w:color w:val="000000"/>
          <w:spacing w:val="-4"/>
          <w:vertAlign w:val="superscript"/>
          <w:rtl/>
          <w:lang w:val="en-GB"/>
        </w:rPr>
        <w:footnoteReference w:id="10"/>
      </w:r>
      <w:r w:rsidRPr="0037131F">
        <w:rPr>
          <w:rFonts w:cs="B Lotus" w:hint="cs"/>
          <w:color w:val="000000"/>
          <w:spacing w:val="-4"/>
          <w:rtl/>
          <w:lang w:val="en-GB"/>
        </w:rPr>
        <w:t xml:space="preserve"> ربطی به قوه قدسیه ندارد ایشان در تعلیقه همین بحث میگوید بلکه  مربوط به ذکاوت است.</w:t>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استاد: ارئه چنین تعریفی از جانب اغا ضیا درست نیست وکسی ان را نگفته است و نکته ای شهید گفته است مربوط به مرحله ی دیگری از بحث های اجتهاد است مثلا کسی مجتهد شده است حال میتواند بر کرسی فتوا بنشیند یا نه؟ شهید میگوید نیاز به قوه قدسیه دارد و حاج شیخ میگوید  فتوا دادن مربوط به ذکاوت است ولی به نظر میاید که نیاز به قوه قدسیه بعید نیست. در اصل اجتهاد قوه قدسیه نیاز نیست ولی در مقام رسیدن به حکم خدا و احکام دینی نیاز به تایید از جانب خدا دارد.</w:t>
      </w:r>
    </w:p>
    <w:p w:rsidR="0037131F" w:rsidRPr="0037131F" w:rsidRDefault="0037131F" w:rsidP="0037131F">
      <w:pPr>
        <w:spacing w:line="567" w:lineRule="exact"/>
        <w:jc w:val="both"/>
        <w:rPr>
          <w:rFonts w:cs="B Lotus"/>
          <w:color w:val="000000"/>
          <w:spacing w:val="-4"/>
          <w:rtl/>
          <w:lang w:val="en-GB"/>
        </w:rPr>
      </w:pPr>
      <w:r w:rsidRPr="0037131F">
        <w:rPr>
          <w:rFonts w:cs="B Nazanin" w:hint="cs"/>
          <w:b/>
          <w:bCs/>
          <w:color w:val="215868"/>
          <w:spacing w:val="-6"/>
          <w:szCs w:val="26"/>
          <w:rtl/>
          <w:lang w:val="en-GB" w:eastAsia="en-GB" w:bidi="ar-SA"/>
        </w:rPr>
        <w:t>خلاصه بحث:</w:t>
      </w:r>
      <w:r w:rsidRPr="0037131F">
        <w:rPr>
          <w:rFonts w:cs="B Lotus" w:hint="cs"/>
          <w:color w:val="000000"/>
          <w:spacing w:val="-4"/>
          <w:rtl/>
          <w:lang w:val="en-GB"/>
        </w:rPr>
        <w:t xml:space="preserve"> برای اجتهاد اصطلاحی دو تعریف معروف مطرح شده است 1- استفراغ الوسع......... که اساس این تعریف از جانب  عامه است. 2- ملکه یقتدر بها..............</w:t>
      </w:r>
    </w:p>
    <w:p w:rsidR="0037131F" w:rsidRPr="0037131F" w:rsidRDefault="0037131F" w:rsidP="009270C5">
      <w:pPr>
        <w:pStyle w:val="Heading3"/>
        <w:rPr>
          <w:rtl/>
          <w:lang w:val="en-GB"/>
        </w:rPr>
      </w:pPr>
      <w:bookmarkStart w:id="9" w:name="_Toc496182385"/>
      <w:r w:rsidRPr="0037131F">
        <w:rPr>
          <w:rFonts w:hint="cs"/>
          <w:rtl/>
          <w:lang w:val="en-GB"/>
        </w:rPr>
        <w:t>عدم اشکال به عدم جامعیت و عدم مانعیت تعریف</w:t>
      </w:r>
      <w:bookmarkEnd w:id="9"/>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اخوند در ادامه می</w:t>
      </w:r>
      <w:r w:rsidRPr="0037131F">
        <w:rPr>
          <w:rFonts w:cs="B Lotus"/>
          <w:color w:val="000000"/>
          <w:spacing w:val="-4"/>
          <w:rtl/>
          <w:lang w:val="en-GB"/>
        </w:rPr>
        <w:softHyphen/>
      </w:r>
      <w:r w:rsidRPr="0037131F">
        <w:rPr>
          <w:rFonts w:cs="B Lotus" w:hint="cs"/>
          <w:color w:val="000000"/>
          <w:spacing w:val="-4"/>
          <w:rtl/>
          <w:lang w:val="en-GB"/>
        </w:rPr>
        <w:t>گوید</w:t>
      </w:r>
      <w:r w:rsidRPr="0037131F">
        <w:rPr>
          <w:rFonts w:cs="B Lotus"/>
          <w:color w:val="000000"/>
          <w:spacing w:val="-4"/>
          <w:vertAlign w:val="superscript"/>
          <w:rtl/>
          <w:lang w:val="en-GB"/>
        </w:rPr>
        <w:footnoteReference w:id="11"/>
      </w:r>
      <w:r w:rsidRPr="0037131F">
        <w:rPr>
          <w:rFonts w:cs="B Lotus" w:hint="cs"/>
          <w:color w:val="000000"/>
          <w:spacing w:val="-4"/>
          <w:rtl/>
          <w:lang w:val="en-GB"/>
        </w:rPr>
        <w:t xml:space="preserve"> همانطور که کرارا در جاهای مختلف کفایه گفته است این تعاریف حقیقی نیستند و حد و رسم ندارند بلکه تعاریف لفظی هستند مانند معانی که لغویین برای الفاظ ذکر میکنند. و این دو تعریف به یک حقیقت اشاره می</w:t>
      </w:r>
      <w:r w:rsidRPr="0037131F">
        <w:rPr>
          <w:rFonts w:cs="B Lotus"/>
          <w:color w:val="000000"/>
          <w:spacing w:val="-4"/>
          <w:rtl/>
          <w:lang w:val="en-GB"/>
        </w:rPr>
        <w:softHyphen/>
      </w:r>
      <w:r w:rsidRPr="0037131F">
        <w:rPr>
          <w:rFonts w:cs="B Lotus" w:hint="cs"/>
          <w:color w:val="000000"/>
          <w:spacing w:val="-4"/>
          <w:rtl/>
          <w:lang w:val="en-GB"/>
        </w:rPr>
        <w:t>کنند ولی هر کدام همراه با یک خصوصیتی است و این کلام اخوند متین است در روایات هم اینگونه است گاهی یک چیزی را به چند نحوه بیان میکند ولی هر کدام با یک خصوصیتی بیان میکند. مثالا متقی در روایات به تعاریف مختلفی امده  است یک روایت میگوید متقی ان است که به یاد اخرت باشد و در بعضی از روایات به خصوصیاتی دیگری امده است.</w:t>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lastRenderedPageBreak/>
        <w:t>در باب اجتهاد تعریفی که می</w:t>
      </w:r>
      <w:r w:rsidRPr="0037131F">
        <w:rPr>
          <w:rFonts w:cs="Times New Roman" w:hint="cs"/>
          <w:color w:val="000000"/>
          <w:spacing w:val="-4"/>
          <w:rtl/>
          <w:lang w:val="en-GB"/>
        </w:rPr>
        <w:softHyphen/>
      </w:r>
      <w:r w:rsidRPr="0037131F">
        <w:rPr>
          <w:rFonts w:cs="B Lotus" w:hint="cs"/>
          <w:color w:val="000000"/>
          <w:spacing w:val="-4"/>
          <w:rtl/>
          <w:lang w:val="en-GB"/>
        </w:rPr>
        <w:t>گوید استفراغ الوسع درست است چون مجتهد در حال استنباط، استفراغ الوسع را دارد و ان تعریفی که می</w:t>
      </w:r>
      <w:r w:rsidRPr="0037131F">
        <w:rPr>
          <w:rFonts w:cs="B Lotus"/>
          <w:color w:val="000000"/>
          <w:spacing w:val="-4"/>
          <w:rtl/>
          <w:lang w:val="en-GB"/>
        </w:rPr>
        <w:softHyphen/>
      </w:r>
      <w:r w:rsidRPr="0037131F">
        <w:rPr>
          <w:rFonts w:cs="B Lotus" w:hint="cs"/>
          <w:color w:val="000000"/>
          <w:spacing w:val="-4"/>
          <w:rtl/>
          <w:lang w:val="en-GB"/>
        </w:rPr>
        <w:t>گوید اجتهاد ملکه است نیز درست است چون کسی که استنباط می</w:t>
      </w:r>
      <w:r w:rsidRPr="0037131F">
        <w:rPr>
          <w:rFonts w:cs="B Lotus"/>
          <w:color w:val="000000"/>
          <w:spacing w:val="-4"/>
          <w:rtl/>
          <w:lang w:val="en-GB"/>
        </w:rPr>
        <w:softHyphen/>
      </w:r>
      <w:r w:rsidRPr="0037131F">
        <w:rPr>
          <w:rFonts w:cs="B Lotus" w:hint="cs"/>
          <w:color w:val="000000"/>
          <w:spacing w:val="-4"/>
          <w:rtl/>
          <w:lang w:val="en-GB"/>
        </w:rPr>
        <w:t>کند ملکه را دارد البته اینکه صرف تبدیل لفظی به لفظ دیگری باشد و شرح لفظ باشد درست نیست بلکه مقداری بالاتر است ولی حقیقت را بیان نمی</w:t>
      </w:r>
      <w:r w:rsidRPr="0037131F">
        <w:rPr>
          <w:rFonts w:cs="B Lotus"/>
          <w:color w:val="000000"/>
          <w:spacing w:val="-4"/>
          <w:rtl/>
          <w:lang w:val="en-GB"/>
        </w:rPr>
        <w:softHyphen/>
      </w:r>
      <w:r w:rsidRPr="0037131F">
        <w:rPr>
          <w:rFonts w:cs="B Lotus" w:hint="cs"/>
          <w:color w:val="000000"/>
          <w:spacing w:val="-4"/>
          <w:rtl/>
          <w:lang w:val="en-GB"/>
        </w:rPr>
        <w:t>کند. پس اشکال به عدم جامعت درست نیست ولی با این حال اخوند فرموده است که بهتر این است که در تعریف استفراغ ....... به جای ظن کلمه حجت قرار داده شود.</w:t>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جناب اخوند با این توجیه میخواهد تعریف را توجیه کند که چون غالب حجت ها ظنی هستند کلمه ظن را اورده اند ولی ظن خصوصیت ندارد بلکه از باب مصداق است و اجتهاد قوامش به تحصیل حجت شرعی است.</w:t>
      </w:r>
    </w:p>
    <w:p w:rsidR="0037131F" w:rsidRPr="0037131F" w:rsidRDefault="0037131F" w:rsidP="009270C5">
      <w:pPr>
        <w:pStyle w:val="Heading3"/>
        <w:rPr>
          <w:rtl/>
          <w:lang w:val="en-GB"/>
        </w:rPr>
      </w:pPr>
      <w:bookmarkStart w:id="10" w:name="_Toc496182386"/>
      <w:r w:rsidRPr="0037131F">
        <w:rPr>
          <w:rFonts w:hint="cs"/>
          <w:rtl/>
          <w:lang w:val="en-GB"/>
        </w:rPr>
        <w:t>وارد نبودن اشکال مرحوم خویی به تعریف اجتهاد</w:t>
      </w:r>
      <w:bookmarkEnd w:id="10"/>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بنا براین توجیه، اینکه مرحوم خویی در مصباح گفته است</w:t>
      </w:r>
      <w:r w:rsidRPr="0037131F">
        <w:rPr>
          <w:rFonts w:cs="B Lotus"/>
          <w:color w:val="000000"/>
          <w:spacing w:val="-4"/>
          <w:vertAlign w:val="superscript"/>
          <w:rtl/>
          <w:lang w:val="en-GB"/>
        </w:rPr>
        <w:footnoteReference w:id="12"/>
      </w:r>
      <w:r w:rsidRPr="0037131F">
        <w:rPr>
          <w:rFonts w:cs="B Lotus" w:hint="cs"/>
          <w:color w:val="000000"/>
          <w:spacing w:val="-4"/>
          <w:rtl/>
          <w:lang w:val="en-GB"/>
        </w:rPr>
        <w:t xml:space="preserve"> تعریف به ظن غلط است، درست نیست و علامه و بعضی همین تعریف مشهوررا قبول کرده اند و ما ان را توجیه کردیم نه اینکه تعریف غلط باشد.</w:t>
      </w:r>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 xml:space="preserve"> و منظور از حجت هم اعم است و شامل حجت شرعی و عقلی  میشود. بنا بر این مجتهد با استفراغ الوسع یا به علم میرسد ویا امارات ویا اصل عملی و در مواردی که مجتهد میگوید احوط ویا فیه اشکال اجتهادش به نتیجه نرسیده است و به حجت نرسیده است چون احتیاط در مقابل اجتهاد است. بله اجتهاد لغوی هست ولی اصطلاحی نسیت.</w:t>
      </w:r>
    </w:p>
    <w:p w:rsidR="0037131F" w:rsidRPr="0037131F" w:rsidRDefault="0037131F" w:rsidP="009270C5">
      <w:pPr>
        <w:pStyle w:val="Heading3"/>
        <w:rPr>
          <w:rtl/>
          <w:lang w:val="en-GB"/>
        </w:rPr>
      </w:pPr>
      <w:bookmarkStart w:id="11" w:name="_Toc496182387"/>
      <w:r w:rsidRPr="0037131F">
        <w:rPr>
          <w:rFonts w:hint="cs"/>
          <w:rtl/>
          <w:lang w:val="en-GB"/>
        </w:rPr>
        <w:t>مقدمه بحث اختلاف اصولیون و اخباریون</w:t>
      </w:r>
      <w:bookmarkEnd w:id="11"/>
    </w:p>
    <w:p w:rsidR="0037131F" w:rsidRPr="0037131F" w:rsidRDefault="0037131F" w:rsidP="0037131F">
      <w:pPr>
        <w:spacing w:line="567" w:lineRule="exact"/>
        <w:jc w:val="both"/>
        <w:rPr>
          <w:rFonts w:cs="B Lotus"/>
          <w:color w:val="000000"/>
          <w:spacing w:val="-4"/>
          <w:rtl/>
          <w:lang w:val="en-GB"/>
        </w:rPr>
      </w:pPr>
      <w:r w:rsidRPr="0037131F">
        <w:rPr>
          <w:rFonts w:cs="B Lotus" w:hint="cs"/>
          <w:color w:val="000000"/>
          <w:spacing w:val="-4"/>
          <w:rtl/>
          <w:lang w:val="en-GB"/>
        </w:rPr>
        <w:t>اولی گفتن اخوند و تعدی از کلمه ظن به حجت در تعریف اجتهاد  مقدمه مطلب مهمی است که عبارت است ازاختلاف بین مسلک اخباری و اصولی. که در جلسه اینده بحث خواهد شد.</w:t>
      </w:r>
      <w:r w:rsidRPr="0037131F">
        <w:rPr>
          <w:rFonts w:cs="B Lotus"/>
          <w:color w:val="000000"/>
          <w:spacing w:val="-4"/>
          <w:vertAlign w:val="superscript"/>
          <w:lang w:val="en-GB"/>
        </w:rPr>
        <w:footnoteReference w:id="13"/>
      </w:r>
    </w:p>
    <w:p w:rsidR="003E6650" w:rsidRPr="001A27D7" w:rsidRDefault="003E6650" w:rsidP="00824B22">
      <w:pPr>
        <w:rPr>
          <w:rtl/>
        </w:rPr>
      </w:pPr>
    </w:p>
    <w:bookmarkEnd w:id="0"/>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D4A" w:rsidRDefault="00587D4A" w:rsidP="008B750B">
      <w:pPr>
        <w:spacing w:line="240" w:lineRule="auto"/>
      </w:pPr>
      <w:r>
        <w:separator/>
      </w:r>
    </w:p>
  </w:endnote>
  <w:endnote w:type="continuationSeparator" w:id="0">
    <w:p w:rsidR="00587D4A" w:rsidRDefault="00587D4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270C5" w:rsidRPr="009270C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8600D" w:rsidP="001B6799">
          <w:pPr>
            <w:pStyle w:val="Footer"/>
            <w:bidi w:val="0"/>
            <w:rPr>
              <w:color w:val="808080" w:themeColor="background1" w:themeShade="80"/>
              <w:rtl/>
            </w:rPr>
          </w:pPr>
          <w:bookmarkStart w:id="19" w:name="BokAdres"/>
          <w:bookmarkEnd w:id="19"/>
          <w:r>
            <w:rPr>
              <w:color w:val="808080" w:themeColor="background1" w:themeShade="80"/>
            </w:rPr>
            <w:t>U1mg1_13960612-1_mb1_mfeb.ir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D4A" w:rsidRDefault="00587D4A" w:rsidP="008B750B">
      <w:pPr>
        <w:spacing w:line="240" w:lineRule="auto"/>
      </w:pPr>
      <w:r>
        <w:separator/>
      </w:r>
    </w:p>
  </w:footnote>
  <w:footnote w:type="continuationSeparator" w:id="0">
    <w:p w:rsidR="00587D4A" w:rsidRDefault="00587D4A" w:rsidP="008B750B">
      <w:pPr>
        <w:spacing w:line="240" w:lineRule="auto"/>
      </w:pPr>
      <w:r>
        <w:continuationSeparator/>
      </w:r>
    </w:p>
  </w:footnote>
  <w:footnote w:id="1">
    <w:p w:rsidR="0037131F" w:rsidRDefault="0037131F" w:rsidP="0037131F">
      <w:pPr>
        <w:pStyle w:val="FootnoteText"/>
      </w:pPr>
      <w:r>
        <w:rPr>
          <w:rStyle w:val="FootnoteReference"/>
        </w:rPr>
        <w:footnoteRef/>
      </w:r>
      <w:r>
        <w:rPr>
          <w:rtl/>
        </w:rPr>
        <w:t xml:space="preserve"> </w:t>
      </w:r>
      <w:r>
        <w:rPr>
          <w:rFonts w:hint="cs"/>
          <w:rtl/>
        </w:rPr>
        <w:t>کفایه الاصول طبع ال البیت ص 463</w:t>
      </w:r>
    </w:p>
  </w:footnote>
  <w:footnote w:id="2">
    <w:p w:rsidR="0037131F" w:rsidRDefault="0037131F" w:rsidP="0037131F">
      <w:pPr>
        <w:pStyle w:val="FootnoteText"/>
        <w:rPr>
          <w:rtl/>
        </w:rPr>
      </w:pPr>
      <w:r>
        <w:rPr>
          <w:rStyle w:val="FootnoteReference"/>
        </w:rPr>
        <w:footnoteRef/>
      </w:r>
      <w:r>
        <w:rPr>
          <w:rFonts w:hint="cs"/>
          <w:rtl/>
        </w:rPr>
        <w:t>توبه آیه 56</w:t>
      </w:r>
    </w:p>
  </w:footnote>
  <w:footnote w:id="3">
    <w:p w:rsidR="0037131F" w:rsidRDefault="0037131F" w:rsidP="0037131F">
      <w:pPr>
        <w:pStyle w:val="FootnoteText"/>
      </w:pPr>
      <w:r>
        <w:rPr>
          <w:rStyle w:val="FootnoteReference"/>
        </w:rPr>
        <w:footnoteRef/>
      </w:r>
      <w:r>
        <w:rPr>
          <w:rtl/>
        </w:rPr>
        <w:t xml:space="preserve"> </w:t>
      </w:r>
      <w:r>
        <w:rPr>
          <w:rFonts w:hint="cs"/>
          <w:rtl/>
        </w:rPr>
        <w:t>کفایه ص 463طبع ال البیت</w:t>
      </w:r>
    </w:p>
  </w:footnote>
  <w:footnote w:id="4">
    <w:p w:rsidR="0037131F" w:rsidRDefault="0037131F" w:rsidP="0037131F">
      <w:pPr>
        <w:pStyle w:val="FootnoteText"/>
        <w:rPr>
          <w:rtl/>
        </w:rPr>
      </w:pPr>
      <w:r>
        <w:rPr>
          <w:rStyle w:val="FootnoteReference"/>
        </w:rPr>
        <w:footnoteRef/>
      </w:r>
      <w:r>
        <w:rPr>
          <w:rtl/>
        </w:rPr>
        <w:t xml:space="preserve"> راجع شرح مختصر الأصول/ 460، عند الكلام عن الاجتهاد.</w:t>
      </w:r>
    </w:p>
  </w:footnote>
  <w:footnote w:id="5">
    <w:p w:rsidR="0037131F" w:rsidRDefault="0037131F" w:rsidP="0037131F">
      <w:pPr>
        <w:pStyle w:val="FootnoteText"/>
        <w:rPr>
          <w:rtl/>
        </w:rPr>
      </w:pPr>
      <w:r>
        <w:rPr>
          <w:rStyle w:val="FootnoteReference"/>
        </w:rPr>
        <w:footnoteRef/>
      </w:r>
      <w:r>
        <w:rPr>
          <w:rtl/>
        </w:rPr>
        <w:t xml:space="preserve"> التهذيب- مخطوط.</w:t>
      </w:r>
    </w:p>
  </w:footnote>
  <w:footnote w:id="6">
    <w:p w:rsidR="0037131F" w:rsidRDefault="0037131F" w:rsidP="0037131F">
      <w:pPr>
        <w:pStyle w:val="FootnoteText"/>
        <w:rPr>
          <w:rtl/>
        </w:rPr>
      </w:pPr>
      <w:r>
        <w:rPr>
          <w:rStyle w:val="FootnoteReference"/>
        </w:rPr>
        <w:footnoteRef/>
      </w:r>
      <w:r>
        <w:rPr>
          <w:rtl/>
        </w:rPr>
        <w:t xml:space="preserve"> آخوند خراسانى، محمد كاظم بن حسين، كفاية الأصول ( طبع آل البيت ) </w:t>
      </w:r>
    </w:p>
  </w:footnote>
  <w:footnote w:id="7">
    <w:p w:rsidR="0037131F" w:rsidRDefault="0037131F" w:rsidP="0037131F">
      <w:pPr>
        <w:pStyle w:val="FootnoteText"/>
        <w:rPr>
          <w:rtl/>
        </w:rPr>
      </w:pPr>
      <w:r>
        <w:rPr>
          <w:rStyle w:val="FootnoteReference"/>
        </w:rPr>
        <w:footnoteRef/>
      </w:r>
      <w:r>
        <w:rPr>
          <w:rtl/>
        </w:rPr>
        <w:t xml:space="preserve">  زبدة الأصول للشيخ البهائي( ره)/ 115 المنهج الرابع في الاجتهاد و التقليد.</w:t>
      </w:r>
    </w:p>
  </w:footnote>
  <w:footnote w:id="8">
    <w:p w:rsidR="0037131F" w:rsidRDefault="0037131F" w:rsidP="0037131F">
      <w:pPr>
        <w:pStyle w:val="FootnoteText"/>
        <w:rPr>
          <w:rtl/>
        </w:rPr>
      </w:pPr>
    </w:p>
  </w:footnote>
  <w:footnote w:id="9">
    <w:p w:rsidR="0037131F" w:rsidRDefault="0037131F" w:rsidP="0037131F">
      <w:pPr>
        <w:pStyle w:val="FootnoteText"/>
        <w:rPr>
          <w:rtl/>
        </w:rPr>
      </w:pPr>
      <w:r>
        <w:rPr>
          <w:rStyle w:val="FootnoteReference"/>
        </w:rPr>
        <w:footnoteRef/>
      </w:r>
      <w:r>
        <w:rPr>
          <w:rtl/>
        </w:rPr>
        <w:t xml:space="preserve"> </w:t>
      </w:r>
      <w:r>
        <w:rPr>
          <w:rFonts w:hint="cs"/>
          <w:rtl/>
        </w:rPr>
        <w:t>کتاب اجتهاد و تقلید ص24</w:t>
      </w:r>
    </w:p>
  </w:footnote>
  <w:footnote w:id="10">
    <w:p w:rsidR="0037131F" w:rsidRPr="00DA4211" w:rsidRDefault="0037131F" w:rsidP="0037131F">
      <w:pPr>
        <w:pStyle w:val="FootnoteText"/>
      </w:pPr>
      <w:r>
        <w:rPr>
          <w:rStyle w:val="FootnoteReference"/>
        </w:rPr>
        <w:footnoteRef/>
      </w:r>
      <w:r>
        <w:rPr>
          <w:rtl/>
        </w:rPr>
        <w:t xml:space="preserve"> </w:t>
      </w:r>
      <w:r>
        <w:rPr>
          <w:rFonts w:hint="cs"/>
          <w:rtl/>
        </w:rPr>
        <w:t>((</w:t>
      </w:r>
      <w:r w:rsidRPr="00DA4211">
        <w:rPr>
          <w:rFonts w:hint="cs"/>
          <w:rtl/>
        </w:rPr>
        <w:t>و لا يخفى أنه ليست ملكة الاستنباط إلّا تلك القوة الحاصلة من معرفة ما ذكره، لا قوة أخرى تسمى بالقوة القدسية و أنها نور يقذفه اللّه في قلب من يشاء، فان الاجتهاد- بمعنى «استفراغ الوسع في تحصيل الحجة على الحكم» ممكن الحصول للعادل، و الفاسق و المؤمن و المنافق، لتسببه عن إعمال القوة النظرية الحاصلة من إتقان العلوم النظرية الدخيلة في تحصيل الحجة على الحكم، من دون حاجة إلى قوة قدسية إلهية أو قذف نور منه تعالى في قلب المستنبط، و إن كان كل قوة و كمال علمي أو علمي منه تعالى</w:t>
      </w:r>
      <w:r>
        <w:rPr>
          <w:rFonts w:hint="cs"/>
          <w:rtl/>
        </w:rPr>
        <w:t xml:space="preserve">))نهایه الدرایه فی </w:t>
      </w:r>
      <w:r w:rsidRPr="00DA4211">
        <w:rPr>
          <w:rFonts w:hint="cs"/>
          <w:rtl/>
        </w:rPr>
        <w:t>.</w:t>
      </w:r>
      <w:r>
        <w:rPr>
          <w:rFonts w:hint="cs"/>
          <w:rtl/>
        </w:rPr>
        <w:t>شرح کفایه ج 3 ص426</w:t>
      </w:r>
    </w:p>
    <w:p w:rsidR="0037131F" w:rsidRDefault="0037131F" w:rsidP="0037131F">
      <w:pPr>
        <w:pStyle w:val="FootnoteText"/>
        <w:rPr>
          <w:rtl/>
        </w:rPr>
      </w:pPr>
    </w:p>
  </w:footnote>
  <w:footnote w:id="11">
    <w:p w:rsidR="0037131F" w:rsidRPr="00D93C6C" w:rsidRDefault="0037131F" w:rsidP="0037131F">
      <w:pPr>
        <w:pStyle w:val="FootnoteText"/>
        <w:rPr>
          <w:rtl/>
        </w:rPr>
      </w:pPr>
      <w:r>
        <w:rPr>
          <w:rStyle w:val="FootnoteReference"/>
        </w:rPr>
        <w:footnoteRef/>
      </w:r>
      <w:r>
        <w:rPr>
          <w:rtl/>
        </w:rPr>
        <w:t xml:space="preserve"> </w:t>
      </w:r>
      <w:r w:rsidRPr="00D93C6C">
        <w:rPr>
          <w:rFonts w:hint="cs"/>
          <w:rtl/>
        </w:rPr>
        <w:t>و لا يخفى أن اختلاف عباراتهم في بيان معناه اصطلاحا ليس من جهة الاختلاف في حقيقته و ماهيته لوضوح أنهم ليسوا في مقام بيان حده أو رسمه بعباره بل إنما كانوا في مقام شرح اسمه و الإشارة إليه بلفظ آخر و إن لم يكن مساويا له بحسب مفهومه كاللغوي في بيان معاني الألفاظ بتبديل لفظ بلفظ آخر</w:t>
      </w:r>
      <w:r>
        <w:rPr>
          <w:rFonts w:hint="cs"/>
          <w:rtl/>
        </w:rPr>
        <w:t xml:space="preserve"> و لو كان أخص منه مفهوما أو أعم.کفایه ص 464</w:t>
      </w:r>
    </w:p>
    <w:p w:rsidR="0037131F" w:rsidRDefault="0037131F" w:rsidP="0037131F">
      <w:pPr>
        <w:pStyle w:val="FootnoteText"/>
      </w:pPr>
    </w:p>
  </w:footnote>
  <w:footnote w:id="12">
    <w:p w:rsidR="0037131F" w:rsidRDefault="0037131F" w:rsidP="0037131F">
      <w:pPr>
        <w:pStyle w:val="FootnoteText"/>
        <w:rPr>
          <w:rtl/>
        </w:rPr>
      </w:pPr>
    </w:p>
  </w:footnote>
  <w:footnote w:id="13">
    <w:p w:rsidR="0037131F" w:rsidRPr="00DA4211" w:rsidRDefault="0037131F" w:rsidP="0037131F">
      <w:pPr>
        <w:pStyle w:val="FootnoteText"/>
        <w:rPr>
          <w:rtl/>
        </w:rPr>
      </w:pPr>
      <w:r>
        <w:rPr>
          <w:rFonts w:hint="cs"/>
          <w:rtl/>
        </w:rPr>
        <w:t>9-</w:t>
      </w:r>
      <w:r w:rsidRPr="00DA4211">
        <w:rPr>
          <w:rFonts w:hint="cs"/>
          <w:rtl/>
        </w:rPr>
        <w:t>فنقول: قد عرّف الاجتهاد في كلام جماعة من العامة و الخاصة باستفراغ الوسع في تحصيل الظن بالحكم الشرعي. و هذا التعريف غلط،</w:t>
      </w:r>
      <w:r>
        <w:rPr>
          <w:rFonts w:hint="cs"/>
          <w:rtl/>
        </w:rPr>
        <w:t xml:space="preserve"> مصباح الاصول ج 2 ص 434</w:t>
      </w:r>
    </w:p>
    <w:p w:rsidR="0037131F" w:rsidRPr="00D93C6C" w:rsidRDefault="0037131F" w:rsidP="0037131F">
      <w:pPr>
        <w:pStyle w:val="FootnoteText"/>
      </w:pPr>
      <w:r>
        <w:rPr>
          <w:rFonts w:hint="cs"/>
          <w:rtl/>
        </w:rPr>
        <w:t>10-</w:t>
      </w:r>
      <w:r w:rsidRPr="00DA4211">
        <w:rPr>
          <w:rFonts w:hint="cs"/>
          <w:rtl/>
        </w:rPr>
        <w:t xml:space="preserve"> </w:t>
      </w:r>
      <w:r>
        <w:rPr>
          <w:rFonts w:hint="cs"/>
          <w:rtl/>
        </w:rPr>
        <w:t>((</w:t>
      </w:r>
      <w:r w:rsidRPr="00D93C6C">
        <w:rPr>
          <w:rFonts w:hint="cs"/>
          <w:rtl/>
        </w:rPr>
        <w:t>و كيف كان فالأولى تبديل الظن بالحكم بالحجة عليه فإن المناط فيه هو تحصيلها قوة أو فعلا لا الظن‏</w:t>
      </w:r>
      <w:r>
        <w:rPr>
          <w:rFonts w:hint="cs"/>
          <w:rtl/>
        </w:rPr>
        <w:t>)) کفایه ص 464</w:t>
      </w:r>
    </w:p>
    <w:p w:rsidR="0037131F" w:rsidRDefault="0037131F" w:rsidP="0037131F">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F8600D">
      <w:rPr>
        <w:b/>
        <w:bCs/>
        <w:sz w:val="20"/>
        <w:szCs w:val="24"/>
        <w:rtl/>
      </w:rPr>
      <w:t>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8600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8600D">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F8600D">
      <w:rPr>
        <w:sz w:val="24"/>
        <w:szCs w:val="24"/>
        <w:rtl/>
      </w:rPr>
      <w:t>12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F8600D">
      <w:rPr>
        <w:rFonts w:hint="cs"/>
        <w:sz w:val="24"/>
        <w:szCs w:val="24"/>
        <w:rtl/>
      </w:rPr>
      <w:t>تعریف</w:t>
    </w:r>
    <w:r w:rsidR="00F8600D">
      <w:rPr>
        <w:sz w:val="24"/>
        <w:szCs w:val="24"/>
        <w:rtl/>
      </w:rPr>
      <w:t xml:space="preserve"> </w:t>
    </w:r>
    <w:r w:rsidR="00F8600D">
      <w:rPr>
        <w:rFonts w:hint="cs"/>
        <w:sz w:val="24"/>
        <w:szCs w:val="24"/>
        <w:rtl/>
      </w:rPr>
      <w:t>اجتهاد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F8600D">
      <w:rPr>
        <w:rFonts w:hint="cs"/>
        <w:sz w:val="24"/>
        <w:szCs w:val="24"/>
        <w:rtl/>
      </w:rPr>
      <w:t>مهدي</w:t>
    </w:r>
    <w:r w:rsidR="00F8600D">
      <w:rPr>
        <w:sz w:val="24"/>
        <w:szCs w:val="24"/>
        <w:rtl/>
      </w:rPr>
      <w:t xml:space="preserve"> </w:t>
    </w:r>
    <w:r w:rsidR="00F8600D">
      <w:rPr>
        <w:rFonts w:hint="cs"/>
        <w:sz w:val="24"/>
        <w:szCs w:val="24"/>
        <w:rtl/>
      </w:rPr>
      <w:t>خيشه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8600D">
      <w:rPr>
        <w:rFonts w:hint="cs"/>
        <w:sz w:val="24"/>
        <w:szCs w:val="24"/>
        <w:rtl/>
      </w:rPr>
      <w:t>تعریف</w:t>
    </w:r>
    <w:r w:rsidR="00F8600D">
      <w:rPr>
        <w:sz w:val="24"/>
        <w:szCs w:val="24"/>
        <w:rtl/>
      </w:rPr>
      <w:t xml:space="preserve"> </w:t>
    </w:r>
    <w:r w:rsidR="00F8600D">
      <w:rPr>
        <w:rFonts w:hint="cs"/>
        <w:sz w:val="24"/>
        <w:szCs w:val="24"/>
        <w:rtl/>
      </w:rPr>
      <w:t>لغوی</w:t>
    </w:r>
    <w:r w:rsidR="00F8600D">
      <w:rPr>
        <w:sz w:val="24"/>
        <w:szCs w:val="24"/>
        <w:rtl/>
      </w:rPr>
      <w:t xml:space="preserve"> </w:t>
    </w:r>
    <w:r w:rsidR="00F8600D">
      <w:rPr>
        <w:rFonts w:hint="cs"/>
        <w:sz w:val="24"/>
        <w:szCs w:val="24"/>
        <w:rtl/>
      </w:rPr>
      <w:t>و</w:t>
    </w:r>
    <w:r w:rsidR="00F8600D">
      <w:rPr>
        <w:sz w:val="24"/>
        <w:szCs w:val="24"/>
        <w:rtl/>
      </w:rPr>
      <w:t xml:space="preserve"> </w:t>
    </w:r>
    <w:r w:rsidR="00F8600D">
      <w:rPr>
        <w:rFonts w:hint="cs"/>
        <w:sz w:val="24"/>
        <w:szCs w:val="24"/>
        <w:rtl/>
      </w:rPr>
      <w:t>اصطلاحی</w:t>
    </w:r>
    <w:r w:rsidR="00F8600D">
      <w:rPr>
        <w:sz w:val="24"/>
        <w:szCs w:val="24"/>
        <w:rtl/>
      </w:rPr>
      <w:t xml:space="preserve"> </w:t>
    </w:r>
    <w:r w:rsidR="00F8600D">
      <w:rPr>
        <w:rFonts w:hint="cs"/>
        <w:sz w:val="24"/>
        <w:szCs w:val="24"/>
        <w:rtl/>
      </w:rPr>
      <w:t>اجتهاد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131F"/>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7D4A"/>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0C5"/>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7617"/>
    <w:rsid w:val="00AF3925"/>
    <w:rsid w:val="00B2292F"/>
    <w:rsid w:val="00B42C1B"/>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D624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600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2AA95-84E8-434E-BFC9-C536EC461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TotalTime>
  <Pages>1</Pages>
  <Words>917</Words>
  <Characters>5231</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Acer</cp:lastModifiedBy>
  <cp:revision>6</cp:revision>
  <dcterms:created xsi:type="dcterms:W3CDTF">2017-10-12T14:23:00Z</dcterms:created>
  <dcterms:modified xsi:type="dcterms:W3CDTF">2017-10-19T09:48:00Z</dcterms:modified>
  <cp:contentStatus>ویرایش 2.3</cp:contentStatus>
  <cp:version>2.3</cp:version>
</cp:coreProperties>
</file>