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4932" w:rsidRDefault="005D4932">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"1-5" \h \z \u </w:instrText>
      </w:r>
      <w:r>
        <w:fldChar w:fldCharType="separate"/>
      </w:r>
      <w:hyperlink w:anchor="_Toc496084084" w:history="1">
        <w:r w:rsidRPr="00653764">
          <w:rPr>
            <w:rStyle w:val="Hyperlink"/>
            <w:rFonts w:hint="eastAsia"/>
            <w:noProof/>
            <w:rtl/>
          </w:rPr>
          <w:t>دل</w:t>
        </w:r>
        <w:r w:rsidRPr="00653764">
          <w:rPr>
            <w:rStyle w:val="Hyperlink"/>
            <w:rFonts w:hint="cs"/>
            <w:noProof/>
            <w:rtl/>
          </w:rPr>
          <w:t>ی</w:t>
        </w:r>
        <w:r w:rsidRPr="00653764">
          <w:rPr>
            <w:rStyle w:val="Hyperlink"/>
            <w:rFonts w:hint="eastAsia"/>
            <w:noProof/>
            <w:rtl/>
          </w:rPr>
          <w:t>ل</w:t>
        </w:r>
        <w:r w:rsidRPr="00653764">
          <w:rPr>
            <w:rStyle w:val="Hyperlink"/>
            <w:noProof/>
            <w:rtl/>
          </w:rPr>
          <w:t xml:space="preserve"> </w:t>
        </w:r>
        <w:r w:rsidRPr="00653764">
          <w:rPr>
            <w:rStyle w:val="Hyperlink"/>
            <w:rFonts w:hint="eastAsia"/>
            <w:noProof/>
            <w:rtl/>
          </w:rPr>
          <w:t>دوم</w:t>
        </w:r>
        <w:r w:rsidRPr="00653764">
          <w:rPr>
            <w:rStyle w:val="Hyperlink"/>
            <w:noProof/>
            <w:rtl/>
          </w:rPr>
          <w:t xml:space="preserve"> </w:t>
        </w:r>
        <w:r w:rsidRPr="00653764">
          <w:rPr>
            <w:rStyle w:val="Hyperlink"/>
            <w:rFonts w:hint="eastAsia"/>
            <w:noProof/>
            <w:rtl/>
          </w:rPr>
          <w:t>صاحب</w:t>
        </w:r>
        <w:r w:rsidRPr="00653764">
          <w:rPr>
            <w:rStyle w:val="Hyperlink"/>
            <w:noProof/>
            <w:rtl/>
          </w:rPr>
          <w:t xml:space="preserve"> </w:t>
        </w:r>
        <w:r w:rsidRPr="00653764">
          <w:rPr>
            <w:rStyle w:val="Hyperlink"/>
            <w:rFonts w:hint="eastAsia"/>
            <w:noProof/>
            <w:rtl/>
          </w:rPr>
          <w:t>فصول</w:t>
        </w:r>
        <w:r w:rsidRPr="00653764">
          <w:rPr>
            <w:rStyle w:val="Hyperlink"/>
            <w:noProof/>
            <w:rtl/>
          </w:rPr>
          <w:t xml:space="preserve">: </w:t>
        </w:r>
        <w:r w:rsidRPr="00653764">
          <w:rPr>
            <w:rStyle w:val="Hyperlink"/>
            <w:rFonts w:hint="eastAsia"/>
            <w:noProof/>
            <w:rtl/>
          </w:rPr>
          <w:t>لزوم</w:t>
        </w:r>
        <w:r w:rsidRPr="00653764">
          <w:rPr>
            <w:rStyle w:val="Hyperlink"/>
            <w:noProof/>
            <w:rtl/>
          </w:rPr>
          <w:t xml:space="preserve"> </w:t>
        </w:r>
        <w:r w:rsidRPr="00653764">
          <w:rPr>
            <w:rStyle w:val="Hyperlink"/>
            <w:rFonts w:hint="eastAsia"/>
            <w:noProof/>
            <w:rtl/>
          </w:rPr>
          <w:t>عسر</w:t>
        </w:r>
        <w:r w:rsidRPr="00653764">
          <w:rPr>
            <w:rStyle w:val="Hyperlink"/>
            <w:noProof/>
            <w:rtl/>
          </w:rPr>
          <w:t xml:space="preserve"> </w:t>
        </w:r>
        <w:r w:rsidRPr="00653764">
          <w:rPr>
            <w:rStyle w:val="Hyperlink"/>
            <w:rFonts w:hint="eastAsia"/>
            <w:noProof/>
            <w:rtl/>
          </w:rPr>
          <w:t>و</w:t>
        </w:r>
        <w:r w:rsidRPr="00653764">
          <w:rPr>
            <w:rStyle w:val="Hyperlink"/>
            <w:noProof/>
            <w:rtl/>
          </w:rPr>
          <w:t xml:space="preserve"> </w:t>
        </w:r>
        <w:r w:rsidRPr="00653764">
          <w:rPr>
            <w:rStyle w:val="Hyperlink"/>
            <w:rFonts w:hint="eastAsia"/>
            <w:noProof/>
            <w:rtl/>
          </w:rPr>
          <w:t>حرج</w:t>
        </w:r>
        <w:r w:rsidRPr="00653764">
          <w:rPr>
            <w:rStyle w:val="Hyperlink"/>
            <w:noProof/>
            <w:rtl/>
          </w:rPr>
          <w:t xml:space="preserve"> </w:t>
        </w:r>
        <w:r w:rsidRPr="00653764">
          <w:rPr>
            <w:rStyle w:val="Hyperlink"/>
            <w:rFonts w:hint="eastAsia"/>
            <w:noProof/>
            <w:rtl/>
          </w:rPr>
          <w:t>در</w:t>
        </w:r>
        <w:r w:rsidRPr="00653764">
          <w:rPr>
            <w:rStyle w:val="Hyperlink"/>
            <w:noProof/>
            <w:rtl/>
          </w:rPr>
          <w:t xml:space="preserve"> </w:t>
        </w:r>
        <w:r w:rsidRPr="00653764">
          <w:rPr>
            <w:rStyle w:val="Hyperlink"/>
            <w:rFonts w:hint="eastAsia"/>
            <w:noProof/>
            <w:rtl/>
          </w:rPr>
          <w:t>صورت</w:t>
        </w:r>
        <w:r w:rsidRPr="00653764">
          <w:rPr>
            <w:rStyle w:val="Hyperlink"/>
            <w:noProof/>
            <w:rtl/>
          </w:rPr>
          <w:t xml:space="preserve"> </w:t>
        </w:r>
        <w:r w:rsidRPr="00653764">
          <w:rPr>
            <w:rStyle w:val="Hyperlink"/>
            <w:rFonts w:hint="eastAsia"/>
            <w:noProof/>
            <w:rtl/>
          </w:rPr>
          <w:t>عدم</w:t>
        </w:r>
        <w:r w:rsidRPr="00653764">
          <w:rPr>
            <w:rStyle w:val="Hyperlink"/>
            <w:noProof/>
            <w:rtl/>
          </w:rPr>
          <w:t xml:space="preserve"> </w:t>
        </w:r>
        <w:r w:rsidRPr="00653764">
          <w:rPr>
            <w:rStyle w:val="Hyperlink"/>
            <w:rFonts w:hint="eastAsia"/>
            <w:noProof/>
            <w:rtl/>
          </w:rPr>
          <w:t>اجزا</w:t>
        </w:r>
        <w:r w:rsidRPr="00653764">
          <w:rPr>
            <w:rStyle w:val="Hyperlink"/>
            <w:noProof/>
            <w:rtl/>
          </w:rPr>
          <w:t xml:space="preserve"> </w:t>
        </w:r>
        <w:r w:rsidRPr="00653764">
          <w:rPr>
            <w:rStyle w:val="Hyperlink"/>
            <w:rFonts w:hint="eastAsia"/>
            <w:noProof/>
            <w:rtl/>
          </w:rPr>
          <w:t>در</w:t>
        </w:r>
        <w:r w:rsidRPr="00653764">
          <w:rPr>
            <w:rStyle w:val="Hyperlink"/>
            <w:noProof/>
            <w:rtl/>
          </w:rPr>
          <w:t xml:space="preserve"> </w:t>
        </w:r>
        <w:r w:rsidRPr="00653764">
          <w:rPr>
            <w:rStyle w:val="Hyperlink"/>
            <w:rFonts w:hint="eastAsia"/>
            <w:noProof/>
            <w:rtl/>
          </w:rPr>
          <w:t>موضوعات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Toc496084084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D4932" w:rsidRDefault="00387F09">
      <w:pPr>
        <w:pStyle w:val="TOC3"/>
        <w:tabs>
          <w:tab w:val="right" w:leader="dot" w:pos="10194"/>
        </w:tabs>
        <w:rPr>
          <w:rFonts w:asciiTheme="minorHAnsi" w:eastAsiaTheme="minorEastAsia" w:hAnsiTheme="minorHAnsi" w:cstheme="minorBidi"/>
          <w:bCs w:val="0"/>
          <w:iCs w:val="0"/>
          <w:noProof/>
          <w:color w:val="auto"/>
          <w:szCs w:val="22"/>
          <w:rtl/>
        </w:rPr>
      </w:pPr>
      <w:hyperlink w:anchor="_Toc496084085" w:history="1">
        <w:r w:rsidR="005D4932" w:rsidRPr="00653764">
          <w:rPr>
            <w:rStyle w:val="Hyperlink"/>
            <w:rFonts w:hint="eastAsia"/>
            <w:noProof/>
            <w:rtl/>
          </w:rPr>
          <w:t>پاسخ</w:t>
        </w:r>
        <w:r w:rsidR="005D4932" w:rsidRPr="00653764">
          <w:rPr>
            <w:rStyle w:val="Hyperlink"/>
            <w:noProof/>
            <w:rtl/>
          </w:rPr>
          <w:t xml:space="preserve"> </w:t>
        </w:r>
        <w:r w:rsidR="005D4932" w:rsidRPr="00653764">
          <w:rPr>
            <w:rStyle w:val="Hyperlink"/>
            <w:rFonts w:hint="eastAsia"/>
            <w:noProof/>
            <w:rtl/>
          </w:rPr>
          <w:t>دليل</w:t>
        </w:r>
        <w:r w:rsidR="005D4932" w:rsidRPr="00653764">
          <w:rPr>
            <w:rStyle w:val="Hyperlink"/>
            <w:noProof/>
            <w:rtl/>
          </w:rPr>
          <w:t xml:space="preserve"> </w:t>
        </w:r>
        <w:r w:rsidR="005D4932" w:rsidRPr="00653764">
          <w:rPr>
            <w:rStyle w:val="Hyperlink"/>
            <w:rFonts w:hint="eastAsia"/>
            <w:noProof/>
            <w:rtl/>
          </w:rPr>
          <w:t>دوّم</w:t>
        </w:r>
        <w:r w:rsidR="005D4932">
          <w:rPr>
            <w:noProof/>
            <w:webHidden/>
            <w:rtl/>
          </w:rPr>
          <w:tab/>
        </w:r>
        <w:r w:rsidR="005D4932">
          <w:rPr>
            <w:rStyle w:val="Hyperlink"/>
            <w:noProof/>
            <w:rtl/>
          </w:rPr>
          <w:fldChar w:fldCharType="begin"/>
        </w:r>
        <w:r w:rsidR="005D4932">
          <w:rPr>
            <w:noProof/>
            <w:webHidden/>
            <w:rtl/>
          </w:rPr>
          <w:instrText xml:space="preserve"> </w:instrText>
        </w:r>
        <w:r w:rsidR="005D4932">
          <w:rPr>
            <w:noProof/>
            <w:webHidden/>
          </w:rPr>
          <w:instrText xml:space="preserve">PAGEREF </w:instrText>
        </w:r>
        <w:r w:rsidR="005D4932">
          <w:rPr>
            <w:noProof/>
            <w:webHidden/>
            <w:rtl/>
          </w:rPr>
          <w:instrText>_</w:instrText>
        </w:r>
        <w:r w:rsidR="005D4932">
          <w:rPr>
            <w:noProof/>
            <w:webHidden/>
          </w:rPr>
          <w:instrText>Toc496084085 \h</w:instrText>
        </w:r>
        <w:r w:rsidR="005D4932">
          <w:rPr>
            <w:noProof/>
            <w:webHidden/>
            <w:rtl/>
          </w:rPr>
          <w:instrText xml:space="preserve"> </w:instrText>
        </w:r>
        <w:r w:rsidR="005D4932">
          <w:rPr>
            <w:rStyle w:val="Hyperlink"/>
            <w:noProof/>
            <w:rtl/>
          </w:rPr>
        </w:r>
        <w:r w:rsidR="005D4932">
          <w:rPr>
            <w:rStyle w:val="Hyperlink"/>
            <w:noProof/>
            <w:rtl/>
          </w:rPr>
          <w:fldChar w:fldCharType="separate"/>
        </w:r>
        <w:r w:rsidR="005D4932">
          <w:rPr>
            <w:noProof/>
            <w:webHidden/>
            <w:rtl/>
          </w:rPr>
          <w:t>1</w:t>
        </w:r>
        <w:r w:rsidR="005D4932">
          <w:rPr>
            <w:rStyle w:val="Hyperlink"/>
            <w:noProof/>
            <w:rtl/>
          </w:rPr>
          <w:fldChar w:fldCharType="end"/>
        </w:r>
      </w:hyperlink>
    </w:p>
    <w:p w:rsidR="005D4932" w:rsidRDefault="00387F09">
      <w:pPr>
        <w:pStyle w:val="TOC3"/>
        <w:tabs>
          <w:tab w:val="right" w:leader="dot" w:pos="10194"/>
        </w:tabs>
        <w:rPr>
          <w:rFonts w:asciiTheme="minorHAnsi" w:eastAsiaTheme="minorEastAsia" w:hAnsiTheme="minorHAnsi" w:cstheme="minorBidi"/>
          <w:bCs w:val="0"/>
          <w:iCs w:val="0"/>
          <w:noProof/>
          <w:color w:val="auto"/>
          <w:szCs w:val="22"/>
          <w:rtl/>
        </w:rPr>
      </w:pPr>
      <w:hyperlink w:anchor="_Toc496084086" w:history="1">
        <w:r w:rsidR="005D4932" w:rsidRPr="00653764">
          <w:rPr>
            <w:rStyle w:val="Hyperlink"/>
            <w:rFonts w:hint="eastAsia"/>
            <w:noProof/>
            <w:rtl/>
          </w:rPr>
          <w:t>جواب</w:t>
        </w:r>
        <w:r w:rsidR="005D4932" w:rsidRPr="00653764">
          <w:rPr>
            <w:rStyle w:val="Hyperlink"/>
            <w:noProof/>
            <w:rtl/>
          </w:rPr>
          <w:t xml:space="preserve"> </w:t>
        </w:r>
        <w:r w:rsidR="005D4932" w:rsidRPr="00653764">
          <w:rPr>
            <w:rStyle w:val="Hyperlink"/>
            <w:rFonts w:hint="eastAsia"/>
            <w:noProof/>
            <w:rtl/>
          </w:rPr>
          <w:t>دل</w:t>
        </w:r>
        <w:r w:rsidR="005D4932" w:rsidRPr="00653764">
          <w:rPr>
            <w:rStyle w:val="Hyperlink"/>
            <w:rFonts w:hint="cs"/>
            <w:noProof/>
            <w:rtl/>
          </w:rPr>
          <w:t>ی</w:t>
        </w:r>
        <w:r w:rsidR="005D4932" w:rsidRPr="00653764">
          <w:rPr>
            <w:rStyle w:val="Hyperlink"/>
            <w:rFonts w:hint="eastAsia"/>
            <w:noProof/>
            <w:rtl/>
          </w:rPr>
          <w:t>ل</w:t>
        </w:r>
        <w:r w:rsidR="005D4932" w:rsidRPr="00653764">
          <w:rPr>
            <w:rStyle w:val="Hyperlink"/>
            <w:noProof/>
            <w:rtl/>
          </w:rPr>
          <w:t xml:space="preserve"> </w:t>
        </w:r>
        <w:r w:rsidR="005D4932" w:rsidRPr="00653764">
          <w:rPr>
            <w:rStyle w:val="Hyperlink"/>
            <w:rFonts w:hint="eastAsia"/>
            <w:noProof/>
            <w:rtl/>
          </w:rPr>
          <w:t>سوم</w:t>
        </w:r>
        <w:r w:rsidR="005D4932" w:rsidRPr="00653764">
          <w:rPr>
            <w:rStyle w:val="Hyperlink"/>
            <w:noProof/>
            <w:rtl/>
          </w:rPr>
          <w:t xml:space="preserve"> </w:t>
        </w:r>
        <w:r w:rsidR="005D4932" w:rsidRPr="00653764">
          <w:rPr>
            <w:rStyle w:val="Hyperlink"/>
            <w:rFonts w:hint="eastAsia"/>
            <w:noProof/>
            <w:rtl/>
          </w:rPr>
          <w:t>صاحب</w:t>
        </w:r>
        <w:r w:rsidR="005D4932" w:rsidRPr="00653764">
          <w:rPr>
            <w:rStyle w:val="Hyperlink"/>
            <w:noProof/>
            <w:rtl/>
          </w:rPr>
          <w:t xml:space="preserve"> </w:t>
        </w:r>
        <w:r w:rsidR="005D4932" w:rsidRPr="00653764">
          <w:rPr>
            <w:rStyle w:val="Hyperlink"/>
            <w:rFonts w:hint="eastAsia"/>
            <w:noProof/>
            <w:rtl/>
          </w:rPr>
          <w:t>فصول</w:t>
        </w:r>
        <w:r w:rsidR="005D4932">
          <w:rPr>
            <w:noProof/>
            <w:webHidden/>
            <w:rtl/>
          </w:rPr>
          <w:tab/>
        </w:r>
        <w:r w:rsidR="005D4932">
          <w:rPr>
            <w:rStyle w:val="Hyperlink"/>
            <w:noProof/>
            <w:rtl/>
          </w:rPr>
          <w:fldChar w:fldCharType="begin"/>
        </w:r>
        <w:r w:rsidR="005D4932">
          <w:rPr>
            <w:noProof/>
            <w:webHidden/>
            <w:rtl/>
          </w:rPr>
          <w:instrText xml:space="preserve"> </w:instrText>
        </w:r>
        <w:r w:rsidR="005D4932">
          <w:rPr>
            <w:noProof/>
            <w:webHidden/>
          </w:rPr>
          <w:instrText xml:space="preserve">PAGEREF </w:instrText>
        </w:r>
        <w:r w:rsidR="005D4932">
          <w:rPr>
            <w:noProof/>
            <w:webHidden/>
            <w:rtl/>
          </w:rPr>
          <w:instrText>_</w:instrText>
        </w:r>
        <w:r w:rsidR="005D4932">
          <w:rPr>
            <w:noProof/>
            <w:webHidden/>
          </w:rPr>
          <w:instrText>Toc496084086 \h</w:instrText>
        </w:r>
        <w:r w:rsidR="005D4932">
          <w:rPr>
            <w:noProof/>
            <w:webHidden/>
            <w:rtl/>
          </w:rPr>
          <w:instrText xml:space="preserve"> </w:instrText>
        </w:r>
        <w:r w:rsidR="005D4932">
          <w:rPr>
            <w:rStyle w:val="Hyperlink"/>
            <w:noProof/>
            <w:rtl/>
          </w:rPr>
        </w:r>
        <w:r w:rsidR="005D4932">
          <w:rPr>
            <w:rStyle w:val="Hyperlink"/>
            <w:noProof/>
            <w:rtl/>
          </w:rPr>
          <w:fldChar w:fldCharType="separate"/>
        </w:r>
        <w:r w:rsidR="005D4932">
          <w:rPr>
            <w:noProof/>
            <w:webHidden/>
            <w:rtl/>
          </w:rPr>
          <w:t>2</w:t>
        </w:r>
        <w:r w:rsidR="005D4932">
          <w:rPr>
            <w:rStyle w:val="Hyperlink"/>
            <w:noProof/>
            <w:rtl/>
          </w:rPr>
          <w:fldChar w:fldCharType="end"/>
        </w:r>
      </w:hyperlink>
    </w:p>
    <w:p w:rsidR="005D4932" w:rsidRDefault="00387F09">
      <w:pPr>
        <w:pStyle w:val="TOC3"/>
        <w:tabs>
          <w:tab w:val="right" w:leader="dot" w:pos="10194"/>
        </w:tabs>
        <w:rPr>
          <w:rFonts w:asciiTheme="minorHAnsi" w:eastAsiaTheme="minorEastAsia" w:hAnsiTheme="minorHAnsi" w:cstheme="minorBidi"/>
          <w:bCs w:val="0"/>
          <w:iCs w:val="0"/>
          <w:noProof/>
          <w:color w:val="auto"/>
          <w:szCs w:val="22"/>
          <w:rtl/>
        </w:rPr>
      </w:pPr>
      <w:hyperlink w:anchor="_Toc496084087" w:history="1">
        <w:r w:rsidR="005D4932" w:rsidRPr="00653764">
          <w:rPr>
            <w:rStyle w:val="Hyperlink"/>
            <w:rFonts w:hint="eastAsia"/>
            <w:noProof/>
            <w:rtl/>
          </w:rPr>
          <w:t>تفص</w:t>
        </w:r>
        <w:r w:rsidR="005D4932" w:rsidRPr="00653764">
          <w:rPr>
            <w:rStyle w:val="Hyperlink"/>
            <w:rFonts w:hint="cs"/>
            <w:noProof/>
            <w:rtl/>
          </w:rPr>
          <w:t>ی</w:t>
        </w:r>
        <w:r w:rsidR="005D4932" w:rsidRPr="00653764">
          <w:rPr>
            <w:rStyle w:val="Hyperlink"/>
            <w:rFonts w:hint="eastAsia"/>
            <w:noProof/>
            <w:rtl/>
          </w:rPr>
          <w:t>ل</w:t>
        </w:r>
        <w:r w:rsidR="005D4932" w:rsidRPr="00653764">
          <w:rPr>
            <w:rStyle w:val="Hyperlink"/>
            <w:noProof/>
            <w:rtl/>
          </w:rPr>
          <w:t xml:space="preserve"> </w:t>
        </w:r>
        <w:r w:rsidR="005D4932" w:rsidRPr="00653764">
          <w:rPr>
            <w:rStyle w:val="Hyperlink"/>
            <w:rFonts w:hint="eastAsia"/>
            <w:noProof/>
            <w:rtl/>
          </w:rPr>
          <w:t>س</w:t>
        </w:r>
        <w:r w:rsidR="005D4932" w:rsidRPr="00653764">
          <w:rPr>
            <w:rStyle w:val="Hyperlink"/>
            <w:rFonts w:hint="cs"/>
            <w:noProof/>
            <w:rtl/>
          </w:rPr>
          <w:t>ی</w:t>
        </w:r>
        <w:r w:rsidR="005D4932" w:rsidRPr="00653764">
          <w:rPr>
            <w:rStyle w:val="Hyperlink"/>
            <w:rFonts w:hint="eastAsia"/>
            <w:noProof/>
            <w:rtl/>
          </w:rPr>
          <w:t>د</w:t>
        </w:r>
        <w:r w:rsidR="005D4932" w:rsidRPr="00653764">
          <w:rPr>
            <w:rStyle w:val="Hyperlink"/>
            <w:noProof/>
            <w:rtl/>
          </w:rPr>
          <w:t xml:space="preserve"> </w:t>
        </w:r>
        <w:r w:rsidR="005D4932" w:rsidRPr="00653764">
          <w:rPr>
            <w:rStyle w:val="Hyperlink"/>
            <w:rFonts w:hint="cs"/>
            <w:noProof/>
            <w:rtl/>
          </w:rPr>
          <w:t>ی</w:t>
        </w:r>
        <w:r w:rsidR="005D4932" w:rsidRPr="00653764">
          <w:rPr>
            <w:rStyle w:val="Hyperlink"/>
            <w:rFonts w:hint="eastAsia"/>
            <w:noProof/>
            <w:rtl/>
          </w:rPr>
          <w:t>زد</w:t>
        </w:r>
        <w:r w:rsidR="005D4932" w:rsidRPr="00653764">
          <w:rPr>
            <w:rStyle w:val="Hyperlink"/>
            <w:rFonts w:hint="cs"/>
            <w:noProof/>
            <w:rtl/>
          </w:rPr>
          <w:t>ی</w:t>
        </w:r>
        <w:r w:rsidR="005D4932">
          <w:rPr>
            <w:noProof/>
            <w:webHidden/>
            <w:rtl/>
          </w:rPr>
          <w:tab/>
        </w:r>
        <w:r w:rsidR="005D4932">
          <w:rPr>
            <w:rStyle w:val="Hyperlink"/>
            <w:noProof/>
            <w:rtl/>
          </w:rPr>
          <w:fldChar w:fldCharType="begin"/>
        </w:r>
        <w:r w:rsidR="005D4932">
          <w:rPr>
            <w:noProof/>
            <w:webHidden/>
            <w:rtl/>
          </w:rPr>
          <w:instrText xml:space="preserve"> </w:instrText>
        </w:r>
        <w:r w:rsidR="005D4932">
          <w:rPr>
            <w:noProof/>
            <w:webHidden/>
          </w:rPr>
          <w:instrText xml:space="preserve">PAGEREF </w:instrText>
        </w:r>
        <w:r w:rsidR="005D4932">
          <w:rPr>
            <w:noProof/>
            <w:webHidden/>
            <w:rtl/>
          </w:rPr>
          <w:instrText>_</w:instrText>
        </w:r>
        <w:r w:rsidR="005D4932">
          <w:rPr>
            <w:noProof/>
            <w:webHidden/>
          </w:rPr>
          <w:instrText>Toc496084087 \h</w:instrText>
        </w:r>
        <w:r w:rsidR="005D4932">
          <w:rPr>
            <w:noProof/>
            <w:webHidden/>
            <w:rtl/>
          </w:rPr>
          <w:instrText xml:space="preserve"> </w:instrText>
        </w:r>
        <w:r w:rsidR="005D4932">
          <w:rPr>
            <w:rStyle w:val="Hyperlink"/>
            <w:noProof/>
            <w:rtl/>
          </w:rPr>
        </w:r>
        <w:r w:rsidR="005D4932">
          <w:rPr>
            <w:rStyle w:val="Hyperlink"/>
            <w:noProof/>
            <w:rtl/>
          </w:rPr>
          <w:fldChar w:fldCharType="separate"/>
        </w:r>
        <w:r w:rsidR="005D4932">
          <w:rPr>
            <w:noProof/>
            <w:webHidden/>
            <w:rtl/>
          </w:rPr>
          <w:t>3</w:t>
        </w:r>
        <w:r w:rsidR="005D4932">
          <w:rPr>
            <w:rStyle w:val="Hyperlink"/>
            <w:noProof/>
            <w:rtl/>
          </w:rPr>
          <w:fldChar w:fldCharType="end"/>
        </w:r>
      </w:hyperlink>
    </w:p>
    <w:p w:rsidR="005D4932" w:rsidRDefault="00387F09">
      <w:pPr>
        <w:pStyle w:val="TOC3"/>
        <w:tabs>
          <w:tab w:val="right" w:leader="dot" w:pos="10194"/>
        </w:tabs>
        <w:rPr>
          <w:rFonts w:asciiTheme="minorHAnsi" w:eastAsiaTheme="minorEastAsia" w:hAnsiTheme="minorHAnsi" w:cstheme="minorBidi"/>
          <w:bCs w:val="0"/>
          <w:iCs w:val="0"/>
          <w:noProof/>
          <w:color w:val="auto"/>
          <w:szCs w:val="22"/>
          <w:rtl/>
        </w:rPr>
      </w:pPr>
      <w:hyperlink w:anchor="_Toc496084088" w:history="1">
        <w:r w:rsidR="005D4932" w:rsidRPr="00653764">
          <w:rPr>
            <w:rStyle w:val="Hyperlink"/>
            <w:rFonts w:hint="eastAsia"/>
            <w:noProof/>
            <w:rtl/>
          </w:rPr>
          <w:t>اشکال</w:t>
        </w:r>
        <w:r w:rsidR="005D4932" w:rsidRPr="00653764">
          <w:rPr>
            <w:rStyle w:val="Hyperlink"/>
            <w:noProof/>
            <w:rtl/>
          </w:rPr>
          <w:t xml:space="preserve"> </w:t>
        </w:r>
        <w:r w:rsidR="005D4932" w:rsidRPr="00653764">
          <w:rPr>
            <w:rStyle w:val="Hyperlink"/>
            <w:rFonts w:hint="eastAsia"/>
            <w:noProof/>
            <w:rtl/>
          </w:rPr>
          <w:t>به</w:t>
        </w:r>
        <w:r w:rsidR="005D4932" w:rsidRPr="00653764">
          <w:rPr>
            <w:rStyle w:val="Hyperlink"/>
            <w:noProof/>
            <w:rtl/>
          </w:rPr>
          <w:t xml:space="preserve"> </w:t>
        </w:r>
        <w:r w:rsidR="005D4932" w:rsidRPr="00653764">
          <w:rPr>
            <w:rStyle w:val="Hyperlink"/>
            <w:rFonts w:hint="eastAsia"/>
            <w:noProof/>
            <w:rtl/>
          </w:rPr>
          <w:t>عدم</w:t>
        </w:r>
        <w:r w:rsidR="005D4932" w:rsidRPr="00653764">
          <w:rPr>
            <w:rStyle w:val="Hyperlink"/>
            <w:noProof/>
            <w:rtl/>
          </w:rPr>
          <w:t xml:space="preserve"> </w:t>
        </w:r>
        <w:r w:rsidR="005D4932" w:rsidRPr="00653764">
          <w:rPr>
            <w:rStyle w:val="Hyperlink"/>
            <w:rFonts w:hint="eastAsia"/>
            <w:noProof/>
            <w:rtl/>
          </w:rPr>
          <w:t>تفصل</w:t>
        </w:r>
        <w:r w:rsidR="005D4932" w:rsidRPr="00653764">
          <w:rPr>
            <w:rStyle w:val="Hyperlink"/>
            <w:rFonts w:hint="cs"/>
            <w:noProof/>
            <w:rtl/>
          </w:rPr>
          <w:t>ی</w:t>
        </w:r>
        <w:r w:rsidR="005D4932" w:rsidRPr="00653764">
          <w:rPr>
            <w:rStyle w:val="Hyperlink"/>
            <w:rFonts w:hint="eastAsia"/>
            <w:noProof/>
            <w:rtl/>
          </w:rPr>
          <w:t>ت</w:t>
        </w:r>
        <w:r w:rsidR="005D4932" w:rsidRPr="00653764">
          <w:rPr>
            <w:rStyle w:val="Hyperlink"/>
            <w:noProof/>
            <w:rtl/>
          </w:rPr>
          <w:t xml:space="preserve"> </w:t>
        </w:r>
        <w:r w:rsidR="005D4932" w:rsidRPr="00653764">
          <w:rPr>
            <w:rStyle w:val="Hyperlink"/>
            <w:rFonts w:hint="eastAsia"/>
            <w:noProof/>
            <w:rtl/>
          </w:rPr>
          <w:t>قول</w:t>
        </w:r>
        <w:r w:rsidR="005D4932" w:rsidRPr="00653764">
          <w:rPr>
            <w:rStyle w:val="Hyperlink"/>
            <w:noProof/>
            <w:rtl/>
          </w:rPr>
          <w:t xml:space="preserve"> </w:t>
        </w:r>
        <w:r w:rsidR="005D4932" w:rsidRPr="00653764">
          <w:rPr>
            <w:rStyle w:val="Hyperlink"/>
            <w:rFonts w:hint="eastAsia"/>
            <w:noProof/>
            <w:rtl/>
          </w:rPr>
          <w:t>س</w:t>
        </w:r>
        <w:r w:rsidR="005D4932" w:rsidRPr="00653764">
          <w:rPr>
            <w:rStyle w:val="Hyperlink"/>
            <w:rFonts w:hint="cs"/>
            <w:noProof/>
            <w:rtl/>
          </w:rPr>
          <w:t>ی</w:t>
        </w:r>
        <w:r w:rsidR="005D4932" w:rsidRPr="00653764">
          <w:rPr>
            <w:rStyle w:val="Hyperlink"/>
            <w:rFonts w:hint="eastAsia"/>
            <w:noProof/>
            <w:rtl/>
          </w:rPr>
          <w:t>د</w:t>
        </w:r>
        <w:r w:rsidR="005D4932">
          <w:rPr>
            <w:noProof/>
            <w:webHidden/>
            <w:rtl/>
          </w:rPr>
          <w:tab/>
        </w:r>
        <w:r w:rsidR="005D4932">
          <w:rPr>
            <w:rStyle w:val="Hyperlink"/>
            <w:noProof/>
            <w:rtl/>
          </w:rPr>
          <w:fldChar w:fldCharType="begin"/>
        </w:r>
        <w:r w:rsidR="005D4932">
          <w:rPr>
            <w:noProof/>
            <w:webHidden/>
            <w:rtl/>
          </w:rPr>
          <w:instrText xml:space="preserve"> </w:instrText>
        </w:r>
        <w:r w:rsidR="005D4932">
          <w:rPr>
            <w:noProof/>
            <w:webHidden/>
          </w:rPr>
          <w:instrText xml:space="preserve">PAGEREF </w:instrText>
        </w:r>
        <w:r w:rsidR="005D4932">
          <w:rPr>
            <w:noProof/>
            <w:webHidden/>
            <w:rtl/>
          </w:rPr>
          <w:instrText>_</w:instrText>
        </w:r>
        <w:r w:rsidR="005D4932">
          <w:rPr>
            <w:noProof/>
            <w:webHidden/>
          </w:rPr>
          <w:instrText>Toc496084088 \h</w:instrText>
        </w:r>
        <w:r w:rsidR="005D4932">
          <w:rPr>
            <w:noProof/>
            <w:webHidden/>
            <w:rtl/>
          </w:rPr>
          <w:instrText xml:space="preserve"> </w:instrText>
        </w:r>
        <w:r w:rsidR="005D4932">
          <w:rPr>
            <w:rStyle w:val="Hyperlink"/>
            <w:noProof/>
            <w:rtl/>
          </w:rPr>
        </w:r>
        <w:r w:rsidR="005D4932">
          <w:rPr>
            <w:rStyle w:val="Hyperlink"/>
            <w:noProof/>
            <w:rtl/>
          </w:rPr>
          <w:fldChar w:fldCharType="separate"/>
        </w:r>
        <w:r w:rsidR="005D4932">
          <w:rPr>
            <w:noProof/>
            <w:webHidden/>
            <w:rtl/>
          </w:rPr>
          <w:t>3</w:t>
        </w:r>
        <w:r w:rsidR="005D4932">
          <w:rPr>
            <w:rStyle w:val="Hyperlink"/>
            <w:noProof/>
            <w:rtl/>
          </w:rPr>
          <w:fldChar w:fldCharType="end"/>
        </w:r>
      </w:hyperlink>
    </w:p>
    <w:p w:rsidR="005D4932" w:rsidRDefault="00387F09">
      <w:pPr>
        <w:pStyle w:val="TOC3"/>
        <w:tabs>
          <w:tab w:val="right" w:leader="dot" w:pos="10194"/>
        </w:tabs>
        <w:rPr>
          <w:rFonts w:asciiTheme="minorHAnsi" w:eastAsiaTheme="minorEastAsia" w:hAnsiTheme="minorHAnsi" w:cstheme="minorBidi"/>
          <w:bCs w:val="0"/>
          <w:iCs w:val="0"/>
          <w:noProof/>
          <w:color w:val="auto"/>
          <w:szCs w:val="22"/>
          <w:rtl/>
        </w:rPr>
      </w:pPr>
      <w:hyperlink w:anchor="_Toc496084089" w:history="1">
        <w:r w:rsidR="005D4932" w:rsidRPr="00653764">
          <w:rPr>
            <w:rStyle w:val="Hyperlink"/>
            <w:rFonts w:hint="eastAsia"/>
            <w:noProof/>
            <w:rtl/>
          </w:rPr>
          <w:t>تفص</w:t>
        </w:r>
        <w:r w:rsidR="005D4932" w:rsidRPr="00653764">
          <w:rPr>
            <w:rStyle w:val="Hyperlink"/>
            <w:rFonts w:hint="cs"/>
            <w:noProof/>
            <w:rtl/>
          </w:rPr>
          <w:t>ی</w:t>
        </w:r>
        <w:r w:rsidR="005D4932" w:rsidRPr="00653764">
          <w:rPr>
            <w:rStyle w:val="Hyperlink"/>
            <w:rFonts w:hint="eastAsia"/>
            <w:noProof/>
            <w:rtl/>
          </w:rPr>
          <w:t>ل</w:t>
        </w:r>
        <w:r w:rsidR="005D4932" w:rsidRPr="00653764">
          <w:rPr>
            <w:rStyle w:val="Hyperlink"/>
            <w:noProof/>
            <w:rtl/>
          </w:rPr>
          <w:t xml:space="preserve"> </w:t>
        </w:r>
        <w:r w:rsidR="005D4932" w:rsidRPr="00653764">
          <w:rPr>
            <w:rStyle w:val="Hyperlink"/>
            <w:rFonts w:hint="eastAsia"/>
            <w:noProof/>
            <w:rtl/>
          </w:rPr>
          <w:t>حاج</w:t>
        </w:r>
        <w:r w:rsidR="005D4932" w:rsidRPr="00653764">
          <w:rPr>
            <w:rStyle w:val="Hyperlink"/>
            <w:noProof/>
            <w:rtl/>
          </w:rPr>
          <w:t xml:space="preserve"> </w:t>
        </w:r>
        <w:r w:rsidR="005D4932" w:rsidRPr="00653764">
          <w:rPr>
            <w:rStyle w:val="Hyperlink"/>
            <w:rFonts w:hint="eastAsia"/>
            <w:noProof/>
            <w:rtl/>
          </w:rPr>
          <w:t>ش</w:t>
        </w:r>
        <w:r w:rsidR="005D4932" w:rsidRPr="00653764">
          <w:rPr>
            <w:rStyle w:val="Hyperlink"/>
            <w:rFonts w:hint="cs"/>
            <w:noProof/>
            <w:rtl/>
          </w:rPr>
          <w:t>ی</w:t>
        </w:r>
        <w:r w:rsidR="005D4932" w:rsidRPr="00653764">
          <w:rPr>
            <w:rStyle w:val="Hyperlink"/>
            <w:rFonts w:hint="eastAsia"/>
            <w:noProof/>
            <w:rtl/>
          </w:rPr>
          <w:t>خ</w:t>
        </w:r>
        <w:r w:rsidR="005D4932" w:rsidRPr="00653764">
          <w:rPr>
            <w:rStyle w:val="Hyperlink"/>
            <w:noProof/>
            <w:rtl/>
          </w:rPr>
          <w:t xml:space="preserve"> </w:t>
        </w:r>
        <w:r w:rsidR="005D4932" w:rsidRPr="00653764">
          <w:rPr>
            <w:rStyle w:val="Hyperlink"/>
            <w:rFonts w:hint="eastAsia"/>
            <w:noProof/>
            <w:rtl/>
          </w:rPr>
          <w:t>اصفهان</w:t>
        </w:r>
        <w:r w:rsidR="005D4932" w:rsidRPr="00653764">
          <w:rPr>
            <w:rStyle w:val="Hyperlink"/>
            <w:rFonts w:hint="cs"/>
            <w:noProof/>
            <w:rtl/>
          </w:rPr>
          <w:t>ی</w:t>
        </w:r>
        <w:r w:rsidR="005D4932" w:rsidRPr="00653764">
          <w:rPr>
            <w:rStyle w:val="Hyperlink"/>
            <w:noProof/>
            <w:rtl/>
          </w:rPr>
          <w:t xml:space="preserve">: </w:t>
        </w:r>
        <w:r w:rsidR="005D4932" w:rsidRPr="00653764">
          <w:rPr>
            <w:rStyle w:val="Hyperlink"/>
            <w:rFonts w:hint="eastAsia"/>
            <w:noProof/>
            <w:rtl/>
          </w:rPr>
          <w:t>تفص</w:t>
        </w:r>
        <w:r w:rsidR="005D4932" w:rsidRPr="00653764">
          <w:rPr>
            <w:rStyle w:val="Hyperlink"/>
            <w:rFonts w:hint="cs"/>
            <w:noProof/>
            <w:rtl/>
          </w:rPr>
          <w:t>ی</w:t>
        </w:r>
        <w:r w:rsidR="005D4932" w:rsidRPr="00653764">
          <w:rPr>
            <w:rStyle w:val="Hyperlink"/>
            <w:rFonts w:hint="eastAsia"/>
            <w:noProof/>
            <w:rtl/>
          </w:rPr>
          <w:t>ل</w:t>
        </w:r>
        <w:r w:rsidR="005D4932" w:rsidRPr="00653764">
          <w:rPr>
            <w:rStyle w:val="Hyperlink"/>
            <w:noProof/>
            <w:rtl/>
          </w:rPr>
          <w:t xml:space="preserve"> </w:t>
        </w:r>
        <w:r w:rsidR="005D4932" w:rsidRPr="00653764">
          <w:rPr>
            <w:rStyle w:val="Hyperlink"/>
            <w:rFonts w:hint="eastAsia"/>
            <w:noProof/>
            <w:rtl/>
          </w:rPr>
          <w:t>درمستند</w:t>
        </w:r>
        <w:r w:rsidR="005D4932" w:rsidRPr="00653764">
          <w:rPr>
            <w:rStyle w:val="Hyperlink"/>
            <w:noProof/>
            <w:rtl/>
          </w:rPr>
          <w:t xml:space="preserve"> </w:t>
        </w:r>
        <w:r w:rsidR="005D4932" w:rsidRPr="00653764">
          <w:rPr>
            <w:rStyle w:val="Hyperlink"/>
            <w:rFonts w:hint="eastAsia"/>
            <w:noProof/>
            <w:rtl/>
          </w:rPr>
          <w:t>را</w:t>
        </w:r>
        <w:r w:rsidR="005D4932" w:rsidRPr="00653764">
          <w:rPr>
            <w:rStyle w:val="Hyperlink"/>
            <w:rFonts w:hint="cs"/>
            <w:noProof/>
            <w:rtl/>
          </w:rPr>
          <w:t>ی</w:t>
        </w:r>
        <w:r w:rsidR="005D4932" w:rsidRPr="00653764">
          <w:rPr>
            <w:rStyle w:val="Hyperlink"/>
            <w:noProof/>
            <w:rtl/>
          </w:rPr>
          <w:t xml:space="preserve"> </w:t>
        </w:r>
        <w:r w:rsidR="005D4932" w:rsidRPr="00653764">
          <w:rPr>
            <w:rStyle w:val="Hyperlink"/>
            <w:rFonts w:hint="eastAsia"/>
            <w:noProof/>
            <w:rtl/>
          </w:rPr>
          <w:t>جد</w:t>
        </w:r>
        <w:r w:rsidR="005D4932" w:rsidRPr="00653764">
          <w:rPr>
            <w:rStyle w:val="Hyperlink"/>
            <w:rFonts w:hint="cs"/>
            <w:noProof/>
            <w:rtl/>
          </w:rPr>
          <w:t>ی</w:t>
        </w:r>
        <w:r w:rsidR="005D4932" w:rsidRPr="00653764">
          <w:rPr>
            <w:rStyle w:val="Hyperlink"/>
            <w:rFonts w:hint="eastAsia"/>
            <w:noProof/>
            <w:rtl/>
          </w:rPr>
          <w:t>د</w:t>
        </w:r>
        <w:r w:rsidR="005D4932" w:rsidRPr="00653764">
          <w:rPr>
            <w:rStyle w:val="Hyperlink"/>
            <w:noProof/>
            <w:rtl/>
          </w:rPr>
          <w:t xml:space="preserve"> </w:t>
        </w:r>
        <w:r w:rsidR="005D4932" w:rsidRPr="00653764">
          <w:rPr>
            <w:rStyle w:val="Hyperlink"/>
            <w:rFonts w:hint="eastAsia"/>
            <w:noProof/>
            <w:rtl/>
          </w:rPr>
          <w:t>مجتهد</w:t>
        </w:r>
        <w:r w:rsidR="005D4932">
          <w:rPr>
            <w:noProof/>
            <w:webHidden/>
            <w:rtl/>
          </w:rPr>
          <w:tab/>
        </w:r>
        <w:r w:rsidR="005D4932">
          <w:rPr>
            <w:rStyle w:val="Hyperlink"/>
            <w:noProof/>
            <w:rtl/>
          </w:rPr>
          <w:fldChar w:fldCharType="begin"/>
        </w:r>
        <w:r w:rsidR="005D4932">
          <w:rPr>
            <w:noProof/>
            <w:webHidden/>
            <w:rtl/>
          </w:rPr>
          <w:instrText xml:space="preserve"> </w:instrText>
        </w:r>
        <w:r w:rsidR="005D4932">
          <w:rPr>
            <w:noProof/>
            <w:webHidden/>
          </w:rPr>
          <w:instrText xml:space="preserve">PAGEREF </w:instrText>
        </w:r>
        <w:r w:rsidR="005D4932">
          <w:rPr>
            <w:noProof/>
            <w:webHidden/>
            <w:rtl/>
          </w:rPr>
          <w:instrText>_</w:instrText>
        </w:r>
        <w:r w:rsidR="005D4932">
          <w:rPr>
            <w:noProof/>
            <w:webHidden/>
          </w:rPr>
          <w:instrText>Toc496084089 \h</w:instrText>
        </w:r>
        <w:r w:rsidR="005D4932">
          <w:rPr>
            <w:noProof/>
            <w:webHidden/>
            <w:rtl/>
          </w:rPr>
          <w:instrText xml:space="preserve"> </w:instrText>
        </w:r>
        <w:r w:rsidR="005D4932">
          <w:rPr>
            <w:rStyle w:val="Hyperlink"/>
            <w:noProof/>
            <w:rtl/>
          </w:rPr>
        </w:r>
        <w:r w:rsidR="005D4932">
          <w:rPr>
            <w:rStyle w:val="Hyperlink"/>
            <w:noProof/>
            <w:rtl/>
          </w:rPr>
          <w:fldChar w:fldCharType="separate"/>
        </w:r>
        <w:r w:rsidR="005D4932">
          <w:rPr>
            <w:noProof/>
            <w:webHidden/>
            <w:rtl/>
          </w:rPr>
          <w:t>3</w:t>
        </w:r>
        <w:r w:rsidR="005D4932">
          <w:rPr>
            <w:rStyle w:val="Hyperlink"/>
            <w:noProof/>
            <w:rtl/>
          </w:rPr>
          <w:fldChar w:fldCharType="end"/>
        </w:r>
      </w:hyperlink>
    </w:p>
    <w:p w:rsidR="00C91EB6" w:rsidRPr="00C91EB6" w:rsidRDefault="005D4932"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F16FB0">
        <w:rPr>
          <w:rFonts w:hint="cs"/>
          <w:rtl/>
        </w:rPr>
        <w:t>تفصیل</w:t>
      </w:r>
      <w:r w:rsidR="00F16FB0">
        <w:rPr>
          <w:rtl/>
        </w:rPr>
        <w:t xml:space="preserve"> </w:t>
      </w:r>
      <w:r w:rsidR="00F16FB0">
        <w:rPr>
          <w:rFonts w:hint="cs"/>
          <w:rtl/>
        </w:rPr>
        <w:t>صاحب</w:t>
      </w:r>
      <w:r w:rsidR="00F16FB0">
        <w:rPr>
          <w:rtl/>
        </w:rPr>
        <w:t xml:space="preserve"> </w:t>
      </w:r>
      <w:r w:rsidR="00F16FB0">
        <w:rPr>
          <w:rFonts w:hint="cs"/>
          <w:rtl/>
        </w:rPr>
        <w:t>فصول</w:t>
      </w:r>
      <w:r w:rsidR="00025B70">
        <w:rPr>
          <w:rFonts w:hint="cs"/>
          <w:rtl/>
        </w:rPr>
        <w:t xml:space="preserve"> </w:t>
      </w:r>
      <w:r w:rsidR="00386C11" w:rsidRPr="00A6366F">
        <w:rPr>
          <w:rFonts w:hint="cs"/>
          <w:rtl/>
        </w:rPr>
        <w:t>/</w:t>
      </w:r>
      <w:bookmarkStart w:id="1" w:name="BokSabj_d"/>
      <w:bookmarkEnd w:id="1"/>
      <w:r w:rsidR="00F16FB0">
        <w:rPr>
          <w:rFonts w:hint="cs"/>
          <w:rtl/>
        </w:rPr>
        <w:t>تبدل</w:t>
      </w:r>
      <w:r w:rsidR="00F16FB0">
        <w:rPr>
          <w:rtl/>
        </w:rPr>
        <w:t xml:space="preserve"> </w:t>
      </w:r>
      <w:r w:rsidR="00F16FB0">
        <w:rPr>
          <w:rFonts w:hint="cs"/>
          <w:rtl/>
        </w:rPr>
        <w:t>رای</w:t>
      </w:r>
      <w:r w:rsidR="00F16FB0">
        <w:rPr>
          <w:rtl/>
        </w:rPr>
        <w:t xml:space="preserve"> </w:t>
      </w:r>
      <w:r w:rsidR="00F16FB0">
        <w:rPr>
          <w:rFonts w:hint="cs"/>
          <w:rtl/>
        </w:rPr>
        <w:t>مجتهد</w:t>
      </w:r>
      <w:r w:rsidR="00386C11" w:rsidRPr="00A6366F">
        <w:rPr>
          <w:rFonts w:hint="cs"/>
          <w:rtl/>
        </w:rPr>
        <w:t xml:space="preserve"> /</w:t>
      </w:r>
      <w:bookmarkStart w:id="2" w:name="Bokkolli"/>
      <w:bookmarkEnd w:id="2"/>
      <w:r w:rsidR="00F16FB0">
        <w:rPr>
          <w:rFonts w:hint="cs"/>
          <w:rtl/>
        </w:rPr>
        <w:t>اجتهاد</w:t>
      </w:r>
      <w:r w:rsidR="00F16FB0">
        <w:rPr>
          <w:rtl/>
        </w:rPr>
        <w:t xml:space="preserve"> </w:t>
      </w:r>
      <w:r w:rsidR="00F16FB0">
        <w:rPr>
          <w:rFonts w:hint="cs"/>
          <w:rtl/>
        </w:rPr>
        <w:t>و</w:t>
      </w:r>
      <w:r w:rsidR="00F16FB0">
        <w:rPr>
          <w:rtl/>
        </w:rPr>
        <w:t xml:space="preserve"> </w:t>
      </w:r>
      <w:r w:rsidR="00F16FB0">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42533" w:rsidRPr="00142533" w:rsidRDefault="00142533" w:rsidP="00142533">
      <w:pPr>
        <w:pBdr>
          <w:bottom w:val="double" w:sz="6" w:space="1" w:color="auto"/>
        </w:pBdr>
        <w:rPr>
          <w:rtl/>
        </w:rPr>
      </w:pPr>
      <w:r w:rsidRPr="00142533">
        <w:rPr>
          <w:rFonts w:ascii="Times New Roman" w:eastAsia="Times New Roman" w:hAnsi="Times New Roman" w:cs="Traditional Arabic" w:hint="cs"/>
          <w:color w:val="000000"/>
          <w:sz w:val="30"/>
          <w:szCs w:val="30"/>
          <w:rtl/>
        </w:rPr>
        <w:t xml:space="preserve"> </w:t>
      </w:r>
      <w:r w:rsidRPr="00142533">
        <w:rPr>
          <w:rFonts w:hint="cs"/>
          <w:rtl/>
        </w:rPr>
        <w:t xml:space="preserve">صاحب فصول مدّعى شده كه ميان احكام و متعلّقات يا موضوعات احكام فرق است به اينكه موضوع يا متعلّق تاب تحمّل دو اجتهاد مخالف و متضاد را ندارد كه اجتهاد قديم چيزى بگويد و اجتهاد جديد چيز ديگر ولى احكام شرعيّه تاب تحمّل دو اجتهاد را دارد كه تا حال اجتهادش او را به وجوب رسانده بود و از حالا اجتهادش حكم </w:t>
      </w:r>
      <w:r>
        <w:rPr>
          <w:rFonts w:hint="cs"/>
          <w:rtl/>
        </w:rPr>
        <w:t>به استحباب مى‏كند.</w:t>
      </w:r>
      <w:r w:rsidRPr="00142533">
        <w:rPr>
          <w:rFonts w:hint="cs"/>
          <w:rtl/>
        </w:rPr>
        <w:t>در نتيجه مدّعى شده كه اگر تبدّل رأى در موضوع و متعلّق پيش آيد، اعاده و قضاء لازم ني</w:t>
      </w:r>
      <w:r>
        <w:rPr>
          <w:rFonts w:hint="cs"/>
          <w:rtl/>
        </w:rPr>
        <w:t>ست</w:t>
      </w:r>
      <w:r w:rsidRPr="00142533">
        <w:rPr>
          <w:rFonts w:hint="cs"/>
          <w:rtl/>
        </w:rPr>
        <w:t xml:space="preserve"> و اگر در خود احكام پيش آيد اعاده و قضاء لازم است و</w:t>
      </w:r>
      <w:r>
        <w:rPr>
          <w:rFonts w:hint="cs"/>
          <w:rtl/>
        </w:rPr>
        <w:t xml:space="preserve"> قاعدتا اعمال سابقه باطل است</w:t>
      </w:r>
    </w:p>
    <w:p w:rsidR="00247D2F" w:rsidRPr="003A6148" w:rsidRDefault="00247D2F" w:rsidP="003A6148">
      <w:pPr>
        <w:pBdr>
          <w:bottom w:val="double" w:sz="6" w:space="1" w:color="auto"/>
        </w:pBdr>
      </w:pPr>
    </w:p>
    <w:p w:rsidR="008F5B4D" w:rsidRDefault="008F5B4D" w:rsidP="003A6148"/>
    <w:p w:rsidR="005D4932" w:rsidRPr="005D4932" w:rsidRDefault="005D4932" w:rsidP="005D4932">
      <w:pPr>
        <w:pStyle w:val="Heading3"/>
        <w:rPr>
          <w:rtl/>
        </w:rPr>
      </w:pPr>
      <w:bookmarkStart w:id="3" w:name="_Toc496084084"/>
      <w:r>
        <w:rPr>
          <w:rFonts w:hint="cs"/>
          <w:rtl/>
        </w:rPr>
        <w:t>دلیل دوم صاحب فصول</w:t>
      </w:r>
      <w:r w:rsidRPr="005D4932">
        <w:rPr>
          <w:rFonts w:hint="cs"/>
          <w:rtl/>
        </w:rPr>
        <w:t>: لزوم عسر و حرج در صورت عدم اجزا در موضوعات</w:t>
      </w:r>
      <w:bookmarkEnd w:id="3"/>
    </w:p>
    <w:p w:rsidR="005D4932" w:rsidRPr="005D4932" w:rsidRDefault="005D4932" w:rsidP="005D4932">
      <w:r w:rsidRPr="005D4932">
        <w:rPr>
          <w:rFonts w:hint="cs"/>
          <w:rtl/>
        </w:rPr>
        <w:t xml:space="preserve"> اگر بگوئيم كه در موضوعات و متعلقات هم اعاده لازم است عسر و حرج پيدا مى‏شود و شرعا حكم حرجى در اسلام منفى است. مثلا در حج و نماز و.....اگر قائل به اجزا نباشیم و نیاز به تکرار و اعاده باشند موجب عسر و جرج میشود.</w:t>
      </w:r>
    </w:p>
    <w:p w:rsidR="005D4932" w:rsidRPr="005D4932" w:rsidRDefault="005D4932" w:rsidP="005D4932">
      <w:pPr>
        <w:pStyle w:val="Heading3"/>
        <w:rPr>
          <w:rtl/>
        </w:rPr>
      </w:pPr>
      <w:bookmarkStart w:id="4" w:name="_Toc496084085"/>
      <w:r w:rsidRPr="005D4932">
        <w:rPr>
          <w:rFonts w:hint="cs"/>
          <w:rtl/>
        </w:rPr>
        <w:t xml:space="preserve">پاسخ </w:t>
      </w:r>
      <w:r>
        <w:rPr>
          <w:rFonts w:hint="cs"/>
          <w:rtl/>
        </w:rPr>
        <w:t>دليل دوّم</w:t>
      </w:r>
      <w:bookmarkEnd w:id="4"/>
    </w:p>
    <w:p w:rsidR="005D4932" w:rsidRPr="005D4932" w:rsidRDefault="005D4932" w:rsidP="005D4932">
      <w:pPr>
        <w:rPr>
          <w:rtl/>
        </w:rPr>
      </w:pPr>
      <w:r w:rsidRPr="005D4932">
        <w:rPr>
          <w:rFonts w:hint="cs"/>
          <w:rtl/>
        </w:rPr>
        <w:t xml:space="preserve">اولا: اين تغيير و تبدّل رأى خيلى كم است و لذا منجر به عسر و حرج نمى‏شود و ادلّه عسر و حرج هم عسر و حرج فعلى و شخصى را نفى مى‏كنند نه اینکه نوعا عسر و حرج را منفی کند و اگر شک شود که عسر و حرج نوعی است یا شخصی به قدر متیقن ان اکتفا میشود و قائل به عسر و حرج شخصی میشویم چون عسر و حرج نوعی اوسع است و در نتیجه در صورت شک حکم متوجه شخص میشود. لذا بر حسب اشخاص فرق مى‏كند در هركجا و براى هركس كه اعاده عسر و حرج دارد لازم </w:t>
      </w:r>
      <w:r w:rsidRPr="005D4932">
        <w:rPr>
          <w:rFonts w:hint="cs"/>
          <w:rtl/>
        </w:rPr>
        <w:lastRenderedPageBreak/>
        <w:t>نيست و در حق هركس كه چنين نباشد اعاده لازم است.</w:t>
      </w:r>
      <w:r>
        <w:rPr>
          <w:rFonts w:hint="cs"/>
          <w:rtl/>
        </w:rPr>
        <w:t xml:space="preserve"> و تبدل رای مجتهد موجب خرابی اعمال سابقه نمیشود و اگر هم موجب خرابی بشود خیلی اوقات مردم خبر ندارند.</w:t>
      </w:r>
    </w:p>
    <w:p w:rsidR="005D4932" w:rsidRPr="005D4932" w:rsidRDefault="005D4932" w:rsidP="005D4932">
      <w:pPr>
        <w:rPr>
          <w:rtl/>
        </w:rPr>
      </w:pPr>
      <w:r w:rsidRPr="005D4932">
        <w:rPr>
          <w:rFonts w:hint="cs"/>
          <w:rtl/>
        </w:rPr>
        <w:t>پس لازمه عسر و حرج جزئی، اجزا دائمی نیست. بلکه در خیلی موارد کمی پیش میاید و ان هم در صورتی است که به مرز حرج برسد ولی اگر به ان مرز وارد نشده باشد باید تدارک کند</w:t>
      </w:r>
      <w:r>
        <w:rPr>
          <w:rFonts w:hint="cs"/>
          <w:rtl/>
        </w:rPr>
        <w:t>.</w:t>
      </w:r>
    </w:p>
    <w:p w:rsidR="005D4932" w:rsidRPr="005D4932" w:rsidRDefault="005D4932" w:rsidP="005D4932">
      <w:r w:rsidRPr="005D4932">
        <w:rPr>
          <w:rFonts w:hint="cs"/>
          <w:rtl/>
        </w:rPr>
        <w:t>ثانیا: عسر و حرج در مورد احكام نيز وجود دارد و مخصوص متعلّقات نيست و اگر به اين دليل اعاده در متعلقات لازم نيست، پس بايد در احكام نيز لازم نباشد.</w:t>
      </w:r>
    </w:p>
    <w:p w:rsidR="005D4932" w:rsidRPr="005D4932" w:rsidRDefault="005D4932" w:rsidP="005D4932">
      <w:pPr>
        <w:rPr>
          <w:rtl/>
        </w:rPr>
      </w:pPr>
      <w:r w:rsidRPr="005D4932">
        <w:rPr>
          <w:rFonts w:hint="cs"/>
          <w:rtl/>
        </w:rPr>
        <w:t>ثالثا: لازمه ی حرج اجزا نیست بلکه ادله عسر و حرج ان حکم را رفع میکنند</w:t>
      </w:r>
      <w:r>
        <w:rPr>
          <w:rFonts w:hint="cs"/>
          <w:rtl/>
        </w:rPr>
        <w:t>.</w:t>
      </w:r>
    </w:p>
    <w:p w:rsidR="005D4932" w:rsidRPr="005D4932" w:rsidRDefault="005D4932" w:rsidP="005D4932">
      <w:pPr>
        <w:rPr>
          <w:rtl/>
        </w:rPr>
      </w:pPr>
      <w:r w:rsidRPr="005D4932">
        <w:rPr>
          <w:rFonts w:hint="cs"/>
          <w:rtl/>
        </w:rPr>
        <w:t>ج) اگر بگوئيم در متعلقات هم اعاده لازم است هرج‏ومرج پيش مى‏آيد كه هم موجب اختلال نظام معاش مردم است كه عمرى صرف اعاده عبادات كنند و هم موجب نزاع ميان مردمان است كه اين ادّعا مى‏كند فلان كتاب ملك من است، چون عقد به فارسى بود و ديگرى مدّعى است كه مال من است، فلان زن زوجه من است چون طلاقش به فارسى بوده و اثر ندارد و ديگرى مى‏گويد زوجه من است و ... و لذا لزوم اعاده و حكم به بطلان در</w:t>
      </w:r>
    </w:p>
    <w:p w:rsidR="005D4932" w:rsidRPr="005D4932" w:rsidRDefault="005D4932" w:rsidP="005D4932">
      <w:pPr>
        <w:rPr>
          <w:rtl/>
        </w:rPr>
      </w:pPr>
      <w:r w:rsidRPr="005D4932">
        <w:rPr>
          <w:rFonts w:hint="cs"/>
          <w:rtl/>
        </w:rPr>
        <w:t>اين فرض محذور دارد ولى در احكام چنين نيست.</w:t>
      </w:r>
      <w:r w:rsidRPr="005D4932">
        <w:rPr>
          <w:vertAlign w:val="superscript"/>
          <w:rtl/>
        </w:rPr>
        <w:footnoteReference w:id="1"/>
      </w:r>
    </w:p>
    <w:p w:rsidR="005D4932" w:rsidRDefault="005D4932" w:rsidP="005D4932">
      <w:pPr>
        <w:pStyle w:val="Heading3"/>
        <w:rPr>
          <w:rtl/>
        </w:rPr>
      </w:pPr>
      <w:bookmarkStart w:id="5" w:name="_Toc496084086"/>
      <w:r>
        <w:rPr>
          <w:rFonts w:hint="cs"/>
          <w:rtl/>
        </w:rPr>
        <w:t>جواب دلیل سوم صاحب فصول</w:t>
      </w:r>
      <w:bookmarkEnd w:id="5"/>
    </w:p>
    <w:p w:rsidR="005D4932" w:rsidRPr="005D4932" w:rsidRDefault="005D4932" w:rsidP="005D4932">
      <w:pPr>
        <w:rPr>
          <w:rtl/>
        </w:rPr>
      </w:pPr>
      <w:r w:rsidRPr="005D4932">
        <w:rPr>
          <w:rFonts w:hint="cs"/>
          <w:rtl/>
        </w:rPr>
        <w:t>اخوند میفرماید:نگران هرج‏ومرج نباشيد؛ زيرا همان جوابهایی که از دلیل عسر و حرج داده شد در این جا میاید و علاوه بر این اگر هرج و مرجی پیش بیاید مملكت قانون دارد و حاكم شرع؛ يعنى مجتهد جامع شرايط در موارد اختلاف و نزاع حكومت و قضاوت نموده و حلّ منازعه و فصل مخاصمه مى‏نمايد و بالجمله تفصيل صاحب فصول نه امر بيّن و بديهى است كه بدون دليل بپذيريم و نه در كلام ايشان به خوبى تبيين و مبرهن شد تا در برابر برهان تسليم باشيم. پس تفصيل بى‏وجهى است‏</w:t>
      </w:r>
    </w:p>
    <w:p w:rsidR="005D4932" w:rsidRPr="005D4932" w:rsidRDefault="005D4932" w:rsidP="005D4932">
      <w:pPr>
        <w:rPr>
          <w:rtl/>
        </w:rPr>
      </w:pPr>
      <w:r w:rsidRPr="005D4932">
        <w:rPr>
          <w:rFonts w:hint="cs"/>
          <w:rtl/>
        </w:rPr>
        <w:t>استاد میفرماید: اگز هرج و مرج احیانا پیش بیاید اجزا که معنا ندارد و ربطی به اجزا ندارد و حل منازعه میشود. بر خلاف عسر و حرج که بالاخره حکم را رفع میکرد.</w:t>
      </w:r>
    </w:p>
    <w:p w:rsidR="005D4932" w:rsidRPr="005D4932" w:rsidRDefault="005D4932" w:rsidP="005D4932">
      <w:pPr>
        <w:pStyle w:val="Heading3"/>
        <w:rPr>
          <w:rtl/>
        </w:rPr>
      </w:pPr>
      <w:bookmarkStart w:id="6" w:name="_Toc496084087"/>
      <w:r w:rsidRPr="005D4932">
        <w:rPr>
          <w:rFonts w:hint="cs"/>
          <w:rtl/>
        </w:rPr>
        <w:lastRenderedPageBreak/>
        <w:t>تفصیل سید یزدی</w:t>
      </w:r>
      <w:bookmarkEnd w:id="6"/>
    </w:p>
    <w:p w:rsidR="005D4932" w:rsidRPr="005D4932" w:rsidRDefault="005D4932" w:rsidP="005D4932">
      <w:pPr>
        <w:rPr>
          <w:rtl/>
        </w:rPr>
      </w:pPr>
      <w:r w:rsidRPr="005D4932">
        <w:rPr>
          <w:rFonts w:hint="cs"/>
          <w:rtl/>
        </w:rPr>
        <w:t>ایشان میفرماید اگر در معاملات به معنای اخص و یا عبادات و یا سائر اعمالی که عبادات و معاملات نیستند ولی قبل از تبدل رای مجتهد موضوعش منتفی شد مثلا یک مجتهد گفت که ذبح با چاقوی استیل جایز است و بعد از ان نظر عدول کرد و ذبح باید با حدید باشد ولی حین تبدل رای مقلد با چاقوی استیل ذبح کرده بود و گوشت ان خورده شده بود و یا یک مجتهدی نظرش عدم تعلق خمس به هدیه بود و یک سال هم بر ان گذشت بعد تبدل رای برای مجتهد به وجود امد ولی هدیه ای که به ان خمس تعلق گرفته بود، حین تبدل رای از بین رفته بود. در این گونه موارد اعمال سابقه مجزی است ولی اگر غیر از عبادات و معاملات بود و هنوز موضوع فتوا مجتهد باقی است مثل خمس هدیه و ذبح با استیل در صورتی که هنوز هدیه و مذبوح باقی باشد در این صورت مجزی نیست و باید به فتوای جدید عمل کند.</w:t>
      </w:r>
      <w:r w:rsidRPr="005D4932">
        <w:rPr>
          <w:vertAlign w:val="superscript"/>
          <w:rtl/>
        </w:rPr>
        <w:footnoteReference w:id="2"/>
      </w:r>
    </w:p>
    <w:p w:rsidR="005D4932" w:rsidRPr="005D4932" w:rsidRDefault="005D4932" w:rsidP="005D4932">
      <w:pPr>
        <w:rPr>
          <w:rtl/>
        </w:rPr>
      </w:pPr>
      <w:r w:rsidRPr="005D4932">
        <w:rPr>
          <w:rFonts w:hint="cs"/>
          <w:rtl/>
        </w:rPr>
        <w:t>استاد میفرماید سید یزدی این مساله را نسبت به خود مقلد ذکر کرده است ولی این بحث نسبت به خود مجتهد هم میاید.</w:t>
      </w:r>
      <w:r w:rsidR="00451488">
        <w:rPr>
          <w:rStyle w:val="FootnoteReference"/>
          <w:rtl/>
        </w:rPr>
        <w:footnoteReference w:id="3"/>
      </w:r>
    </w:p>
    <w:p w:rsidR="005D4932" w:rsidRDefault="005D4932" w:rsidP="005D4932">
      <w:pPr>
        <w:pStyle w:val="Heading3"/>
        <w:rPr>
          <w:rtl/>
        </w:rPr>
      </w:pPr>
      <w:bookmarkStart w:id="7" w:name="_Toc496084088"/>
      <w:r>
        <w:rPr>
          <w:rFonts w:hint="cs"/>
          <w:rtl/>
        </w:rPr>
        <w:t>اشکال به عدم تفصلیت قول سید</w:t>
      </w:r>
      <w:bookmarkEnd w:id="7"/>
    </w:p>
    <w:p w:rsidR="005D4932" w:rsidRPr="005D4932" w:rsidRDefault="005D4932" w:rsidP="005D4932">
      <w:pPr>
        <w:rPr>
          <w:rtl/>
        </w:rPr>
      </w:pPr>
      <w:r w:rsidRPr="005D4932">
        <w:rPr>
          <w:rFonts w:hint="cs"/>
          <w:rtl/>
        </w:rPr>
        <w:t xml:space="preserve"> بعضی گفته اند</w:t>
      </w:r>
      <w:r w:rsidR="004F6B1B">
        <w:rPr>
          <w:rStyle w:val="FootnoteReference"/>
          <w:rtl/>
        </w:rPr>
        <w:footnoteReference w:id="4"/>
      </w:r>
      <w:r w:rsidRPr="005D4932">
        <w:rPr>
          <w:rFonts w:hint="cs"/>
          <w:rtl/>
        </w:rPr>
        <w:t xml:space="preserve"> که سید تفصیلی در این مقام نداده اند زیرا فرقی بین معاملات و شق مقابل ان که تفصیل داده است، نیست زیرا مثلا اگر مرد و زنی عقد را به فارسی بنا بر فتوای مجتهدش خواندند و بعد این مجتهد نظرش عوض شد در این صورت اگر مرد و زن هنوز زنده هستند که موضوع هنوز باقی است و اجزا معنا ندارد ولی اگر فوت شده اند که تدارک دیگر معناندارند</w:t>
      </w:r>
    </w:p>
    <w:p w:rsidR="005D4932" w:rsidRPr="005D4932" w:rsidRDefault="005D4932" w:rsidP="005D4932">
      <w:pPr>
        <w:rPr>
          <w:rtl/>
        </w:rPr>
      </w:pPr>
      <w:r w:rsidRPr="005D4932">
        <w:rPr>
          <w:rFonts w:hint="cs"/>
          <w:rtl/>
        </w:rPr>
        <w:lastRenderedPageBreak/>
        <w:t>استاد مفرماید: در ذهن ما این مطلب است که استثنا سید به خاطر اجماعی است که ادعا شده بر اجزا عمل مقلد بر طبق فتوای مجتهدش است که قدر متیقن ان همان موارد ذکر شده است و عبادات و معاملات است و مورد ابتلا بوده است. ولی در غیر معاملات و عبادات و مواردی که از معاملات و عبادات نیست ولی موضوعش باقی است اجماع مشکوک است و علی القاعده فرموده است مجزی نیست.</w:t>
      </w:r>
    </w:p>
    <w:p w:rsidR="005D4932" w:rsidRPr="005D4932" w:rsidRDefault="005D4932" w:rsidP="005D4932">
      <w:pPr>
        <w:pStyle w:val="Heading3"/>
        <w:rPr>
          <w:rtl/>
        </w:rPr>
      </w:pPr>
      <w:bookmarkStart w:id="9" w:name="_Toc496084089"/>
      <w:r w:rsidRPr="005D4932">
        <w:rPr>
          <w:rFonts w:hint="cs"/>
          <w:rtl/>
        </w:rPr>
        <w:t>تفصیل حاج شیخ اصفهانی</w:t>
      </w:r>
      <w:r>
        <w:rPr>
          <w:rFonts w:hint="cs"/>
          <w:rtl/>
        </w:rPr>
        <w:t>: تفصیل درمستند رای جدید مجتهد</w:t>
      </w:r>
      <w:bookmarkEnd w:id="9"/>
    </w:p>
    <w:p w:rsidR="005D4932" w:rsidRPr="005D4932" w:rsidRDefault="005D4932" w:rsidP="005D4932">
      <w:pPr>
        <w:rPr>
          <w:rtl/>
        </w:rPr>
      </w:pPr>
      <w:r w:rsidRPr="005D4932">
        <w:rPr>
          <w:rFonts w:hint="cs"/>
          <w:rtl/>
        </w:rPr>
        <w:t xml:space="preserve">تفصیل بین مستند رای جدید مجتهد است که اگر مستند رای جدیدش قطع باشد اعمال سابقه مجزی نیست ولی اگر امارات باشد و یا اصول اعمال سابقه مجزی است </w:t>
      </w:r>
      <w:r>
        <w:rPr>
          <w:rFonts w:hint="cs"/>
          <w:rtl/>
        </w:rPr>
        <w:t>.بر خلاف اخوند که در مستند رای قدیمی مجتهد تفصیل میداد</w:t>
      </w:r>
      <w:r w:rsidR="004B01D8">
        <w:rPr>
          <w:rFonts w:hint="cs"/>
          <w:rtl/>
        </w:rPr>
        <w:t>.</w:t>
      </w:r>
      <w:r w:rsidR="004B01D8">
        <w:rPr>
          <w:rStyle w:val="FootnoteReference"/>
          <w:rtl/>
        </w:rPr>
        <w:footnoteReference w:id="5"/>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F09" w:rsidRDefault="00387F09" w:rsidP="008B750B">
      <w:pPr>
        <w:spacing w:line="240" w:lineRule="auto"/>
      </w:pPr>
      <w:r>
        <w:separator/>
      </w:r>
    </w:p>
  </w:endnote>
  <w:endnote w:type="continuationSeparator" w:id="0">
    <w:p w:rsidR="00387F09" w:rsidRDefault="00387F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6B1B" w:rsidRPr="004F6B1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16FB0" w:rsidP="001B6799">
          <w:pPr>
            <w:pStyle w:val="Footer"/>
            <w:bidi w:val="0"/>
            <w:rPr>
              <w:color w:val="808080" w:themeColor="background1" w:themeShade="80"/>
              <w:rtl/>
            </w:rPr>
          </w:pPr>
          <w:bookmarkStart w:id="17" w:name="BokAdres"/>
          <w:bookmarkEnd w:id="17"/>
          <w:r>
            <w:rPr>
              <w:color w:val="808080" w:themeColor="background1" w:themeShade="80"/>
            </w:rPr>
            <w:t>U1mg1_13960726-20_mb1_mfeb.ir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F09" w:rsidRDefault="00387F09" w:rsidP="008B750B">
      <w:pPr>
        <w:spacing w:line="240" w:lineRule="auto"/>
      </w:pPr>
      <w:r>
        <w:separator/>
      </w:r>
    </w:p>
  </w:footnote>
  <w:footnote w:type="continuationSeparator" w:id="0">
    <w:p w:rsidR="00387F09" w:rsidRDefault="00387F09" w:rsidP="008B750B">
      <w:pPr>
        <w:spacing w:line="240" w:lineRule="auto"/>
      </w:pPr>
      <w:r>
        <w:continuationSeparator/>
      </w:r>
    </w:p>
  </w:footnote>
  <w:footnote w:id="1">
    <w:p w:rsidR="005D4932" w:rsidRDefault="005D4932" w:rsidP="005D4932">
      <w:pPr>
        <w:pStyle w:val="FootnoteText"/>
        <w:rPr>
          <w:rtl/>
        </w:rPr>
      </w:pPr>
      <w:r>
        <w:rPr>
          <w:rStyle w:val="FootnoteReference"/>
        </w:rPr>
        <w:footnoteRef/>
      </w:r>
      <w:r>
        <w:rPr>
          <w:rFonts w:cs="Times New Roman"/>
          <w:rtl/>
        </w:rPr>
        <w:t xml:space="preserve">  </w:t>
      </w:r>
      <w:r w:rsidRPr="009648FA">
        <w:rPr>
          <w:rtl/>
        </w:rPr>
        <w:t>الفصول الغرويّة، ص 410- 409.</w:t>
      </w:r>
    </w:p>
  </w:footnote>
  <w:footnote w:id="2">
    <w:p w:rsidR="005D4932" w:rsidRDefault="005D4932" w:rsidP="005D4932">
      <w:pPr>
        <w:pStyle w:val="FootnoteText"/>
      </w:pPr>
      <w:r w:rsidRPr="009648FA">
        <w:footnoteRef/>
      </w:r>
      <w:r>
        <w:rPr>
          <w:rtl/>
        </w:rPr>
        <w:t xml:space="preserve"> </w:t>
      </w:r>
      <w:r>
        <w:rPr>
          <w:rFonts w:hint="cs"/>
          <w:rtl/>
        </w:rPr>
        <w:t>عروه مساله 53</w:t>
      </w:r>
    </w:p>
  </w:footnote>
  <w:footnote w:id="3">
    <w:p w:rsidR="00451488" w:rsidRPr="00451488" w:rsidRDefault="00451488" w:rsidP="00451488">
      <w:pPr>
        <w:pStyle w:val="NormalWeb"/>
        <w:bidi/>
        <w:rPr>
          <w:rFonts w:ascii="Noor_Titr" w:hAnsi="Noor_Titr" w:cs="Noor_Titr"/>
          <w:color w:val="286564"/>
          <w:sz w:val="20"/>
          <w:szCs w:val="20"/>
          <w:rtl/>
        </w:rPr>
      </w:pPr>
      <w:r w:rsidRPr="00451488">
        <w:rPr>
          <w:sz w:val="20"/>
          <w:szCs w:val="20"/>
        </w:rPr>
        <w:t>))</w:t>
      </w:r>
      <w:r w:rsidRPr="00451488">
        <w:rPr>
          <w:rStyle w:val="FootnoteReference"/>
          <w:sz w:val="20"/>
          <w:szCs w:val="20"/>
        </w:rPr>
        <w:footnoteRef/>
      </w:r>
      <w:r w:rsidRPr="00451488">
        <w:rPr>
          <w:sz w:val="20"/>
          <w:szCs w:val="20"/>
          <w:rtl/>
        </w:rPr>
        <w:t xml:space="preserve"> </w:t>
      </w:r>
      <w:r w:rsidRPr="00451488">
        <w:rPr>
          <w:rFonts w:ascii="Noor_Lotus" w:hAnsi="Noor_Lotus" w:cs="Noor_Lotus" w:hint="cs"/>
          <w:color w:val="000000"/>
          <w:sz w:val="20"/>
          <w:szCs w:val="20"/>
          <w:rtl/>
        </w:rPr>
        <w:t>حيث</w:t>
      </w:r>
      <w:r w:rsidR="004F6B1B">
        <w:rPr>
          <w:rFonts w:ascii="Noor_Lotus" w:hAnsi="Noor_Lotus" w:cs="Noor_Lotus" w:hint="cs"/>
          <w:color w:val="000000"/>
          <w:sz w:val="20"/>
          <w:szCs w:val="20"/>
          <w:rtl/>
        </w:rPr>
        <w:t xml:space="preserve"> ذكر في ال</w:t>
      </w:r>
      <w:r w:rsidRPr="00451488">
        <w:rPr>
          <w:rFonts w:ascii="Noor_Lotus" w:hAnsi="Noor_Lotus" w:cs="Noor_Lotus" w:hint="cs"/>
          <w:color w:val="000000"/>
          <w:sz w:val="20"/>
          <w:szCs w:val="20"/>
          <w:rtl/>
        </w:rPr>
        <w:t>مسألة الثالثة و الخمسين: إذا قلّد من يكتفي بالمرة- مثلا- في التسبيحات الأربع و اكتفى بها أو قلد من يكتفى في التيمم بضربة واحدة ثم مات ذلك المجتهد فقلد من يقول بوجوب التعدد لا يجب عليه إعادة الأعمال السابقة و كذا لو أوقع عقدا أو إيقاعا بتقليد مجتهد يحكم بالصحة، ثم مات و قلد من يقول بالبطلان يجوز له البناء على الصحة. نعم فيما سيأتي يجب عليه العمل بمقتضى فتوى المجتهد الثاني.</w:t>
      </w:r>
    </w:p>
    <w:p w:rsidR="00451488" w:rsidRPr="00451488" w:rsidRDefault="00451488" w:rsidP="00451488">
      <w:pPr>
        <w:spacing w:before="100" w:beforeAutospacing="1" w:after="100" w:afterAutospacing="1" w:line="240" w:lineRule="auto"/>
        <w:rPr>
          <w:rFonts w:ascii="Noor_Titr" w:eastAsia="Times New Roman" w:hAnsi="Noor_Titr" w:cs="Noor_Titr"/>
          <w:color w:val="286564"/>
          <w:sz w:val="20"/>
          <w:szCs w:val="20"/>
          <w:rtl/>
        </w:rPr>
      </w:pPr>
      <w:r w:rsidRPr="00451488">
        <w:rPr>
          <w:rFonts w:ascii="Noor_Lotus" w:eastAsia="Times New Roman" w:hAnsi="Noor_Lotus" w:cs="Noor_Lotus" w:hint="cs"/>
          <w:color w:val="000000"/>
          <w:sz w:val="20"/>
          <w:szCs w:val="20"/>
          <w:rtl/>
        </w:rPr>
        <w:t>و أمّا إذا قلد من يقول بطهارة شي‌ء كالغسالة ثم مات و قلد من يقول بنجاسته فالصلوات و الأعمال السابقة محكومة بالصحة و إن كانت مع استعمال ذلك الشي‌ء و أمّا نفس ذلك الشي‌ء إذا كان باقيا فلا يحكم بعد ذلك بطهارته. و كذا في الحلية و الحرمة فإذا افتى المجتهد الأوّل بجواز الذبح بغير الحديد- مثلا- فذبح حيوانا كذلك فمات المجتهد و قلّد من يقول بحرمته، فان باعه أو أكله حكم بصحة البيع و إباحة الأكل. و أمّا إذا كان الحيوان المذبوح موجودا فلا يجوز بيعه و لا أكله و هكذا.</w:t>
      </w:r>
    </w:p>
    <w:p w:rsidR="00451488" w:rsidRPr="00451488" w:rsidRDefault="00451488" w:rsidP="00451488">
      <w:pPr>
        <w:spacing w:before="100" w:beforeAutospacing="1" w:after="100" w:afterAutospacing="1" w:line="240" w:lineRule="auto"/>
        <w:rPr>
          <w:rFonts w:ascii="Noor_Titr" w:eastAsia="Times New Roman" w:hAnsi="Noor_Titr" w:cs="Noor_Titr"/>
          <w:color w:val="286564"/>
          <w:sz w:val="20"/>
          <w:szCs w:val="20"/>
          <w:rtl/>
        </w:rPr>
      </w:pPr>
      <w:r w:rsidRPr="00451488">
        <w:rPr>
          <w:rFonts w:ascii="Noor_Lotus" w:eastAsia="Times New Roman" w:hAnsi="Noor_Lotus" w:cs="Noor_Lotus" w:hint="cs"/>
          <w:color w:val="000000"/>
          <w:sz w:val="20"/>
          <w:szCs w:val="20"/>
          <w:rtl/>
        </w:rPr>
        <w:t>و حاصله أن في العقود و الإيقاعات و كذلك العبادات يجوز للمقلد أن يرتب آثار الصحة عليهما و لو بحسب البقاء بأن يعمل فيهما على فتوى المجتهد السابق و إن علم مخالفتهما للواقع بحسب فتوى المجتهد الذي قلّده ثانيا و هذا بخلاف الأحكام الوضعية أو التكليفية فإن العمل فيهما على فتوى المجتهد السابق يختص بصورة انعدام موضوعهما و أمّا مع بقائه فلا بد من العمل على فتوى المجتهد الذي قلده ثانيا هذا)) التنقیح فی شرح العروة ج1ص45</w:t>
      </w:r>
    </w:p>
  </w:footnote>
  <w:footnote w:id="4">
    <w:p w:rsidR="004F6B1B" w:rsidRDefault="004F6B1B">
      <w:pPr>
        <w:pStyle w:val="FootnoteText"/>
        <w:rPr>
          <w:rFonts w:hint="cs"/>
        </w:rPr>
      </w:pPr>
      <w:r>
        <w:rPr>
          <w:rStyle w:val="FootnoteReference"/>
        </w:rPr>
        <w:footnoteRef/>
      </w:r>
      <w:r>
        <w:rPr>
          <w:rtl/>
        </w:rPr>
        <w:t xml:space="preserve"> </w:t>
      </w:r>
      <w:r>
        <w:rPr>
          <w:rFonts w:hint="cs"/>
          <w:rtl/>
        </w:rPr>
        <w:t>به نظر میاید که مرحوم خویی باشد در کتا ب التنقیح ج 1 ص 45</w:t>
      </w:r>
      <w:bookmarkStart w:id="8" w:name="_GoBack"/>
      <w:bookmarkEnd w:id="8"/>
    </w:p>
  </w:footnote>
  <w:footnote w:id="5">
    <w:p w:rsidR="004B01D8" w:rsidRPr="004B01D8" w:rsidRDefault="004B01D8" w:rsidP="004B01D8">
      <w:pPr>
        <w:pStyle w:val="FootnoteText"/>
      </w:pPr>
      <w:r w:rsidRPr="004B01D8">
        <w:footnoteRef/>
      </w:r>
      <w:r w:rsidRPr="004B01D8">
        <w:rPr>
          <w:rtl/>
        </w:rPr>
        <w:t xml:space="preserve"> </w:t>
      </w:r>
      <w:hyperlink r:id="rId1" w:history="1">
        <w:r w:rsidRPr="004B01D8">
          <w:rPr>
            <w:rStyle w:val="Hyperlink"/>
            <w:rFonts w:hint="cs"/>
            <w:rtl/>
          </w:rPr>
          <w:t>نهایة</w:t>
        </w:r>
        <w:r w:rsidRPr="004B01D8">
          <w:rPr>
            <w:rStyle w:val="Hyperlink"/>
            <w:rtl/>
          </w:rPr>
          <w:t xml:space="preserve"> </w:t>
        </w:r>
        <w:r w:rsidRPr="004B01D8">
          <w:rPr>
            <w:rStyle w:val="Hyperlink"/>
            <w:rFonts w:hint="cs"/>
            <w:rtl/>
          </w:rPr>
          <w:t>الدرایه</w:t>
        </w:r>
        <w:r w:rsidRPr="004B01D8">
          <w:rPr>
            <w:rStyle w:val="Hyperlink"/>
            <w:rtl/>
          </w:rPr>
          <w:t xml:space="preserve"> </w:t>
        </w:r>
        <w:r w:rsidRPr="004B01D8">
          <w:rPr>
            <w:rStyle w:val="Hyperlink"/>
            <w:rFonts w:hint="cs"/>
            <w:rtl/>
          </w:rPr>
          <w:t>فی</w:t>
        </w:r>
        <w:r w:rsidRPr="004B01D8">
          <w:rPr>
            <w:rStyle w:val="Hyperlink"/>
            <w:rtl/>
          </w:rPr>
          <w:t xml:space="preserve"> </w:t>
        </w:r>
        <w:r w:rsidRPr="004B01D8">
          <w:rPr>
            <w:rStyle w:val="Hyperlink"/>
            <w:rFonts w:hint="cs"/>
            <w:rtl/>
          </w:rPr>
          <w:t>شرح</w:t>
        </w:r>
        <w:r w:rsidRPr="004B01D8">
          <w:rPr>
            <w:rStyle w:val="Hyperlink"/>
            <w:rtl/>
          </w:rPr>
          <w:t xml:space="preserve"> </w:t>
        </w:r>
        <w:r w:rsidRPr="004B01D8">
          <w:rPr>
            <w:rStyle w:val="Hyperlink"/>
            <w:rFonts w:hint="cs"/>
            <w:rtl/>
          </w:rPr>
          <w:t>الکفایه،</w:t>
        </w:r>
        <w:r w:rsidRPr="004B01D8">
          <w:rPr>
            <w:rStyle w:val="Hyperlink"/>
            <w:rtl/>
          </w:rPr>
          <w:t xml:space="preserve"> </w:t>
        </w:r>
        <w:r w:rsidRPr="004B01D8">
          <w:rPr>
            <w:rStyle w:val="Hyperlink"/>
            <w:rFonts w:hint="cs"/>
            <w:rtl/>
          </w:rPr>
          <w:t>محمد</w:t>
        </w:r>
        <w:r w:rsidRPr="004B01D8">
          <w:rPr>
            <w:rStyle w:val="Hyperlink"/>
            <w:rtl/>
          </w:rPr>
          <w:t xml:space="preserve"> </w:t>
        </w:r>
        <w:r w:rsidRPr="004B01D8">
          <w:rPr>
            <w:rStyle w:val="Hyperlink"/>
            <w:rFonts w:hint="cs"/>
            <w:rtl/>
          </w:rPr>
          <w:t>حسین</w:t>
        </w:r>
        <w:r w:rsidRPr="004B01D8">
          <w:rPr>
            <w:rStyle w:val="Hyperlink"/>
            <w:rtl/>
          </w:rPr>
          <w:t xml:space="preserve"> </w:t>
        </w:r>
        <w:r w:rsidRPr="004B01D8">
          <w:rPr>
            <w:rStyle w:val="Hyperlink"/>
            <w:rFonts w:hint="cs"/>
            <w:rtl/>
          </w:rPr>
          <w:t>اصفهانی،</w:t>
        </w:r>
        <w:r w:rsidRPr="004B01D8">
          <w:rPr>
            <w:rStyle w:val="Hyperlink"/>
            <w:rtl/>
          </w:rPr>
          <w:t xml:space="preserve"> </w:t>
        </w:r>
        <w:r w:rsidRPr="004B01D8">
          <w:rPr>
            <w:rStyle w:val="Hyperlink"/>
            <w:rFonts w:hint="cs"/>
            <w:rtl/>
          </w:rPr>
          <w:t>ج</w:t>
        </w:r>
        <w:r w:rsidRPr="004B01D8">
          <w:rPr>
            <w:rStyle w:val="Hyperlink"/>
            <w:rtl/>
          </w:rPr>
          <w:t>3</w:t>
        </w:r>
        <w:r w:rsidRPr="004B01D8">
          <w:rPr>
            <w:rStyle w:val="Hyperlink"/>
            <w:rFonts w:hint="cs"/>
            <w:rtl/>
          </w:rPr>
          <w:t>،</w:t>
        </w:r>
        <w:r w:rsidRPr="004B01D8">
          <w:rPr>
            <w:rStyle w:val="Hyperlink"/>
            <w:rtl/>
          </w:rPr>
          <w:t xml:space="preserve"> </w:t>
        </w:r>
        <w:r w:rsidRPr="004B01D8">
          <w:rPr>
            <w:rStyle w:val="Hyperlink"/>
            <w:rFonts w:hint="cs"/>
            <w:rtl/>
          </w:rPr>
          <w:t>ص</w:t>
        </w:r>
        <w:r w:rsidRPr="004B01D8">
          <w:rPr>
            <w:rStyle w:val="Hyperlink"/>
            <w:rtl/>
          </w:rPr>
          <w:t>452.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F16FB0">
      <w:rPr>
        <w:b/>
        <w:bCs/>
        <w:sz w:val="20"/>
        <w:szCs w:val="24"/>
        <w:rtl/>
      </w:rPr>
      <w:t>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F16F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F16FB0">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F16FB0">
      <w:rPr>
        <w:sz w:val="24"/>
        <w:szCs w:val="24"/>
        <w:rtl/>
      </w:rPr>
      <w:t>26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F16FB0">
      <w:rPr>
        <w:rFonts w:hint="cs"/>
        <w:sz w:val="24"/>
        <w:szCs w:val="24"/>
        <w:rtl/>
      </w:rPr>
      <w:t>تبدل</w:t>
    </w:r>
    <w:r w:rsidR="00F16FB0">
      <w:rPr>
        <w:sz w:val="24"/>
        <w:szCs w:val="24"/>
        <w:rtl/>
      </w:rPr>
      <w:t xml:space="preserve"> </w:t>
    </w:r>
    <w:r w:rsidR="00F16FB0">
      <w:rPr>
        <w:rFonts w:hint="cs"/>
        <w:sz w:val="24"/>
        <w:szCs w:val="24"/>
        <w:rtl/>
      </w:rPr>
      <w:t>رای</w:t>
    </w:r>
    <w:r w:rsidR="00F16FB0">
      <w:rPr>
        <w:sz w:val="24"/>
        <w:szCs w:val="24"/>
        <w:rtl/>
      </w:rPr>
      <w:t xml:space="preserve"> </w:t>
    </w:r>
    <w:r w:rsidR="00F16FB0">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F16FB0">
      <w:rPr>
        <w:rFonts w:hint="cs"/>
        <w:sz w:val="24"/>
        <w:szCs w:val="24"/>
        <w:rtl/>
      </w:rPr>
      <w:t>مهدي</w:t>
    </w:r>
    <w:r w:rsidR="00F16FB0">
      <w:rPr>
        <w:sz w:val="24"/>
        <w:szCs w:val="24"/>
        <w:rtl/>
      </w:rPr>
      <w:t xml:space="preserve"> </w:t>
    </w:r>
    <w:r w:rsidR="00F16FB0">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F16FB0">
      <w:rPr>
        <w:rFonts w:hint="cs"/>
        <w:sz w:val="24"/>
        <w:szCs w:val="24"/>
        <w:rtl/>
      </w:rPr>
      <w:t>تفصیل</w:t>
    </w:r>
    <w:r w:rsidR="00F16FB0">
      <w:rPr>
        <w:sz w:val="24"/>
        <w:szCs w:val="24"/>
        <w:rtl/>
      </w:rPr>
      <w:t xml:space="preserve"> </w:t>
    </w:r>
    <w:r w:rsidR="00F16FB0">
      <w:rPr>
        <w:rFonts w:hint="cs"/>
        <w:sz w:val="24"/>
        <w:szCs w:val="24"/>
        <w:rtl/>
      </w:rPr>
      <w:t>صاحب</w:t>
    </w:r>
    <w:r w:rsidR="00F16FB0">
      <w:rPr>
        <w:sz w:val="24"/>
        <w:szCs w:val="24"/>
        <w:rtl/>
      </w:rPr>
      <w:t xml:space="preserve"> </w:t>
    </w:r>
    <w:r w:rsidR="00F16FB0">
      <w:rPr>
        <w:rFonts w:hint="cs"/>
        <w:sz w:val="24"/>
        <w:szCs w:val="24"/>
        <w:rtl/>
      </w:rPr>
      <w:t>فصول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C71"/>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4253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53F"/>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F09"/>
    <w:rsid w:val="00397466"/>
    <w:rsid w:val="003A6148"/>
    <w:rsid w:val="003C33F6"/>
    <w:rsid w:val="003C3D2E"/>
    <w:rsid w:val="003C43A5"/>
    <w:rsid w:val="003E1C5C"/>
    <w:rsid w:val="003E6650"/>
    <w:rsid w:val="003F5B46"/>
    <w:rsid w:val="00401363"/>
    <w:rsid w:val="00402E47"/>
    <w:rsid w:val="00413BE8"/>
    <w:rsid w:val="00425015"/>
    <w:rsid w:val="00430994"/>
    <w:rsid w:val="00441B6D"/>
    <w:rsid w:val="00451488"/>
    <w:rsid w:val="004556EF"/>
    <w:rsid w:val="00462B07"/>
    <w:rsid w:val="00465BD2"/>
    <w:rsid w:val="004715C8"/>
    <w:rsid w:val="00481C31"/>
    <w:rsid w:val="00482FC1"/>
    <w:rsid w:val="00483027"/>
    <w:rsid w:val="004871AA"/>
    <w:rsid w:val="004926E1"/>
    <w:rsid w:val="004A2FEA"/>
    <w:rsid w:val="004B01D8"/>
    <w:rsid w:val="004D2DD7"/>
    <w:rsid w:val="004D75C5"/>
    <w:rsid w:val="004E2186"/>
    <w:rsid w:val="004E66FB"/>
    <w:rsid w:val="004F470A"/>
    <w:rsid w:val="004F4C59"/>
    <w:rsid w:val="004F6B1B"/>
    <w:rsid w:val="00500C8F"/>
    <w:rsid w:val="00501909"/>
    <w:rsid w:val="00507BBB"/>
    <w:rsid w:val="005128DF"/>
    <w:rsid w:val="005206FE"/>
    <w:rsid w:val="00525621"/>
    <w:rsid w:val="005257ED"/>
    <w:rsid w:val="005306F8"/>
    <w:rsid w:val="0054023D"/>
    <w:rsid w:val="005426BF"/>
    <w:rsid w:val="0056213C"/>
    <w:rsid w:val="00580C24"/>
    <w:rsid w:val="00593860"/>
    <w:rsid w:val="005968EF"/>
    <w:rsid w:val="00596C1E"/>
    <w:rsid w:val="005A2E26"/>
    <w:rsid w:val="005C0DAE"/>
    <w:rsid w:val="005C188E"/>
    <w:rsid w:val="005D2349"/>
    <w:rsid w:val="005D4932"/>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07606"/>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41DEF"/>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6FB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C7106"/>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600468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3/452/&#1575;&#1590;&#1605;&#1581;&#1604;&#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045D5-4AC6-4960-B634-6170A75CF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TotalTime>
  <Pages>4</Pages>
  <Words>783</Words>
  <Characters>4468</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11</cp:revision>
  <dcterms:created xsi:type="dcterms:W3CDTF">2017-10-17T15:33:00Z</dcterms:created>
  <dcterms:modified xsi:type="dcterms:W3CDTF">2017-10-21T16:43:00Z</dcterms:modified>
  <cp:contentStatus>ویرایش 2.3</cp:contentStatus>
  <cp:version>2.3</cp:version>
</cp:coreProperties>
</file>