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52A5" w:rsidRDefault="00D852A5" w:rsidP="00D852A5">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090970" w:history="1">
        <w:r w:rsidRPr="00266F96">
          <w:rPr>
            <w:rStyle w:val="Hyperlink"/>
            <w:rFonts w:hint="eastAsia"/>
            <w:noProof/>
            <w:rtl/>
          </w:rPr>
          <w:t>ادله</w:t>
        </w:r>
        <w:r w:rsidRPr="00266F96">
          <w:rPr>
            <w:rStyle w:val="Hyperlink"/>
            <w:noProof/>
            <w:rtl/>
          </w:rPr>
          <w:t xml:space="preserve"> </w:t>
        </w:r>
        <w:r w:rsidRPr="00266F96">
          <w:rPr>
            <w:rStyle w:val="Hyperlink"/>
            <w:rFonts w:hint="eastAsia"/>
            <w:noProof/>
            <w:rtl/>
          </w:rPr>
          <w:t>جواز</w:t>
        </w:r>
        <w:r w:rsidRPr="00266F96">
          <w:rPr>
            <w:rStyle w:val="Hyperlink"/>
            <w:noProof/>
            <w:rtl/>
          </w:rPr>
          <w:t xml:space="preserve"> </w:t>
        </w:r>
        <w:r w:rsidRPr="00266F96">
          <w:rPr>
            <w:rStyle w:val="Hyperlink"/>
            <w:rFonts w:hint="eastAsia"/>
            <w:noProof/>
            <w:rtl/>
          </w:rPr>
          <w:t>تقل</w:t>
        </w:r>
        <w:r w:rsidRPr="00266F96">
          <w:rPr>
            <w:rStyle w:val="Hyperlink"/>
            <w:rFonts w:hint="cs"/>
            <w:noProof/>
            <w:rtl/>
          </w:rPr>
          <w:t>ی</w:t>
        </w:r>
        <w:r w:rsidRPr="00266F96">
          <w:rPr>
            <w:rStyle w:val="Hyperlink"/>
            <w:rFonts w:hint="eastAsia"/>
            <w:noProof/>
            <w:rtl/>
          </w:rPr>
          <w:t>د</w:t>
        </w:r>
        <w:r w:rsidRPr="00266F96">
          <w:rPr>
            <w:rStyle w:val="Hyperlink"/>
            <w:noProof/>
            <w:rtl/>
          </w:rPr>
          <w:t xml:space="preserve"> </w:t>
        </w:r>
        <w:r w:rsidRPr="00266F96">
          <w:rPr>
            <w:rStyle w:val="Hyperlink"/>
            <w:rFonts w:hint="eastAsia"/>
            <w:noProof/>
            <w:rtl/>
          </w:rPr>
          <w:t>برا</w:t>
        </w:r>
        <w:r w:rsidRPr="00266F96">
          <w:rPr>
            <w:rStyle w:val="Hyperlink"/>
            <w:rFonts w:hint="cs"/>
            <w:noProof/>
            <w:rtl/>
          </w:rPr>
          <w:t>ی</w:t>
        </w:r>
        <w:r w:rsidRPr="00266F96">
          <w:rPr>
            <w:rStyle w:val="Hyperlink"/>
            <w:noProof/>
            <w:rtl/>
          </w:rPr>
          <w:t xml:space="preserve"> </w:t>
        </w:r>
        <w:r w:rsidRPr="00266F96">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Toc500090970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1" w:history="1">
        <w:r w:rsidR="00D852A5" w:rsidRPr="00266F96">
          <w:rPr>
            <w:rStyle w:val="Hyperlink"/>
            <w:rFonts w:hint="eastAsia"/>
            <w:noProof/>
            <w:rtl/>
          </w:rPr>
          <w:t>اجماع</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Toc500090971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2</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2" w:history="1">
        <w:r w:rsidR="00D852A5" w:rsidRPr="00266F96">
          <w:rPr>
            <w:rStyle w:val="Hyperlink"/>
            <w:rFonts w:hint="eastAsia"/>
            <w:noProof/>
            <w:rtl/>
          </w:rPr>
          <w:t>عدم</w:t>
        </w:r>
        <w:r w:rsidR="00D852A5" w:rsidRPr="00266F96">
          <w:rPr>
            <w:rStyle w:val="Hyperlink"/>
            <w:noProof/>
            <w:rtl/>
          </w:rPr>
          <w:t xml:space="preserve"> </w:t>
        </w:r>
        <w:r w:rsidR="00D852A5" w:rsidRPr="00266F96">
          <w:rPr>
            <w:rStyle w:val="Hyperlink"/>
            <w:rFonts w:hint="eastAsia"/>
            <w:noProof/>
            <w:rtl/>
          </w:rPr>
          <w:t>کشف</w:t>
        </w:r>
        <w:r w:rsidR="00D852A5" w:rsidRPr="00266F96">
          <w:rPr>
            <w:rStyle w:val="Hyperlink"/>
            <w:noProof/>
            <w:rtl/>
          </w:rPr>
          <w:t xml:space="preserve"> </w:t>
        </w:r>
        <w:r w:rsidR="00D852A5" w:rsidRPr="00266F96">
          <w:rPr>
            <w:rStyle w:val="Hyperlink"/>
            <w:rFonts w:hint="eastAsia"/>
            <w:noProof/>
            <w:rtl/>
          </w:rPr>
          <w:t>قول</w:t>
        </w:r>
        <w:r w:rsidR="00D852A5" w:rsidRPr="00266F96">
          <w:rPr>
            <w:rStyle w:val="Hyperlink"/>
            <w:noProof/>
            <w:rtl/>
          </w:rPr>
          <w:t xml:space="preserve"> </w:t>
        </w:r>
        <w:r w:rsidR="00D852A5" w:rsidRPr="00266F96">
          <w:rPr>
            <w:rStyle w:val="Hyperlink"/>
            <w:rFonts w:hint="eastAsia"/>
            <w:noProof/>
            <w:rtl/>
          </w:rPr>
          <w:t>معصوم</w:t>
        </w:r>
        <w:r w:rsidR="00D852A5" w:rsidRPr="00266F96">
          <w:rPr>
            <w:rStyle w:val="Hyperlink"/>
            <w:noProof/>
            <w:rtl/>
          </w:rPr>
          <w:t xml:space="preserve"> </w:t>
        </w:r>
        <w:r w:rsidR="00D852A5" w:rsidRPr="00266F96">
          <w:rPr>
            <w:rStyle w:val="Hyperlink"/>
            <w:rFonts w:hint="eastAsia"/>
            <w:noProof/>
            <w:rtl/>
          </w:rPr>
          <w:t>به</w:t>
        </w:r>
        <w:r w:rsidR="00D852A5" w:rsidRPr="00266F96">
          <w:rPr>
            <w:rStyle w:val="Hyperlink"/>
            <w:noProof/>
            <w:rtl/>
          </w:rPr>
          <w:t xml:space="preserve"> </w:t>
        </w:r>
        <w:r w:rsidR="00D852A5" w:rsidRPr="00266F96">
          <w:rPr>
            <w:rStyle w:val="Hyperlink"/>
            <w:rFonts w:hint="eastAsia"/>
            <w:noProof/>
            <w:rtl/>
          </w:rPr>
          <w:t>وس</w:t>
        </w:r>
        <w:r w:rsidR="00D852A5" w:rsidRPr="00266F96">
          <w:rPr>
            <w:rStyle w:val="Hyperlink"/>
            <w:rFonts w:hint="cs"/>
            <w:noProof/>
            <w:rtl/>
          </w:rPr>
          <w:t>ی</w:t>
        </w:r>
        <w:r w:rsidR="00D852A5" w:rsidRPr="00266F96">
          <w:rPr>
            <w:rStyle w:val="Hyperlink"/>
            <w:rFonts w:hint="eastAsia"/>
            <w:noProof/>
            <w:rtl/>
          </w:rPr>
          <w:t>له</w:t>
        </w:r>
        <w:r w:rsidR="00D852A5" w:rsidRPr="00266F96">
          <w:rPr>
            <w:rStyle w:val="Hyperlink"/>
            <w:noProof/>
            <w:rtl/>
          </w:rPr>
          <w:t xml:space="preserve"> </w:t>
        </w:r>
        <w:r w:rsidR="00D852A5" w:rsidRPr="00266F96">
          <w:rPr>
            <w:rStyle w:val="Hyperlink"/>
            <w:rFonts w:hint="eastAsia"/>
            <w:noProof/>
            <w:rtl/>
          </w:rPr>
          <w:t>اجماع</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Toc500090972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2</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3" w:history="1">
        <w:r w:rsidR="00D852A5" w:rsidRPr="00266F96">
          <w:rPr>
            <w:rStyle w:val="Hyperlink"/>
            <w:rFonts w:hint="eastAsia"/>
            <w:noProof/>
            <w:rtl/>
          </w:rPr>
          <w:t>س</w:t>
        </w:r>
        <w:r w:rsidR="00D852A5" w:rsidRPr="00266F96">
          <w:rPr>
            <w:rStyle w:val="Hyperlink"/>
            <w:rFonts w:hint="cs"/>
            <w:noProof/>
            <w:rtl/>
          </w:rPr>
          <w:t>ی</w:t>
        </w:r>
        <w:r w:rsidR="00D852A5" w:rsidRPr="00266F96">
          <w:rPr>
            <w:rStyle w:val="Hyperlink"/>
            <w:rFonts w:hint="eastAsia"/>
            <w:noProof/>
            <w:rtl/>
          </w:rPr>
          <w:t>ره</w:t>
        </w:r>
        <w:r w:rsidR="00D852A5" w:rsidRPr="00266F96">
          <w:rPr>
            <w:rStyle w:val="Hyperlink"/>
            <w:noProof/>
            <w:rtl/>
          </w:rPr>
          <w:t xml:space="preserve"> </w:t>
        </w:r>
        <w:r w:rsidR="00D852A5" w:rsidRPr="00266F96">
          <w:rPr>
            <w:rStyle w:val="Hyperlink"/>
            <w:rFonts w:hint="eastAsia"/>
            <w:noProof/>
            <w:rtl/>
          </w:rPr>
          <w:t>عقلاء،</w:t>
        </w:r>
        <w:r w:rsidR="00D852A5" w:rsidRPr="00266F96">
          <w:rPr>
            <w:rStyle w:val="Hyperlink"/>
            <w:noProof/>
            <w:rtl/>
          </w:rPr>
          <w:t xml:space="preserve"> </w:t>
        </w:r>
        <w:r w:rsidR="00D852A5" w:rsidRPr="00266F96">
          <w:rPr>
            <w:rStyle w:val="Hyperlink"/>
            <w:rFonts w:hint="eastAsia"/>
            <w:noProof/>
            <w:rtl/>
          </w:rPr>
          <w:t>س</w:t>
        </w:r>
        <w:r w:rsidR="00D852A5" w:rsidRPr="00266F96">
          <w:rPr>
            <w:rStyle w:val="Hyperlink"/>
            <w:rFonts w:hint="cs"/>
            <w:noProof/>
            <w:rtl/>
          </w:rPr>
          <w:t>ی</w:t>
        </w:r>
        <w:r w:rsidR="00D852A5" w:rsidRPr="00266F96">
          <w:rPr>
            <w:rStyle w:val="Hyperlink"/>
            <w:rFonts w:hint="eastAsia"/>
            <w:noProof/>
            <w:rtl/>
          </w:rPr>
          <w:t>ره</w:t>
        </w:r>
        <w:r w:rsidR="00D852A5" w:rsidRPr="00266F96">
          <w:rPr>
            <w:rStyle w:val="Hyperlink"/>
            <w:noProof/>
            <w:rtl/>
          </w:rPr>
          <w:t xml:space="preserve"> </w:t>
        </w:r>
        <w:r w:rsidR="00D852A5" w:rsidRPr="00266F96">
          <w:rPr>
            <w:rStyle w:val="Hyperlink"/>
            <w:rFonts w:hint="eastAsia"/>
            <w:noProof/>
            <w:rtl/>
          </w:rPr>
          <w:t>متشرعه،</w:t>
        </w:r>
        <w:r w:rsidR="00D852A5" w:rsidRPr="00266F96">
          <w:rPr>
            <w:rStyle w:val="Hyperlink"/>
            <w:noProof/>
            <w:rtl/>
          </w:rPr>
          <w:t xml:space="preserve"> </w:t>
        </w:r>
        <w:r w:rsidR="00D852A5" w:rsidRPr="00266F96">
          <w:rPr>
            <w:rStyle w:val="Hyperlink"/>
            <w:rFonts w:hint="eastAsia"/>
            <w:noProof/>
            <w:rtl/>
          </w:rPr>
          <w:t>ضرور</w:t>
        </w:r>
        <w:r w:rsidR="00D852A5" w:rsidRPr="00266F96">
          <w:rPr>
            <w:rStyle w:val="Hyperlink"/>
            <w:rFonts w:hint="cs"/>
            <w:noProof/>
            <w:rtl/>
          </w:rPr>
          <w:t>ی</w:t>
        </w:r>
        <w:r w:rsidR="00D852A5" w:rsidRPr="00266F96">
          <w:rPr>
            <w:rStyle w:val="Hyperlink"/>
            <w:noProof/>
            <w:rtl/>
          </w:rPr>
          <w:t xml:space="preserve"> </w:t>
        </w:r>
        <w:r w:rsidR="00D852A5" w:rsidRPr="00266F96">
          <w:rPr>
            <w:rStyle w:val="Hyperlink"/>
            <w:rFonts w:hint="eastAsia"/>
            <w:noProof/>
            <w:rtl/>
          </w:rPr>
          <w:t>د</w:t>
        </w:r>
        <w:r w:rsidR="00D852A5" w:rsidRPr="00266F96">
          <w:rPr>
            <w:rStyle w:val="Hyperlink"/>
            <w:rFonts w:hint="cs"/>
            <w:noProof/>
            <w:rtl/>
          </w:rPr>
          <w:t>ی</w:t>
        </w:r>
        <w:r w:rsidR="00D852A5" w:rsidRPr="00266F96">
          <w:rPr>
            <w:rStyle w:val="Hyperlink"/>
            <w:rFonts w:hint="eastAsia"/>
            <w:noProof/>
            <w:rtl/>
          </w:rPr>
          <w:t>ن</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Toc500090973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2</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4" w:history="1">
        <w:r w:rsidR="00D852A5" w:rsidRPr="00266F96">
          <w:rPr>
            <w:rStyle w:val="Hyperlink"/>
            <w:rFonts w:hint="eastAsia"/>
            <w:noProof/>
            <w:rtl/>
          </w:rPr>
          <w:t>حج</w:t>
        </w:r>
        <w:r w:rsidR="00D852A5" w:rsidRPr="00266F96">
          <w:rPr>
            <w:rStyle w:val="Hyperlink"/>
            <w:rFonts w:hint="cs"/>
            <w:noProof/>
            <w:rtl/>
          </w:rPr>
          <w:t>ی</w:t>
        </w:r>
        <w:r w:rsidR="00D852A5" w:rsidRPr="00266F96">
          <w:rPr>
            <w:rStyle w:val="Hyperlink"/>
            <w:rFonts w:hint="eastAsia"/>
            <w:noProof/>
            <w:rtl/>
          </w:rPr>
          <w:t>ت</w:t>
        </w:r>
        <w:r w:rsidR="00D852A5" w:rsidRPr="00266F96">
          <w:rPr>
            <w:rStyle w:val="Hyperlink"/>
            <w:noProof/>
            <w:rtl/>
          </w:rPr>
          <w:t xml:space="preserve"> </w:t>
        </w:r>
        <w:r w:rsidR="00D852A5" w:rsidRPr="00266F96">
          <w:rPr>
            <w:rStyle w:val="Hyperlink"/>
            <w:rFonts w:hint="eastAsia"/>
            <w:noProof/>
            <w:rtl/>
          </w:rPr>
          <w:t>س</w:t>
        </w:r>
        <w:r w:rsidR="00D852A5" w:rsidRPr="00266F96">
          <w:rPr>
            <w:rStyle w:val="Hyperlink"/>
            <w:rFonts w:hint="cs"/>
            <w:noProof/>
            <w:rtl/>
          </w:rPr>
          <w:t>ی</w:t>
        </w:r>
        <w:r w:rsidR="00D852A5" w:rsidRPr="00266F96">
          <w:rPr>
            <w:rStyle w:val="Hyperlink"/>
            <w:rFonts w:hint="eastAsia"/>
            <w:noProof/>
            <w:rtl/>
          </w:rPr>
          <w:t>ره</w:t>
        </w:r>
        <w:r w:rsidR="00D852A5" w:rsidRPr="00266F96">
          <w:rPr>
            <w:rStyle w:val="Hyperlink"/>
            <w:noProof/>
            <w:rtl/>
          </w:rPr>
          <w:t xml:space="preserve"> </w:t>
        </w:r>
        <w:r w:rsidR="00D852A5" w:rsidRPr="00266F96">
          <w:rPr>
            <w:rStyle w:val="Hyperlink"/>
            <w:rFonts w:hint="eastAsia"/>
            <w:noProof/>
            <w:rtl/>
          </w:rPr>
          <w:t>عقلاء</w:t>
        </w:r>
        <w:r w:rsidR="00D852A5" w:rsidRPr="00266F96">
          <w:rPr>
            <w:rStyle w:val="Hyperlink"/>
            <w:noProof/>
            <w:rtl/>
          </w:rPr>
          <w:t xml:space="preserve"> </w:t>
        </w:r>
        <w:r w:rsidR="00D852A5" w:rsidRPr="00266F96">
          <w:rPr>
            <w:rStyle w:val="Hyperlink"/>
            <w:rFonts w:hint="eastAsia"/>
            <w:noProof/>
            <w:rtl/>
          </w:rPr>
          <w:t>در</w:t>
        </w:r>
        <w:r w:rsidR="00D852A5" w:rsidRPr="00266F96">
          <w:rPr>
            <w:rStyle w:val="Hyperlink"/>
            <w:noProof/>
            <w:rtl/>
          </w:rPr>
          <w:t xml:space="preserve"> </w:t>
        </w:r>
        <w:r w:rsidR="00D852A5" w:rsidRPr="00266F96">
          <w:rPr>
            <w:rStyle w:val="Hyperlink"/>
            <w:rFonts w:hint="eastAsia"/>
            <w:noProof/>
            <w:rtl/>
          </w:rPr>
          <w:t>ما</w:t>
        </w:r>
        <w:r w:rsidR="00D852A5" w:rsidRPr="00266F96">
          <w:rPr>
            <w:rStyle w:val="Hyperlink"/>
            <w:noProof/>
            <w:rtl/>
          </w:rPr>
          <w:t xml:space="preserve"> </w:t>
        </w:r>
        <w:r w:rsidR="00D852A5" w:rsidRPr="00266F96">
          <w:rPr>
            <w:rStyle w:val="Hyperlink"/>
            <w:rFonts w:hint="eastAsia"/>
            <w:noProof/>
            <w:rtl/>
          </w:rPr>
          <w:t>نحن</w:t>
        </w:r>
        <w:r w:rsidR="00D852A5" w:rsidRPr="00266F96">
          <w:rPr>
            <w:rStyle w:val="Hyperlink"/>
            <w:noProof/>
            <w:rtl/>
          </w:rPr>
          <w:t xml:space="preserve"> </w:t>
        </w:r>
        <w:r w:rsidR="00D852A5" w:rsidRPr="00266F96">
          <w:rPr>
            <w:rStyle w:val="Hyperlink"/>
            <w:rFonts w:hint="eastAsia"/>
            <w:noProof/>
            <w:rtl/>
          </w:rPr>
          <w:t>ف</w:t>
        </w:r>
        <w:r w:rsidR="00D852A5" w:rsidRPr="00266F96">
          <w:rPr>
            <w:rStyle w:val="Hyperlink"/>
            <w:rFonts w:hint="cs"/>
            <w:noProof/>
            <w:rtl/>
          </w:rPr>
          <w:t>ی</w:t>
        </w:r>
        <w:r w:rsidR="00D852A5" w:rsidRPr="00266F96">
          <w:rPr>
            <w:rStyle w:val="Hyperlink"/>
            <w:rFonts w:hint="eastAsia"/>
            <w:noProof/>
            <w:rtl/>
          </w:rPr>
          <w:t>ه</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Toc500090974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3</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5" w:history="1">
        <w:r w:rsidR="00D852A5" w:rsidRPr="00266F96">
          <w:rPr>
            <w:rStyle w:val="Hyperlink"/>
            <w:rFonts w:hint="eastAsia"/>
            <w:noProof/>
            <w:rtl/>
          </w:rPr>
          <w:t>ا</w:t>
        </w:r>
        <w:r w:rsidR="00D852A5" w:rsidRPr="00266F96">
          <w:rPr>
            <w:rStyle w:val="Hyperlink"/>
            <w:rFonts w:hint="cs"/>
            <w:noProof/>
            <w:rtl/>
          </w:rPr>
          <w:t>ی</w:t>
        </w:r>
        <w:r w:rsidR="00D852A5" w:rsidRPr="00266F96">
          <w:rPr>
            <w:rStyle w:val="Hyperlink"/>
            <w:rFonts w:hint="eastAsia"/>
            <w:noProof/>
            <w:rtl/>
          </w:rPr>
          <w:t>ه</w:t>
        </w:r>
        <w:r w:rsidR="00D852A5" w:rsidRPr="00266F96">
          <w:rPr>
            <w:rStyle w:val="Hyperlink"/>
            <w:noProof/>
            <w:rtl/>
          </w:rPr>
          <w:t xml:space="preserve"> </w:t>
        </w:r>
        <w:r w:rsidR="00D852A5" w:rsidRPr="00266F96">
          <w:rPr>
            <w:rStyle w:val="Hyperlink"/>
            <w:rFonts w:hint="eastAsia"/>
            <w:noProof/>
            <w:rtl/>
          </w:rPr>
          <w:t>اول</w:t>
        </w:r>
        <w:r w:rsidR="00D852A5" w:rsidRPr="00266F96">
          <w:rPr>
            <w:rStyle w:val="Hyperlink"/>
            <w:noProof/>
            <w:rtl/>
          </w:rPr>
          <w:t xml:space="preserve">: </w:t>
        </w:r>
        <w:r w:rsidR="00D852A5" w:rsidRPr="00266F96">
          <w:rPr>
            <w:rStyle w:val="Hyperlink"/>
            <w:rFonts w:hint="eastAsia"/>
            <w:noProof/>
            <w:rtl/>
          </w:rPr>
          <w:t>ا</w:t>
        </w:r>
        <w:r w:rsidR="00D852A5" w:rsidRPr="00266F96">
          <w:rPr>
            <w:rStyle w:val="Hyperlink"/>
            <w:rFonts w:hint="cs"/>
            <w:noProof/>
            <w:rtl/>
          </w:rPr>
          <w:t>ی</w:t>
        </w:r>
        <w:r w:rsidR="00D852A5" w:rsidRPr="00266F96">
          <w:rPr>
            <w:rStyle w:val="Hyperlink"/>
            <w:rFonts w:hint="eastAsia"/>
            <w:noProof/>
            <w:rtl/>
          </w:rPr>
          <w:t>ه</w:t>
        </w:r>
        <w:r w:rsidR="00D852A5" w:rsidRPr="00266F96">
          <w:rPr>
            <w:rStyle w:val="Hyperlink"/>
            <w:noProof/>
            <w:rtl/>
          </w:rPr>
          <w:t xml:space="preserve"> </w:t>
        </w:r>
        <w:r w:rsidR="00D852A5" w:rsidRPr="00266F96">
          <w:rPr>
            <w:rStyle w:val="Hyperlink"/>
            <w:rFonts w:hint="eastAsia"/>
            <w:noProof/>
            <w:rtl/>
          </w:rPr>
          <w:t>نفر</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Toc500090975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3</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6" w:history="1">
        <w:r w:rsidR="00D852A5" w:rsidRPr="00266F96">
          <w:rPr>
            <w:rStyle w:val="Hyperlink"/>
            <w:rFonts w:hint="eastAsia"/>
            <w:noProof/>
            <w:rtl/>
          </w:rPr>
          <w:t>انکار</w:t>
        </w:r>
        <w:r w:rsidR="00D852A5" w:rsidRPr="00266F96">
          <w:rPr>
            <w:rStyle w:val="Hyperlink"/>
            <w:noProof/>
            <w:rtl/>
          </w:rPr>
          <w:t xml:space="preserve"> </w:t>
        </w:r>
        <w:r w:rsidR="00D852A5" w:rsidRPr="00266F96">
          <w:rPr>
            <w:rStyle w:val="Hyperlink"/>
            <w:rFonts w:hint="eastAsia"/>
            <w:noProof/>
            <w:rtl/>
          </w:rPr>
          <w:t>مقدمه</w:t>
        </w:r>
        <w:r w:rsidR="00D852A5" w:rsidRPr="00266F96">
          <w:rPr>
            <w:rStyle w:val="Hyperlink"/>
            <w:noProof/>
            <w:rtl/>
          </w:rPr>
          <w:t xml:space="preserve"> </w:t>
        </w:r>
        <w:r w:rsidR="00D852A5" w:rsidRPr="00266F96">
          <w:rPr>
            <w:rStyle w:val="Hyperlink"/>
            <w:rFonts w:hint="eastAsia"/>
            <w:noProof/>
            <w:rtl/>
          </w:rPr>
          <w:t>دوم</w:t>
        </w:r>
        <w:r w:rsidR="00D852A5" w:rsidRPr="00266F96">
          <w:rPr>
            <w:rStyle w:val="Hyperlink"/>
            <w:noProof/>
            <w:rtl/>
          </w:rPr>
          <w:t xml:space="preserve"> </w:t>
        </w:r>
        <w:r w:rsidR="00D852A5" w:rsidRPr="00266F96">
          <w:rPr>
            <w:rStyle w:val="Hyperlink"/>
            <w:rFonts w:hint="eastAsia"/>
            <w:noProof/>
            <w:rtl/>
          </w:rPr>
          <w:t>و</w:t>
        </w:r>
        <w:r w:rsidR="00D852A5" w:rsidRPr="00266F96">
          <w:rPr>
            <w:rStyle w:val="Hyperlink"/>
            <w:noProof/>
            <w:rtl/>
          </w:rPr>
          <w:t xml:space="preserve"> </w:t>
        </w:r>
        <w:r w:rsidR="00D852A5" w:rsidRPr="00266F96">
          <w:rPr>
            <w:rStyle w:val="Hyperlink"/>
            <w:rFonts w:hint="eastAsia"/>
            <w:noProof/>
            <w:rtl/>
          </w:rPr>
          <w:t>رد</w:t>
        </w:r>
        <w:r w:rsidR="00D852A5" w:rsidRPr="00266F96">
          <w:rPr>
            <w:rStyle w:val="Hyperlink"/>
            <w:noProof/>
            <w:rtl/>
          </w:rPr>
          <w:t xml:space="preserve"> </w:t>
        </w:r>
        <w:r w:rsidR="00D852A5" w:rsidRPr="00266F96">
          <w:rPr>
            <w:rStyle w:val="Hyperlink"/>
            <w:rFonts w:hint="eastAsia"/>
            <w:noProof/>
            <w:rtl/>
          </w:rPr>
          <w:t>ان</w:t>
        </w:r>
        <w:r w:rsidR="00D852A5" w:rsidRPr="00266F96">
          <w:rPr>
            <w:rStyle w:val="Hyperlink"/>
            <w:noProof/>
            <w:rtl/>
          </w:rPr>
          <w:t xml:space="preserve"> </w:t>
        </w:r>
        <w:r w:rsidR="00D852A5" w:rsidRPr="00266F96">
          <w:rPr>
            <w:rStyle w:val="Hyperlink"/>
            <w:rFonts w:hint="eastAsia"/>
            <w:noProof/>
            <w:rtl/>
          </w:rPr>
          <w:t>توسط</w:t>
        </w:r>
        <w:r w:rsidR="00D852A5" w:rsidRPr="00266F96">
          <w:rPr>
            <w:rStyle w:val="Hyperlink"/>
            <w:noProof/>
            <w:rtl/>
          </w:rPr>
          <w:t xml:space="preserve"> </w:t>
        </w:r>
        <w:r w:rsidR="00D852A5" w:rsidRPr="00266F96">
          <w:rPr>
            <w:rStyle w:val="Hyperlink"/>
            <w:rFonts w:hint="eastAsia"/>
            <w:noProof/>
            <w:rtl/>
          </w:rPr>
          <w:t>استاد</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Toc500090976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3</w:t>
        </w:r>
        <w:r w:rsidR="00D852A5">
          <w:rPr>
            <w:rStyle w:val="Hyperlink"/>
            <w:noProof/>
            <w:rtl/>
          </w:rPr>
          <w:fldChar w:fldCharType="end"/>
        </w:r>
      </w:hyperlink>
    </w:p>
    <w:p w:rsidR="00D852A5" w:rsidRDefault="00F95D73" w:rsidP="00D852A5">
      <w:pPr>
        <w:pStyle w:val="TOC2"/>
        <w:tabs>
          <w:tab w:val="right" w:leader="dot" w:pos="10194"/>
        </w:tabs>
        <w:rPr>
          <w:rFonts w:asciiTheme="minorHAnsi" w:eastAsiaTheme="minorEastAsia" w:hAnsiTheme="minorHAnsi" w:cstheme="minorBidi"/>
          <w:bCs w:val="0"/>
          <w:noProof/>
          <w:color w:val="auto"/>
          <w:szCs w:val="22"/>
          <w:rtl/>
        </w:rPr>
      </w:pPr>
      <w:hyperlink w:anchor="_Toc500090977" w:history="1">
        <w:r w:rsidR="00D852A5" w:rsidRPr="00266F96">
          <w:rPr>
            <w:rStyle w:val="Hyperlink"/>
            <w:rFonts w:hint="eastAsia"/>
            <w:noProof/>
            <w:rtl/>
          </w:rPr>
          <w:t>انکار</w:t>
        </w:r>
        <w:r w:rsidR="00D852A5" w:rsidRPr="00266F96">
          <w:rPr>
            <w:rStyle w:val="Hyperlink"/>
            <w:noProof/>
            <w:rtl/>
          </w:rPr>
          <w:t xml:space="preserve"> </w:t>
        </w:r>
        <w:r w:rsidR="00D852A5" w:rsidRPr="00266F96">
          <w:rPr>
            <w:rStyle w:val="Hyperlink"/>
            <w:rFonts w:hint="eastAsia"/>
            <w:noProof/>
            <w:rtl/>
          </w:rPr>
          <w:t>مقدمه</w:t>
        </w:r>
        <w:r w:rsidR="00D852A5" w:rsidRPr="00266F96">
          <w:rPr>
            <w:rStyle w:val="Hyperlink"/>
            <w:noProof/>
            <w:rtl/>
          </w:rPr>
          <w:t xml:space="preserve"> </w:t>
        </w:r>
        <w:r w:rsidR="00D852A5" w:rsidRPr="00266F96">
          <w:rPr>
            <w:rStyle w:val="Hyperlink"/>
            <w:rFonts w:hint="eastAsia"/>
            <w:noProof/>
            <w:rtl/>
          </w:rPr>
          <w:t>سوم</w:t>
        </w:r>
        <w:r w:rsidR="00D852A5" w:rsidRPr="00266F96">
          <w:rPr>
            <w:rStyle w:val="Hyperlink"/>
            <w:noProof/>
            <w:rtl/>
          </w:rPr>
          <w:t xml:space="preserve"> </w:t>
        </w:r>
        <w:r w:rsidR="00D852A5" w:rsidRPr="00266F96">
          <w:rPr>
            <w:rStyle w:val="Hyperlink"/>
            <w:rFonts w:hint="eastAsia"/>
            <w:noProof/>
            <w:rtl/>
          </w:rPr>
          <w:t>توسط</w:t>
        </w:r>
        <w:r w:rsidR="00D852A5" w:rsidRPr="00266F96">
          <w:rPr>
            <w:rStyle w:val="Hyperlink"/>
            <w:noProof/>
            <w:rtl/>
          </w:rPr>
          <w:t xml:space="preserve"> </w:t>
        </w:r>
        <w:r w:rsidR="00D852A5" w:rsidRPr="00266F96">
          <w:rPr>
            <w:rStyle w:val="Hyperlink"/>
            <w:rFonts w:hint="eastAsia"/>
            <w:noProof/>
            <w:rtl/>
          </w:rPr>
          <w:t>حاج</w:t>
        </w:r>
        <w:r w:rsidR="00D852A5" w:rsidRPr="00266F96">
          <w:rPr>
            <w:rStyle w:val="Hyperlink"/>
            <w:noProof/>
            <w:rtl/>
          </w:rPr>
          <w:t xml:space="preserve"> </w:t>
        </w:r>
        <w:r w:rsidR="00D852A5" w:rsidRPr="00266F96">
          <w:rPr>
            <w:rStyle w:val="Hyperlink"/>
            <w:rFonts w:hint="eastAsia"/>
            <w:noProof/>
            <w:rtl/>
          </w:rPr>
          <w:t>ش</w:t>
        </w:r>
        <w:r w:rsidR="00D852A5" w:rsidRPr="00266F96">
          <w:rPr>
            <w:rStyle w:val="Hyperlink"/>
            <w:rFonts w:hint="cs"/>
            <w:noProof/>
            <w:rtl/>
          </w:rPr>
          <w:t>ی</w:t>
        </w:r>
        <w:r w:rsidR="00D852A5" w:rsidRPr="00266F96">
          <w:rPr>
            <w:rStyle w:val="Hyperlink"/>
            <w:rFonts w:hint="eastAsia"/>
            <w:noProof/>
            <w:rtl/>
          </w:rPr>
          <w:t>خ</w:t>
        </w:r>
        <w:r w:rsidR="00D852A5">
          <w:rPr>
            <w:noProof/>
            <w:webHidden/>
            <w:rtl/>
          </w:rPr>
          <w:tab/>
        </w:r>
        <w:r w:rsidR="00D852A5">
          <w:rPr>
            <w:rStyle w:val="Hyperlink"/>
            <w:noProof/>
            <w:rtl/>
          </w:rPr>
          <w:fldChar w:fldCharType="begin"/>
        </w:r>
        <w:r w:rsidR="00D852A5">
          <w:rPr>
            <w:noProof/>
            <w:webHidden/>
            <w:rtl/>
          </w:rPr>
          <w:instrText xml:space="preserve"> </w:instrText>
        </w:r>
        <w:r w:rsidR="00D852A5">
          <w:rPr>
            <w:noProof/>
            <w:webHidden/>
          </w:rPr>
          <w:instrText xml:space="preserve">PAGEREF </w:instrText>
        </w:r>
        <w:r w:rsidR="00D852A5">
          <w:rPr>
            <w:noProof/>
            <w:webHidden/>
            <w:rtl/>
          </w:rPr>
          <w:instrText>_</w:instrText>
        </w:r>
        <w:r w:rsidR="00D852A5">
          <w:rPr>
            <w:noProof/>
            <w:webHidden/>
          </w:rPr>
          <w:instrText>Toc500090977 \h</w:instrText>
        </w:r>
        <w:r w:rsidR="00D852A5">
          <w:rPr>
            <w:noProof/>
            <w:webHidden/>
            <w:rtl/>
          </w:rPr>
          <w:instrText xml:space="preserve"> </w:instrText>
        </w:r>
        <w:r w:rsidR="00D852A5">
          <w:rPr>
            <w:rStyle w:val="Hyperlink"/>
            <w:noProof/>
            <w:rtl/>
          </w:rPr>
        </w:r>
        <w:r w:rsidR="00D852A5">
          <w:rPr>
            <w:rStyle w:val="Hyperlink"/>
            <w:noProof/>
            <w:rtl/>
          </w:rPr>
          <w:fldChar w:fldCharType="separate"/>
        </w:r>
        <w:r w:rsidR="00D852A5">
          <w:rPr>
            <w:noProof/>
            <w:webHidden/>
            <w:rtl/>
          </w:rPr>
          <w:t>4</w:t>
        </w:r>
        <w:r w:rsidR="00D852A5">
          <w:rPr>
            <w:rStyle w:val="Hyperlink"/>
            <w:noProof/>
            <w:rtl/>
          </w:rPr>
          <w:fldChar w:fldCharType="end"/>
        </w:r>
      </w:hyperlink>
    </w:p>
    <w:p w:rsidR="00C91EB6" w:rsidRPr="00C91EB6" w:rsidRDefault="00D852A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9C4B9F">
        <w:rPr>
          <w:rFonts w:hint="cs"/>
          <w:rtl/>
        </w:rPr>
        <w:t>ادله</w:t>
      </w:r>
      <w:r w:rsidR="009C4B9F">
        <w:rPr>
          <w:rtl/>
        </w:rPr>
        <w:t xml:space="preserve"> </w:t>
      </w:r>
      <w:r w:rsidR="009C4B9F">
        <w:rPr>
          <w:rFonts w:hint="cs"/>
          <w:rtl/>
        </w:rPr>
        <w:t>جواز</w:t>
      </w:r>
      <w:r w:rsidR="009C4B9F">
        <w:rPr>
          <w:rtl/>
        </w:rPr>
        <w:t xml:space="preserve"> </w:t>
      </w:r>
      <w:r w:rsidR="009C4B9F">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9C4B9F">
        <w:rPr>
          <w:rFonts w:hint="cs"/>
          <w:rtl/>
        </w:rPr>
        <w:t>تقلید</w:t>
      </w:r>
      <w:r w:rsidR="00386C11" w:rsidRPr="00A6366F">
        <w:rPr>
          <w:rFonts w:hint="cs"/>
          <w:rtl/>
        </w:rPr>
        <w:t xml:space="preserve"> /</w:t>
      </w:r>
      <w:bookmarkStart w:id="2" w:name="Bokkolli"/>
      <w:bookmarkEnd w:id="2"/>
      <w:r w:rsidR="009C4B9F">
        <w:rPr>
          <w:rFonts w:hint="cs"/>
          <w:rtl/>
        </w:rPr>
        <w:t>اجتهاد</w:t>
      </w:r>
      <w:r w:rsidR="009C4B9F">
        <w:rPr>
          <w:rtl/>
        </w:rPr>
        <w:t xml:space="preserve"> </w:t>
      </w:r>
      <w:r w:rsidR="009C4B9F">
        <w:rPr>
          <w:rFonts w:hint="cs"/>
          <w:rtl/>
        </w:rPr>
        <w:t>و</w:t>
      </w:r>
      <w:r w:rsidR="009C4B9F">
        <w:rPr>
          <w:rtl/>
        </w:rPr>
        <w:t xml:space="preserve"> </w:t>
      </w:r>
      <w:r w:rsidR="009C4B9F">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D852A5" w:rsidRDefault="00D852A5" w:rsidP="00D852A5">
      <w:pPr>
        <w:jc w:val="both"/>
        <w:rPr>
          <w:rtl/>
        </w:rPr>
      </w:pPr>
      <w:r>
        <w:rPr>
          <w:rFonts w:hint="cs"/>
          <w:rtl/>
        </w:rPr>
        <w:t>بحث درباره ی ادله جواز تقلید بود که استاد این بحث را در دو مرحله مطرح کردند و فرمودند که در یک مرحله از اصل جواز تقلید بحث میشود یعنی قدم اول تقلید که مکلف را وادار به تقلید میکند و در مرحله ی دوم از ادله ای که در نزد مجتهد وجود دارد بر اینکه به چه دلیلی جایز است که مکلف از او تقلید کند یا اصلا ممکن است نظرش بر عدم جواز تقلید باشد. اما نسبت به مرحله ی اول گفته شد که مرحوم اخوند فطرت را دلیل بر این مرحله قرار داده است و ما نیز ان را پذیرفتیم. مرحوم خویی دلیل حاج شیخ را به انسداد تقریب کردند که ما نتیجه ی ان را قبول نکردیم یعنی نتیجه ی مقدمات انسداد کشف عقل از جعل شارع نیست. نهایت چیزی را که اثبات میکند عبارت است از اینکه عقل حکم میکند که مکلف با امتثال ظنی بر طبق قول مجتهد فراغ ذمه برایش حاصل میشود. البته اجرای مقدمات در نزد مکلف نیاز به اجتهاد دارد که عملا منتفی است. مرحوم حاج شیخ دلیل را به دلیل عقلی تقریب فرمودند که ما گفتیم این دلیل نیز به همان دلیل فطرت مرحوم اخوند بر میگردد زیرا اساس استدلال همان دفع عقاب محتمل است که این نیز فطری است. بعد وارد مرحله دوم از ابحاث تقلید شدیم و به بررسی ادله جواز تقلید در نزد مجتهد چیست؟</w:t>
      </w:r>
    </w:p>
    <w:p w:rsidR="00247D2F" w:rsidRPr="003A6148" w:rsidRDefault="00247D2F" w:rsidP="003A6148">
      <w:pPr>
        <w:pBdr>
          <w:bottom w:val="double" w:sz="6" w:space="1" w:color="auto"/>
        </w:pBdr>
      </w:pPr>
    </w:p>
    <w:p w:rsidR="008F5B4D" w:rsidRDefault="008F5B4D" w:rsidP="003A6148"/>
    <w:p w:rsidR="00D852A5" w:rsidRDefault="00D852A5" w:rsidP="00D852A5">
      <w:pPr>
        <w:pStyle w:val="Heading1"/>
        <w:rPr>
          <w:rtl/>
        </w:rPr>
      </w:pPr>
      <w:bookmarkStart w:id="3" w:name="_Toc500090970"/>
      <w:r>
        <w:rPr>
          <w:rFonts w:hint="cs"/>
          <w:rtl/>
        </w:rPr>
        <w:t>ادله جواز تقلید برای مجتهد</w:t>
      </w:r>
      <w:bookmarkEnd w:id="3"/>
    </w:p>
    <w:p w:rsidR="00D852A5" w:rsidRDefault="00D852A5" w:rsidP="00D852A5">
      <w:pPr>
        <w:jc w:val="both"/>
        <w:rPr>
          <w:rtl/>
        </w:rPr>
      </w:pPr>
      <w:r>
        <w:rPr>
          <w:rFonts w:hint="cs"/>
          <w:rtl/>
        </w:rPr>
        <w:t xml:space="preserve">مرحوم اخوند به چند دلیل تمسک میکند که بعضی از انها لبیه است </w:t>
      </w:r>
      <w:r>
        <w:rPr>
          <w:rStyle w:val="FootnoteReference"/>
          <w:rtl/>
        </w:rPr>
        <w:footnoteReference w:id="1"/>
      </w:r>
      <w:r>
        <w:rPr>
          <w:rFonts w:hint="cs"/>
          <w:rtl/>
        </w:rPr>
        <w:t>و بعضی از انها لفظیه است</w:t>
      </w:r>
      <w:r>
        <w:rPr>
          <w:rStyle w:val="FootnoteReference"/>
          <w:rtl/>
        </w:rPr>
        <w:footnoteReference w:id="2"/>
      </w:r>
      <w:r>
        <w:rPr>
          <w:rFonts w:hint="cs"/>
          <w:rtl/>
        </w:rPr>
        <w:t xml:space="preserve"> و در همه انها مناقشه میکند</w:t>
      </w:r>
    </w:p>
    <w:p w:rsidR="00D852A5" w:rsidRDefault="00D852A5" w:rsidP="00D852A5">
      <w:pPr>
        <w:pStyle w:val="Heading2"/>
        <w:rPr>
          <w:rtl/>
        </w:rPr>
      </w:pPr>
      <w:bookmarkStart w:id="4" w:name="_Toc500090971"/>
      <w:r>
        <w:rPr>
          <w:rFonts w:hint="cs"/>
          <w:rtl/>
        </w:rPr>
        <w:lastRenderedPageBreak/>
        <w:t>اجماع</w:t>
      </w:r>
      <w:bookmarkEnd w:id="4"/>
    </w:p>
    <w:p w:rsidR="00D852A5" w:rsidRDefault="00D852A5" w:rsidP="00D852A5">
      <w:pPr>
        <w:jc w:val="both"/>
        <w:rPr>
          <w:rtl/>
        </w:rPr>
      </w:pPr>
      <w:r>
        <w:rPr>
          <w:rFonts w:hint="cs"/>
          <w:rtl/>
        </w:rPr>
        <w:t>ایشان میفرماید</w:t>
      </w:r>
      <w:r>
        <w:rPr>
          <w:rStyle w:val="FootnoteReference"/>
          <w:rtl/>
        </w:rPr>
        <w:footnoteReference w:id="3"/>
      </w:r>
      <w:r>
        <w:rPr>
          <w:rFonts w:hint="cs"/>
          <w:rtl/>
        </w:rPr>
        <w:t xml:space="preserve"> از جمله دلیل بر جواز تقلید اجماع است. همه قبول دارند که عامی میتواند به قول مجتهد عمل کند. هر چند در تقلید اخباریها مخالف هستند ولی در اصل اجتهاد وتقلید انها هم قائل به جواز هستند. زیرا از بزرگان اخباریها جناب کلینی است که در متعارضان یکی را انتخاب میکند و به دست مقلد میدهد و یا اینکه بعضی از سند ها را با اجتهاد انتخاب میکند و به در دسترس مقلد میگذارد و یا بعضی  صاحب من لا یحضره الفقیه را نوشته اند و در مقدمه ی ان میگوید که احادیثی را انتخاب کردم که نزد خودم حجت بوده اند و این همان اجتهاد است بعد به این مناسبت تقلید هم معنا میدهد زیرا ولو اینکه اخباریها ظاهرروایت را در اختیار مکلف قرار میدهد و در این رابطه نظری نمیدهد ولی در پاره ای از مسائل ان اعمال اجتهاد میکند و مکلف هم از او در ان موارد تقلید میکند.</w:t>
      </w:r>
    </w:p>
    <w:p w:rsidR="00D852A5" w:rsidRDefault="00D852A5" w:rsidP="00D852A5">
      <w:pPr>
        <w:pStyle w:val="Heading2"/>
        <w:rPr>
          <w:rtl/>
        </w:rPr>
      </w:pPr>
      <w:bookmarkStart w:id="5" w:name="_Toc500090972"/>
      <w:r>
        <w:rPr>
          <w:rFonts w:hint="cs"/>
          <w:rtl/>
        </w:rPr>
        <w:t>عدم کشف قول معصوم به وسیله اجماع</w:t>
      </w:r>
      <w:bookmarkEnd w:id="5"/>
    </w:p>
    <w:p w:rsidR="00D852A5" w:rsidRDefault="00D852A5" w:rsidP="00D852A5">
      <w:pPr>
        <w:jc w:val="both"/>
        <w:rPr>
          <w:rtl/>
        </w:rPr>
      </w:pPr>
      <w:r>
        <w:rPr>
          <w:rFonts w:hint="cs"/>
          <w:rtl/>
        </w:rPr>
        <w:t>مرحوم اخوند میفرماید این اجماع یا محصل است و یا منقول است و محصل عبارت از اینکه کسی خودش اقوال را احصا کرده باشد و اطمینان پیدا کند که یا معصوم در میان انها بوده است که همان اجماع دخولی است ویا به طرق دیگر کشف از قول معصوم کند در حالی که در اینجا کشف از قول معصوم نمیکند و اساسا مرحوم اخوند به اجماعات روی خوشی نشان نمیدهد و اجماع منقول نیز که فایده ندارد زیرا احتمال مدرکیت دارد زیرا شاید به خاطر همان فطرت باشد که قائل به جواز تقلید شده اند.</w:t>
      </w:r>
    </w:p>
    <w:p w:rsidR="00D852A5" w:rsidRDefault="00D852A5" w:rsidP="00D852A5">
      <w:pPr>
        <w:pStyle w:val="Heading2"/>
        <w:rPr>
          <w:rtl/>
        </w:rPr>
      </w:pPr>
      <w:bookmarkStart w:id="6" w:name="_Toc500090973"/>
      <w:r>
        <w:rPr>
          <w:rFonts w:hint="cs"/>
          <w:rtl/>
        </w:rPr>
        <w:t>سیره عقلاء، سیره متشرعه، ضروری دین</w:t>
      </w:r>
      <w:bookmarkEnd w:id="6"/>
      <w:r>
        <w:rPr>
          <w:rFonts w:hint="cs"/>
          <w:rtl/>
        </w:rPr>
        <w:t xml:space="preserve"> </w:t>
      </w:r>
      <w:r>
        <w:rPr>
          <w:rStyle w:val="FootnoteReference"/>
          <w:rtl/>
        </w:rPr>
        <w:footnoteReference w:id="4"/>
      </w:r>
    </w:p>
    <w:p w:rsidR="00D852A5" w:rsidRDefault="00D852A5" w:rsidP="00D852A5">
      <w:pPr>
        <w:jc w:val="both"/>
        <w:rPr>
          <w:rtl/>
        </w:rPr>
      </w:pPr>
      <w:r>
        <w:rPr>
          <w:rFonts w:hint="cs"/>
          <w:rtl/>
        </w:rPr>
        <w:t xml:space="preserve">مرحوم اخوند این سه دلیل را به یک چوب میراند و همه ی انها را با یک دلیل رد میکند ایشان میفرماید بعضی گفته اند که سیره عقلاء دلیل بر جواز تقلید است زیرا از زمان معصوم روش عقلا بر این بوده است که جاهل به عالم رجوع میکرده است و همچنین متدینین در امور دینی خودشان به اهل خبره رجوع میکردند و ازضروریات دین است که در امور دینی عامی به مجتهد و متخصص دین رجوع میکند تا مشکلش را حل کند. اما به نظر مرحوم اخوند هیچ کدام از این سه دلیل حجیت ندارند </w:t>
      </w:r>
      <w:r>
        <w:rPr>
          <w:rFonts w:hint="cs"/>
          <w:rtl/>
        </w:rPr>
        <w:lastRenderedPageBreak/>
        <w:t>زیرا شاید عقلا و متدینین از باب فطریون بودن به مجتهد رجوع میکردند نه اینکه زا باب عقلا بودن و یا متدین بودن به مجتهد رجوع کرده باشند و شاید به خاطر همین فطری بودن خیلی واضح شده باشد.</w:t>
      </w:r>
    </w:p>
    <w:p w:rsidR="00D852A5" w:rsidRDefault="00D852A5" w:rsidP="00D852A5">
      <w:pPr>
        <w:pStyle w:val="Heading2"/>
        <w:rPr>
          <w:rtl/>
        </w:rPr>
      </w:pPr>
      <w:bookmarkStart w:id="7" w:name="_Toc500090974"/>
      <w:r>
        <w:rPr>
          <w:rFonts w:hint="cs"/>
          <w:rtl/>
        </w:rPr>
        <w:t>حجیت سیره عقلاء در ما نحن فیه</w:t>
      </w:r>
      <w:bookmarkEnd w:id="7"/>
    </w:p>
    <w:p w:rsidR="00D852A5" w:rsidRDefault="00D852A5" w:rsidP="00D852A5">
      <w:pPr>
        <w:jc w:val="both"/>
        <w:rPr>
          <w:rtl/>
        </w:rPr>
      </w:pPr>
      <w:r>
        <w:rPr>
          <w:rFonts w:hint="cs"/>
          <w:rtl/>
        </w:rPr>
        <w:t>اینکه مرحوم اخوند نسبت به دلیل سیره عقلاء میفرماید فایده ندارد چون شاید این کار عقلاءاز باب فطرتشان بوده است درست نیست زیرا اینکه منشا سیره عقلا چه چیزی است مهم نیست بلکه چیزی که مهم است عبارت است از اینکه این سیره در منظر و مرای معصوم بوده است و معصوم از ان ردع نکرده است اما اینکه منشا این سیره چه چیزی بوده است مهم نیست هر چه که باشد مشکلی نیست و اگر ردع نشده باشد  حجیت دارد.</w:t>
      </w:r>
      <w:r w:rsidR="001633D5">
        <w:rPr>
          <w:rFonts w:hint="cs"/>
          <w:rtl/>
        </w:rPr>
        <w:t xml:space="preserve"> اما این اشکال در سیره متشرعه وجود ندارد زیرا در سیره متشرعه حیث کشف از یک روایتی و یا عملی و یا تقریری از امام ملاحضه شده است ولی در اینجا چون احتمال فطری بودن لحاظ شده است فلذا سیره متشرعه فایده ندارد.</w:t>
      </w:r>
      <w:bookmarkStart w:id="8" w:name="_GoBack"/>
      <w:bookmarkEnd w:id="8"/>
    </w:p>
    <w:p w:rsidR="00D852A5" w:rsidRDefault="00D852A5" w:rsidP="00D852A5">
      <w:pPr>
        <w:jc w:val="both"/>
        <w:rPr>
          <w:rtl/>
        </w:rPr>
      </w:pPr>
      <w:r>
        <w:rPr>
          <w:rFonts w:hint="cs"/>
          <w:rtl/>
        </w:rPr>
        <w:t>تا اینجا به ادله لبیه پرداخته شد و گتفه شد که سیره عقلا مشکلی ندارد. در اینجا نوبت به ادله لفظیه میرسد که مرحوم اخوند ادله لفظیه را از ایات مبارکات و روایت شریفه مطرح میکند</w:t>
      </w:r>
    </w:p>
    <w:p w:rsidR="00D852A5" w:rsidRDefault="00D852A5" w:rsidP="00D852A5">
      <w:pPr>
        <w:pStyle w:val="Heading2"/>
        <w:rPr>
          <w:rtl/>
        </w:rPr>
      </w:pPr>
      <w:bookmarkStart w:id="9" w:name="_Toc500090975"/>
      <w:r>
        <w:rPr>
          <w:rFonts w:hint="cs"/>
          <w:rtl/>
        </w:rPr>
        <w:t>ایه اول: ایه نفر</w:t>
      </w:r>
      <w:bookmarkEnd w:id="9"/>
      <w:r>
        <w:rPr>
          <w:rStyle w:val="FootnoteReference"/>
          <w:rtl/>
        </w:rPr>
        <w:footnoteReference w:id="5"/>
      </w:r>
    </w:p>
    <w:p w:rsidR="00D852A5" w:rsidRDefault="00D852A5" w:rsidP="00D852A5">
      <w:pPr>
        <w:jc w:val="both"/>
        <w:rPr>
          <w:rtl/>
        </w:rPr>
      </w:pPr>
      <w:r>
        <w:rPr>
          <w:rFonts w:hint="cs"/>
          <w:rtl/>
        </w:rPr>
        <w:t xml:space="preserve">تقریب استدلال به ایه نفر متوقف بر این است که سه مقدمه پذیرفته شود. مقدمه اول: منظور از حذر در ذیل ایه حذر عملی است نه اینکه فقط یک حالت نفسانی باشد. بیان مطلب: در این ایه شارع امر میکند که برای تفقه کوچ کنید و کوچ مقدمه برای تفقه است و بعد تفقه نیز مقدمه برای انذار است و انذار نیز مقدمه برای حذر است حال منظور از این حذر، حذر عملی است همان طوری که مرحوم خویی فرموده است </w:t>
      </w:r>
      <w:r>
        <w:rPr>
          <w:rStyle w:val="FootnoteReference"/>
          <w:rtl/>
        </w:rPr>
        <w:footnoteReference w:id="6"/>
      </w:r>
      <w:r>
        <w:rPr>
          <w:rFonts w:hint="cs"/>
          <w:rtl/>
        </w:rPr>
        <w:t xml:space="preserve">یعنی حذر عنوان برای عمل است وقتی کسی از راهی میترسد و سلاح حمل میکند میگویند فلانی تحذر. پس منظور همان عنوان عمل بودن است ویا اینکه همان حالت نفسانی است ولی این حالت نفسانی مقدمه برای عمل است زیرا معنا ندارد که این همه غایات به انجام شود فقط برای یک حالت نفسانی باشد. مقدمه دوم: تحذر که غایت برای کوچ و تفقه است در چه صورتی است ایا تنها درصورتی است که قول منذر علم اور باشد یا در صورت عدم علم هم را شامل میشود. ادعا این است که ایه مطلق است چه قول منذر علم اور باشد و چه علم اور نباشد.. و همچنین </w:t>
      </w:r>
      <w:r>
        <w:rPr>
          <w:rFonts w:hint="cs"/>
          <w:rtl/>
        </w:rPr>
        <w:lastRenderedPageBreak/>
        <w:t>در ایه حیث قول منذر لحاظ شده است که با ظن اور بودن نیز سازگار است. مقدمه سوم: در ایه عنوان فقیه اخذ شده است و این معنای زائدی نسبت به صرف مخبر بودن را میطلبد و معنایش این است که علاوه بر حجیت قول مخبر بر حجیت قول مجتهد که فقیه است نیز دلالت میکند. پس ایه دلالت میکند که عمل به قول مجتهد حجیت دارد.</w:t>
      </w:r>
    </w:p>
    <w:p w:rsidR="00D852A5" w:rsidRDefault="00D852A5" w:rsidP="00D852A5">
      <w:pPr>
        <w:pStyle w:val="Heading2"/>
        <w:rPr>
          <w:rtl/>
        </w:rPr>
      </w:pPr>
      <w:bookmarkStart w:id="10" w:name="_Toc500090976"/>
      <w:r>
        <w:rPr>
          <w:rFonts w:hint="cs"/>
          <w:rtl/>
        </w:rPr>
        <w:t>انکار مقدمه دوم و رد ان توسط استاد</w:t>
      </w:r>
      <w:bookmarkEnd w:id="10"/>
    </w:p>
    <w:p w:rsidR="00D852A5" w:rsidRDefault="00D852A5" w:rsidP="00D852A5">
      <w:pPr>
        <w:jc w:val="both"/>
        <w:rPr>
          <w:rtl/>
        </w:rPr>
      </w:pPr>
      <w:r>
        <w:rPr>
          <w:rFonts w:hint="cs"/>
          <w:rtl/>
        </w:rPr>
        <w:t>مرحوم اخوند که نسبت اطلاق گیری مقداری سخت گیری میکند مقدمه دوم را مردود میداند.</w:t>
      </w:r>
      <w:r>
        <w:rPr>
          <w:rStyle w:val="FootnoteReference"/>
          <w:rtl/>
        </w:rPr>
        <w:footnoteReference w:id="7"/>
      </w:r>
      <w:r>
        <w:rPr>
          <w:rFonts w:hint="cs"/>
          <w:rtl/>
        </w:rPr>
        <w:t xml:space="preserve"> ایشان میفرمایدکه ایه اطلاق ندارد و اینگونه نیست که شامل غیر موارد علم اور باشد و از این جهت در مقام بیان نیست فلذا نمیتوان با این ایه قول مجتهد را حجیت بخشید زیرا قول مجتهد علم اور نیست. این فرمایش مرحوم اخوند درست نیست </w:t>
      </w:r>
      <w:r w:rsidRPr="007D41D6">
        <w:rPr>
          <w:rFonts w:hint="cs"/>
          <w:rtl/>
        </w:rPr>
        <w:t>زیرا عرفیت ندارد که شارع بگوید کوچ کنید و تفقه کنید و انذار کنید و فقط در صورت علم اور بودن حذر کنید. علاوه بر این اگر شخص متحذر عالم شود که دیگر خودش فقیه است</w:t>
      </w:r>
      <w:r>
        <w:rPr>
          <w:rFonts w:hint="cs"/>
          <w:rtl/>
        </w:rPr>
        <w:t>.</w:t>
      </w:r>
    </w:p>
    <w:p w:rsidR="00D852A5" w:rsidRDefault="00D852A5" w:rsidP="00D852A5">
      <w:pPr>
        <w:pStyle w:val="Heading2"/>
        <w:rPr>
          <w:rtl/>
        </w:rPr>
      </w:pPr>
      <w:bookmarkStart w:id="11" w:name="_Toc500090977"/>
      <w:r>
        <w:rPr>
          <w:rFonts w:hint="cs"/>
          <w:rtl/>
        </w:rPr>
        <w:t>انکار مقدمه سوم توسط حاج شیخ</w:t>
      </w:r>
      <w:bookmarkEnd w:id="11"/>
    </w:p>
    <w:p w:rsidR="00D852A5" w:rsidRDefault="00D852A5" w:rsidP="00D852A5">
      <w:pPr>
        <w:jc w:val="both"/>
      </w:pPr>
      <w:r>
        <w:rPr>
          <w:rFonts w:hint="cs"/>
          <w:rtl/>
        </w:rPr>
        <w:t>ایشان مقدمه سوم را قبول ندارد و ادعا میفرماید: قول فقیه را شامل نمیشود و عنوان فقیه فقط کسانی را شامل میشود که سماع روایت از معصوم کند فلذا رب حامل فقه ..... در اینجا فقه به معنای همان سماع روایت است. و اصلا در زمان معصومین و در زمان غیبت صغری که فقاهت اینگونه نبودهاست بلکه فتوا را همان متن روایت قرار میدادند. بقیه بحث در جلسه اینده انشاءالله</w:t>
      </w:r>
      <w:r>
        <w:rPr>
          <w:rStyle w:val="FootnoteReference"/>
        </w:rPr>
        <w:footnoteReference w:id="8"/>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D73" w:rsidRDefault="00F95D73" w:rsidP="008B750B">
      <w:pPr>
        <w:spacing w:line="240" w:lineRule="auto"/>
      </w:pPr>
      <w:r>
        <w:separator/>
      </w:r>
    </w:p>
  </w:endnote>
  <w:endnote w:type="continuationSeparator" w:id="0">
    <w:p w:rsidR="00F95D73" w:rsidRDefault="00F95D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633D5" w:rsidRPr="001633D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C4B9F" w:rsidP="001B6799">
          <w:pPr>
            <w:pStyle w:val="Footer"/>
            <w:bidi w:val="0"/>
            <w:rPr>
              <w:color w:val="808080" w:themeColor="background1" w:themeShade="80"/>
              <w:rtl/>
            </w:rPr>
          </w:pPr>
          <w:bookmarkStart w:id="19" w:name="BokAdres"/>
          <w:bookmarkEnd w:id="19"/>
          <w:r>
            <w:rPr>
              <w:color w:val="808080" w:themeColor="background1" w:themeShade="80"/>
            </w:rPr>
            <w:t>U1mg1_13960912-034_mb1_mfeb.ir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D73" w:rsidRDefault="00F95D73" w:rsidP="008B750B">
      <w:pPr>
        <w:spacing w:line="240" w:lineRule="auto"/>
      </w:pPr>
      <w:r>
        <w:separator/>
      </w:r>
    </w:p>
  </w:footnote>
  <w:footnote w:type="continuationSeparator" w:id="0">
    <w:p w:rsidR="00F95D73" w:rsidRDefault="00F95D73" w:rsidP="008B750B">
      <w:pPr>
        <w:spacing w:line="240" w:lineRule="auto"/>
      </w:pPr>
      <w:r>
        <w:continuationSeparator/>
      </w:r>
    </w:p>
  </w:footnote>
  <w:footnote w:id="1">
    <w:p w:rsidR="00D852A5" w:rsidRPr="00D852A5" w:rsidRDefault="00D852A5" w:rsidP="00D852A5">
      <w:pPr>
        <w:pStyle w:val="FootnoteText"/>
      </w:pPr>
      <w:r w:rsidRPr="00D852A5">
        <w:footnoteRef/>
      </w:r>
      <w:r w:rsidRPr="00D852A5">
        <w:rPr>
          <w:rtl/>
        </w:rPr>
        <w:t xml:space="preserve"> </w:t>
      </w:r>
      <w:hyperlink r:id="rId1" w:history="1">
        <w:r w:rsidRPr="00D852A5">
          <w:rPr>
            <w:rStyle w:val="Hyperlink"/>
            <w:rFonts w:hint="cs"/>
            <w:rtl/>
          </w:rPr>
          <w:t>کفایه</w:t>
        </w:r>
        <w:r w:rsidRPr="00D852A5">
          <w:rPr>
            <w:rStyle w:val="Hyperlink"/>
            <w:rtl/>
          </w:rPr>
          <w:t xml:space="preserve"> </w:t>
        </w:r>
        <w:r w:rsidRPr="00D852A5">
          <w:rPr>
            <w:rStyle w:val="Hyperlink"/>
            <w:rFonts w:hint="cs"/>
            <w:rtl/>
          </w:rPr>
          <w:t>الاصول،</w:t>
        </w:r>
        <w:r w:rsidRPr="00D852A5">
          <w:rPr>
            <w:rStyle w:val="Hyperlink"/>
            <w:rtl/>
          </w:rPr>
          <w:t xml:space="preserve"> </w:t>
        </w:r>
        <w:r w:rsidRPr="00D852A5">
          <w:rPr>
            <w:rStyle w:val="Hyperlink"/>
            <w:rFonts w:hint="cs"/>
            <w:rtl/>
          </w:rPr>
          <w:t>آخوند</w:t>
        </w:r>
        <w:r w:rsidRPr="00D852A5">
          <w:rPr>
            <w:rStyle w:val="Hyperlink"/>
            <w:rtl/>
          </w:rPr>
          <w:t xml:space="preserve"> </w:t>
        </w:r>
        <w:r w:rsidRPr="00D852A5">
          <w:rPr>
            <w:rStyle w:val="Hyperlink"/>
            <w:rFonts w:hint="cs"/>
            <w:rtl/>
          </w:rPr>
          <w:t>خراسانی،</w:t>
        </w:r>
        <w:r w:rsidRPr="00D852A5">
          <w:rPr>
            <w:rStyle w:val="Hyperlink"/>
            <w:rtl/>
          </w:rPr>
          <w:t xml:space="preserve"> </w:t>
        </w:r>
        <w:r w:rsidRPr="00D852A5">
          <w:rPr>
            <w:rStyle w:val="Hyperlink"/>
            <w:rFonts w:hint="cs"/>
            <w:rtl/>
          </w:rPr>
          <w:t>ج،</w:t>
        </w:r>
        <w:r w:rsidRPr="00D852A5">
          <w:rPr>
            <w:rStyle w:val="Hyperlink"/>
            <w:rtl/>
          </w:rPr>
          <w:t xml:space="preserve"> </w:t>
        </w:r>
        <w:r w:rsidRPr="00D852A5">
          <w:rPr>
            <w:rStyle w:val="Hyperlink"/>
            <w:rFonts w:hint="cs"/>
            <w:rtl/>
          </w:rPr>
          <w:t>ص</w:t>
        </w:r>
        <w:r w:rsidRPr="00D852A5">
          <w:rPr>
            <w:rStyle w:val="Hyperlink"/>
            <w:rtl/>
          </w:rPr>
          <w:t>472.</w:t>
        </w:r>
      </w:hyperlink>
    </w:p>
  </w:footnote>
  <w:footnote w:id="2">
    <w:p w:rsidR="00D852A5" w:rsidRPr="00D852A5" w:rsidRDefault="00D852A5" w:rsidP="00D852A5">
      <w:pPr>
        <w:pStyle w:val="FootnoteText"/>
        <w:rPr>
          <w:rtl/>
        </w:rPr>
      </w:pPr>
      <w:r w:rsidRPr="00D852A5">
        <w:footnoteRef/>
      </w:r>
      <w:r w:rsidRPr="00D852A5">
        <w:rPr>
          <w:rtl/>
        </w:rPr>
        <w:t xml:space="preserve"> </w:t>
      </w:r>
      <w:hyperlink r:id="rId2" w:history="1">
        <w:r w:rsidRPr="00D852A5">
          <w:rPr>
            <w:rStyle w:val="Hyperlink"/>
            <w:rFonts w:hint="cs"/>
            <w:rtl/>
          </w:rPr>
          <w:t>کفایه</w:t>
        </w:r>
        <w:r w:rsidRPr="00D852A5">
          <w:rPr>
            <w:rStyle w:val="Hyperlink"/>
            <w:rtl/>
          </w:rPr>
          <w:t xml:space="preserve"> </w:t>
        </w:r>
        <w:r w:rsidRPr="00D852A5">
          <w:rPr>
            <w:rStyle w:val="Hyperlink"/>
            <w:rFonts w:hint="cs"/>
            <w:rtl/>
          </w:rPr>
          <w:t>الاصول،</w:t>
        </w:r>
        <w:r w:rsidRPr="00D852A5">
          <w:rPr>
            <w:rStyle w:val="Hyperlink"/>
            <w:rtl/>
          </w:rPr>
          <w:t xml:space="preserve"> </w:t>
        </w:r>
        <w:r w:rsidRPr="00D852A5">
          <w:rPr>
            <w:rStyle w:val="Hyperlink"/>
            <w:rFonts w:hint="cs"/>
            <w:rtl/>
          </w:rPr>
          <w:t>آخوند</w:t>
        </w:r>
        <w:r w:rsidRPr="00D852A5">
          <w:rPr>
            <w:rStyle w:val="Hyperlink"/>
            <w:rtl/>
          </w:rPr>
          <w:t xml:space="preserve"> </w:t>
        </w:r>
        <w:r w:rsidRPr="00D852A5">
          <w:rPr>
            <w:rStyle w:val="Hyperlink"/>
            <w:rFonts w:hint="cs"/>
            <w:rtl/>
          </w:rPr>
          <w:t>خراسانی،</w:t>
        </w:r>
        <w:r w:rsidRPr="00D852A5">
          <w:rPr>
            <w:rStyle w:val="Hyperlink"/>
            <w:rtl/>
          </w:rPr>
          <w:t xml:space="preserve"> </w:t>
        </w:r>
        <w:r w:rsidRPr="00D852A5">
          <w:rPr>
            <w:rStyle w:val="Hyperlink"/>
            <w:rFonts w:hint="cs"/>
            <w:rtl/>
          </w:rPr>
          <w:t>ج،</w:t>
        </w:r>
        <w:r w:rsidRPr="00D852A5">
          <w:rPr>
            <w:rStyle w:val="Hyperlink"/>
            <w:rtl/>
          </w:rPr>
          <w:t xml:space="preserve"> </w:t>
        </w:r>
        <w:r w:rsidRPr="00D852A5">
          <w:rPr>
            <w:rStyle w:val="Hyperlink"/>
            <w:rFonts w:hint="cs"/>
            <w:rtl/>
          </w:rPr>
          <w:t>ص</w:t>
        </w:r>
        <w:r w:rsidRPr="00D852A5">
          <w:rPr>
            <w:rStyle w:val="Hyperlink"/>
            <w:rtl/>
          </w:rPr>
          <w:t>473.</w:t>
        </w:r>
      </w:hyperlink>
    </w:p>
  </w:footnote>
  <w:footnote w:id="3">
    <w:p w:rsidR="00D852A5" w:rsidRPr="00D852A5" w:rsidRDefault="00D852A5" w:rsidP="00D852A5">
      <w:pPr>
        <w:pStyle w:val="FootnoteText"/>
        <w:rPr>
          <w:rtl/>
        </w:rPr>
      </w:pPr>
      <w:r w:rsidRPr="00D852A5">
        <w:footnoteRef/>
      </w:r>
      <w:r w:rsidRPr="00D852A5">
        <w:rPr>
          <w:rtl/>
        </w:rPr>
        <w:t xml:space="preserve"> </w:t>
      </w:r>
      <w:hyperlink r:id="rId3" w:history="1">
        <w:r w:rsidRPr="00D852A5">
          <w:rPr>
            <w:rStyle w:val="Hyperlink"/>
            <w:rFonts w:hint="cs"/>
            <w:rtl/>
          </w:rPr>
          <w:t>کفایه</w:t>
        </w:r>
        <w:r w:rsidRPr="00D852A5">
          <w:rPr>
            <w:rStyle w:val="Hyperlink"/>
            <w:rtl/>
          </w:rPr>
          <w:t xml:space="preserve"> </w:t>
        </w:r>
        <w:r w:rsidRPr="00D852A5">
          <w:rPr>
            <w:rStyle w:val="Hyperlink"/>
            <w:rFonts w:hint="cs"/>
            <w:rtl/>
          </w:rPr>
          <w:t>الاصول،</w:t>
        </w:r>
        <w:r w:rsidRPr="00D852A5">
          <w:rPr>
            <w:rStyle w:val="Hyperlink"/>
            <w:rtl/>
          </w:rPr>
          <w:t xml:space="preserve"> </w:t>
        </w:r>
        <w:r w:rsidRPr="00D852A5">
          <w:rPr>
            <w:rStyle w:val="Hyperlink"/>
            <w:rFonts w:hint="cs"/>
            <w:rtl/>
          </w:rPr>
          <w:t>آخوند</w:t>
        </w:r>
        <w:r w:rsidRPr="00D852A5">
          <w:rPr>
            <w:rStyle w:val="Hyperlink"/>
            <w:rtl/>
          </w:rPr>
          <w:t xml:space="preserve"> </w:t>
        </w:r>
        <w:r w:rsidRPr="00D852A5">
          <w:rPr>
            <w:rStyle w:val="Hyperlink"/>
            <w:rFonts w:hint="cs"/>
            <w:rtl/>
          </w:rPr>
          <w:t>خراسانی،</w:t>
        </w:r>
        <w:r w:rsidRPr="00D852A5">
          <w:rPr>
            <w:rStyle w:val="Hyperlink"/>
            <w:rtl/>
          </w:rPr>
          <w:t xml:space="preserve"> </w:t>
        </w:r>
        <w:r w:rsidRPr="00D852A5">
          <w:rPr>
            <w:rStyle w:val="Hyperlink"/>
            <w:rFonts w:hint="cs"/>
            <w:rtl/>
          </w:rPr>
          <w:t>ج،</w:t>
        </w:r>
        <w:r w:rsidRPr="00D852A5">
          <w:rPr>
            <w:rStyle w:val="Hyperlink"/>
            <w:rtl/>
          </w:rPr>
          <w:t xml:space="preserve"> </w:t>
        </w:r>
        <w:r w:rsidRPr="00D852A5">
          <w:rPr>
            <w:rStyle w:val="Hyperlink"/>
            <w:rFonts w:hint="cs"/>
            <w:rtl/>
          </w:rPr>
          <w:t>ص</w:t>
        </w:r>
        <w:r w:rsidRPr="00D852A5">
          <w:rPr>
            <w:rStyle w:val="Hyperlink"/>
            <w:rtl/>
          </w:rPr>
          <w:t>472.</w:t>
        </w:r>
      </w:hyperlink>
    </w:p>
  </w:footnote>
  <w:footnote w:id="4">
    <w:p w:rsidR="00D852A5" w:rsidRPr="00D852A5" w:rsidRDefault="00D852A5" w:rsidP="00D852A5">
      <w:pPr>
        <w:pStyle w:val="FootnoteText"/>
        <w:rPr>
          <w:rtl/>
        </w:rPr>
      </w:pPr>
      <w:r w:rsidRPr="00D852A5">
        <w:footnoteRef/>
      </w:r>
      <w:r w:rsidRPr="00D852A5">
        <w:rPr>
          <w:rtl/>
        </w:rPr>
        <w:t xml:space="preserve"> </w:t>
      </w:r>
      <w:hyperlink r:id="rId4" w:history="1">
        <w:r w:rsidRPr="00D852A5">
          <w:rPr>
            <w:rStyle w:val="Hyperlink"/>
            <w:rFonts w:hint="cs"/>
            <w:rtl/>
          </w:rPr>
          <w:t>کفایه</w:t>
        </w:r>
        <w:r w:rsidRPr="00D852A5">
          <w:rPr>
            <w:rStyle w:val="Hyperlink"/>
            <w:rtl/>
          </w:rPr>
          <w:t xml:space="preserve"> </w:t>
        </w:r>
        <w:r w:rsidRPr="00D852A5">
          <w:rPr>
            <w:rStyle w:val="Hyperlink"/>
            <w:rFonts w:hint="cs"/>
            <w:rtl/>
          </w:rPr>
          <w:t>الاصول،</w:t>
        </w:r>
        <w:r w:rsidRPr="00D852A5">
          <w:rPr>
            <w:rStyle w:val="Hyperlink"/>
            <w:rtl/>
          </w:rPr>
          <w:t xml:space="preserve"> </w:t>
        </w:r>
        <w:r w:rsidRPr="00D852A5">
          <w:rPr>
            <w:rStyle w:val="Hyperlink"/>
            <w:rFonts w:hint="cs"/>
            <w:rtl/>
          </w:rPr>
          <w:t>آخوند</w:t>
        </w:r>
        <w:r w:rsidRPr="00D852A5">
          <w:rPr>
            <w:rStyle w:val="Hyperlink"/>
            <w:rtl/>
          </w:rPr>
          <w:t xml:space="preserve"> </w:t>
        </w:r>
        <w:r w:rsidRPr="00D852A5">
          <w:rPr>
            <w:rStyle w:val="Hyperlink"/>
            <w:rFonts w:hint="cs"/>
            <w:rtl/>
          </w:rPr>
          <w:t>خراسانی،</w:t>
        </w:r>
        <w:r w:rsidRPr="00D852A5">
          <w:rPr>
            <w:rStyle w:val="Hyperlink"/>
            <w:rtl/>
          </w:rPr>
          <w:t xml:space="preserve"> </w:t>
        </w:r>
        <w:r w:rsidRPr="00D852A5">
          <w:rPr>
            <w:rStyle w:val="Hyperlink"/>
            <w:rFonts w:hint="cs"/>
            <w:rtl/>
          </w:rPr>
          <w:t>ج،</w:t>
        </w:r>
        <w:r w:rsidRPr="00D852A5">
          <w:rPr>
            <w:rStyle w:val="Hyperlink"/>
            <w:rtl/>
          </w:rPr>
          <w:t xml:space="preserve"> </w:t>
        </w:r>
        <w:r w:rsidRPr="00D852A5">
          <w:rPr>
            <w:rStyle w:val="Hyperlink"/>
            <w:rFonts w:hint="cs"/>
            <w:rtl/>
          </w:rPr>
          <w:t>ص</w:t>
        </w:r>
        <w:r w:rsidRPr="00D852A5">
          <w:rPr>
            <w:rStyle w:val="Hyperlink"/>
            <w:rtl/>
          </w:rPr>
          <w:t>472.</w:t>
        </w:r>
      </w:hyperlink>
    </w:p>
  </w:footnote>
  <w:footnote w:id="5">
    <w:p w:rsidR="00D852A5" w:rsidRDefault="00D852A5">
      <w:pPr>
        <w:pStyle w:val="FootnoteText"/>
        <w:rPr>
          <w:rtl/>
        </w:rPr>
      </w:pPr>
      <w:r>
        <w:rPr>
          <w:rStyle w:val="FootnoteReference"/>
        </w:rPr>
        <w:footnoteRef/>
      </w:r>
      <w:r>
        <w:rPr>
          <w:rtl/>
        </w:rPr>
        <w:t xml:space="preserve"> </w:t>
      </w:r>
      <w:r>
        <w:rPr>
          <w:rFonts w:hint="cs"/>
          <w:rtl/>
        </w:rPr>
        <w:t>سوره توبه ایه 122</w:t>
      </w:r>
    </w:p>
  </w:footnote>
  <w:footnote w:id="6">
    <w:p w:rsidR="00D852A5" w:rsidRDefault="00D852A5">
      <w:pPr>
        <w:pStyle w:val="FootnoteText"/>
      </w:pPr>
      <w:r>
        <w:rPr>
          <w:rStyle w:val="FootnoteReference"/>
        </w:rPr>
        <w:footnoteRef/>
      </w:r>
      <w:r>
        <w:rPr>
          <w:rtl/>
        </w:rPr>
        <w:t xml:space="preserve"> </w:t>
      </w:r>
      <w:r>
        <w:rPr>
          <w:rFonts w:hint="cs"/>
          <w:rtl/>
        </w:rPr>
        <w:t>التنقیح فی شرح العروة الوثقی ج 1 ص 85</w:t>
      </w:r>
    </w:p>
  </w:footnote>
  <w:footnote w:id="7">
    <w:p w:rsidR="00D852A5" w:rsidRPr="00D852A5" w:rsidRDefault="00D852A5" w:rsidP="00D852A5">
      <w:pPr>
        <w:pStyle w:val="FootnoteText"/>
      </w:pPr>
      <w:r w:rsidRPr="00D852A5">
        <w:footnoteRef/>
      </w:r>
      <w:r w:rsidRPr="00D852A5">
        <w:rPr>
          <w:rtl/>
        </w:rPr>
        <w:t xml:space="preserve"> </w:t>
      </w:r>
      <w:hyperlink r:id="rId5" w:history="1">
        <w:r w:rsidRPr="00D852A5">
          <w:rPr>
            <w:rStyle w:val="Hyperlink"/>
            <w:rFonts w:hint="cs"/>
            <w:rtl/>
          </w:rPr>
          <w:t>کفایه</w:t>
        </w:r>
        <w:r w:rsidRPr="00D852A5">
          <w:rPr>
            <w:rStyle w:val="Hyperlink"/>
            <w:rtl/>
          </w:rPr>
          <w:t xml:space="preserve"> </w:t>
        </w:r>
        <w:r w:rsidRPr="00D852A5">
          <w:rPr>
            <w:rStyle w:val="Hyperlink"/>
            <w:rFonts w:hint="cs"/>
            <w:rtl/>
          </w:rPr>
          <w:t>الاصول،</w:t>
        </w:r>
        <w:r w:rsidRPr="00D852A5">
          <w:rPr>
            <w:rStyle w:val="Hyperlink"/>
            <w:rtl/>
          </w:rPr>
          <w:t xml:space="preserve"> </w:t>
        </w:r>
        <w:r w:rsidRPr="00D852A5">
          <w:rPr>
            <w:rStyle w:val="Hyperlink"/>
            <w:rFonts w:hint="cs"/>
            <w:rtl/>
          </w:rPr>
          <w:t>آخوند</w:t>
        </w:r>
        <w:r w:rsidRPr="00D852A5">
          <w:rPr>
            <w:rStyle w:val="Hyperlink"/>
            <w:rtl/>
          </w:rPr>
          <w:t xml:space="preserve"> </w:t>
        </w:r>
        <w:r w:rsidRPr="00D852A5">
          <w:rPr>
            <w:rStyle w:val="Hyperlink"/>
            <w:rFonts w:hint="cs"/>
            <w:rtl/>
          </w:rPr>
          <w:t>خراسانی،</w:t>
        </w:r>
        <w:r w:rsidRPr="00D852A5">
          <w:rPr>
            <w:rStyle w:val="Hyperlink"/>
            <w:rtl/>
          </w:rPr>
          <w:t xml:space="preserve"> </w:t>
        </w:r>
        <w:r w:rsidRPr="00D852A5">
          <w:rPr>
            <w:rStyle w:val="Hyperlink"/>
            <w:rFonts w:hint="cs"/>
            <w:rtl/>
          </w:rPr>
          <w:t>ج،</w:t>
        </w:r>
        <w:r w:rsidRPr="00D852A5">
          <w:rPr>
            <w:rStyle w:val="Hyperlink"/>
            <w:rtl/>
          </w:rPr>
          <w:t xml:space="preserve"> </w:t>
        </w:r>
        <w:r w:rsidRPr="00D852A5">
          <w:rPr>
            <w:rStyle w:val="Hyperlink"/>
            <w:rFonts w:hint="cs"/>
            <w:rtl/>
          </w:rPr>
          <w:t>ص</w:t>
        </w:r>
        <w:r w:rsidRPr="00D852A5">
          <w:rPr>
            <w:rStyle w:val="Hyperlink"/>
            <w:rtl/>
          </w:rPr>
          <w:t>473.</w:t>
        </w:r>
      </w:hyperlink>
    </w:p>
  </w:footnote>
  <w:footnote w:id="8">
    <w:p w:rsidR="00D852A5" w:rsidRPr="00D852A5" w:rsidRDefault="00D852A5" w:rsidP="00D852A5">
      <w:pPr>
        <w:pStyle w:val="FootnoteText"/>
        <w:rPr>
          <w:rtl/>
        </w:rPr>
      </w:pPr>
      <w:r w:rsidRPr="00D852A5">
        <w:footnoteRef/>
      </w:r>
      <w:r w:rsidRPr="00D852A5">
        <w:rPr>
          <w:rtl/>
        </w:rPr>
        <w:t xml:space="preserve"> </w:t>
      </w:r>
      <w:hyperlink r:id="rId6" w:history="1">
        <w:r w:rsidRPr="00D852A5">
          <w:rPr>
            <w:rStyle w:val="Hyperlink"/>
            <w:rFonts w:hint="cs"/>
            <w:rtl/>
          </w:rPr>
          <w:t>نهایة</w:t>
        </w:r>
        <w:r w:rsidRPr="00D852A5">
          <w:rPr>
            <w:rStyle w:val="Hyperlink"/>
            <w:rtl/>
          </w:rPr>
          <w:t xml:space="preserve"> </w:t>
        </w:r>
        <w:r w:rsidRPr="00D852A5">
          <w:rPr>
            <w:rStyle w:val="Hyperlink"/>
            <w:rFonts w:hint="cs"/>
            <w:rtl/>
          </w:rPr>
          <w:t>الدرایه</w:t>
        </w:r>
        <w:r w:rsidRPr="00D852A5">
          <w:rPr>
            <w:rStyle w:val="Hyperlink"/>
            <w:rtl/>
          </w:rPr>
          <w:t xml:space="preserve"> </w:t>
        </w:r>
        <w:r w:rsidRPr="00D852A5">
          <w:rPr>
            <w:rStyle w:val="Hyperlink"/>
            <w:rFonts w:hint="cs"/>
            <w:rtl/>
          </w:rPr>
          <w:t>فی</w:t>
        </w:r>
        <w:r w:rsidRPr="00D852A5">
          <w:rPr>
            <w:rStyle w:val="Hyperlink"/>
            <w:rtl/>
          </w:rPr>
          <w:t xml:space="preserve"> </w:t>
        </w:r>
        <w:r w:rsidRPr="00D852A5">
          <w:rPr>
            <w:rStyle w:val="Hyperlink"/>
            <w:rFonts w:hint="cs"/>
            <w:rtl/>
          </w:rPr>
          <w:t>شرح</w:t>
        </w:r>
        <w:r w:rsidRPr="00D852A5">
          <w:rPr>
            <w:rStyle w:val="Hyperlink"/>
            <w:rtl/>
          </w:rPr>
          <w:t xml:space="preserve"> </w:t>
        </w:r>
        <w:r w:rsidRPr="00D852A5">
          <w:rPr>
            <w:rStyle w:val="Hyperlink"/>
            <w:rFonts w:hint="cs"/>
            <w:rtl/>
          </w:rPr>
          <w:t>الکفایه،</w:t>
        </w:r>
        <w:r w:rsidRPr="00D852A5">
          <w:rPr>
            <w:rStyle w:val="Hyperlink"/>
            <w:rtl/>
          </w:rPr>
          <w:t xml:space="preserve"> </w:t>
        </w:r>
        <w:r w:rsidRPr="00D852A5">
          <w:rPr>
            <w:rStyle w:val="Hyperlink"/>
            <w:rFonts w:hint="cs"/>
            <w:rtl/>
          </w:rPr>
          <w:t>محمد</w:t>
        </w:r>
        <w:r w:rsidRPr="00D852A5">
          <w:rPr>
            <w:rStyle w:val="Hyperlink"/>
            <w:rtl/>
          </w:rPr>
          <w:t xml:space="preserve"> </w:t>
        </w:r>
        <w:r w:rsidRPr="00D852A5">
          <w:rPr>
            <w:rStyle w:val="Hyperlink"/>
            <w:rFonts w:hint="cs"/>
            <w:rtl/>
          </w:rPr>
          <w:t>حسین</w:t>
        </w:r>
        <w:r w:rsidRPr="00D852A5">
          <w:rPr>
            <w:rStyle w:val="Hyperlink"/>
            <w:rtl/>
          </w:rPr>
          <w:t xml:space="preserve"> </w:t>
        </w:r>
        <w:r w:rsidRPr="00D852A5">
          <w:rPr>
            <w:rStyle w:val="Hyperlink"/>
            <w:rFonts w:hint="cs"/>
            <w:rtl/>
          </w:rPr>
          <w:t>اصفهانی،</w:t>
        </w:r>
        <w:r w:rsidRPr="00D852A5">
          <w:rPr>
            <w:rStyle w:val="Hyperlink"/>
            <w:rtl/>
          </w:rPr>
          <w:t xml:space="preserve"> </w:t>
        </w:r>
        <w:r w:rsidRPr="00D852A5">
          <w:rPr>
            <w:rStyle w:val="Hyperlink"/>
            <w:rFonts w:hint="cs"/>
            <w:rtl/>
          </w:rPr>
          <w:t>ج</w:t>
        </w:r>
        <w:r w:rsidRPr="00D852A5">
          <w:rPr>
            <w:rStyle w:val="Hyperlink"/>
            <w:rtl/>
          </w:rPr>
          <w:t>3</w:t>
        </w:r>
        <w:r w:rsidRPr="00D852A5">
          <w:rPr>
            <w:rStyle w:val="Hyperlink"/>
            <w:rFonts w:hint="cs"/>
            <w:rtl/>
          </w:rPr>
          <w:t>،</w:t>
        </w:r>
        <w:r w:rsidRPr="00D852A5">
          <w:rPr>
            <w:rStyle w:val="Hyperlink"/>
            <w:rtl/>
          </w:rPr>
          <w:t xml:space="preserve"> </w:t>
        </w:r>
        <w:r w:rsidRPr="00D852A5">
          <w:rPr>
            <w:rStyle w:val="Hyperlink"/>
            <w:rFonts w:hint="cs"/>
            <w:rtl/>
          </w:rPr>
          <w:t>ص</w:t>
        </w:r>
        <w:r w:rsidRPr="00D852A5">
          <w:rPr>
            <w:rStyle w:val="Hyperlink"/>
            <w:rtl/>
          </w:rPr>
          <w:t>466.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9C4B9F">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C4B9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C4B9F">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9C4B9F">
      <w:rPr>
        <w:sz w:val="24"/>
        <w:szCs w:val="24"/>
        <w:rtl/>
      </w:rPr>
      <w:t>12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9C4B9F">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9C4B9F">
      <w:rPr>
        <w:rFonts w:hint="cs"/>
        <w:sz w:val="24"/>
        <w:szCs w:val="24"/>
        <w:rtl/>
      </w:rPr>
      <w:t>مهدي</w:t>
    </w:r>
    <w:r w:rsidR="009C4B9F">
      <w:rPr>
        <w:sz w:val="24"/>
        <w:szCs w:val="24"/>
        <w:rtl/>
      </w:rPr>
      <w:t xml:space="preserve"> </w:t>
    </w:r>
    <w:r w:rsidR="009C4B9F">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C4B9F">
      <w:rPr>
        <w:rFonts w:hint="cs"/>
        <w:sz w:val="24"/>
        <w:szCs w:val="24"/>
        <w:rtl/>
      </w:rPr>
      <w:t>ادله</w:t>
    </w:r>
    <w:r w:rsidR="009C4B9F">
      <w:rPr>
        <w:sz w:val="24"/>
        <w:szCs w:val="24"/>
        <w:rtl/>
      </w:rPr>
      <w:t xml:space="preserve"> </w:t>
    </w:r>
    <w:r w:rsidR="009C4B9F">
      <w:rPr>
        <w:rFonts w:hint="cs"/>
        <w:sz w:val="24"/>
        <w:szCs w:val="24"/>
        <w:rtl/>
      </w:rPr>
      <w:t>جواز</w:t>
    </w:r>
    <w:r w:rsidR="009C4B9F">
      <w:rPr>
        <w:sz w:val="24"/>
        <w:szCs w:val="24"/>
        <w:rtl/>
      </w:rPr>
      <w:t xml:space="preserve"> </w:t>
    </w:r>
    <w:r w:rsidR="009C4B9F">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633D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71C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C4B9F"/>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852A5"/>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D73"/>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83A20"/>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472/" TargetMode="External"/><Relationship Id="rId2" Type="http://schemas.openxmlformats.org/officeDocument/2006/relationships/hyperlink" Target="http://lib.eshia.ir/27004//473/" TargetMode="External"/><Relationship Id="rId1" Type="http://schemas.openxmlformats.org/officeDocument/2006/relationships/hyperlink" Target="http://lib.eshia.ir/27004//472/&#1590;&#1585;&#1608;&#1585;&#1740;&#1575;&#1578;" TargetMode="External"/><Relationship Id="rId6" Type="http://schemas.openxmlformats.org/officeDocument/2006/relationships/hyperlink" Target="http://lib.eshia.ir/27897/3/466/&#1578;&#1601;&#1602;&#1607;" TargetMode="External"/><Relationship Id="rId5" Type="http://schemas.openxmlformats.org/officeDocument/2006/relationships/hyperlink" Target="http://lib.eshia.ir/27004//473/&#1606;&#1601;&#1585;" TargetMode="External"/><Relationship Id="rId4" Type="http://schemas.openxmlformats.org/officeDocument/2006/relationships/hyperlink" Target="http://lib.eshia.ir/27004//4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BB52A-1FB3-4394-849D-F47CEC737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TotalTime>
  <Pages>1</Pages>
  <Words>1005</Words>
  <Characters>5730</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2017-12-03T15:28:00Z</dcterms:created>
  <dcterms:modified xsi:type="dcterms:W3CDTF">2017-12-04T04:36:00Z</dcterms:modified>
  <cp:contentStatus>ویرایش 2.3</cp:contentStatus>
  <cp:version>2.3</cp:version>
</cp:coreProperties>
</file>