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C81F08">
      <w:pPr>
        <w:spacing w:line="240" w:lineRule="auto"/>
        <w:jc w:val="both"/>
        <w:rPr>
          <w:rFonts w:cs="B Titr"/>
          <w:b/>
          <w:bCs/>
          <w:sz w:val="20"/>
          <w:szCs w:val="24"/>
          <w:rtl/>
        </w:rPr>
      </w:pPr>
      <w:bookmarkStart w:id="0" w:name="_GoBack"/>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F1CDA" w:rsidRDefault="00CF1CDA" w:rsidP="00C81F08">
      <w:pPr>
        <w:pStyle w:val="TOC1"/>
        <w:jc w:val="both"/>
        <w:rPr>
          <w:rFonts w:asciiTheme="minorHAnsi" w:eastAsiaTheme="minorEastAsia" w:hAnsiTheme="minorHAnsi" w:cstheme="minorBidi"/>
          <w:noProof/>
          <w:color w:val="auto"/>
          <w:szCs w:val="22"/>
          <w:rtl/>
        </w:rPr>
      </w:pPr>
      <w:r>
        <w:fldChar w:fldCharType="begin"/>
      </w:r>
      <w:r>
        <w:instrText xml:space="preserve"> TOC \o "1-5" \h \z \u </w:instrText>
      </w:r>
      <w:r>
        <w:fldChar w:fldCharType="separate"/>
      </w:r>
      <w:hyperlink w:anchor="_Toc500924340" w:history="1">
        <w:r w:rsidRPr="00617750">
          <w:rPr>
            <w:rStyle w:val="Hyperlink"/>
            <w:rFonts w:hint="eastAsia"/>
            <w:noProof/>
            <w:rtl/>
          </w:rPr>
          <w:t>ادله</w:t>
        </w:r>
        <w:r w:rsidRPr="00617750">
          <w:rPr>
            <w:rStyle w:val="Hyperlink"/>
            <w:noProof/>
            <w:rtl/>
          </w:rPr>
          <w:t xml:space="preserve"> </w:t>
        </w:r>
        <w:r w:rsidRPr="00617750">
          <w:rPr>
            <w:rStyle w:val="Hyperlink"/>
            <w:rFonts w:hint="eastAsia"/>
            <w:noProof/>
            <w:rtl/>
          </w:rPr>
          <w:t>مانع</w:t>
        </w:r>
        <w:r w:rsidRPr="00617750">
          <w:rPr>
            <w:rStyle w:val="Hyperlink"/>
            <w:rFonts w:hint="cs"/>
            <w:noProof/>
            <w:rtl/>
          </w:rPr>
          <w:t>ی</w:t>
        </w:r>
        <w:r w:rsidRPr="00617750">
          <w:rPr>
            <w:rStyle w:val="Hyperlink"/>
            <w:rFonts w:hint="eastAsia"/>
            <w:noProof/>
            <w:rtl/>
          </w:rPr>
          <w:t>ن</w:t>
        </w:r>
        <w:r w:rsidRPr="00617750">
          <w:rPr>
            <w:rStyle w:val="Hyperlink"/>
            <w:noProof/>
            <w:rtl/>
          </w:rPr>
          <w:t xml:space="preserve"> </w:t>
        </w:r>
        <w:r w:rsidRPr="00617750">
          <w:rPr>
            <w:rStyle w:val="Hyperlink"/>
            <w:rFonts w:hint="eastAsia"/>
            <w:noProof/>
            <w:rtl/>
          </w:rPr>
          <w:t>از</w:t>
        </w:r>
        <w:r w:rsidRPr="00617750">
          <w:rPr>
            <w:rStyle w:val="Hyperlink"/>
            <w:noProof/>
            <w:rtl/>
          </w:rPr>
          <w:t xml:space="preserve"> </w:t>
        </w:r>
        <w:r w:rsidRPr="00617750">
          <w:rPr>
            <w:rStyle w:val="Hyperlink"/>
            <w:rFonts w:hint="eastAsia"/>
            <w:noProof/>
            <w:rtl/>
          </w:rPr>
          <w:t>وجوب</w:t>
        </w:r>
        <w:r w:rsidRPr="00617750">
          <w:rPr>
            <w:rStyle w:val="Hyperlink"/>
            <w:noProof/>
            <w:rtl/>
          </w:rPr>
          <w:t xml:space="preserve"> </w:t>
        </w:r>
        <w:r w:rsidRPr="00617750">
          <w:rPr>
            <w:rStyle w:val="Hyperlink"/>
            <w:rFonts w:hint="eastAsia"/>
            <w:noProof/>
            <w:rtl/>
          </w:rPr>
          <w:t>تقل</w:t>
        </w:r>
        <w:r w:rsidRPr="00617750">
          <w:rPr>
            <w:rStyle w:val="Hyperlink"/>
            <w:rFonts w:hint="cs"/>
            <w:noProof/>
            <w:rtl/>
          </w:rPr>
          <w:t>ی</w:t>
        </w:r>
        <w:r w:rsidRPr="00617750">
          <w:rPr>
            <w:rStyle w:val="Hyperlink"/>
            <w:rFonts w:hint="eastAsia"/>
            <w:noProof/>
            <w:rtl/>
          </w:rPr>
          <w:t>د</w:t>
        </w:r>
        <w:r w:rsidRPr="00617750">
          <w:rPr>
            <w:rStyle w:val="Hyperlink"/>
            <w:noProof/>
            <w:rtl/>
          </w:rPr>
          <w:t xml:space="preserve"> </w:t>
        </w:r>
        <w:r w:rsidRPr="00617750">
          <w:rPr>
            <w:rStyle w:val="Hyperlink"/>
            <w:rFonts w:hint="eastAsia"/>
            <w:noProof/>
            <w:rtl/>
          </w:rPr>
          <w:t>اعلم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Toc500924340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F1CDA" w:rsidRDefault="000E61E2" w:rsidP="00C81F08">
      <w:pPr>
        <w:pStyle w:val="TOC2"/>
        <w:tabs>
          <w:tab w:val="right" w:leader="dot" w:pos="10194"/>
        </w:tabs>
        <w:jc w:val="both"/>
        <w:rPr>
          <w:rFonts w:asciiTheme="minorHAnsi" w:eastAsiaTheme="minorEastAsia" w:hAnsiTheme="minorHAnsi" w:cstheme="minorBidi"/>
          <w:bCs w:val="0"/>
          <w:noProof/>
          <w:color w:val="auto"/>
          <w:szCs w:val="22"/>
          <w:rtl/>
        </w:rPr>
      </w:pPr>
      <w:hyperlink w:anchor="_Toc500924341" w:history="1">
        <w:r w:rsidR="00CF1CDA" w:rsidRPr="00617750">
          <w:rPr>
            <w:rStyle w:val="Hyperlink"/>
            <w:rFonts w:hint="eastAsia"/>
            <w:noProof/>
            <w:rtl/>
          </w:rPr>
          <w:t>قاعده</w:t>
        </w:r>
        <w:r w:rsidR="00CF1CDA" w:rsidRPr="00617750">
          <w:rPr>
            <w:rStyle w:val="Hyperlink"/>
            <w:noProof/>
            <w:rtl/>
          </w:rPr>
          <w:t xml:space="preserve"> </w:t>
        </w:r>
        <w:r w:rsidR="00CF1CDA" w:rsidRPr="00617750">
          <w:rPr>
            <w:rStyle w:val="Hyperlink"/>
            <w:rFonts w:hint="eastAsia"/>
            <w:noProof/>
            <w:rtl/>
          </w:rPr>
          <w:t>دوران</w:t>
        </w:r>
        <w:r w:rsidR="00CF1CDA" w:rsidRPr="00617750">
          <w:rPr>
            <w:rStyle w:val="Hyperlink"/>
            <w:noProof/>
            <w:rtl/>
          </w:rPr>
          <w:t xml:space="preserve"> </w:t>
        </w:r>
        <w:r w:rsidR="00CF1CDA" w:rsidRPr="00617750">
          <w:rPr>
            <w:rStyle w:val="Hyperlink"/>
            <w:rFonts w:hint="eastAsia"/>
            <w:noProof/>
            <w:rtl/>
          </w:rPr>
          <w:t>ب</w:t>
        </w:r>
        <w:r w:rsidR="00CF1CDA" w:rsidRPr="00617750">
          <w:rPr>
            <w:rStyle w:val="Hyperlink"/>
            <w:rFonts w:hint="cs"/>
            <w:noProof/>
            <w:rtl/>
          </w:rPr>
          <w:t>ی</w:t>
        </w:r>
        <w:r w:rsidR="00CF1CDA" w:rsidRPr="00617750">
          <w:rPr>
            <w:rStyle w:val="Hyperlink"/>
            <w:rFonts w:hint="eastAsia"/>
            <w:noProof/>
            <w:rtl/>
          </w:rPr>
          <w:t>ن</w:t>
        </w:r>
        <w:r w:rsidR="00CF1CDA" w:rsidRPr="00617750">
          <w:rPr>
            <w:rStyle w:val="Hyperlink"/>
            <w:noProof/>
            <w:rtl/>
          </w:rPr>
          <w:t xml:space="preserve"> </w:t>
        </w:r>
        <w:r w:rsidR="00CF1CDA" w:rsidRPr="00617750">
          <w:rPr>
            <w:rStyle w:val="Hyperlink"/>
            <w:rFonts w:hint="eastAsia"/>
            <w:noProof/>
            <w:rtl/>
          </w:rPr>
          <w:t>تع</w:t>
        </w:r>
        <w:r w:rsidR="00CF1CDA" w:rsidRPr="00617750">
          <w:rPr>
            <w:rStyle w:val="Hyperlink"/>
            <w:rFonts w:hint="cs"/>
            <w:noProof/>
            <w:rtl/>
          </w:rPr>
          <w:t>یی</w:t>
        </w:r>
        <w:r w:rsidR="00CF1CDA" w:rsidRPr="00617750">
          <w:rPr>
            <w:rStyle w:val="Hyperlink"/>
            <w:rFonts w:hint="eastAsia"/>
            <w:noProof/>
            <w:rtl/>
          </w:rPr>
          <w:t>ن</w:t>
        </w:r>
        <w:r w:rsidR="00CF1CDA" w:rsidRPr="00617750">
          <w:rPr>
            <w:rStyle w:val="Hyperlink"/>
            <w:noProof/>
            <w:rtl/>
          </w:rPr>
          <w:t xml:space="preserve"> </w:t>
        </w:r>
        <w:r w:rsidR="00CF1CDA" w:rsidRPr="00617750">
          <w:rPr>
            <w:rStyle w:val="Hyperlink"/>
            <w:rFonts w:hint="eastAsia"/>
            <w:noProof/>
            <w:rtl/>
          </w:rPr>
          <w:t>و</w:t>
        </w:r>
        <w:r w:rsidR="00CF1CDA" w:rsidRPr="00617750">
          <w:rPr>
            <w:rStyle w:val="Hyperlink"/>
            <w:noProof/>
            <w:rtl/>
          </w:rPr>
          <w:t xml:space="preserve"> </w:t>
        </w:r>
        <w:r w:rsidR="00CF1CDA" w:rsidRPr="00617750">
          <w:rPr>
            <w:rStyle w:val="Hyperlink"/>
            <w:rFonts w:hint="eastAsia"/>
            <w:noProof/>
            <w:rtl/>
          </w:rPr>
          <w:t>تخ</w:t>
        </w:r>
        <w:r w:rsidR="00CF1CDA" w:rsidRPr="00617750">
          <w:rPr>
            <w:rStyle w:val="Hyperlink"/>
            <w:rFonts w:hint="cs"/>
            <w:noProof/>
            <w:rtl/>
          </w:rPr>
          <w:t>یی</w:t>
        </w:r>
        <w:r w:rsidR="00CF1CDA" w:rsidRPr="00617750">
          <w:rPr>
            <w:rStyle w:val="Hyperlink"/>
            <w:rFonts w:hint="eastAsia"/>
            <w:noProof/>
            <w:rtl/>
          </w:rPr>
          <w:t>ر</w:t>
        </w:r>
        <w:r w:rsidR="00CF1CDA" w:rsidRPr="00617750">
          <w:rPr>
            <w:rStyle w:val="Hyperlink"/>
            <w:noProof/>
            <w:rtl/>
          </w:rPr>
          <w:t xml:space="preserve"> </w:t>
        </w:r>
        <w:r w:rsidR="00CF1CDA" w:rsidRPr="00617750">
          <w:rPr>
            <w:rStyle w:val="Hyperlink"/>
            <w:rFonts w:hint="eastAsia"/>
            <w:noProof/>
            <w:rtl/>
          </w:rPr>
          <w:t>در</w:t>
        </w:r>
        <w:r w:rsidR="00CF1CDA" w:rsidRPr="00617750">
          <w:rPr>
            <w:rStyle w:val="Hyperlink"/>
            <w:noProof/>
            <w:rtl/>
          </w:rPr>
          <w:t xml:space="preserve"> </w:t>
        </w:r>
        <w:r w:rsidR="00CF1CDA" w:rsidRPr="00617750">
          <w:rPr>
            <w:rStyle w:val="Hyperlink"/>
            <w:rFonts w:hint="eastAsia"/>
            <w:noProof/>
            <w:rtl/>
          </w:rPr>
          <w:t>سه</w:t>
        </w:r>
        <w:r w:rsidR="00CF1CDA" w:rsidRPr="00617750">
          <w:rPr>
            <w:rStyle w:val="Hyperlink"/>
            <w:noProof/>
            <w:rtl/>
          </w:rPr>
          <w:t xml:space="preserve"> </w:t>
        </w:r>
        <w:r w:rsidR="00CF1CDA" w:rsidRPr="00617750">
          <w:rPr>
            <w:rStyle w:val="Hyperlink"/>
            <w:rFonts w:hint="eastAsia"/>
            <w:noProof/>
            <w:rtl/>
          </w:rPr>
          <w:t>مقام</w:t>
        </w:r>
        <w:r w:rsidR="00CF1CDA">
          <w:rPr>
            <w:noProof/>
            <w:webHidden/>
            <w:rtl/>
          </w:rPr>
          <w:tab/>
        </w:r>
        <w:r w:rsidR="00CF1CDA">
          <w:rPr>
            <w:rStyle w:val="Hyperlink"/>
            <w:noProof/>
            <w:rtl/>
          </w:rPr>
          <w:fldChar w:fldCharType="begin"/>
        </w:r>
        <w:r w:rsidR="00CF1CDA">
          <w:rPr>
            <w:noProof/>
            <w:webHidden/>
            <w:rtl/>
          </w:rPr>
          <w:instrText xml:space="preserve"> </w:instrText>
        </w:r>
        <w:r w:rsidR="00CF1CDA">
          <w:rPr>
            <w:noProof/>
            <w:webHidden/>
          </w:rPr>
          <w:instrText xml:space="preserve">PAGEREF </w:instrText>
        </w:r>
        <w:r w:rsidR="00CF1CDA">
          <w:rPr>
            <w:noProof/>
            <w:webHidden/>
            <w:rtl/>
          </w:rPr>
          <w:instrText>_</w:instrText>
        </w:r>
        <w:r w:rsidR="00CF1CDA">
          <w:rPr>
            <w:noProof/>
            <w:webHidden/>
          </w:rPr>
          <w:instrText>Toc500924341 \h</w:instrText>
        </w:r>
        <w:r w:rsidR="00CF1CDA">
          <w:rPr>
            <w:noProof/>
            <w:webHidden/>
            <w:rtl/>
          </w:rPr>
          <w:instrText xml:space="preserve"> </w:instrText>
        </w:r>
        <w:r w:rsidR="00CF1CDA">
          <w:rPr>
            <w:rStyle w:val="Hyperlink"/>
            <w:noProof/>
            <w:rtl/>
          </w:rPr>
        </w:r>
        <w:r w:rsidR="00CF1CDA">
          <w:rPr>
            <w:rStyle w:val="Hyperlink"/>
            <w:noProof/>
            <w:rtl/>
          </w:rPr>
          <w:fldChar w:fldCharType="separate"/>
        </w:r>
        <w:r w:rsidR="00CF1CDA">
          <w:rPr>
            <w:noProof/>
            <w:webHidden/>
            <w:rtl/>
          </w:rPr>
          <w:t>2</w:t>
        </w:r>
        <w:r w:rsidR="00CF1CDA">
          <w:rPr>
            <w:rStyle w:val="Hyperlink"/>
            <w:noProof/>
            <w:rtl/>
          </w:rPr>
          <w:fldChar w:fldCharType="end"/>
        </w:r>
      </w:hyperlink>
    </w:p>
    <w:p w:rsidR="00CF1CDA" w:rsidRDefault="000E61E2" w:rsidP="00C81F08">
      <w:pPr>
        <w:pStyle w:val="TOC2"/>
        <w:tabs>
          <w:tab w:val="right" w:leader="dot" w:pos="10194"/>
        </w:tabs>
        <w:jc w:val="both"/>
        <w:rPr>
          <w:rFonts w:asciiTheme="minorHAnsi" w:eastAsiaTheme="minorEastAsia" w:hAnsiTheme="minorHAnsi" w:cstheme="minorBidi"/>
          <w:bCs w:val="0"/>
          <w:noProof/>
          <w:color w:val="auto"/>
          <w:szCs w:val="22"/>
          <w:rtl/>
        </w:rPr>
      </w:pPr>
      <w:hyperlink w:anchor="_Toc500924342" w:history="1">
        <w:r w:rsidR="00CF1CDA" w:rsidRPr="00617750">
          <w:rPr>
            <w:rStyle w:val="Hyperlink"/>
            <w:rFonts w:hint="eastAsia"/>
            <w:noProof/>
            <w:rtl/>
          </w:rPr>
          <w:t>وجود</w:t>
        </w:r>
        <w:r w:rsidR="00CF1CDA" w:rsidRPr="00617750">
          <w:rPr>
            <w:rStyle w:val="Hyperlink"/>
            <w:noProof/>
            <w:rtl/>
          </w:rPr>
          <w:t xml:space="preserve"> </w:t>
        </w:r>
        <w:r w:rsidR="00CF1CDA" w:rsidRPr="00617750">
          <w:rPr>
            <w:rStyle w:val="Hyperlink"/>
            <w:rFonts w:hint="eastAsia"/>
            <w:noProof/>
            <w:rtl/>
          </w:rPr>
          <w:t>اصل</w:t>
        </w:r>
        <w:r w:rsidR="00CF1CDA" w:rsidRPr="00617750">
          <w:rPr>
            <w:rStyle w:val="Hyperlink"/>
            <w:noProof/>
            <w:rtl/>
          </w:rPr>
          <w:t xml:space="preserve"> </w:t>
        </w:r>
        <w:r w:rsidR="00CF1CDA" w:rsidRPr="00617750">
          <w:rPr>
            <w:rStyle w:val="Hyperlink"/>
            <w:rFonts w:hint="eastAsia"/>
            <w:noProof/>
            <w:rtl/>
          </w:rPr>
          <w:t>حاکم</w:t>
        </w:r>
        <w:r w:rsidR="00CF1CDA">
          <w:rPr>
            <w:noProof/>
            <w:webHidden/>
            <w:rtl/>
          </w:rPr>
          <w:tab/>
        </w:r>
        <w:r w:rsidR="00CF1CDA">
          <w:rPr>
            <w:rStyle w:val="Hyperlink"/>
            <w:noProof/>
            <w:rtl/>
          </w:rPr>
          <w:fldChar w:fldCharType="begin"/>
        </w:r>
        <w:r w:rsidR="00CF1CDA">
          <w:rPr>
            <w:noProof/>
            <w:webHidden/>
            <w:rtl/>
          </w:rPr>
          <w:instrText xml:space="preserve"> </w:instrText>
        </w:r>
        <w:r w:rsidR="00CF1CDA">
          <w:rPr>
            <w:noProof/>
            <w:webHidden/>
          </w:rPr>
          <w:instrText xml:space="preserve">PAGEREF </w:instrText>
        </w:r>
        <w:r w:rsidR="00CF1CDA">
          <w:rPr>
            <w:noProof/>
            <w:webHidden/>
            <w:rtl/>
          </w:rPr>
          <w:instrText>_</w:instrText>
        </w:r>
        <w:r w:rsidR="00CF1CDA">
          <w:rPr>
            <w:noProof/>
            <w:webHidden/>
          </w:rPr>
          <w:instrText>Toc500924342 \h</w:instrText>
        </w:r>
        <w:r w:rsidR="00CF1CDA">
          <w:rPr>
            <w:noProof/>
            <w:webHidden/>
            <w:rtl/>
          </w:rPr>
          <w:instrText xml:space="preserve"> </w:instrText>
        </w:r>
        <w:r w:rsidR="00CF1CDA">
          <w:rPr>
            <w:rStyle w:val="Hyperlink"/>
            <w:noProof/>
            <w:rtl/>
          </w:rPr>
        </w:r>
        <w:r w:rsidR="00CF1CDA">
          <w:rPr>
            <w:rStyle w:val="Hyperlink"/>
            <w:noProof/>
            <w:rtl/>
          </w:rPr>
          <w:fldChar w:fldCharType="separate"/>
        </w:r>
        <w:r w:rsidR="00CF1CDA">
          <w:rPr>
            <w:noProof/>
            <w:webHidden/>
            <w:rtl/>
          </w:rPr>
          <w:t>3</w:t>
        </w:r>
        <w:r w:rsidR="00CF1CDA">
          <w:rPr>
            <w:rStyle w:val="Hyperlink"/>
            <w:noProof/>
            <w:rtl/>
          </w:rPr>
          <w:fldChar w:fldCharType="end"/>
        </w:r>
      </w:hyperlink>
    </w:p>
    <w:p w:rsidR="00CF1CDA" w:rsidRDefault="000E61E2" w:rsidP="00C81F08">
      <w:pPr>
        <w:pStyle w:val="TOC2"/>
        <w:tabs>
          <w:tab w:val="right" w:leader="dot" w:pos="10194"/>
        </w:tabs>
        <w:jc w:val="both"/>
        <w:rPr>
          <w:rFonts w:asciiTheme="minorHAnsi" w:eastAsiaTheme="minorEastAsia" w:hAnsiTheme="minorHAnsi" w:cstheme="minorBidi"/>
          <w:bCs w:val="0"/>
          <w:noProof/>
          <w:color w:val="auto"/>
          <w:szCs w:val="22"/>
          <w:rtl/>
        </w:rPr>
      </w:pPr>
      <w:hyperlink w:anchor="_Toc500924343" w:history="1">
        <w:r w:rsidR="00CF1CDA" w:rsidRPr="00617750">
          <w:rPr>
            <w:rStyle w:val="Hyperlink"/>
            <w:rFonts w:hint="eastAsia"/>
            <w:noProof/>
            <w:rtl/>
          </w:rPr>
          <w:t>اشکال</w:t>
        </w:r>
        <w:r w:rsidR="00CF1CDA" w:rsidRPr="00617750">
          <w:rPr>
            <w:rStyle w:val="Hyperlink"/>
            <w:noProof/>
            <w:rtl/>
          </w:rPr>
          <w:t xml:space="preserve"> </w:t>
        </w:r>
        <w:r w:rsidR="00CF1CDA" w:rsidRPr="00617750">
          <w:rPr>
            <w:rStyle w:val="Hyperlink"/>
            <w:rFonts w:hint="eastAsia"/>
            <w:noProof/>
            <w:rtl/>
          </w:rPr>
          <w:t>نقض</w:t>
        </w:r>
        <w:r w:rsidR="00CF1CDA" w:rsidRPr="00617750">
          <w:rPr>
            <w:rStyle w:val="Hyperlink"/>
            <w:rFonts w:hint="cs"/>
            <w:noProof/>
            <w:rtl/>
          </w:rPr>
          <w:t>ی</w:t>
        </w:r>
        <w:r w:rsidR="00CF1CDA">
          <w:rPr>
            <w:noProof/>
            <w:webHidden/>
            <w:rtl/>
          </w:rPr>
          <w:tab/>
        </w:r>
        <w:r w:rsidR="00CF1CDA">
          <w:rPr>
            <w:rStyle w:val="Hyperlink"/>
            <w:noProof/>
            <w:rtl/>
          </w:rPr>
          <w:fldChar w:fldCharType="begin"/>
        </w:r>
        <w:r w:rsidR="00CF1CDA">
          <w:rPr>
            <w:noProof/>
            <w:webHidden/>
            <w:rtl/>
          </w:rPr>
          <w:instrText xml:space="preserve"> </w:instrText>
        </w:r>
        <w:r w:rsidR="00CF1CDA">
          <w:rPr>
            <w:noProof/>
            <w:webHidden/>
          </w:rPr>
          <w:instrText xml:space="preserve">PAGEREF </w:instrText>
        </w:r>
        <w:r w:rsidR="00CF1CDA">
          <w:rPr>
            <w:noProof/>
            <w:webHidden/>
            <w:rtl/>
          </w:rPr>
          <w:instrText>_</w:instrText>
        </w:r>
        <w:r w:rsidR="00CF1CDA">
          <w:rPr>
            <w:noProof/>
            <w:webHidden/>
          </w:rPr>
          <w:instrText>Toc500924343 \h</w:instrText>
        </w:r>
        <w:r w:rsidR="00CF1CDA">
          <w:rPr>
            <w:noProof/>
            <w:webHidden/>
            <w:rtl/>
          </w:rPr>
          <w:instrText xml:space="preserve"> </w:instrText>
        </w:r>
        <w:r w:rsidR="00CF1CDA">
          <w:rPr>
            <w:rStyle w:val="Hyperlink"/>
            <w:noProof/>
            <w:rtl/>
          </w:rPr>
        </w:r>
        <w:r w:rsidR="00CF1CDA">
          <w:rPr>
            <w:rStyle w:val="Hyperlink"/>
            <w:noProof/>
            <w:rtl/>
          </w:rPr>
          <w:fldChar w:fldCharType="separate"/>
        </w:r>
        <w:r w:rsidR="00CF1CDA">
          <w:rPr>
            <w:noProof/>
            <w:webHidden/>
            <w:rtl/>
          </w:rPr>
          <w:t>3</w:t>
        </w:r>
        <w:r w:rsidR="00CF1CDA">
          <w:rPr>
            <w:rStyle w:val="Hyperlink"/>
            <w:noProof/>
            <w:rtl/>
          </w:rPr>
          <w:fldChar w:fldCharType="end"/>
        </w:r>
      </w:hyperlink>
    </w:p>
    <w:p w:rsidR="00CF1CDA" w:rsidRDefault="000E61E2" w:rsidP="00C81F08">
      <w:pPr>
        <w:pStyle w:val="TOC2"/>
        <w:tabs>
          <w:tab w:val="right" w:leader="dot" w:pos="10194"/>
        </w:tabs>
        <w:jc w:val="both"/>
        <w:rPr>
          <w:rFonts w:asciiTheme="minorHAnsi" w:eastAsiaTheme="minorEastAsia" w:hAnsiTheme="minorHAnsi" w:cstheme="minorBidi"/>
          <w:bCs w:val="0"/>
          <w:noProof/>
          <w:color w:val="auto"/>
          <w:szCs w:val="22"/>
          <w:rtl/>
        </w:rPr>
      </w:pPr>
      <w:hyperlink w:anchor="_Toc500924344" w:history="1">
        <w:r w:rsidR="00CF1CDA" w:rsidRPr="00617750">
          <w:rPr>
            <w:rStyle w:val="Hyperlink"/>
            <w:rFonts w:hint="eastAsia"/>
            <w:noProof/>
            <w:rtl/>
          </w:rPr>
          <w:t>اشکال</w:t>
        </w:r>
        <w:r w:rsidR="00CF1CDA" w:rsidRPr="00617750">
          <w:rPr>
            <w:rStyle w:val="Hyperlink"/>
            <w:noProof/>
            <w:rtl/>
          </w:rPr>
          <w:t xml:space="preserve"> </w:t>
        </w:r>
        <w:r w:rsidR="00CF1CDA" w:rsidRPr="00617750">
          <w:rPr>
            <w:rStyle w:val="Hyperlink"/>
            <w:rFonts w:hint="eastAsia"/>
            <w:noProof/>
            <w:rtl/>
          </w:rPr>
          <w:t>حل</w:t>
        </w:r>
        <w:r w:rsidR="00CF1CDA" w:rsidRPr="00617750">
          <w:rPr>
            <w:rStyle w:val="Hyperlink"/>
            <w:rFonts w:hint="cs"/>
            <w:noProof/>
            <w:rtl/>
          </w:rPr>
          <w:t>ی</w:t>
        </w:r>
        <w:r w:rsidR="00CF1CDA">
          <w:rPr>
            <w:noProof/>
            <w:webHidden/>
            <w:rtl/>
          </w:rPr>
          <w:tab/>
        </w:r>
        <w:r w:rsidR="00CF1CDA">
          <w:rPr>
            <w:rStyle w:val="Hyperlink"/>
            <w:noProof/>
            <w:rtl/>
          </w:rPr>
          <w:fldChar w:fldCharType="begin"/>
        </w:r>
        <w:r w:rsidR="00CF1CDA">
          <w:rPr>
            <w:noProof/>
            <w:webHidden/>
            <w:rtl/>
          </w:rPr>
          <w:instrText xml:space="preserve"> </w:instrText>
        </w:r>
        <w:r w:rsidR="00CF1CDA">
          <w:rPr>
            <w:noProof/>
            <w:webHidden/>
          </w:rPr>
          <w:instrText xml:space="preserve">PAGEREF </w:instrText>
        </w:r>
        <w:r w:rsidR="00CF1CDA">
          <w:rPr>
            <w:noProof/>
            <w:webHidden/>
            <w:rtl/>
          </w:rPr>
          <w:instrText>_</w:instrText>
        </w:r>
        <w:r w:rsidR="00CF1CDA">
          <w:rPr>
            <w:noProof/>
            <w:webHidden/>
          </w:rPr>
          <w:instrText>Toc500924344 \h</w:instrText>
        </w:r>
        <w:r w:rsidR="00CF1CDA">
          <w:rPr>
            <w:noProof/>
            <w:webHidden/>
            <w:rtl/>
          </w:rPr>
          <w:instrText xml:space="preserve"> </w:instrText>
        </w:r>
        <w:r w:rsidR="00CF1CDA">
          <w:rPr>
            <w:rStyle w:val="Hyperlink"/>
            <w:noProof/>
            <w:rtl/>
          </w:rPr>
        </w:r>
        <w:r w:rsidR="00CF1CDA">
          <w:rPr>
            <w:rStyle w:val="Hyperlink"/>
            <w:noProof/>
            <w:rtl/>
          </w:rPr>
          <w:fldChar w:fldCharType="separate"/>
        </w:r>
        <w:r w:rsidR="00CF1CDA">
          <w:rPr>
            <w:noProof/>
            <w:webHidden/>
            <w:rtl/>
          </w:rPr>
          <w:t>3</w:t>
        </w:r>
        <w:r w:rsidR="00CF1CDA">
          <w:rPr>
            <w:rStyle w:val="Hyperlink"/>
            <w:noProof/>
            <w:rtl/>
          </w:rPr>
          <w:fldChar w:fldCharType="end"/>
        </w:r>
      </w:hyperlink>
    </w:p>
    <w:p w:rsidR="00CF1CDA" w:rsidRDefault="000E61E2" w:rsidP="00C81F08">
      <w:pPr>
        <w:pStyle w:val="TOC3"/>
        <w:tabs>
          <w:tab w:val="right" w:leader="dot" w:pos="10194"/>
        </w:tabs>
        <w:jc w:val="both"/>
        <w:rPr>
          <w:rFonts w:asciiTheme="minorHAnsi" w:eastAsiaTheme="minorEastAsia" w:hAnsiTheme="minorHAnsi" w:cstheme="minorBidi"/>
          <w:bCs w:val="0"/>
          <w:iCs w:val="0"/>
          <w:noProof/>
          <w:color w:val="auto"/>
          <w:szCs w:val="22"/>
          <w:rtl/>
        </w:rPr>
      </w:pPr>
      <w:hyperlink w:anchor="_Toc500924345" w:history="1">
        <w:r w:rsidR="00CF1CDA" w:rsidRPr="00617750">
          <w:rPr>
            <w:rStyle w:val="Hyperlink"/>
            <w:rFonts w:hint="eastAsia"/>
            <w:noProof/>
            <w:rtl/>
          </w:rPr>
          <w:t>نسبت</w:t>
        </w:r>
        <w:r w:rsidR="00CF1CDA" w:rsidRPr="00617750">
          <w:rPr>
            <w:rStyle w:val="Hyperlink"/>
            <w:noProof/>
            <w:rtl/>
          </w:rPr>
          <w:t xml:space="preserve"> </w:t>
        </w:r>
        <w:r w:rsidR="00CF1CDA" w:rsidRPr="00617750">
          <w:rPr>
            <w:rStyle w:val="Hyperlink"/>
            <w:rFonts w:hint="eastAsia"/>
            <w:noProof/>
            <w:rtl/>
          </w:rPr>
          <w:t>به</w:t>
        </w:r>
        <w:r w:rsidR="00CF1CDA" w:rsidRPr="00617750">
          <w:rPr>
            <w:rStyle w:val="Hyperlink"/>
            <w:noProof/>
            <w:rtl/>
          </w:rPr>
          <w:t xml:space="preserve"> </w:t>
        </w:r>
        <w:r w:rsidR="00CF1CDA" w:rsidRPr="00617750">
          <w:rPr>
            <w:rStyle w:val="Hyperlink"/>
            <w:rFonts w:hint="eastAsia"/>
            <w:noProof/>
            <w:rtl/>
          </w:rPr>
          <w:t>اجرا</w:t>
        </w:r>
        <w:r w:rsidR="00CF1CDA" w:rsidRPr="00617750">
          <w:rPr>
            <w:rStyle w:val="Hyperlink"/>
            <w:rFonts w:hint="cs"/>
            <w:noProof/>
            <w:rtl/>
          </w:rPr>
          <w:t>ی</w:t>
        </w:r>
        <w:r w:rsidR="00CF1CDA" w:rsidRPr="00617750">
          <w:rPr>
            <w:rStyle w:val="Hyperlink"/>
            <w:noProof/>
            <w:rtl/>
          </w:rPr>
          <w:t xml:space="preserve"> </w:t>
        </w:r>
        <w:r w:rsidR="00CF1CDA" w:rsidRPr="00617750">
          <w:rPr>
            <w:rStyle w:val="Hyperlink"/>
            <w:rFonts w:hint="eastAsia"/>
            <w:noProof/>
            <w:rtl/>
          </w:rPr>
          <w:t>استصحاب</w:t>
        </w:r>
        <w:r w:rsidR="00CF1CDA">
          <w:rPr>
            <w:noProof/>
            <w:webHidden/>
            <w:rtl/>
          </w:rPr>
          <w:tab/>
        </w:r>
        <w:r w:rsidR="00CF1CDA">
          <w:rPr>
            <w:rStyle w:val="Hyperlink"/>
            <w:noProof/>
            <w:rtl/>
          </w:rPr>
          <w:fldChar w:fldCharType="begin"/>
        </w:r>
        <w:r w:rsidR="00CF1CDA">
          <w:rPr>
            <w:noProof/>
            <w:webHidden/>
            <w:rtl/>
          </w:rPr>
          <w:instrText xml:space="preserve"> </w:instrText>
        </w:r>
        <w:r w:rsidR="00CF1CDA">
          <w:rPr>
            <w:noProof/>
            <w:webHidden/>
          </w:rPr>
          <w:instrText xml:space="preserve">PAGEREF </w:instrText>
        </w:r>
        <w:r w:rsidR="00CF1CDA">
          <w:rPr>
            <w:noProof/>
            <w:webHidden/>
            <w:rtl/>
          </w:rPr>
          <w:instrText>_</w:instrText>
        </w:r>
        <w:r w:rsidR="00CF1CDA">
          <w:rPr>
            <w:noProof/>
            <w:webHidden/>
          </w:rPr>
          <w:instrText>Toc500924345 \h</w:instrText>
        </w:r>
        <w:r w:rsidR="00CF1CDA">
          <w:rPr>
            <w:noProof/>
            <w:webHidden/>
            <w:rtl/>
          </w:rPr>
          <w:instrText xml:space="preserve"> </w:instrText>
        </w:r>
        <w:r w:rsidR="00CF1CDA">
          <w:rPr>
            <w:rStyle w:val="Hyperlink"/>
            <w:noProof/>
            <w:rtl/>
          </w:rPr>
        </w:r>
        <w:r w:rsidR="00CF1CDA">
          <w:rPr>
            <w:rStyle w:val="Hyperlink"/>
            <w:noProof/>
            <w:rtl/>
          </w:rPr>
          <w:fldChar w:fldCharType="separate"/>
        </w:r>
        <w:r w:rsidR="00CF1CDA">
          <w:rPr>
            <w:noProof/>
            <w:webHidden/>
            <w:rtl/>
          </w:rPr>
          <w:t>3</w:t>
        </w:r>
        <w:r w:rsidR="00CF1CDA">
          <w:rPr>
            <w:rStyle w:val="Hyperlink"/>
            <w:noProof/>
            <w:rtl/>
          </w:rPr>
          <w:fldChar w:fldCharType="end"/>
        </w:r>
      </w:hyperlink>
    </w:p>
    <w:p w:rsidR="00CF1CDA" w:rsidRDefault="000E61E2" w:rsidP="00C81F08">
      <w:pPr>
        <w:pStyle w:val="TOC3"/>
        <w:tabs>
          <w:tab w:val="right" w:leader="dot" w:pos="10194"/>
        </w:tabs>
        <w:jc w:val="both"/>
        <w:rPr>
          <w:rFonts w:asciiTheme="minorHAnsi" w:eastAsiaTheme="minorEastAsia" w:hAnsiTheme="minorHAnsi" w:cstheme="minorBidi"/>
          <w:bCs w:val="0"/>
          <w:iCs w:val="0"/>
          <w:noProof/>
          <w:color w:val="auto"/>
          <w:szCs w:val="22"/>
          <w:rtl/>
        </w:rPr>
      </w:pPr>
      <w:hyperlink w:anchor="_Toc500924346" w:history="1">
        <w:r w:rsidR="00CF1CDA" w:rsidRPr="00617750">
          <w:rPr>
            <w:rStyle w:val="Hyperlink"/>
            <w:rFonts w:hint="eastAsia"/>
            <w:noProof/>
            <w:rtl/>
          </w:rPr>
          <w:t>نسبت</w:t>
        </w:r>
        <w:r w:rsidR="00CF1CDA" w:rsidRPr="00617750">
          <w:rPr>
            <w:rStyle w:val="Hyperlink"/>
            <w:noProof/>
            <w:rtl/>
          </w:rPr>
          <w:t xml:space="preserve"> </w:t>
        </w:r>
        <w:r w:rsidR="00CF1CDA" w:rsidRPr="00617750">
          <w:rPr>
            <w:rStyle w:val="Hyperlink"/>
            <w:rFonts w:hint="eastAsia"/>
            <w:noProof/>
            <w:rtl/>
          </w:rPr>
          <w:t>به</w:t>
        </w:r>
        <w:r w:rsidR="00CF1CDA" w:rsidRPr="00617750">
          <w:rPr>
            <w:rStyle w:val="Hyperlink"/>
            <w:noProof/>
            <w:rtl/>
          </w:rPr>
          <w:t xml:space="preserve"> </w:t>
        </w:r>
        <w:r w:rsidR="00CF1CDA" w:rsidRPr="00617750">
          <w:rPr>
            <w:rStyle w:val="Hyperlink"/>
            <w:rFonts w:hint="eastAsia"/>
            <w:noProof/>
            <w:rtl/>
          </w:rPr>
          <w:t>عدم</w:t>
        </w:r>
        <w:r w:rsidR="00CF1CDA" w:rsidRPr="00617750">
          <w:rPr>
            <w:rStyle w:val="Hyperlink"/>
            <w:noProof/>
            <w:rtl/>
          </w:rPr>
          <w:t xml:space="preserve"> </w:t>
        </w:r>
        <w:r w:rsidR="00CF1CDA" w:rsidRPr="00617750">
          <w:rPr>
            <w:rStyle w:val="Hyperlink"/>
            <w:rFonts w:hint="eastAsia"/>
            <w:noProof/>
            <w:rtl/>
          </w:rPr>
          <w:t>فصل</w:t>
        </w:r>
        <w:r w:rsidR="00CF1CDA">
          <w:rPr>
            <w:noProof/>
            <w:webHidden/>
            <w:rtl/>
          </w:rPr>
          <w:tab/>
        </w:r>
        <w:r w:rsidR="00CF1CDA">
          <w:rPr>
            <w:rStyle w:val="Hyperlink"/>
            <w:noProof/>
            <w:rtl/>
          </w:rPr>
          <w:fldChar w:fldCharType="begin"/>
        </w:r>
        <w:r w:rsidR="00CF1CDA">
          <w:rPr>
            <w:noProof/>
            <w:webHidden/>
            <w:rtl/>
          </w:rPr>
          <w:instrText xml:space="preserve"> </w:instrText>
        </w:r>
        <w:r w:rsidR="00CF1CDA">
          <w:rPr>
            <w:noProof/>
            <w:webHidden/>
          </w:rPr>
          <w:instrText xml:space="preserve">PAGEREF </w:instrText>
        </w:r>
        <w:r w:rsidR="00CF1CDA">
          <w:rPr>
            <w:noProof/>
            <w:webHidden/>
            <w:rtl/>
          </w:rPr>
          <w:instrText>_</w:instrText>
        </w:r>
        <w:r w:rsidR="00CF1CDA">
          <w:rPr>
            <w:noProof/>
            <w:webHidden/>
          </w:rPr>
          <w:instrText>Toc500924346 \h</w:instrText>
        </w:r>
        <w:r w:rsidR="00CF1CDA">
          <w:rPr>
            <w:noProof/>
            <w:webHidden/>
            <w:rtl/>
          </w:rPr>
          <w:instrText xml:space="preserve"> </w:instrText>
        </w:r>
        <w:r w:rsidR="00CF1CDA">
          <w:rPr>
            <w:rStyle w:val="Hyperlink"/>
            <w:noProof/>
            <w:rtl/>
          </w:rPr>
        </w:r>
        <w:r w:rsidR="00CF1CDA">
          <w:rPr>
            <w:rStyle w:val="Hyperlink"/>
            <w:noProof/>
            <w:rtl/>
          </w:rPr>
          <w:fldChar w:fldCharType="separate"/>
        </w:r>
        <w:r w:rsidR="00CF1CDA">
          <w:rPr>
            <w:noProof/>
            <w:webHidden/>
            <w:rtl/>
          </w:rPr>
          <w:t>3</w:t>
        </w:r>
        <w:r w:rsidR="00CF1CDA">
          <w:rPr>
            <w:rStyle w:val="Hyperlink"/>
            <w:noProof/>
            <w:rtl/>
          </w:rPr>
          <w:fldChar w:fldCharType="end"/>
        </w:r>
      </w:hyperlink>
    </w:p>
    <w:p w:rsidR="00CF1CDA" w:rsidRDefault="000E61E2" w:rsidP="00C81F08">
      <w:pPr>
        <w:pStyle w:val="TOC2"/>
        <w:tabs>
          <w:tab w:val="right" w:leader="dot" w:pos="10194"/>
        </w:tabs>
        <w:jc w:val="both"/>
        <w:rPr>
          <w:rFonts w:asciiTheme="minorHAnsi" w:eastAsiaTheme="minorEastAsia" w:hAnsiTheme="minorHAnsi" w:cstheme="minorBidi"/>
          <w:bCs w:val="0"/>
          <w:noProof/>
          <w:color w:val="auto"/>
          <w:szCs w:val="22"/>
          <w:rtl/>
        </w:rPr>
      </w:pPr>
      <w:hyperlink w:anchor="_Toc500924347" w:history="1">
        <w:r w:rsidR="00CF1CDA" w:rsidRPr="00617750">
          <w:rPr>
            <w:rStyle w:val="Hyperlink"/>
            <w:rFonts w:hint="eastAsia"/>
            <w:noProof/>
            <w:rtl/>
          </w:rPr>
          <w:t>ادله</w:t>
        </w:r>
        <w:r w:rsidR="00CF1CDA" w:rsidRPr="00617750">
          <w:rPr>
            <w:rStyle w:val="Hyperlink"/>
            <w:noProof/>
            <w:rtl/>
          </w:rPr>
          <w:t xml:space="preserve"> </w:t>
        </w:r>
        <w:r w:rsidR="00CF1CDA" w:rsidRPr="00617750">
          <w:rPr>
            <w:rStyle w:val="Hyperlink"/>
            <w:rFonts w:hint="eastAsia"/>
            <w:noProof/>
            <w:rtl/>
          </w:rPr>
          <w:t>مجوز</w:t>
        </w:r>
        <w:r w:rsidR="00CF1CDA" w:rsidRPr="00617750">
          <w:rPr>
            <w:rStyle w:val="Hyperlink"/>
            <w:rFonts w:hint="cs"/>
            <w:noProof/>
            <w:rtl/>
          </w:rPr>
          <w:t>ی</w:t>
        </w:r>
        <w:r w:rsidR="00CF1CDA" w:rsidRPr="00617750">
          <w:rPr>
            <w:rStyle w:val="Hyperlink"/>
            <w:rFonts w:hint="eastAsia"/>
            <w:noProof/>
            <w:rtl/>
          </w:rPr>
          <w:t>ن</w:t>
        </w:r>
        <w:r w:rsidR="00CF1CDA" w:rsidRPr="00617750">
          <w:rPr>
            <w:rStyle w:val="Hyperlink"/>
            <w:noProof/>
            <w:rtl/>
          </w:rPr>
          <w:t xml:space="preserve"> </w:t>
        </w:r>
        <w:r w:rsidR="00CF1CDA" w:rsidRPr="00617750">
          <w:rPr>
            <w:rStyle w:val="Hyperlink"/>
            <w:rFonts w:hint="eastAsia"/>
            <w:noProof/>
            <w:rtl/>
          </w:rPr>
          <w:t>تقل</w:t>
        </w:r>
        <w:r w:rsidR="00CF1CDA" w:rsidRPr="00617750">
          <w:rPr>
            <w:rStyle w:val="Hyperlink"/>
            <w:rFonts w:hint="cs"/>
            <w:noProof/>
            <w:rtl/>
          </w:rPr>
          <w:t>ی</w:t>
        </w:r>
        <w:r w:rsidR="00CF1CDA" w:rsidRPr="00617750">
          <w:rPr>
            <w:rStyle w:val="Hyperlink"/>
            <w:rFonts w:hint="eastAsia"/>
            <w:noProof/>
            <w:rtl/>
          </w:rPr>
          <w:t>د</w:t>
        </w:r>
        <w:r w:rsidR="00CF1CDA" w:rsidRPr="00617750">
          <w:rPr>
            <w:rStyle w:val="Hyperlink"/>
            <w:noProof/>
            <w:rtl/>
          </w:rPr>
          <w:t xml:space="preserve"> </w:t>
        </w:r>
        <w:r w:rsidR="00CF1CDA" w:rsidRPr="00617750">
          <w:rPr>
            <w:rStyle w:val="Hyperlink"/>
            <w:rFonts w:hint="eastAsia"/>
            <w:noProof/>
            <w:rtl/>
          </w:rPr>
          <w:t>از</w:t>
        </w:r>
        <w:r w:rsidR="00CF1CDA" w:rsidRPr="00617750">
          <w:rPr>
            <w:rStyle w:val="Hyperlink"/>
            <w:noProof/>
            <w:rtl/>
          </w:rPr>
          <w:t xml:space="preserve"> </w:t>
        </w:r>
        <w:r w:rsidR="00CF1CDA" w:rsidRPr="00617750">
          <w:rPr>
            <w:rStyle w:val="Hyperlink"/>
            <w:rFonts w:hint="eastAsia"/>
            <w:noProof/>
            <w:rtl/>
          </w:rPr>
          <w:t>غ</w:t>
        </w:r>
        <w:r w:rsidR="00CF1CDA" w:rsidRPr="00617750">
          <w:rPr>
            <w:rStyle w:val="Hyperlink"/>
            <w:rFonts w:hint="cs"/>
            <w:noProof/>
            <w:rtl/>
          </w:rPr>
          <w:t>ی</w:t>
        </w:r>
        <w:r w:rsidR="00CF1CDA" w:rsidRPr="00617750">
          <w:rPr>
            <w:rStyle w:val="Hyperlink"/>
            <w:rFonts w:hint="eastAsia"/>
            <w:noProof/>
            <w:rtl/>
          </w:rPr>
          <w:t>ر</w:t>
        </w:r>
        <w:r w:rsidR="00CF1CDA" w:rsidRPr="00617750">
          <w:rPr>
            <w:rStyle w:val="Hyperlink"/>
            <w:noProof/>
            <w:rtl/>
          </w:rPr>
          <w:t xml:space="preserve"> </w:t>
        </w:r>
        <w:r w:rsidR="00CF1CDA" w:rsidRPr="00617750">
          <w:rPr>
            <w:rStyle w:val="Hyperlink"/>
            <w:rFonts w:hint="eastAsia"/>
            <w:noProof/>
            <w:rtl/>
          </w:rPr>
          <w:t>اعلم</w:t>
        </w:r>
        <w:r w:rsidR="00CF1CDA">
          <w:rPr>
            <w:noProof/>
            <w:webHidden/>
            <w:rtl/>
          </w:rPr>
          <w:tab/>
        </w:r>
        <w:r w:rsidR="00CF1CDA">
          <w:rPr>
            <w:rStyle w:val="Hyperlink"/>
            <w:noProof/>
            <w:rtl/>
          </w:rPr>
          <w:fldChar w:fldCharType="begin"/>
        </w:r>
        <w:r w:rsidR="00CF1CDA">
          <w:rPr>
            <w:noProof/>
            <w:webHidden/>
            <w:rtl/>
          </w:rPr>
          <w:instrText xml:space="preserve"> </w:instrText>
        </w:r>
        <w:r w:rsidR="00CF1CDA">
          <w:rPr>
            <w:noProof/>
            <w:webHidden/>
          </w:rPr>
          <w:instrText xml:space="preserve">PAGEREF </w:instrText>
        </w:r>
        <w:r w:rsidR="00CF1CDA">
          <w:rPr>
            <w:noProof/>
            <w:webHidden/>
            <w:rtl/>
          </w:rPr>
          <w:instrText>_</w:instrText>
        </w:r>
        <w:r w:rsidR="00CF1CDA">
          <w:rPr>
            <w:noProof/>
            <w:webHidden/>
          </w:rPr>
          <w:instrText>Toc500924347 \h</w:instrText>
        </w:r>
        <w:r w:rsidR="00CF1CDA">
          <w:rPr>
            <w:noProof/>
            <w:webHidden/>
            <w:rtl/>
          </w:rPr>
          <w:instrText xml:space="preserve"> </w:instrText>
        </w:r>
        <w:r w:rsidR="00CF1CDA">
          <w:rPr>
            <w:rStyle w:val="Hyperlink"/>
            <w:noProof/>
            <w:rtl/>
          </w:rPr>
        </w:r>
        <w:r w:rsidR="00CF1CDA">
          <w:rPr>
            <w:rStyle w:val="Hyperlink"/>
            <w:noProof/>
            <w:rtl/>
          </w:rPr>
          <w:fldChar w:fldCharType="separate"/>
        </w:r>
        <w:r w:rsidR="00CF1CDA">
          <w:rPr>
            <w:noProof/>
            <w:webHidden/>
            <w:rtl/>
          </w:rPr>
          <w:t>4</w:t>
        </w:r>
        <w:r w:rsidR="00CF1CDA">
          <w:rPr>
            <w:rStyle w:val="Hyperlink"/>
            <w:noProof/>
            <w:rtl/>
          </w:rPr>
          <w:fldChar w:fldCharType="end"/>
        </w:r>
      </w:hyperlink>
    </w:p>
    <w:p w:rsidR="00CF1CDA" w:rsidRDefault="000E61E2" w:rsidP="00C81F08">
      <w:pPr>
        <w:pStyle w:val="TOC2"/>
        <w:tabs>
          <w:tab w:val="right" w:leader="dot" w:pos="10194"/>
        </w:tabs>
        <w:jc w:val="both"/>
        <w:rPr>
          <w:rFonts w:asciiTheme="minorHAnsi" w:eastAsiaTheme="minorEastAsia" w:hAnsiTheme="minorHAnsi" w:cstheme="minorBidi"/>
          <w:bCs w:val="0"/>
          <w:noProof/>
          <w:color w:val="auto"/>
          <w:szCs w:val="22"/>
          <w:rtl/>
        </w:rPr>
      </w:pPr>
      <w:hyperlink w:anchor="_Toc500924348" w:history="1">
        <w:r w:rsidR="00CF1CDA" w:rsidRPr="00617750">
          <w:rPr>
            <w:rStyle w:val="Hyperlink"/>
            <w:rFonts w:hint="eastAsia"/>
            <w:noProof/>
            <w:rtl/>
          </w:rPr>
          <w:t>اطلاقات</w:t>
        </w:r>
        <w:r w:rsidR="00CF1CDA">
          <w:rPr>
            <w:noProof/>
            <w:webHidden/>
            <w:rtl/>
          </w:rPr>
          <w:tab/>
        </w:r>
        <w:r w:rsidR="00CF1CDA">
          <w:rPr>
            <w:rStyle w:val="Hyperlink"/>
            <w:noProof/>
            <w:rtl/>
          </w:rPr>
          <w:fldChar w:fldCharType="begin"/>
        </w:r>
        <w:r w:rsidR="00CF1CDA">
          <w:rPr>
            <w:noProof/>
            <w:webHidden/>
            <w:rtl/>
          </w:rPr>
          <w:instrText xml:space="preserve"> </w:instrText>
        </w:r>
        <w:r w:rsidR="00CF1CDA">
          <w:rPr>
            <w:noProof/>
            <w:webHidden/>
          </w:rPr>
          <w:instrText xml:space="preserve">PAGEREF </w:instrText>
        </w:r>
        <w:r w:rsidR="00CF1CDA">
          <w:rPr>
            <w:noProof/>
            <w:webHidden/>
            <w:rtl/>
          </w:rPr>
          <w:instrText>_</w:instrText>
        </w:r>
        <w:r w:rsidR="00CF1CDA">
          <w:rPr>
            <w:noProof/>
            <w:webHidden/>
          </w:rPr>
          <w:instrText>Toc500924348 \h</w:instrText>
        </w:r>
        <w:r w:rsidR="00CF1CDA">
          <w:rPr>
            <w:noProof/>
            <w:webHidden/>
            <w:rtl/>
          </w:rPr>
          <w:instrText xml:space="preserve"> </w:instrText>
        </w:r>
        <w:r w:rsidR="00CF1CDA">
          <w:rPr>
            <w:rStyle w:val="Hyperlink"/>
            <w:noProof/>
            <w:rtl/>
          </w:rPr>
        </w:r>
        <w:r w:rsidR="00CF1CDA">
          <w:rPr>
            <w:rStyle w:val="Hyperlink"/>
            <w:noProof/>
            <w:rtl/>
          </w:rPr>
          <w:fldChar w:fldCharType="separate"/>
        </w:r>
        <w:r w:rsidR="00CF1CDA">
          <w:rPr>
            <w:noProof/>
            <w:webHidden/>
            <w:rtl/>
          </w:rPr>
          <w:t>4</w:t>
        </w:r>
        <w:r w:rsidR="00CF1CDA">
          <w:rPr>
            <w:rStyle w:val="Hyperlink"/>
            <w:noProof/>
            <w:rtl/>
          </w:rPr>
          <w:fldChar w:fldCharType="end"/>
        </w:r>
      </w:hyperlink>
    </w:p>
    <w:p w:rsidR="00CF1CDA" w:rsidRDefault="000E61E2" w:rsidP="00C81F08">
      <w:pPr>
        <w:pStyle w:val="TOC2"/>
        <w:tabs>
          <w:tab w:val="right" w:leader="dot" w:pos="10194"/>
        </w:tabs>
        <w:jc w:val="both"/>
        <w:rPr>
          <w:rFonts w:asciiTheme="minorHAnsi" w:eastAsiaTheme="minorEastAsia" w:hAnsiTheme="minorHAnsi" w:cstheme="minorBidi"/>
          <w:bCs w:val="0"/>
          <w:noProof/>
          <w:color w:val="auto"/>
          <w:szCs w:val="22"/>
          <w:rtl/>
        </w:rPr>
      </w:pPr>
      <w:hyperlink w:anchor="_Toc500924349" w:history="1">
        <w:r w:rsidR="00CF1CDA" w:rsidRPr="00617750">
          <w:rPr>
            <w:rStyle w:val="Hyperlink"/>
            <w:rFonts w:hint="eastAsia"/>
            <w:noProof/>
            <w:rtl/>
          </w:rPr>
          <w:t>عدم</w:t>
        </w:r>
        <w:r w:rsidR="00CF1CDA" w:rsidRPr="00617750">
          <w:rPr>
            <w:rStyle w:val="Hyperlink"/>
            <w:noProof/>
            <w:rtl/>
          </w:rPr>
          <w:t xml:space="preserve"> </w:t>
        </w:r>
        <w:r w:rsidR="00CF1CDA" w:rsidRPr="00617750">
          <w:rPr>
            <w:rStyle w:val="Hyperlink"/>
            <w:rFonts w:hint="eastAsia"/>
            <w:noProof/>
            <w:rtl/>
          </w:rPr>
          <w:t>اطلاق</w:t>
        </w:r>
        <w:r w:rsidR="00CF1CDA" w:rsidRPr="00617750">
          <w:rPr>
            <w:rStyle w:val="Hyperlink"/>
            <w:noProof/>
            <w:rtl/>
          </w:rPr>
          <w:t xml:space="preserve"> </w:t>
        </w:r>
        <w:r w:rsidR="00CF1CDA" w:rsidRPr="00617750">
          <w:rPr>
            <w:rStyle w:val="Hyperlink"/>
            <w:rFonts w:hint="eastAsia"/>
            <w:noProof/>
            <w:rtl/>
          </w:rPr>
          <w:t>از</w:t>
        </w:r>
        <w:r w:rsidR="00CF1CDA" w:rsidRPr="00617750">
          <w:rPr>
            <w:rStyle w:val="Hyperlink"/>
            <w:noProof/>
            <w:rtl/>
          </w:rPr>
          <w:t xml:space="preserve"> </w:t>
        </w:r>
        <w:r w:rsidR="00CF1CDA" w:rsidRPr="00617750">
          <w:rPr>
            <w:rStyle w:val="Hyperlink"/>
            <w:rFonts w:hint="eastAsia"/>
            <w:noProof/>
            <w:rtl/>
          </w:rPr>
          <w:t>نظر</w:t>
        </w:r>
        <w:r w:rsidR="00CF1CDA" w:rsidRPr="00617750">
          <w:rPr>
            <w:rStyle w:val="Hyperlink"/>
            <w:noProof/>
            <w:rtl/>
          </w:rPr>
          <w:t xml:space="preserve"> </w:t>
        </w:r>
        <w:r w:rsidR="00CF1CDA" w:rsidRPr="00617750">
          <w:rPr>
            <w:rStyle w:val="Hyperlink"/>
            <w:rFonts w:hint="eastAsia"/>
            <w:noProof/>
            <w:rtl/>
          </w:rPr>
          <w:t>مرحوم</w:t>
        </w:r>
        <w:r w:rsidR="00CF1CDA" w:rsidRPr="00617750">
          <w:rPr>
            <w:rStyle w:val="Hyperlink"/>
            <w:noProof/>
            <w:rtl/>
          </w:rPr>
          <w:t xml:space="preserve"> </w:t>
        </w:r>
        <w:r w:rsidR="00CF1CDA" w:rsidRPr="00617750">
          <w:rPr>
            <w:rStyle w:val="Hyperlink"/>
            <w:rFonts w:hint="eastAsia"/>
            <w:noProof/>
            <w:rtl/>
          </w:rPr>
          <w:t>اخوند</w:t>
        </w:r>
        <w:r w:rsidR="00CF1CDA">
          <w:rPr>
            <w:noProof/>
            <w:webHidden/>
            <w:rtl/>
          </w:rPr>
          <w:tab/>
        </w:r>
        <w:r w:rsidR="00CF1CDA">
          <w:rPr>
            <w:rStyle w:val="Hyperlink"/>
            <w:noProof/>
            <w:rtl/>
          </w:rPr>
          <w:fldChar w:fldCharType="begin"/>
        </w:r>
        <w:r w:rsidR="00CF1CDA">
          <w:rPr>
            <w:noProof/>
            <w:webHidden/>
            <w:rtl/>
          </w:rPr>
          <w:instrText xml:space="preserve"> </w:instrText>
        </w:r>
        <w:r w:rsidR="00CF1CDA">
          <w:rPr>
            <w:noProof/>
            <w:webHidden/>
          </w:rPr>
          <w:instrText xml:space="preserve">PAGEREF </w:instrText>
        </w:r>
        <w:r w:rsidR="00CF1CDA">
          <w:rPr>
            <w:noProof/>
            <w:webHidden/>
            <w:rtl/>
          </w:rPr>
          <w:instrText>_</w:instrText>
        </w:r>
        <w:r w:rsidR="00CF1CDA">
          <w:rPr>
            <w:noProof/>
            <w:webHidden/>
          </w:rPr>
          <w:instrText>Toc500924349 \h</w:instrText>
        </w:r>
        <w:r w:rsidR="00CF1CDA">
          <w:rPr>
            <w:noProof/>
            <w:webHidden/>
            <w:rtl/>
          </w:rPr>
          <w:instrText xml:space="preserve"> </w:instrText>
        </w:r>
        <w:r w:rsidR="00CF1CDA">
          <w:rPr>
            <w:rStyle w:val="Hyperlink"/>
            <w:noProof/>
            <w:rtl/>
          </w:rPr>
        </w:r>
        <w:r w:rsidR="00CF1CDA">
          <w:rPr>
            <w:rStyle w:val="Hyperlink"/>
            <w:noProof/>
            <w:rtl/>
          </w:rPr>
          <w:fldChar w:fldCharType="separate"/>
        </w:r>
        <w:r w:rsidR="00CF1CDA">
          <w:rPr>
            <w:noProof/>
            <w:webHidden/>
            <w:rtl/>
          </w:rPr>
          <w:t>4</w:t>
        </w:r>
        <w:r w:rsidR="00CF1CDA">
          <w:rPr>
            <w:rStyle w:val="Hyperlink"/>
            <w:noProof/>
            <w:rtl/>
          </w:rPr>
          <w:fldChar w:fldCharType="end"/>
        </w:r>
      </w:hyperlink>
    </w:p>
    <w:p w:rsidR="00CF1CDA" w:rsidRDefault="000E61E2" w:rsidP="00C81F08">
      <w:pPr>
        <w:pStyle w:val="TOC2"/>
        <w:tabs>
          <w:tab w:val="right" w:leader="dot" w:pos="10194"/>
        </w:tabs>
        <w:jc w:val="both"/>
        <w:rPr>
          <w:rFonts w:asciiTheme="minorHAnsi" w:eastAsiaTheme="minorEastAsia" w:hAnsiTheme="minorHAnsi" w:cstheme="minorBidi"/>
          <w:bCs w:val="0"/>
          <w:noProof/>
          <w:color w:val="auto"/>
          <w:szCs w:val="22"/>
          <w:rtl/>
        </w:rPr>
      </w:pPr>
      <w:hyperlink w:anchor="_Toc500924350" w:history="1">
        <w:r w:rsidR="00CF1CDA" w:rsidRPr="00617750">
          <w:rPr>
            <w:rStyle w:val="Hyperlink"/>
            <w:rFonts w:hint="eastAsia"/>
            <w:noProof/>
            <w:rtl/>
          </w:rPr>
          <w:t>ادعا</w:t>
        </w:r>
        <w:r w:rsidR="00CF1CDA" w:rsidRPr="00617750">
          <w:rPr>
            <w:rStyle w:val="Hyperlink"/>
            <w:rFonts w:hint="cs"/>
            <w:noProof/>
            <w:rtl/>
          </w:rPr>
          <w:t>ی</w:t>
        </w:r>
        <w:r w:rsidR="00CF1CDA" w:rsidRPr="00617750">
          <w:rPr>
            <w:rStyle w:val="Hyperlink"/>
            <w:noProof/>
            <w:rtl/>
          </w:rPr>
          <w:t xml:space="preserve"> </w:t>
        </w:r>
        <w:r w:rsidR="00CF1CDA" w:rsidRPr="00617750">
          <w:rPr>
            <w:rStyle w:val="Hyperlink"/>
            <w:rFonts w:hint="eastAsia"/>
            <w:noProof/>
            <w:rtl/>
          </w:rPr>
          <w:t>مرحوم</w:t>
        </w:r>
        <w:r w:rsidR="00CF1CDA" w:rsidRPr="00617750">
          <w:rPr>
            <w:rStyle w:val="Hyperlink"/>
            <w:noProof/>
            <w:rtl/>
          </w:rPr>
          <w:t xml:space="preserve"> </w:t>
        </w:r>
        <w:r w:rsidR="00CF1CDA" w:rsidRPr="00617750">
          <w:rPr>
            <w:rStyle w:val="Hyperlink"/>
            <w:rFonts w:hint="eastAsia"/>
            <w:noProof/>
            <w:rtl/>
          </w:rPr>
          <w:t>حائر</w:t>
        </w:r>
        <w:r w:rsidR="00CF1CDA" w:rsidRPr="00617750">
          <w:rPr>
            <w:rStyle w:val="Hyperlink"/>
            <w:rFonts w:hint="cs"/>
            <w:noProof/>
            <w:rtl/>
          </w:rPr>
          <w:t>ی</w:t>
        </w:r>
        <w:r w:rsidR="00CF1CDA" w:rsidRPr="00617750">
          <w:rPr>
            <w:rStyle w:val="Hyperlink"/>
            <w:noProof/>
            <w:rtl/>
          </w:rPr>
          <w:t xml:space="preserve"> </w:t>
        </w:r>
        <w:r w:rsidR="00CF1CDA" w:rsidRPr="00617750">
          <w:rPr>
            <w:rStyle w:val="Hyperlink"/>
            <w:rFonts w:hint="eastAsia"/>
            <w:noProof/>
            <w:rtl/>
          </w:rPr>
          <w:t>نسبت</w:t>
        </w:r>
        <w:r w:rsidR="00CF1CDA" w:rsidRPr="00617750">
          <w:rPr>
            <w:rStyle w:val="Hyperlink"/>
            <w:noProof/>
            <w:rtl/>
          </w:rPr>
          <w:t xml:space="preserve"> </w:t>
        </w:r>
        <w:r w:rsidR="00CF1CDA" w:rsidRPr="00617750">
          <w:rPr>
            <w:rStyle w:val="Hyperlink"/>
            <w:rFonts w:hint="eastAsia"/>
            <w:noProof/>
            <w:rtl/>
          </w:rPr>
          <w:t>به</w:t>
        </w:r>
        <w:r w:rsidR="00CF1CDA" w:rsidRPr="00617750">
          <w:rPr>
            <w:rStyle w:val="Hyperlink"/>
            <w:noProof/>
            <w:rtl/>
          </w:rPr>
          <w:t xml:space="preserve"> </w:t>
        </w:r>
        <w:r w:rsidR="00CF1CDA" w:rsidRPr="00617750">
          <w:rPr>
            <w:rStyle w:val="Hyperlink"/>
            <w:rFonts w:hint="eastAsia"/>
            <w:noProof/>
            <w:rtl/>
          </w:rPr>
          <w:t>اصل</w:t>
        </w:r>
        <w:r w:rsidR="00CF1CDA" w:rsidRPr="00617750">
          <w:rPr>
            <w:rStyle w:val="Hyperlink"/>
            <w:noProof/>
            <w:rtl/>
          </w:rPr>
          <w:t xml:space="preserve"> </w:t>
        </w:r>
        <w:r w:rsidR="00CF1CDA" w:rsidRPr="00617750">
          <w:rPr>
            <w:rStyle w:val="Hyperlink"/>
            <w:rFonts w:hint="eastAsia"/>
            <w:noProof/>
            <w:rtl/>
          </w:rPr>
          <w:t>اول</w:t>
        </w:r>
        <w:r w:rsidR="00CF1CDA" w:rsidRPr="00617750">
          <w:rPr>
            <w:rStyle w:val="Hyperlink"/>
            <w:rFonts w:hint="cs"/>
            <w:noProof/>
            <w:rtl/>
          </w:rPr>
          <w:t>ی</w:t>
        </w:r>
        <w:r w:rsidR="00CF1CDA" w:rsidRPr="00617750">
          <w:rPr>
            <w:rStyle w:val="Hyperlink"/>
            <w:noProof/>
            <w:rtl/>
          </w:rPr>
          <w:t xml:space="preserve"> </w:t>
        </w:r>
        <w:r w:rsidR="00CF1CDA" w:rsidRPr="00617750">
          <w:rPr>
            <w:rStyle w:val="Hyperlink"/>
            <w:rFonts w:hint="eastAsia"/>
            <w:noProof/>
            <w:rtl/>
          </w:rPr>
          <w:t>در</w:t>
        </w:r>
        <w:r w:rsidR="00CF1CDA" w:rsidRPr="00617750">
          <w:rPr>
            <w:rStyle w:val="Hyperlink"/>
            <w:noProof/>
            <w:rtl/>
          </w:rPr>
          <w:t xml:space="preserve"> </w:t>
        </w:r>
        <w:r w:rsidR="00CF1CDA" w:rsidRPr="00617750">
          <w:rPr>
            <w:rStyle w:val="Hyperlink"/>
            <w:rFonts w:hint="eastAsia"/>
            <w:noProof/>
            <w:rtl/>
          </w:rPr>
          <w:t>متعارض</w:t>
        </w:r>
        <w:r w:rsidR="00CF1CDA" w:rsidRPr="00617750">
          <w:rPr>
            <w:rStyle w:val="Hyperlink"/>
            <w:rFonts w:hint="cs"/>
            <w:noProof/>
            <w:rtl/>
          </w:rPr>
          <w:t>ی</w:t>
        </w:r>
        <w:r w:rsidR="00CF1CDA" w:rsidRPr="00617750">
          <w:rPr>
            <w:rStyle w:val="Hyperlink"/>
            <w:rFonts w:hint="eastAsia"/>
            <w:noProof/>
            <w:rtl/>
          </w:rPr>
          <w:t>ن</w:t>
        </w:r>
        <w:r w:rsidR="00CF1CDA">
          <w:rPr>
            <w:noProof/>
            <w:webHidden/>
            <w:rtl/>
          </w:rPr>
          <w:tab/>
        </w:r>
        <w:r w:rsidR="00CF1CDA">
          <w:rPr>
            <w:rStyle w:val="Hyperlink"/>
            <w:noProof/>
            <w:rtl/>
          </w:rPr>
          <w:fldChar w:fldCharType="begin"/>
        </w:r>
        <w:r w:rsidR="00CF1CDA">
          <w:rPr>
            <w:noProof/>
            <w:webHidden/>
            <w:rtl/>
          </w:rPr>
          <w:instrText xml:space="preserve"> </w:instrText>
        </w:r>
        <w:r w:rsidR="00CF1CDA">
          <w:rPr>
            <w:noProof/>
            <w:webHidden/>
          </w:rPr>
          <w:instrText xml:space="preserve">PAGEREF </w:instrText>
        </w:r>
        <w:r w:rsidR="00CF1CDA">
          <w:rPr>
            <w:noProof/>
            <w:webHidden/>
            <w:rtl/>
          </w:rPr>
          <w:instrText>_</w:instrText>
        </w:r>
        <w:r w:rsidR="00CF1CDA">
          <w:rPr>
            <w:noProof/>
            <w:webHidden/>
          </w:rPr>
          <w:instrText>Toc500924350 \h</w:instrText>
        </w:r>
        <w:r w:rsidR="00CF1CDA">
          <w:rPr>
            <w:noProof/>
            <w:webHidden/>
            <w:rtl/>
          </w:rPr>
          <w:instrText xml:space="preserve"> </w:instrText>
        </w:r>
        <w:r w:rsidR="00CF1CDA">
          <w:rPr>
            <w:rStyle w:val="Hyperlink"/>
            <w:noProof/>
            <w:rtl/>
          </w:rPr>
        </w:r>
        <w:r w:rsidR="00CF1CDA">
          <w:rPr>
            <w:rStyle w:val="Hyperlink"/>
            <w:noProof/>
            <w:rtl/>
          </w:rPr>
          <w:fldChar w:fldCharType="separate"/>
        </w:r>
        <w:r w:rsidR="00CF1CDA">
          <w:rPr>
            <w:noProof/>
            <w:webHidden/>
            <w:rtl/>
          </w:rPr>
          <w:t>5</w:t>
        </w:r>
        <w:r w:rsidR="00CF1CDA">
          <w:rPr>
            <w:rStyle w:val="Hyperlink"/>
            <w:noProof/>
            <w:rtl/>
          </w:rPr>
          <w:fldChar w:fldCharType="end"/>
        </w:r>
      </w:hyperlink>
    </w:p>
    <w:p w:rsidR="00CF1CDA" w:rsidRDefault="000E61E2" w:rsidP="00C81F08">
      <w:pPr>
        <w:pStyle w:val="TOC2"/>
        <w:tabs>
          <w:tab w:val="right" w:leader="dot" w:pos="10194"/>
        </w:tabs>
        <w:jc w:val="both"/>
        <w:rPr>
          <w:rFonts w:asciiTheme="minorHAnsi" w:eastAsiaTheme="minorEastAsia" w:hAnsiTheme="minorHAnsi" w:cstheme="minorBidi"/>
          <w:bCs w:val="0"/>
          <w:noProof/>
          <w:color w:val="auto"/>
          <w:szCs w:val="22"/>
          <w:rtl/>
        </w:rPr>
      </w:pPr>
      <w:hyperlink w:anchor="_Toc500924351" w:history="1">
        <w:r w:rsidR="00CF1CDA" w:rsidRPr="00617750">
          <w:rPr>
            <w:rStyle w:val="Hyperlink"/>
            <w:rFonts w:hint="eastAsia"/>
            <w:noProof/>
            <w:rtl/>
          </w:rPr>
          <w:t>عدم</w:t>
        </w:r>
        <w:r w:rsidR="00CF1CDA" w:rsidRPr="00617750">
          <w:rPr>
            <w:rStyle w:val="Hyperlink"/>
            <w:noProof/>
            <w:rtl/>
          </w:rPr>
          <w:t xml:space="preserve"> </w:t>
        </w:r>
        <w:r w:rsidR="00CF1CDA" w:rsidRPr="00617750">
          <w:rPr>
            <w:rStyle w:val="Hyperlink"/>
            <w:rFonts w:hint="eastAsia"/>
            <w:noProof/>
            <w:rtl/>
          </w:rPr>
          <w:t>عرف</w:t>
        </w:r>
        <w:r w:rsidR="00CF1CDA" w:rsidRPr="00617750">
          <w:rPr>
            <w:rStyle w:val="Hyperlink"/>
            <w:rFonts w:hint="cs"/>
            <w:noProof/>
            <w:rtl/>
          </w:rPr>
          <w:t>ی</w:t>
        </w:r>
        <w:r w:rsidR="00CF1CDA" w:rsidRPr="00617750">
          <w:rPr>
            <w:rStyle w:val="Hyperlink"/>
            <w:rFonts w:hint="eastAsia"/>
            <w:noProof/>
            <w:rtl/>
          </w:rPr>
          <w:t>ت</w:t>
        </w:r>
        <w:r w:rsidR="00CF1CDA" w:rsidRPr="00617750">
          <w:rPr>
            <w:rStyle w:val="Hyperlink"/>
            <w:noProof/>
            <w:rtl/>
          </w:rPr>
          <w:t xml:space="preserve"> </w:t>
        </w:r>
        <w:r w:rsidR="00CF1CDA" w:rsidRPr="00617750">
          <w:rPr>
            <w:rStyle w:val="Hyperlink"/>
            <w:rFonts w:hint="eastAsia"/>
            <w:noProof/>
            <w:rtl/>
          </w:rPr>
          <w:t>ادعا</w:t>
        </w:r>
        <w:r w:rsidR="00CF1CDA" w:rsidRPr="00617750">
          <w:rPr>
            <w:rStyle w:val="Hyperlink"/>
            <w:rFonts w:hint="cs"/>
            <w:noProof/>
            <w:rtl/>
          </w:rPr>
          <w:t>ی</w:t>
        </w:r>
        <w:r w:rsidR="00CF1CDA" w:rsidRPr="00617750">
          <w:rPr>
            <w:rStyle w:val="Hyperlink"/>
            <w:noProof/>
            <w:rtl/>
          </w:rPr>
          <w:t xml:space="preserve"> </w:t>
        </w:r>
        <w:r w:rsidR="00CF1CDA" w:rsidRPr="00617750">
          <w:rPr>
            <w:rStyle w:val="Hyperlink"/>
            <w:rFonts w:hint="eastAsia"/>
            <w:noProof/>
            <w:rtl/>
          </w:rPr>
          <w:t>مرحوم</w:t>
        </w:r>
        <w:r w:rsidR="00CF1CDA" w:rsidRPr="00617750">
          <w:rPr>
            <w:rStyle w:val="Hyperlink"/>
            <w:noProof/>
            <w:rtl/>
          </w:rPr>
          <w:t xml:space="preserve"> </w:t>
        </w:r>
        <w:r w:rsidR="00CF1CDA" w:rsidRPr="00617750">
          <w:rPr>
            <w:rStyle w:val="Hyperlink"/>
            <w:rFonts w:hint="eastAsia"/>
            <w:noProof/>
            <w:rtl/>
          </w:rPr>
          <w:t>حائر</w:t>
        </w:r>
        <w:r w:rsidR="00CF1CDA" w:rsidRPr="00617750">
          <w:rPr>
            <w:rStyle w:val="Hyperlink"/>
            <w:rFonts w:hint="cs"/>
            <w:noProof/>
            <w:rtl/>
          </w:rPr>
          <w:t>ی</w:t>
        </w:r>
        <w:r w:rsidR="00CF1CDA">
          <w:rPr>
            <w:noProof/>
            <w:webHidden/>
            <w:rtl/>
          </w:rPr>
          <w:tab/>
        </w:r>
        <w:r w:rsidR="00CF1CDA">
          <w:rPr>
            <w:rStyle w:val="Hyperlink"/>
            <w:noProof/>
            <w:rtl/>
          </w:rPr>
          <w:fldChar w:fldCharType="begin"/>
        </w:r>
        <w:r w:rsidR="00CF1CDA">
          <w:rPr>
            <w:noProof/>
            <w:webHidden/>
            <w:rtl/>
          </w:rPr>
          <w:instrText xml:space="preserve"> </w:instrText>
        </w:r>
        <w:r w:rsidR="00CF1CDA">
          <w:rPr>
            <w:noProof/>
            <w:webHidden/>
          </w:rPr>
          <w:instrText xml:space="preserve">PAGEREF </w:instrText>
        </w:r>
        <w:r w:rsidR="00CF1CDA">
          <w:rPr>
            <w:noProof/>
            <w:webHidden/>
            <w:rtl/>
          </w:rPr>
          <w:instrText>_</w:instrText>
        </w:r>
        <w:r w:rsidR="00CF1CDA">
          <w:rPr>
            <w:noProof/>
            <w:webHidden/>
          </w:rPr>
          <w:instrText>Toc500924351 \h</w:instrText>
        </w:r>
        <w:r w:rsidR="00CF1CDA">
          <w:rPr>
            <w:noProof/>
            <w:webHidden/>
            <w:rtl/>
          </w:rPr>
          <w:instrText xml:space="preserve"> </w:instrText>
        </w:r>
        <w:r w:rsidR="00CF1CDA">
          <w:rPr>
            <w:rStyle w:val="Hyperlink"/>
            <w:noProof/>
            <w:rtl/>
          </w:rPr>
        </w:r>
        <w:r w:rsidR="00CF1CDA">
          <w:rPr>
            <w:rStyle w:val="Hyperlink"/>
            <w:noProof/>
            <w:rtl/>
          </w:rPr>
          <w:fldChar w:fldCharType="separate"/>
        </w:r>
        <w:r w:rsidR="00CF1CDA">
          <w:rPr>
            <w:noProof/>
            <w:webHidden/>
            <w:rtl/>
          </w:rPr>
          <w:t>5</w:t>
        </w:r>
        <w:r w:rsidR="00CF1CDA">
          <w:rPr>
            <w:rStyle w:val="Hyperlink"/>
            <w:noProof/>
            <w:rtl/>
          </w:rPr>
          <w:fldChar w:fldCharType="end"/>
        </w:r>
      </w:hyperlink>
    </w:p>
    <w:p w:rsidR="00C91EB6" w:rsidRPr="00C91EB6" w:rsidRDefault="00CF1CDA" w:rsidP="00C81F08">
      <w:pPr>
        <w:jc w:val="both"/>
      </w:pPr>
      <w:r>
        <w:fldChar w:fldCharType="end"/>
      </w:r>
    </w:p>
    <w:p w:rsidR="00F343FB" w:rsidRPr="00A6366F" w:rsidRDefault="00F842AD" w:rsidP="000E61E2">
      <w:pPr>
        <w:jc w:val="both"/>
      </w:pPr>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1" w:name="BokSabj2_d"/>
      <w:bookmarkEnd w:id="1"/>
      <w:r w:rsidR="005A2C88">
        <w:rPr>
          <w:rFonts w:hint="cs"/>
          <w:rtl/>
        </w:rPr>
        <w:t>وجوب</w:t>
      </w:r>
      <w:r w:rsidR="005A2C88">
        <w:rPr>
          <w:rtl/>
        </w:rPr>
        <w:t xml:space="preserve"> </w:t>
      </w:r>
      <w:r w:rsidR="005A2C88">
        <w:rPr>
          <w:rFonts w:hint="cs"/>
          <w:rtl/>
        </w:rPr>
        <w:t>تقلید</w:t>
      </w:r>
      <w:r w:rsidR="005A2C88">
        <w:rPr>
          <w:rtl/>
        </w:rPr>
        <w:t xml:space="preserve"> </w:t>
      </w:r>
      <w:r w:rsidR="005A2C88">
        <w:rPr>
          <w:rFonts w:hint="cs"/>
          <w:rtl/>
        </w:rPr>
        <w:t>از</w:t>
      </w:r>
      <w:r w:rsidR="005A2C88">
        <w:rPr>
          <w:rtl/>
        </w:rPr>
        <w:t xml:space="preserve"> </w:t>
      </w:r>
      <w:r w:rsidR="005A2C88">
        <w:rPr>
          <w:rFonts w:hint="cs"/>
          <w:rtl/>
        </w:rPr>
        <w:t>مجتهد</w:t>
      </w:r>
      <w:r w:rsidR="005A2C88">
        <w:rPr>
          <w:rtl/>
        </w:rPr>
        <w:t xml:space="preserve"> </w:t>
      </w:r>
      <w:r w:rsidR="005A2C88">
        <w:rPr>
          <w:rFonts w:hint="cs"/>
          <w:rtl/>
        </w:rPr>
        <w:t>اعلم</w:t>
      </w:r>
      <w:r w:rsidR="00386C11" w:rsidRPr="00A6366F">
        <w:rPr>
          <w:rFonts w:hint="cs"/>
          <w:rtl/>
        </w:rPr>
        <w:t>/</w:t>
      </w:r>
      <w:bookmarkStart w:id="2" w:name="BokSabj_d"/>
      <w:bookmarkEnd w:id="2"/>
      <w:r w:rsidR="005A2C88">
        <w:rPr>
          <w:rFonts w:hint="cs"/>
          <w:rtl/>
        </w:rPr>
        <w:t>تقلید</w:t>
      </w:r>
      <w:r w:rsidR="00386C11" w:rsidRPr="00A6366F">
        <w:rPr>
          <w:rFonts w:hint="cs"/>
          <w:rtl/>
        </w:rPr>
        <w:t xml:space="preserve"> /</w:t>
      </w:r>
      <w:bookmarkStart w:id="3" w:name="Bokkolli"/>
      <w:bookmarkEnd w:id="3"/>
      <w:r w:rsidR="005A2C88">
        <w:rPr>
          <w:rFonts w:hint="cs"/>
          <w:rtl/>
        </w:rPr>
        <w:t>اجتهاد</w:t>
      </w:r>
      <w:r w:rsidR="005A2C88">
        <w:rPr>
          <w:rtl/>
        </w:rPr>
        <w:t xml:space="preserve"> </w:t>
      </w:r>
      <w:r w:rsidR="005A2C88">
        <w:rPr>
          <w:rFonts w:hint="cs"/>
          <w:rtl/>
        </w:rPr>
        <w:t>وتقلید</w:t>
      </w:r>
      <w:r w:rsidR="001B6799" w:rsidRPr="00A6366F">
        <w:rPr>
          <w:rFonts w:hint="cs"/>
          <w:rtl/>
        </w:rPr>
        <w:t xml:space="preserve"> </w:t>
      </w:r>
    </w:p>
    <w:p w:rsidR="008F5B4D" w:rsidRPr="00B70B46" w:rsidRDefault="008F5B4D" w:rsidP="00C81F08">
      <w:pPr>
        <w:jc w:val="both"/>
        <w:rPr>
          <w:rStyle w:val="Emphasis"/>
          <w:b/>
          <w:bCs w:val="0"/>
          <w:color w:val="0202FF"/>
          <w:rtl/>
        </w:rPr>
      </w:pPr>
      <w:r w:rsidRPr="00B70B46">
        <w:rPr>
          <w:rStyle w:val="Emphasis"/>
          <w:rFonts w:hint="cs"/>
          <w:b/>
          <w:bCs w:val="0"/>
          <w:color w:val="0202FF"/>
          <w:rtl/>
        </w:rPr>
        <w:t>خلاصه مباحث گذشته:</w:t>
      </w:r>
    </w:p>
    <w:p w:rsidR="00247D2F" w:rsidRPr="003A6148" w:rsidRDefault="00CF1CDA" w:rsidP="00C81F08">
      <w:pPr>
        <w:pBdr>
          <w:bottom w:val="double" w:sz="6" w:space="1" w:color="auto"/>
        </w:pBdr>
        <w:jc w:val="both"/>
      </w:pPr>
      <w:r>
        <w:rPr>
          <w:rFonts w:hint="cs"/>
          <w:rtl/>
        </w:rPr>
        <w:t>در جلسه گذشته در مورد مراد از کلمه اعلمیت بحث شد و گفته شد که معنای ان اکثر معلوما نیست و همچنین معنای ان اعلم به مبادی استنباط نیست و اینکه اگر کسی مثلا اصول قویتری داشته باشد اعلم باشد اینگونه نیست بلکه مراد از اعلمیت در اینجا کسی است که علاوه بر تسلط داشتن بر مبادی استنباط، در خود عملیات استنباط نیز قوی باشد و نکات عرفی و به اصطلاح جودت استنباط داشته باشد و بر مسائل فکر کند و تسریع در تطبیق نداشته باشد. بعد وارد بحث از حکم تقلید از اعلم را وارد شدند و فرمودند در اینجا دلیل ارائه شده بر وجوب تقلید از اعلم دو بخش است که یکی از انها نسبت به خود عامی است و یکی از انها مربوط به خود مجتهد است. اما نسبت به خود عامی را جناب اخوند به دوران امر بین تعیین در حجیت و تخییر تقریب میکند و میفرماید عقل عامی حکم میکند که اگر احتمال تعیین بدهد قطعی بودن حجت را اخذ میکند و محتمل الحجة را رها میکند. و به تقریب مفصلتر عبارت است از اینکه بالاخره عقل کشف  میکند که یک سری احکام هست و مهمل هم نیستیم و احتیاط نیز سخت است فلذا به اقربیت الی الواقع اخذ میکنیم و ان فتوای اعلم است و در غیر این صورت ما معذور نیستیم. گفته شد که عقل حکم میکند نه اینکه کشف کند و علاوه بر این اجرای مقدمات در حق عامی نیاز به اجتهاد دارد که عامی از ان عاجز است. اما دلیل نسبت به مجتهد عبارت از اصل است یعنی در دوران بین مقطوع الحجة و محتمل الحجة اصل عدم حجیت محتمل الحجة است زیرا شک در حجیت مساوی با عدم حجیت است. بعد نوبت به ادله مانعه رسید.</w:t>
      </w:r>
    </w:p>
    <w:p w:rsidR="00CF1CDA" w:rsidRDefault="00CF1CDA" w:rsidP="00C81F08">
      <w:pPr>
        <w:pStyle w:val="Heading1"/>
        <w:jc w:val="both"/>
        <w:rPr>
          <w:rtl/>
        </w:rPr>
      </w:pPr>
      <w:bookmarkStart w:id="4" w:name="_Toc500924340"/>
      <w:r>
        <w:rPr>
          <w:rFonts w:hint="cs"/>
          <w:rtl/>
        </w:rPr>
        <w:lastRenderedPageBreak/>
        <w:t>ادله مانعین از وجوب تقلید اعلم</w:t>
      </w:r>
      <w:bookmarkEnd w:id="4"/>
    </w:p>
    <w:p w:rsidR="00CF1CDA" w:rsidRDefault="00CF1CDA" w:rsidP="00C81F08">
      <w:pPr>
        <w:jc w:val="both"/>
        <w:rPr>
          <w:rtl/>
        </w:rPr>
      </w:pPr>
      <w:r>
        <w:rPr>
          <w:rFonts w:hint="cs"/>
          <w:rtl/>
        </w:rPr>
        <w:t>مرحوم اخوند دلیل عند المجتهد را برای وجوب تقلید از اعلم را اصل ذکر کردند</w:t>
      </w:r>
      <w:r>
        <w:rPr>
          <w:rStyle w:val="FootnoteReference"/>
          <w:rtl/>
        </w:rPr>
        <w:footnoteReference w:id="1"/>
      </w:r>
      <w:r>
        <w:rPr>
          <w:rFonts w:hint="cs"/>
          <w:rtl/>
        </w:rPr>
        <w:t xml:space="preserve"> و فرمود ادله مجوزین تقلید از غیر اعلم نیز تمام نیست و به همین اصل رجوع میکنیم که نتیجه ان عدم جواز تقلید از غیر اعلم است .</w:t>
      </w:r>
    </w:p>
    <w:p w:rsidR="00CF1CDA" w:rsidRDefault="00CF1CDA" w:rsidP="00C81F08">
      <w:pPr>
        <w:pStyle w:val="Heading2"/>
        <w:jc w:val="both"/>
        <w:rPr>
          <w:rtl/>
        </w:rPr>
      </w:pPr>
      <w:bookmarkStart w:id="5" w:name="_Toc500924341"/>
      <w:r>
        <w:rPr>
          <w:rFonts w:hint="cs"/>
          <w:rtl/>
        </w:rPr>
        <w:t>قاعده دوران بین تعیین و تخییر در سه مقام</w:t>
      </w:r>
      <w:bookmarkEnd w:id="5"/>
    </w:p>
    <w:p w:rsidR="00CF1CDA" w:rsidRDefault="00CF1CDA" w:rsidP="00C81F08">
      <w:pPr>
        <w:jc w:val="both"/>
        <w:rPr>
          <w:rtl/>
        </w:rPr>
      </w:pPr>
      <w:r>
        <w:rPr>
          <w:rFonts w:hint="cs"/>
          <w:rtl/>
        </w:rPr>
        <w:t>منظور مرحوم اخوند از اصلی که ادعا میکند اصالة الاشتغال است یعنی وقتی عقل یقین به فراغ ذمه دارد و از طرفی شک در تعیین وتخییر دارد در اینجا باید احتیاط کند و فراغ ذمه به وسیله مقطوع الحجة فارغ میشود نه به غیر ان. در سه مقام دوران بین تعیین و تخییر جاری است و اصل عملی نیز که جاری میشود مختلف است.</w:t>
      </w:r>
    </w:p>
    <w:p w:rsidR="00CF1CDA" w:rsidRDefault="00CF1CDA" w:rsidP="00C81F08">
      <w:pPr>
        <w:jc w:val="both"/>
        <w:rPr>
          <w:rtl/>
        </w:rPr>
      </w:pPr>
      <w:r>
        <w:rPr>
          <w:rFonts w:hint="cs"/>
          <w:rtl/>
        </w:rPr>
        <w:t>1-در مسائل فرعی فقهی: مثلا شخصی در کفاره شک میکند که به نحو تعیینی است و یا به نحو تخییری است. در اینجا مشهور علما قائل به برائت هستند</w:t>
      </w:r>
    </w:p>
    <w:p w:rsidR="00CF1CDA" w:rsidRDefault="00CF1CDA" w:rsidP="00C81F08">
      <w:pPr>
        <w:jc w:val="both"/>
        <w:rPr>
          <w:rtl/>
        </w:rPr>
      </w:pPr>
      <w:r>
        <w:rPr>
          <w:rFonts w:hint="cs"/>
          <w:rtl/>
        </w:rPr>
        <w:t>2-باب تزاحم: در جایی که یک از متزاحمان محتمل الاهمیت بود و دیگر این گونه نبود در این جا دوران وجود دارد و اجماع بر احتیاط است و باید به محمتل الاهمیت اخذ شود.</w:t>
      </w:r>
    </w:p>
    <w:p w:rsidR="00CF1CDA" w:rsidRDefault="00CF1CDA" w:rsidP="00C81F08">
      <w:pPr>
        <w:jc w:val="both"/>
        <w:rPr>
          <w:rtl/>
        </w:rPr>
      </w:pPr>
      <w:r>
        <w:rPr>
          <w:rFonts w:hint="cs"/>
          <w:rtl/>
        </w:rPr>
        <w:t>3-با حجج: وقتی که دوران پیش میاید بین مقطوع الحجة و مشکوک الحجة در حقیقت دوران بین تعیین و تخییر است که خود این صورت دو فرض دارد. الف)فتوای مجتهد صرف معذریت است و منجزیت ندارد که در این صورت باید احتیاط کرد زیرا شک در این است که ایا من عذر قاطع دارم یا عذری مشکوک دارم که در این صورت اگر اخذ به مشکوک بکند و خلاف واقع باشد عقلا او را مغذور نمیدانند زیرا شک در فراغ ذمه است و حالا که تکلیف به گردن امده است باید فراغ یقینی باشد نه مشکوک. ب) فتوای مجتهد علاوه بر معذوریت، منجزیت نیز دارد. در این جا برائت جاری میشود زیرا شک در کلفت زائده است چون اخذ به خصوص مجتهد اعلم و تنجز از طریق خاصی یک نوع تضیق است و با برائت ان را نفی میکنیم.</w:t>
      </w:r>
    </w:p>
    <w:p w:rsidR="00CF1CDA" w:rsidRDefault="00CF1CDA" w:rsidP="00C81F08">
      <w:pPr>
        <w:jc w:val="both"/>
        <w:rPr>
          <w:rtl/>
        </w:rPr>
      </w:pPr>
      <w:r>
        <w:rPr>
          <w:rFonts w:hint="cs"/>
          <w:rtl/>
        </w:rPr>
        <w:t>اساسا در هر کجا که شک در اصل تکلیف داریم برائت جاری میشود و اگر شک در اصل اشتغال باشد برائت جاری میشود. اگر شک در فراغ ذمه باشد باید احتیاط کرد. بالاخره مرحوم اخوند اصل را دلیل برای عدم جواز تقلید اعلم ذکر میکنند.</w:t>
      </w:r>
    </w:p>
    <w:p w:rsidR="00CF1CDA" w:rsidRDefault="00CF1CDA" w:rsidP="00C81F08">
      <w:pPr>
        <w:pStyle w:val="Heading2"/>
        <w:jc w:val="both"/>
        <w:rPr>
          <w:rtl/>
        </w:rPr>
      </w:pPr>
      <w:bookmarkStart w:id="6" w:name="_Toc500924342"/>
      <w:r>
        <w:rPr>
          <w:rFonts w:hint="cs"/>
          <w:rtl/>
        </w:rPr>
        <w:lastRenderedPageBreak/>
        <w:t>وجود اصل حاکم</w:t>
      </w:r>
      <w:bookmarkEnd w:id="6"/>
    </w:p>
    <w:p w:rsidR="00CF1CDA" w:rsidRDefault="00CF1CDA" w:rsidP="00C81F08">
      <w:pPr>
        <w:jc w:val="both"/>
        <w:rPr>
          <w:rtl/>
        </w:rPr>
      </w:pPr>
      <w:r>
        <w:rPr>
          <w:rFonts w:hint="cs"/>
          <w:rtl/>
        </w:rPr>
        <w:t>در اینجا شبهه ای وجود دارد که عبارت است از اینکه در ایجا اصل دیگری داریم که بر اصل اشتغال حاکم است و ان استصحاب است. اگر فرض شود که دو مجتهد در ابتدای اجتهاد با هم مساوی هستند و جواز تقلید از هر دو وجود دارد ولی بعدا یکی از انها اعلم میشود و دیگری عالم میشود در اینجا همان جواز تقلید از عالم را استصحاب میکنیم و در غیر این موارد نیز به عدم فصل تصحیح میشود یعنی کسی که میگوید جایز است تقلید از عالم، مطلق است چه حدوثا باشد وچه بقاء و کسی که جایز نمیداند نیز مطلق است پس در جایی که از اول نیز هر دو مجتهد اختلاف دارند جایز است از غیر اعلم تقلید کنیم.</w:t>
      </w:r>
      <w:r>
        <w:rPr>
          <w:rStyle w:val="FootnoteReference"/>
          <w:rtl/>
        </w:rPr>
        <w:footnoteReference w:id="2"/>
      </w:r>
    </w:p>
    <w:p w:rsidR="00CF1CDA" w:rsidRDefault="00CF1CDA" w:rsidP="00C81F08">
      <w:pPr>
        <w:pStyle w:val="Heading2"/>
        <w:jc w:val="both"/>
        <w:rPr>
          <w:rtl/>
        </w:rPr>
      </w:pPr>
      <w:bookmarkStart w:id="7" w:name="_Toc500924343"/>
      <w:r>
        <w:rPr>
          <w:rFonts w:hint="cs"/>
          <w:rtl/>
        </w:rPr>
        <w:t>اشکال نقضی</w:t>
      </w:r>
      <w:bookmarkEnd w:id="7"/>
    </w:p>
    <w:p w:rsidR="00CF1CDA" w:rsidRDefault="00CF1CDA" w:rsidP="00C81F08">
      <w:pPr>
        <w:jc w:val="both"/>
        <w:rPr>
          <w:rtl/>
        </w:rPr>
      </w:pPr>
      <w:r>
        <w:rPr>
          <w:rFonts w:hint="cs"/>
          <w:rtl/>
        </w:rPr>
        <w:t>اولا ما نقطه نقض ان را داریم و ان جایی است که از اول یکی از انها اعلم باشد و دیگری عالم باشد در اینجا از اول عالم جواز تقلید ندارد و در ادامه نیز اگر مجتهدین مساوی شوند باز هم با استصحاب نمیشود از عالمی که قبلا عالم بود تقلید کرد.</w:t>
      </w:r>
    </w:p>
    <w:p w:rsidR="00CF1CDA" w:rsidRDefault="00CF1CDA" w:rsidP="00C81F08">
      <w:pPr>
        <w:pStyle w:val="Heading2"/>
        <w:jc w:val="both"/>
        <w:rPr>
          <w:rtl/>
        </w:rPr>
      </w:pPr>
      <w:bookmarkStart w:id="8" w:name="_Toc500924344"/>
      <w:r>
        <w:rPr>
          <w:rFonts w:hint="cs"/>
          <w:rtl/>
        </w:rPr>
        <w:t>اشکال حلی</w:t>
      </w:r>
      <w:bookmarkEnd w:id="8"/>
    </w:p>
    <w:p w:rsidR="00CF1CDA" w:rsidRDefault="00CF1CDA" w:rsidP="00C81F08">
      <w:pPr>
        <w:pStyle w:val="Heading3"/>
        <w:jc w:val="both"/>
        <w:rPr>
          <w:rtl/>
        </w:rPr>
      </w:pPr>
      <w:bookmarkStart w:id="9" w:name="_Toc500924345"/>
      <w:r>
        <w:rPr>
          <w:rFonts w:hint="cs"/>
          <w:rtl/>
        </w:rPr>
        <w:t>نسبت به اجرای استصحاب</w:t>
      </w:r>
      <w:bookmarkEnd w:id="9"/>
    </w:p>
    <w:p w:rsidR="00CF1CDA" w:rsidRDefault="00CF1CDA" w:rsidP="00C81F08">
      <w:pPr>
        <w:jc w:val="both"/>
        <w:rPr>
          <w:rtl/>
        </w:rPr>
      </w:pPr>
      <w:r>
        <w:rPr>
          <w:rFonts w:hint="cs"/>
          <w:rtl/>
        </w:rPr>
        <w:t>در بحث استصحاب فرموده اند که باید بین قضیه متیقنه و مشکوکه وحدت وجود داشته باشد یعنی مشکوک ما همان متیقن ما باشد که ملاک در این وحدت خود عرف هستند که عرف بعضی از موارد را از مقومات موضوع میداند و بعضی از انها را از تبدل حالات میداند و در ما نحن فیه اینکه قبلا عالم بوده است و بعدا اعلم بوده است را عرف از مصادیق تبدل موضوع میداند فلذا استصحاب در اینجا جاری نمیشود چون شرط وحدت قضیه را ندارد</w:t>
      </w:r>
    </w:p>
    <w:p w:rsidR="00CF1CDA" w:rsidRDefault="00CF1CDA" w:rsidP="00C81F08">
      <w:pPr>
        <w:pStyle w:val="Heading3"/>
        <w:jc w:val="both"/>
        <w:rPr>
          <w:rtl/>
        </w:rPr>
      </w:pPr>
      <w:bookmarkStart w:id="10" w:name="_Toc500924346"/>
      <w:r>
        <w:rPr>
          <w:rFonts w:hint="cs"/>
          <w:rtl/>
        </w:rPr>
        <w:t>نسبت به عدم فصل</w:t>
      </w:r>
      <w:bookmarkEnd w:id="10"/>
      <w:r>
        <w:rPr>
          <w:rFonts w:hint="cs"/>
          <w:rtl/>
        </w:rPr>
        <w:t xml:space="preserve"> </w:t>
      </w:r>
    </w:p>
    <w:p w:rsidR="00CF1CDA" w:rsidRDefault="00CF1CDA" w:rsidP="00C81F08">
      <w:pPr>
        <w:jc w:val="both"/>
        <w:rPr>
          <w:rtl/>
        </w:rPr>
      </w:pPr>
      <w:r>
        <w:rPr>
          <w:rFonts w:hint="cs"/>
          <w:rtl/>
        </w:rPr>
        <w:t>در بحث شبهه تحریمیه مرحوم اخوند</w:t>
      </w:r>
      <w:r w:rsidR="00C81F08">
        <w:rPr>
          <w:rStyle w:val="FootnoteReference"/>
          <w:rtl/>
        </w:rPr>
        <w:footnoteReference w:id="3"/>
      </w:r>
      <w:r>
        <w:rPr>
          <w:rFonts w:hint="cs"/>
          <w:rtl/>
        </w:rPr>
        <w:t xml:space="preserve"> در ذیل بحث </w:t>
      </w:r>
      <w:r>
        <w:rPr>
          <w:rFonts w:cs="Cambria" w:hint="cs"/>
          <w:rtl/>
        </w:rPr>
        <w:t>"</w:t>
      </w:r>
      <w:r>
        <w:rPr>
          <w:rFonts w:hint="cs"/>
          <w:rtl/>
        </w:rPr>
        <w:t xml:space="preserve">حتی یرد فیه نهی" در رابطه با اینکه یکی از فرق های امارات و اصول عملیه این است که امارات مثبتات خود را اثبات میکند ولی اصول عملیه مثبتات خود را ثابت نمیکنند فلذا اگر اماره یک مطلبی را ثابت کرد و نسبت به مثبتات ان قول به خلاف نبود میتوان با عدم فصل ان مثبت را ثابت کرد زیرا امارات مثبات خود </w:t>
      </w:r>
      <w:r>
        <w:rPr>
          <w:rFonts w:hint="cs"/>
          <w:rtl/>
        </w:rPr>
        <w:lastRenderedPageBreak/>
        <w:t>را ثابت میکنند اما در رابطه با اصول عملیه این ادعا را نمیتوان کرد زیرا در اصول عملیه مثبتات انها ثابت نمیشود و برای اثبات مواردی که از اول مجتهدین با هم اختلاف دارند نمیتوان به استصحاب تمسک کرد و در تنیجه ان را نمیتوان به عدم فصل ضمیمه کرد.</w:t>
      </w:r>
    </w:p>
    <w:p w:rsidR="00CF1CDA" w:rsidRDefault="00CF1CDA" w:rsidP="00C81F08">
      <w:pPr>
        <w:pStyle w:val="Heading2"/>
        <w:jc w:val="both"/>
        <w:rPr>
          <w:rtl/>
        </w:rPr>
      </w:pPr>
      <w:bookmarkStart w:id="11" w:name="_Toc500924347"/>
      <w:r>
        <w:rPr>
          <w:rFonts w:hint="cs"/>
          <w:rtl/>
        </w:rPr>
        <w:t>ادله مجوزین تقلید از غیر اعلم</w:t>
      </w:r>
      <w:bookmarkEnd w:id="11"/>
    </w:p>
    <w:p w:rsidR="00CF1CDA" w:rsidRDefault="00CF1CDA" w:rsidP="00C81F08">
      <w:pPr>
        <w:pStyle w:val="Heading2"/>
        <w:jc w:val="both"/>
        <w:rPr>
          <w:rtl/>
        </w:rPr>
      </w:pPr>
      <w:bookmarkStart w:id="12" w:name="_Toc500924348"/>
      <w:r>
        <w:rPr>
          <w:rFonts w:hint="cs"/>
          <w:rtl/>
        </w:rPr>
        <w:t>اطلاقات</w:t>
      </w:r>
      <w:bookmarkEnd w:id="12"/>
    </w:p>
    <w:p w:rsidR="00CF1CDA" w:rsidRPr="009D0387" w:rsidRDefault="00CF1CDA" w:rsidP="00C81F08">
      <w:pPr>
        <w:spacing w:after="200"/>
        <w:jc w:val="both"/>
        <w:rPr>
          <w:rtl/>
        </w:rPr>
      </w:pPr>
      <w:r w:rsidRPr="009D0387">
        <w:rPr>
          <w:rFonts w:hint="cs"/>
          <w:rtl/>
        </w:rPr>
        <w:t>مستدل مى‏گويد كه آيات فرموده: «از اهل الذكر و دانشمندان و فقيهان بپرسيد و پيروى كنيد.» روايات مى‏گويد از فقيهى كه صيانت نفس دارد، حافظ دين است. مخالف هواى نفس خود است، مطيع امر مولى است تقليد كنيد، يا به راويان حديث مراجعه كنيد و ... و در هيچ‏يك از آيات و روايات قيد اعلميّت و افقهيّت مطرح نشده پس به حكم اطلاق اين ادلّه از فقيه جامع شرايط مى‏توان تقليد كرد و لو اعلم و افضل از ديگران نباشد.</w:t>
      </w:r>
    </w:p>
    <w:p w:rsidR="00CF1CDA" w:rsidRDefault="00CF1CDA" w:rsidP="00C81F08">
      <w:pPr>
        <w:pStyle w:val="Heading2"/>
        <w:jc w:val="both"/>
        <w:rPr>
          <w:rtl/>
        </w:rPr>
      </w:pPr>
      <w:bookmarkStart w:id="13" w:name="_Toc500924349"/>
      <w:r>
        <w:rPr>
          <w:rFonts w:hint="cs"/>
          <w:rtl/>
        </w:rPr>
        <w:t>عدم اطلاق از نظر مرحوم اخوند</w:t>
      </w:r>
      <w:bookmarkEnd w:id="13"/>
    </w:p>
    <w:p w:rsidR="00CF1CDA" w:rsidRPr="009D0387" w:rsidRDefault="00CF1CDA" w:rsidP="00C81F08">
      <w:pPr>
        <w:spacing w:after="200"/>
        <w:jc w:val="both"/>
        <w:rPr>
          <w:rtl/>
        </w:rPr>
      </w:pPr>
      <w:r>
        <w:rPr>
          <w:rFonts w:hint="cs"/>
          <w:rtl/>
        </w:rPr>
        <w:t>ایشان میفرماید</w:t>
      </w:r>
      <w:r>
        <w:rPr>
          <w:rStyle w:val="FootnoteReference"/>
          <w:rtl/>
        </w:rPr>
        <w:footnoteReference w:id="4"/>
      </w:r>
      <w:r>
        <w:rPr>
          <w:rFonts w:hint="cs"/>
          <w:rtl/>
        </w:rPr>
        <w:t xml:space="preserve">: </w:t>
      </w:r>
      <w:r w:rsidRPr="009D0387">
        <w:rPr>
          <w:rFonts w:hint="cs"/>
          <w:rtl/>
        </w:rPr>
        <w:t>اوّلا بسيارى از اين ادلّه (منظور آيات است) بر اصل مسئله جواز تقليد دلالت نداشت و مبسوطا در فصل قبل بيان شد. ثانيا آنها هم كه دلالت داشتند (مثل چهار طايفه روايت) فقط در مقام بيان اصل جواز تقليد و حجيّت قول مجتهد در حق ديگران بودند و از اين زاويه كه اگر قول مجتهدى با قول اعلم معارض شد و فتاوا مختلف شد چه كنيم؟ در مقام بيان نيستند و متعرض حكم اين فرض نيستند تا كسى بتواندبه اطلاق آنها استناد كند و از مقدمات حكمت آن است كه خطاب از اين جهت در مقام بيان باشد و اين محرز نيست.ضمنا اختصاص به ادلّه حجيّت فتوا يا ادلّه جواز تقليد ندارد، بلكه ادلّه حجيّت مطلق امارات و خبرهاى ثقه نيز بر اصل حجيّت خبر ثقه دلالت داشتند و امّا اينكه اگر خبر ثقه با خبر ثقه ديگر معارض شد، تكليف چيست؟ متعرض اين فرض نبودند و لذا نياز به ادلّه خاصه به نام اخبار علاجيّه داشتيم و حكم متعارضان را از آنها استفاده كرديم‏</w:t>
      </w:r>
    </w:p>
    <w:p w:rsidR="00CF1CDA" w:rsidRDefault="00CF1CDA" w:rsidP="00C81F08">
      <w:pPr>
        <w:pStyle w:val="Heading2"/>
        <w:jc w:val="both"/>
        <w:rPr>
          <w:rtl/>
        </w:rPr>
      </w:pPr>
      <w:bookmarkStart w:id="14" w:name="_Toc500924350"/>
      <w:r>
        <w:rPr>
          <w:rFonts w:hint="cs"/>
          <w:rtl/>
        </w:rPr>
        <w:lastRenderedPageBreak/>
        <w:t>ادعای مرحوم حائری نسبت به اصل اولی در متعارضین</w:t>
      </w:r>
      <w:bookmarkEnd w:id="14"/>
    </w:p>
    <w:p w:rsidR="00CF1CDA" w:rsidRDefault="00CF1CDA" w:rsidP="00C81F08">
      <w:pPr>
        <w:jc w:val="both"/>
        <w:rPr>
          <w:rtl/>
        </w:rPr>
      </w:pPr>
      <w:r>
        <w:rPr>
          <w:rFonts w:hint="cs"/>
          <w:rtl/>
        </w:rPr>
        <w:t>ایشان میفرماید</w:t>
      </w:r>
      <w:r>
        <w:rPr>
          <w:rStyle w:val="FootnoteReference"/>
          <w:rtl/>
        </w:rPr>
        <w:footnoteReference w:id="5"/>
      </w:r>
      <w:r>
        <w:rPr>
          <w:rFonts w:hint="cs"/>
          <w:rtl/>
        </w:rPr>
        <w:t xml:space="preserve"> که ادله حجیت خبر یا فتوی نسبت به اصل جعل حجیت تنافی ندارند زیرا مشکل این ادله همان اطلاق است یعنی تعبد به متنافیین مقعول نسیت و حتی نسبت به فرض متعارض بودن را شامل بشود، مشکل ساز است اما اگر از اول ادله حجیت را مقید بکنیم به اینکه در صورتی اخذ به یکی از انها بشود دیگر مشکلی به وجود نمیاید فلذا ما نمیگوییم که ادله از اول اطلاق دارند بلکه از اول مقید به اخذ به یکی از انها بوده است. زیرا الضرورات تتقدر بقدرها. وقتی که ما میتوانیم از تساقط به این بیان رفع ید کنیم چرا قائل به تساقط بشویم؟</w:t>
      </w:r>
    </w:p>
    <w:p w:rsidR="00CF1CDA" w:rsidRDefault="00CF1CDA" w:rsidP="00C81F08">
      <w:pPr>
        <w:pStyle w:val="Heading2"/>
        <w:jc w:val="both"/>
        <w:rPr>
          <w:rtl/>
        </w:rPr>
      </w:pPr>
      <w:bookmarkStart w:id="15" w:name="_Toc500924351"/>
      <w:r>
        <w:rPr>
          <w:rFonts w:hint="cs"/>
          <w:rtl/>
        </w:rPr>
        <w:t>عدم عرفیت ادعای مرحوم حائری</w:t>
      </w:r>
      <w:bookmarkEnd w:id="15"/>
    </w:p>
    <w:p w:rsidR="00CF1CDA" w:rsidRDefault="00CF1CDA" w:rsidP="00C81F08">
      <w:pPr>
        <w:jc w:val="both"/>
      </w:pPr>
      <w:r>
        <w:rPr>
          <w:rFonts w:hint="cs"/>
          <w:rtl/>
        </w:rPr>
        <w:t>ادعای مرحوم حائری مساعد با عرف نیست بلکه عرف این مطالب را اگاهی ندارد مثلا اگر یکی خبری از مولایی اورد و یکی دیگر از همان مولی خبری متعارض با ان خبر را اورد در اینجا عرف که نمیگویند مخبیری به شرطی که به یکی از انها اخذ کنی بلکه انها هر دو خبر را رها میکنند و در حقیقت قاعده تساقط را جاری میکنند.</w:t>
      </w:r>
    </w:p>
    <w:p w:rsidR="008F5B4D" w:rsidRDefault="008F5B4D" w:rsidP="00C81F08">
      <w:pPr>
        <w:jc w:val="both"/>
      </w:pPr>
    </w:p>
    <w:p w:rsidR="003E6650" w:rsidRPr="001A27D7" w:rsidRDefault="003E6650" w:rsidP="00C81F08">
      <w:pPr>
        <w:jc w:val="both"/>
        <w:rPr>
          <w:rtl/>
        </w:rPr>
      </w:pPr>
    </w:p>
    <w:bookmarkEnd w:id="0"/>
    <w:p w:rsidR="001A1EA5" w:rsidRPr="006162A2" w:rsidRDefault="001A1EA5" w:rsidP="00C81F08">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4523" w:rsidRDefault="00894523" w:rsidP="008B750B">
      <w:pPr>
        <w:spacing w:line="240" w:lineRule="auto"/>
      </w:pPr>
      <w:r>
        <w:separator/>
      </w:r>
    </w:p>
  </w:endnote>
  <w:endnote w:type="continuationSeparator" w:id="0">
    <w:p w:rsidR="00894523" w:rsidRDefault="0089452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E61E2" w:rsidRPr="000E61E2">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5A2C88" w:rsidP="001B6799">
          <w:pPr>
            <w:pStyle w:val="Footer"/>
            <w:bidi w:val="0"/>
            <w:rPr>
              <w:color w:val="808080" w:themeColor="background1" w:themeShade="80"/>
              <w:rtl/>
            </w:rPr>
          </w:pPr>
          <w:bookmarkStart w:id="23" w:name="BokAdres"/>
          <w:bookmarkEnd w:id="23"/>
          <w:r>
            <w:rPr>
              <w:color w:val="808080" w:themeColor="background1" w:themeShade="80"/>
            </w:rPr>
            <w:t>U1mg1_13960921-040_mb1_mfeb.ir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4523" w:rsidRDefault="00894523" w:rsidP="008B750B">
      <w:pPr>
        <w:spacing w:line="240" w:lineRule="auto"/>
      </w:pPr>
      <w:r>
        <w:separator/>
      </w:r>
    </w:p>
  </w:footnote>
  <w:footnote w:type="continuationSeparator" w:id="0">
    <w:p w:rsidR="00894523" w:rsidRDefault="00894523" w:rsidP="008B750B">
      <w:pPr>
        <w:spacing w:line="240" w:lineRule="auto"/>
      </w:pPr>
      <w:r>
        <w:continuationSeparator/>
      </w:r>
    </w:p>
  </w:footnote>
  <w:footnote w:id="1">
    <w:p w:rsidR="00CF1CDA" w:rsidRPr="00CF1CDA" w:rsidRDefault="00CF1CDA" w:rsidP="00CF1CDA">
      <w:pPr>
        <w:pStyle w:val="FootnoteText"/>
        <w:rPr>
          <w:rtl/>
        </w:rPr>
      </w:pPr>
      <w:r w:rsidRPr="00CF1CDA">
        <w:footnoteRef/>
      </w:r>
      <w:r w:rsidRPr="00CF1CDA">
        <w:rPr>
          <w:rtl/>
        </w:rPr>
        <w:t xml:space="preserve"> </w:t>
      </w:r>
      <w:hyperlink r:id="rId1" w:history="1">
        <w:r w:rsidRPr="00CF1CDA">
          <w:rPr>
            <w:rStyle w:val="Hyperlink"/>
            <w:rFonts w:hint="cs"/>
            <w:rtl/>
          </w:rPr>
          <w:t>کفایه</w:t>
        </w:r>
        <w:r w:rsidRPr="00CF1CDA">
          <w:rPr>
            <w:rStyle w:val="Hyperlink"/>
            <w:rtl/>
          </w:rPr>
          <w:t xml:space="preserve"> </w:t>
        </w:r>
        <w:r w:rsidRPr="00CF1CDA">
          <w:rPr>
            <w:rStyle w:val="Hyperlink"/>
            <w:rFonts w:hint="cs"/>
            <w:rtl/>
          </w:rPr>
          <w:t>الاصول،</w:t>
        </w:r>
        <w:r w:rsidRPr="00CF1CDA">
          <w:rPr>
            <w:rStyle w:val="Hyperlink"/>
            <w:rtl/>
          </w:rPr>
          <w:t xml:space="preserve"> </w:t>
        </w:r>
        <w:r w:rsidRPr="00CF1CDA">
          <w:rPr>
            <w:rStyle w:val="Hyperlink"/>
            <w:rFonts w:hint="cs"/>
            <w:rtl/>
          </w:rPr>
          <w:t>آخوند</w:t>
        </w:r>
        <w:r w:rsidRPr="00CF1CDA">
          <w:rPr>
            <w:rStyle w:val="Hyperlink"/>
            <w:rtl/>
          </w:rPr>
          <w:t xml:space="preserve"> </w:t>
        </w:r>
        <w:r w:rsidRPr="00CF1CDA">
          <w:rPr>
            <w:rStyle w:val="Hyperlink"/>
            <w:rFonts w:hint="cs"/>
            <w:rtl/>
          </w:rPr>
          <w:t>خراسانی،</w:t>
        </w:r>
        <w:r w:rsidRPr="00CF1CDA">
          <w:rPr>
            <w:rStyle w:val="Hyperlink"/>
            <w:rtl/>
          </w:rPr>
          <w:t xml:space="preserve"> </w:t>
        </w:r>
        <w:r w:rsidRPr="00CF1CDA">
          <w:rPr>
            <w:rStyle w:val="Hyperlink"/>
            <w:rFonts w:hint="cs"/>
            <w:rtl/>
          </w:rPr>
          <w:t>ج،</w:t>
        </w:r>
        <w:r w:rsidRPr="00CF1CDA">
          <w:rPr>
            <w:rStyle w:val="Hyperlink"/>
            <w:rtl/>
          </w:rPr>
          <w:t xml:space="preserve"> </w:t>
        </w:r>
        <w:r w:rsidRPr="00CF1CDA">
          <w:rPr>
            <w:rStyle w:val="Hyperlink"/>
            <w:rFonts w:hint="cs"/>
            <w:rtl/>
          </w:rPr>
          <w:t>ص</w:t>
        </w:r>
        <w:r w:rsidRPr="00CF1CDA">
          <w:rPr>
            <w:rStyle w:val="Hyperlink"/>
            <w:rtl/>
          </w:rPr>
          <w:t>475.</w:t>
        </w:r>
      </w:hyperlink>
    </w:p>
  </w:footnote>
  <w:footnote w:id="2">
    <w:p w:rsidR="00CF1CDA" w:rsidRDefault="00CF1CDA">
      <w:pPr>
        <w:pStyle w:val="FootnoteText"/>
        <w:rPr>
          <w:rtl/>
        </w:rPr>
      </w:pPr>
      <w:r>
        <w:rPr>
          <w:rStyle w:val="FootnoteReference"/>
        </w:rPr>
        <w:footnoteRef/>
      </w:r>
      <w:r>
        <w:rPr>
          <w:rtl/>
        </w:rPr>
        <w:t xml:space="preserve"> </w:t>
      </w:r>
      <w:r>
        <w:rPr>
          <w:rFonts w:hint="cs"/>
          <w:rtl/>
        </w:rPr>
        <w:t>التنقیح فی شرح العروة الوثقی ج 1 ص 138</w:t>
      </w:r>
    </w:p>
  </w:footnote>
  <w:footnote w:id="3">
    <w:p w:rsidR="00C81F08" w:rsidRPr="00C81F08" w:rsidRDefault="00C81F08" w:rsidP="00C81F08">
      <w:pPr>
        <w:pStyle w:val="FootnoteText"/>
      </w:pPr>
      <w:r w:rsidRPr="00C81F08">
        <w:footnoteRef/>
      </w:r>
      <w:r w:rsidRPr="00C81F08">
        <w:rPr>
          <w:rtl/>
        </w:rPr>
        <w:t xml:space="preserve"> </w:t>
      </w:r>
      <w:hyperlink r:id="rId2" w:history="1">
        <w:r w:rsidRPr="00C81F08">
          <w:rPr>
            <w:rStyle w:val="Hyperlink"/>
            <w:rFonts w:hint="cs"/>
            <w:rtl/>
          </w:rPr>
          <w:t>کفایه</w:t>
        </w:r>
        <w:r w:rsidRPr="00C81F08">
          <w:rPr>
            <w:rStyle w:val="Hyperlink"/>
            <w:rtl/>
          </w:rPr>
          <w:t xml:space="preserve"> </w:t>
        </w:r>
        <w:r w:rsidRPr="00C81F08">
          <w:rPr>
            <w:rStyle w:val="Hyperlink"/>
            <w:rFonts w:hint="cs"/>
            <w:rtl/>
          </w:rPr>
          <w:t>الاصول،</w:t>
        </w:r>
        <w:r w:rsidRPr="00C81F08">
          <w:rPr>
            <w:rStyle w:val="Hyperlink"/>
            <w:rtl/>
          </w:rPr>
          <w:t xml:space="preserve"> </w:t>
        </w:r>
        <w:r w:rsidRPr="00C81F08">
          <w:rPr>
            <w:rStyle w:val="Hyperlink"/>
            <w:rFonts w:hint="cs"/>
            <w:rtl/>
          </w:rPr>
          <w:t>آخوند</w:t>
        </w:r>
        <w:r w:rsidRPr="00C81F08">
          <w:rPr>
            <w:rStyle w:val="Hyperlink"/>
            <w:rtl/>
          </w:rPr>
          <w:t xml:space="preserve"> </w:t>
        </w:r>
        <w:r w:rsidRPr="00C81F08">
          <w:rPr>
            <w:rStyle w:val="Hyperlink"/>
            <w:rFonts w:hint="cs"/>
            <w:rtl/>
          </w:rPr>
          <w:t>خراسانی،</w:t>
        </w:r>
        <w:r w:rsidRPr="00C81F08">
          <w:rPr>
            <w:rStyle w:val="Hyperlink"/>
            <w:rtl/>
          </w:rPr>
          <w:t xml:space="preserve"> </w:t>
        </w:r>
        <w:r w:rsidRPr="00C81F08">
          <w:rPr>
            <w:rStyle w:val="Hyperlink"/>
            <w:rFonts w:hint="cs"/>
            <w:rtl/>
          </w:rPr>
          <w:t>ج،</w:t>
        </w:r>
        <w:r w:rsidRPr="00C81F08">
          <w:rPr>
            <w:rStyle w:val="Hyperlink"/>
            <w:rtl/>
          </w:rPr>
          <w:t xml:space="preserve"> </w:t>
        </w:r>
        <w:r w:rsidRPr="00C81F08">
          <w:rPr>
            <w:rStyle w:val="Hyperlink"/>
            <w:rFonts w:hint="cs"/>
            <w:rtl/>
          </w:rPr>
          <w:t>ص</w:t>
        </w:r>
        <w:r w:rsidRPr="00C81F08">
          <w:rPr>
            <w:rStyle w:val="Hyperlink"/>
            <w:rtl/>
          </w:rPr>
          <w:t>343.</w:t>
        </w:r>
      </w:hyperlink>
    </w:p>
  </w:footnote>
  <w:footnote w:id="4">
    <w:p w:rsidR="00CF1CDA" w:rsidRPr="00CF1CDA" w:rsidRDefault="00CF1CDA" w:rsidP="00CF1CDA">
      <w:pPr>
        <w:pStyle w:val="FootnoteText"/>
      </w:pPr>
      <w:r w:rsidRPr="00CF1CDA">
        <w:footnoteRef/>
      </w:r>
      <w:r w:rsidRPr="00CF1CDA">
        <w:rPr>
          <w:rtl/>
        </w:rPr>
        <w:t xml:space="preserve"> </w:t>
      </w:r>
      <w:hyperlink r:id="rId3" w:history="1">
        <w:r w:rsidRPr="00CF1CDA">
          <w:rPr>
            <w:rStyle w:val="Hyperlink"/>
            <w:rFonts w:hint="cs"/>
            <w:rtl/>
          </w:rPr>
          <w:t>کفایه</w:t>
        </w:r>
        <w:r w:rsidRPr="00CF1CDA">
          <w:rPr>
            <w:rStyle w:val="Hyperlink"/>
            <w:rtl/>
          </w:rPr>
          <w:t xml:space="preserve"> </w:t>
        </w:r>
        <w:r w:rsidRPr="00CF1CDA">
          <w:rPr>
            <w:rStyle w:val="Hyperlink"/>
            <w:rFonts w:hint="cs"/>
            <w:rtl/>
          </w:rPr>
          <w:t>الاصول،</w:t>
        </w:r>
        <w:r w:rsidRPr="00CF1CDA">
          <w:rPr>
            <w:rStyle w:val="Hyperlink"/>
            <w:rtl/>
          </w:rPr>
          <w:t xml:space="preserve"> </w:t>
        </w:r>
        <w:r w:rsidRPr="00CF1CDA">
          <w:rPr>
            <w:rStyle w:val="Hyperlink"/>
            <w:rFonts w:hint="cs"/>
            <w:rtl/>
          </w:rPr>
          <w:t>آخوند</w:t>
        </w:r>
        <w:r w:rsidRPr="00CF1CDA">
          <w:rPr>
            <w:rStyle w:val="Hyperlink"/>
            <w:rtl/>
          </w:rPr>
          <w:t xml:space="preserve"> </w:t>
        </w:r>
        <w:r w:rsidRPr="00CF1CDA">
          <w:rPr>
            <w:rStyle w:val="Hyperlink"/>
            <w:rFonts w:hint="cs"/>
            <w:rtl/>
          </w:rPr>
          <w:t>خراسانی،</w:t>
        </w:r>
        <w:r w:rsidRPr="00CF1CDA">
          <w:rPr>
            <w:rStyle w:val="Hyperlink"/>
            <w:rtl/>
          </w:rPr>
          <w:t xml:space="preserve"> </w:t>
        </w:r>
        <w:r w:rsidRPr="00CF1CDA">
          <w:rPr>
            <w:rStyle w:val="Hyperlink"/>
            <w:rFonts w:hint="cs"/>
            <w:rtl/>
          </w:rPr>
          <w:t>ج،</w:t>
        </w:r>
        <w:r w:rsidRPr="00CF1CDA">
          <w:rPr>
            <w:rStyle w:val="Hyperlink"/>
            <w:rtl/>
          </w:rPr>
          <w:t xml:space="preserve"> </w:t>
        </w:r>
        <w:r w:rsidRPr="00CF1CDA">
          <w:rPr>
            <w:rStyle w:val="Hyperlink"/>
            <w:rFonts w:hint="cs"/>
            <w:rtl/>
          </w:rPr>
          <w:t>ص</w:t>
        </w:r>
        <w:r w:rsidRPr="00CF1CDA">
          <w:rPr>
            <w:rStyle w:val="Hyperlink"/>
            <w:rtl/>
          </w:rPr>
          <w:t>175.</w:t>
        </w:r>
      </w:hyperlink>
    </w:p>
  </w:footnote>
  <w:footnote w:id="5">
    <w:p w:rsidR="00CF1CDA" w:rsidRPr="00CF1CDA" w:rsidRDefault="00CF1CDA" w:rsidP="00CF1CDA">
      <w:pPr>
        <w:pStyle w:val="FootnoteText"/>
      </w:pPr>
      <w:r w:rsidRPr="00CF1CDA">
        <w:footnoteRef/>
      </w:r>
      <w:r w:rsidRPr="00CF1CDA">
        <w:rPr>
          <w:rtl/>
        </w:rPr>
        <w:t xml:space="preserve"> </w:t>
      </w:r>
      <w:hyperlink r:id="rId4" w:history="1">
        <w:r w:rsidRPr="00CF1CDA">
          <w:rPr>
            <w:rStyle w:val="Hyperlink"/>
            <w:rFonts w:hint="cs"/>
            <w:rtl/>
          </w:rPr>
          <w:t>دررالفوائد،</w:t>
        </w:r>
        <w:r w:rsidRPr="00CF1CDA">
          <w:rPr>
            <w:rStyle w:val="Hyperlink"/>
            <w:rtl/>
          </w:rPr>
          <w:t xml:space="preserve"> </w:t>
        </w:r>
        <w:r w:rsidRPr="00CF1CDA">
          <w:rPr>
            <w:rStyle w:val="Hyperlink"/>
            <w:rFonts w:hint="cs"/>
            <w:rtl/>
          </w:rPr>
          <w:t>عبدالکریم</w:t>
        </w:r>
        <w:r w:rsidRPr="00CF1CDA">
          <w:rPr>
            <w:rStyle w:val="Hyperlink"/>
            <w:rtl/>
          </w:rPr>
          <w:t xml:space="preserve"> </w:t>
        </w:r>
        <w:r w:rsidRPr="00CF1CDA">
          <w:rPr>
            <w:rStyle w:val="Hyperlink"/>
            <w:rFonts w:hint="cs"/>
            <w:rtl/>
          </w:rPr>
          <w:t>حائری،</w:t>
        </w:r>
        <w:r w:rsidRPr="00CF1CDA">
          <w:rPr>
            <w:rStyle w:val="Hyperlink"/>
            <w:rtl/>
          </w:rPr>
          <w:t xml:space="preserve"> </w:t>
        </w:r>
        <w:r w:rsidRPr="00CF1CDA">
          <w:rPr>
            <w:rStyle w:val="Hyperlink"/>
            <w:rFonts w:hint="cs"/>
            <w:rtl/>
          </w:rPr>
          <w:t>ج،</w:t>
        </w:r>
        <w:r w:rsidRPr="00CF1CDA">
          <w:rPr>
            <w:rStyle w:val="Hyperlink"/>
            <w:rtl/>
          </w:rPr>
          <w:t xml:space="preserve"> </w:t>
        </w:r>
        <w:r w:rsidRPr="00CF1CDA">
          <w:rPr>
            <w:rStyle w:val="Hyperlink"/>
            <w:rFonts w:hint="cs"/>
            <w:rtl/>
          </w:rPr>
          <w:t>ص</w:t>
        </w:r>
        <w:r w:rsidRPr="00CF1CDA">
          <w:rPr>
            <w:rStyle w:val="Hyperlink"/>
            <w:rtl/>
          </w:rPr>
          <w:t>648.</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6" w:name="BokNum"/>
    <w:bookmarkEnd w:id="16"/>
    <w:r w:rsidR="005A2C88">
      <w:rPr>
        <w:b/>
        <w:bCs/>
        <w:sz w:val="20"/>
        <w:szCs w:val="24"/>
        <w:rtl/>
      </w:rPr>
      <w:t>040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5A2C88">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5A2C88">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9" w:name="BokTarikh"/>
    <w:bookmarkEnd w:id="19"/>
    <w:r w:rsidR="005A2C88">
      <w:rPr>
        <w:sz w:val="24"/>
        <w:szCs w:val="24"/>
        <w:rtl/>
      </w:rPr>
      <w:t>21 /9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0" w:name="BokSabj"/>
    <w:bookmarkEnd w:id="20"/>
    <w:r w:rsidR="005A2C88">
      <w:rPr>
        <w:rFonts w:hint="cs"/>
        <w:sz w:val="24"/>
        <w:szCs w:val="24"/>
        <w:rtl/>
      </w:rPr>
      <w:t>تقلید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1" w:name="Bokmoqarer"/>
    <w:bookmarkEnd w:id="21"/>
    <w:r w:rsidR="005A2C88">
      <w:rPr>
        <w:rFonts w:hint="cs"/>
        <w:sz w:val="24"/>
        <w:szCs w:val="24"/>
        <w:rtl/>
      </w:rPr>
      <w:t>مهدي</w:t>
    </w:r>
    <w:r w:rsidR="005A2C88">
      <w:rPr>
        <w:sz w:val="24"/>
        <w:szCs w:val="24"/>
        <w:rtl/>
      </w:rPr>
      <w:t xml:space="preserve"> </w:t>
    </w:r>
    <w:r w:rsidR="005A2C88">
      <w:rPr>
        <w:rFonts w:hint="cs"/>
        <w:sz w:val="24"/>
        <w:szCs w:val="24"/>
        <w:rtl/>
      </w:rPr>
      <w:t>خيشه</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5A2C88">
      <w:rPr>
        <w:rFonts w:hint="cs"/>
        <w:sz w:val="24"/>
        <w:szCs w:val="24"/>
        <w:rtl/>
      </w:rPr>
      <w:t>وجوب</w:t>
    </w:r>
    <w:r w:rsidR="005A2C88">
      <w:rPr>
        <w:sz w:val="24"/>
        <w:szCs w:val="24"/>
        <w:rtl/>
      </w:rPr>
      <w:t xml:space="preserve"> </w:t>
    </w:r>
    <w:r w:rsidR="005A2C88">
      <w:rPr>
        <w:rFonts w:hint="cs"/>
        <w:sz w:val="24"/>
        <w:szCs w:val="24"/>
        <w:rtl/>
      </w:rPr>
      <w:t>تقلید</w:t>
    </w:r>
    <w:r w:rsidR="005A2C88">
      <w:rPr>
        <w:sz w:val="24"/>
        <w:szCs w:val="24"/>
        <w:rtl/>
      </w:rPr>
      <w:t xml:space="preserve"> </w:t>
    </w:r>
    <w:r w:rsidR="005A2C88">
      <w:rPr>
        <w:rFonts w:hint="cs"/>
        <w:sz w:val="24"/>
        <w:szCs w:val="24"/>
        <w:rtl/>
      </w:rPr>
      <w:t>از</w:t>
    </w:r>
    <w:r w:rsidR="005A2C88">
      <w:rPr>
        <w:sz w:val="24"/>
        <w:szCs w:val="24"/>
        <w:rtl/>
      </w:rPr>
      <w:t xml:space="preserve"> </w:t>
    </w:r>
    <w:r w:rsidR="005A2C88">
      <w:rPr>
        <w:rFonts w:hint="cs"/>
        <w:sz w:val="24"/>
        <w:szCs w:val="24"/>
        <w:rtl/>
      </w:rPr>
      <w:t>مجتهد</w:t>
    </w:r>
    <w:r w:rsidR="005A2C88">
      <w:rPr>
        <w:sz w:val="24"/>
        <w:szCs w:val="24"/>
        <w:rtl/>
      </w:rPr>
      <w:t xml:space="preserve"> </w:t>
    </w:r>
    <w:r w:rsidR="005A2C88">
      <w:rPr>
        <w:rFonts w:hint="cs"/>
        <w:sz w:val="24"/>
        <w:szCs w:val="24"/>
        <w:rtl/>
      </w:rPr>
      <w:t>اعلم</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E61E2"/>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C88"/>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4220"/>
    <w:rsid w:val="00863390"/>
    <w:rsid w:val="0086385C"/>
    <w:rsid w:val="00871916"/>
    <w:rsid w:val="00894523"/>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1CA9"/>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31886"/>
    <w:rsid w:val="00A457C6"/>
    <w:rsid w:val="00A46AD0"/>
    <w:rsid w:val="00A47063"/>
    <w:rsid w:val="00A473A8"/>
    <w:rsid w:val="00A513F0"/>
    <w:rsid w:val="00A61AC8"/>
    <w:rsid w:val="00A6366F"/>
    <w:rsid w:val="00A65D4C"/>
    <w:rsid w:val="00A70512"/>
    <w:rsid w:val="00A74595"/>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81F08"/>
    <w:rsid w:val="00C91EB6"/>
    <w:rsid w:val="00CA10B0"/>
    <w:rsid w:val="00CA2F8E"/>
    <w:rsid w:val="00CA7FD5"/>
    <w:rsid w:val="00CB3287"/>
    <w:rsid w:val="00CB33E2"/>
    <w:rsid w:val="00CB4E68"/>
    <w:rsid w:val="00CC2733"/>
    <w:rsid w:val="00CD0050"/>
    <w:rsid w:val="00CE7481"/>
    <w:rsid w:val="00CF0A8F"/>
    <w:rsid w:val="00CF1CDA"/>
    <w:rsid w:val="00D048CE"/>
    <w:rsid w:val="00D10998"/>
    <w:rsid w:val="00D15CBD"/>
    <w:rsid w:val="00D23391"/>
    <w:rsid w:val="00D31805"/>
    <w:rsid w:val="00D552B9"/>
    <w:rsid w:val="00D735B2"/>
    <w:rsid w:val="00D74021"/>
    <w:rsid w:val="00D76D01"/>
    <w:rsid w:val="00D922A9"/>
    <w:rsid w:val="00D9394A"/>
    <w:rsid w:val="00DB0CBB"/>
    <w:rsid w:val="00DB1D16"/>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118"/>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9269392"/>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175/&#1575;&#1591;&#1604;&#1575;&#1602;" TargetMode="External"/><Relationship Id="rId2" Type="http://schemas.openxmlformats.org/officeDocument/2006/relationships/hyperlink" Target="http://lib.eshia.ir/27004//343/&#1583;&#1604;&#1740;&#1604;" TargetMode="External"/><Relationship Id="rId1" Type="http://schemas.openxmlformats.org/officeDocument/2006/relationships/hyperlink" Target="http://lib.eshia.ir/27004//475/&#1575;&#1589;&#1604;" TargetMode="External"/><Relationship Id="rId4" Type="http://schemas.openxmlformats.org/officeDocument/2006/relationships/hyperlink" Target="http://lib.eshia.ir/13098//648/&#1578;&#1582;&#1740;&#1740;&#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10FF4F-473E-47B7-89B9-D37501F23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13</TotalTime>
  <Pages>5</Pages>
  <Words>1216</Words>
  <Characters>6932</Characters>
  <Application>Microsoft Office Word</Application>
  <DocSecurity>0</DocSecurity>
  <Lines>57</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8132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Acer</cp:lastModifiedBy>
  <cp:revision>6</cp:revision>
  <dcterms:created xsi:type="dcterms:W3CDTF">2017-12-13T06:51:00Z</dcterms:created>
  <dcterms:modified xsi:type="dcterms:W3CDTF">2017-12-13T08:06:00Z</dcterms:modified>
  <cp:contentStatus>ویرایش 2.3</cp:contentStatus>
  <cp:version>2.3</cp:version>
</cp:coreProperties>
</file>