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63B55" w:rsidRDefault="00763B55" w:rsidP="00763B55">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2658380" w:history="1">
        <w:r w:rsidRPr="00956565">
          <w:rPr>
            <w:rStyle w:val="Hyperlink"/>
            <w:rFonts w:hint="eastAsia"/>
            <w:noProof/>
            <w:rtl/>
          </w:rPr>
          <w:t>تدارک</w:t>
        </w:r>
        <w:r w:rsidRPr="00956565">
          <w:rPr>
            <w:rStyle w:val="Hyperlink"/>
            <w:rFonts w:hint="cs"/>
            <w:noProof/>
            <w:rtl/>
          </w:rPr>
          <w:t>ی</w:t>
        </w:r>
        <w:r w:rsidRPr="00956565">
          <w:rPr>
            <w:rStyle w:val="Hyperlink"/>
            <w:noProof/>
            <w:rtl/>
          </w:rPr>
          <w:t xml:space="preserve"> </w:t>
        </w:r>
        <w:r w:rsidRPr="00956565">
          <w:rPr>
            <w:rStyle w:val="Hyperlink"/>
            <w:rFonts w:hint="eastAsia"/>
            <w:noProof/>
            <w:rtl/>
          </w:rPr>
          <w:t>از</w:t>
        </w:r>
        <w:r w:rsidRPr="00956565">
          <w:rPr>
            <w:rStyle w:val="Hyperlink"/>
            <w:noProof/>
            <w:rtl/>
          </w:rPr>
          <w:t xml:space="preserve"> </w:t>
        </w:r>
        <w:r w:rsidRPr="00956565">
          <w:rPr>
            <w:rStyle w:val="Hyperlink"/>
            <w:rFonts w:hint="eastAsia"/>
            <w:noProof/>
            <w:rtl/>
          </w:rPr>
          <w:t>بحث</w:t>
        </w:r>
        <w:r w:rsidRPr="00956565">
          <w:rPr>
            <w:rStyle w:val="Hyperlink"/>
            <w:noProof/>
            <w:rtl/>
          </w:rPr>
          <w:t xml:space="preserve"> </w:t>
        </w:r>
        <w:r w:rsidRPr="00956565">
          <w:rPr>
            <w:rStyle w:val="Hyperlink"/>
            <w:rFonts w:hint="eastAsia"/>
            <w:noProof/>
            <w:rtl/>
          </w:rPr>
          <w:t>جلسه</w:t>
        </w:r>
        <w:r w:rsidRPr="00956565">
          <w:rPr>
            <w:rStyle w:val="Hyperlink"/>
            <w:noProof/>
            <w:rtl/>
          </w:rPr>
          <w:t xml:space="preserve"> </w:t>
        </w:r>
        <w:r w:rsidRPr="00956565">
          <w:rPr>
            <w:rStyle w:val="Hyperlink"/>
            <w:rFonts w:hint="eastAsia"/>
            <w:noProof/>
            <w:rtl/>
          </w:rPr>
          <w:t>گذشته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Toc502658380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63B55" w:rsidRDefault="007B06FF" w:rsidP="00763B55">
      <w:pPr>
        <w:pStyle w:val="TOC1"/>
        <w:rPr>
          <w:rFonts w:asciiTheme="minorHAnsi" w:eastAsiaTheme="minorEastAsia" w:hAnsiTheme="minorHAnsi" w:cstheme="minorBidi"/>
          <w:noProof/>
          <w:color w:val="auto"/>
          <w:szCs w:val="22"/>
          <w:rtl/>
        </w:rPr>
      </w:pPr>
      <w:hyperlink w:anchor="_Toc502658381" w:history="1">
        <w:r w:rsidR="00763B55" w:rsidRPr="00956565">
          <w:rPr>
            <w:rStyle w:val="Hyperlink"/>
            <w:rFonts w:hint="eastAsia"/>
            <w:noProof/>
            <w:rtl/>
          </w:rPr>
          <w:t>اشتراط</w:t>
        </w:r>
        <w:r w:rsidR="00763B55" w:rsidRPr="00956565">
          <w:rPr>
            <w:rStyle w:val="Hyperlink"/>
            <w:noProof/>
            <w:rtl/>
          </w:rPr>
          <w:t xml:space="preserve"> </w:t>
        </w:r>
        <w:r w:rsidR="00763B55" w:rsidRPr="00956565">
          <w:rPr>
            <w:rStyle w:val="Hyperlink"/>
            <w:rFonts w:hint="eastAsia"/>
            <w:noProof/>
            <w:rtl/>
          </w:rPr>
          <w:t>ح</w:t>
        </w:r>
        <w:r w:rsidR="00763B55" w:rsidRPr="00956565">
          <w:rPr>
            <w:rStyle w:val="Hyperlink"/>
            <w:rFonts w:hint="cs"/>
            <w:noProof/>
            <w:rtl/>
          </w:rPr>
          <w:t>ی</w:t>
        </w:r>
        <w:r w:rsidR="00763B55" w:rsidRPr="00956565">
          <w:rPr>
            <w:rStyle w:val="Hyperlink"/>
            <w:rFonts w:hint="eastAsia"/>
            <w:noProof/>
            <w:rtl/>
          </w:rPr>
          <w:t>ات</w:t>
        </w:r>
        <w:r w:rsidR="00763B55" w:rsidRPr="00956565">
          <w:rPr>
            <w:rStyle w:val="Hyperlink"/>
            <w:noProof/>
            <w:rtl/>
          </w:rPr>
          <w:t xml:space="preserve"> </w:t>
        </w:r>
        <w:r w:rsidR="00763B55" w:rsidRPr="00956565">
          <w:rPr>
            <w:rStyle w:val="Hyperlink"/>
            <w:rFonts w:hint="eastAsia"/>
            <w:noProof/>
            <w:rtl/>
          </w:rPr>
          <w:t>در</w:t>
        </w:r>
        <w:r w:rsidR="00763B55" w:rsidRPr="00956565">
          <w:rPr>
            <w:rStyle w:val="Hyperlink"/>
            <w:noProof/>
            <w:rtl/>
          </w:rPr>
          <w:t xml:space="preserve"> </w:t>
        </w:r>
        <w:r w:rsidR="00763B55" w:rsidRPr="00956565">
          <w:rPr>
            <w:rStyle w:val="Hyperlink"/>
            <w:rFonts w:hint="eastAsia"/>
            <w:noProof/>
            <w:rtl/>
          </w:rPr>
          <w:t>مفت</w:t>
        </w:r>
        <w:r w:rsidR="00763B55" w:rsidRPr="00956565">
          <w:rPr>
            <w:rStyle w:val="Hyperlink"/>
            <w:rFonts w:hint="cs"/>
            <w:noProof/>
            <w:rtl/>
          </w:rPr>
          <w:t>ی</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Toc502658381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2</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2" w:history="1">
        <w:r w:rsidR="00763B55" w:rsidRPr="00956565">
          <w:rPr>
            <w:rStyle w:val="Hyperlink"/>
            <w:rFonts w:hint="eastAsia"/>
            <w:noProof/>
            <w:rtl/>
          </w:rPr>
          <w:t>بررس</w:t>
        </w:r>
        <w:r w:rsidR="00763B55" w:rsidRPr="00956565">
          <w:rPr>
            <w:rStyle w:val="Hyperlink"/>
            <w:rFonts w:hint="cs"/>
            <w:noProof/>
            <w:rtl/>
          </w:rPr>
          <w:t>ی</w:t>
        </w:r>
        <w:r w:rsidR="00763B55" w:rsidRPr="00956565">
          <w:rPr>
            <w:rStyle w:val="Hyperlink"/>
            <w:noProof/>
            <w:rtl/>
          </w:rPr>
          <w:t xml:space="preserve"> </w:t>
        </w:r>
        <w:r w:rsidR="00763B55" w:rsidRPr="00956565">
          <w:rPr>
            <w:rStyle w:val="Hyperlink"/>
            <w:rFonts w:hint="eastAsia"/>
            <w:noProof/>
            <w:rtl/>
          </w:rPr>
          <w:t>دل</w:t>
        </w:r>
        <w:r w:rsidR="00763B55" w:rsidRPr="00956565">
          <w:rPr>
            <w:rStyle w:val="Hyperlink"/>
            <w:rFonts w:hint="cs"/>
            <w:noProof/>
            <w:rtl/>
          </w:rPr>
          <w:t>ی</w:t>
        </w:r>
        <w:r w:rsidR="00763B55" w:rsidRPr="00956565">
          <w:rPr>
            <w:rStyle w:val="Hyperlink"/>
            <w:rFonts w:hint="eastAsia"/>
            <w:noProof/>
            <w:rtl/>
          </w:rPr>
          <w:t>ل</w:t>
        </w:r>
        <w:r w:rsidR="00763B55" w:rsidRPr="00956565">
          <w:rPr>
            <w:rStyle w:val="Hyperlink"/>
            <w:noProof/>
            <w:rtl/>
          </w:rPr>
          <w:t xml:space="preserve"> </w:t>
        </w:r>
        <w:r w:rsidR="00763B55" w:rsidRPr="00956565">
          <w:rPr>
            <w:rStyle w:val="Hyperlink"/>
            <w:rFonts w:hint="eastAsia"/>
            <w:noProof/>
            <w:rtl/>
          </w:rPr>
          <w:t>اجماع</w:t>
        </w:r>
        <w:r w:rsidR="00763B55" w:rsidRPr="00956565">
          <w:rPr>
            <w:rStyle w:val="Hyperlink"/>
            <w:noProof/>
            <w:rtl/>
          </w:rPr>
          <w:t xml:space="preserve"> </w:t>
        </w:r>
        <w:r w:rsidR="00763B55" w:rsidRPr="00956565">
          <w:rPr>
            <w:rStyle w:val="Hyperlink"/>
            <w:rFonts w:hint="eastAsia"/>
            <w:noProof/>
            <w:rtl/>
          </w:rPr>
          <w:t>بر</w:t>
        </w:r>
        <w:r w:rsidR="00763B55" w:rsidRPr="00956565">
          <w:rPr>
            <w:rStyle w:val="Hyperlink"/>
            <w:noProof/>
            <w:rtl/>
          </w:rPr>
          <w:t xml:space="preserve"> </w:t>
        </w:r>
        <w:r w:rsidR="00763B55" w:rsidRPr="00956565">
          <w:rPr>
            <w:rStyle w:val="Hyperlink"/>
            <w:rFonts w:hint="eastAsia"/>
            <w:noProof/>
            <w:rtl/>
          </w:rPr>
          <w:t>اشتراط</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Toc502658382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2</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3" w:history="1">
        <w:r w:rsidR="00763B55" w:rsidRPr="00956565">
          <w:rPr>
            <w:rStyle w:val="Hyperlink"/>
            <w:rFonts w:hint="eastAsia"/>
            <w:noProof/>
            <w:rtl/>
          </w:rPr>
          <w:t>ک</w:t>
        </w:r>
        <w:r w:rsidR="00763B55" w:rsidRPr="00956565">
          <w:rPr>
            <w:rStyle w:val="Hyperlink"/>
            <w:rFonts w:hint="cs"/>
            <w:noProof/>
            <w:rtl/>
          </w:rPr>
          <w:t>ی</w:t>
        </w:r>
        <w:r w:rsidR="00763B55" w:rsidRPr="00956565">
          <w:rPr>
            <w:rStyle w:val="Hyperlink"/>
            <w:rFonts w:hint="eastAsia"/>
            <w:noProof/>
            <w:rtl/>
          </w:rPr>
          <w:t>ف</w:t>
        </w:r>
        <w:r w:rsidR="00763B55" w:rsidRPr="00956565">
          <w:rPr>
            <w:rStyle w:val="Hyperlink"/>
            <w:rFonts w:hint="cs"/>
            <w:noProof/>
            <w:rtl/>
          </w:rPr>
          <w:t>ی</w:t>
        </w:r>
        <w:r w:rsidR="00763B55" w:rsidRPr="00956565">
          <w:rPr>
            <w:rStyle w:val="Hyperlink"/>
            <w:rFonts w:hint="eastAsia"/>
            <w:noProof/>
            <w:rtl/>
          </w:rPr>
          <w:t>ت</w:t>
        </w:r>
        <w:r w:rsidR="00763B55" w:rsidRPr="00956565">
          <w:rPr>
            <w:rStyle w:val="Hyperlink"/>
            <w:noProof/>
            <w:rtl/>
          </w:rPr>
          <w:t xml:space="preserve"> </w:t>
        </w:r>
        <w:r w:rsidR="00763B55" w:rsidRPr="00956565">
          <w:rPr>
            <w:rStyle w:val="Hyperlink"/>
            <w:rFonts w:hint="eastAsia"/>
            <w:noProof/>
            <w:rtl/>
          </w:rPr>
          <w:t>طرح</w:t>
        </w:r>
        <w:r w:rsidR="00763B55" w:rsidRPr="00956565">
          <w:rPr>
            <w:rStyle w:val="Hyperlink"/>
            <w:noProof/>
            <w:rtl/>
          </w:rPr>
          <w:t xml:space="preserve"> </w:t>
        </w:r>
        <w:r w:rsidR="00763B55" w:rsidRPr="00956565">
          <w:rPr>
            <w:rStyle w:val="Hyperlink"/>
            <w:rFonts w:hint="eastAsia"/>
            <w:noProof/>
            <w:rtl/>
          </w:rPr>
          <w:t>بحث</w:t>
        </w:r>
        <w:r w:rsidR="00763B55" w:rsidRPr="00956565">
          <w:rPr>
            <w:rStyle w:val="Hyperlink"/>
            <w:noProof/>
            <w:rtl/>
          </w:rPr>
          <w:t xml:space="preserve"> </w:t>
        </w:r>
        <w:r w:rsidR="00763B55" w:rsidRPr="00956565">
          <w:rPr>
            <w:rStyle w:val="Hyperlink"/>
            <w:rFonts w:hint="eastAsia"/>
            <w:noProof/>
            <w:rtl/>
          </w:rPr>
          <w:t>از</w:t>
        </w:r>
        <w:r w:rsidR="00763B55" w:rsidRPr="00956565">
          <w:rPr>
            <w:rStyle w:val="Hyperlink"/>
            <w:noProof/>
            <w:rtl/>
          </w:rPr>
          <w:t xml:space="preserve"> </w:t>
        </w:r>
        <w:r w:rsidR="00763B55" w:rsidRPr="00956565">
          <w:rPr>
            <w:rStyle w:val="Hyperlink"/>
            <w:rFonts w:hint="eastAsia"/>
            <w:noProof/>
            <w:rtl/>
          </w:rPr>
          <w:t>جانب</w:t>
        </w:r>
        <w:r w:rsidR="00763B55" w:rsidRPr="00956565">
          <w:rPr>
            <w:rStyle w:val="Hyperlink"/>
            <w:noProof/>
            <w:rtl/>
          </w:rPr>
          <w:t xml:space="preserve"> </w:t>
        </w:r>
        <w:r w:rsidR="00763B55" w:rsidRPr="00956565">
          <w:rPr>
            <w:rStyle w:val="Hyperlink"/>
            <w:rFonts w:hint="eastAsia"/>
            <w:noProof/>
            <w:rtl/>
          </w:rPr>
          <w:t>مرحوم</w:t>
        </w:r>
        <w:r w:rsidR="00763B55" w:rsidRPr="00956565">
          <w:rPr>
            <w:rStyle w:val="Hyperlink"/>
            <w:noProof/>
            <w:rtl/>
          </w:rPr>
          <w:t xml:space="preserve"> </w:t>
        </w:r>
        <w:r w:rsidR="00763B55" w:rsidRPr="00956565">
          <w:rPr>
            <w:rStyle w:val="Hyperlink"/>
            <w:rFonts w:hint="eastAsia"/>
            <w:noProof/>
            <w:rtl/>
          </w:rPr>
          <w:t>اخوند</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Toc502658383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2</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4" w:history="1">
        <w:r w:rsidR="00763B55" w:rsidRPr="00956565">
          <w:rPr>
            <w:rStyle w:val="Hyperlink"/>
            <w:rFonts w:hint="eastAsia"/>
            <w:noProof/>
            <w:rtl/>
          </w:rPr>
          <w:t>شرط</w:t>
        </w:r>
        <w:r w:rsidR="00763B55" w:rsidRPr="00956565">
          <w:rPr>
            <w:rStyle w:val="Hyperlink"/>
            <w:rFonts w:hint="cs"/>
            <w:noProof/>
            <w:rtl/>
          </w:rPr>
          <w:t>ی</w:t>
        </w:r>
        <w:r w:rsidR="00763B55" w:rsidRPr="00956565">
          <w:rPr>
            <w:rStyle w:val="Hyperlink"/>
            <w:rFonts w:hint="eastAsia"/>
            <w:noProof/>
            <w:rtl/>
          </w:rPr>
          <w:t>ت</w:t>
        </w:r>
        <w:r w:rsidR="00763B55" w:rsidRPr="00956565">
          <w:rPr>
            <w:rStyle w:val="Hyperlink"/>
            <w:noProof/>
            <w:rtl/>
          </w:rPr>
          <w:t xml:space="preserve"> </w:t>
        </w:r>
        <w:r w:rsidR="00763B55" w:rsidRPr="00956565">
          <w:rPr>
            <w:rStyle w:val="Hyperlink"/>
            <w:rFonts w:hint="eastAsia"/>
            <w:noProof/>
            <w:rtl/>
          </w:rPr>
          <w:t>ح</w:t>
        </w:r>
        <w:r w:rsidR="00763B55" w:rsidRPr="00956565">
          <w:rPr>
            <w:rStyle w:val="Hyperlink"/>
            <w:rFonts w:hint="cs"/>
            <w:noProof/>
            <w:rtl/>
          </w:rPr>
          <w:t>ی</w:t>
        </w:r>
        <w:r w:rsidR="00763B55" w:rsidRPr="00956565">
          <w:rPr>
            <w:rStyle w:val="Hyperlink"/>
            <w:rFonts w:hint="eastAsia"/>
            <w:noProof/>
            <w:rtl/>
          </w:rPr>
          <w:t>ات</w:t>
        </w:r>
        <w:r w:rsidR="00763B55" w:rsidRPr="00956565">
          <w:rPr>
            <w:rStyle w:val="Hyperlink"/>
            <w:noProof/>
            <w:rtl/>
          </w:rPr>
          <w:t xml:space="preserve"> </w:t>
        </w:r>
        <w:r w:rsidR="00763B55" w:rsidRPr="00956565">
          <w:rPr>
            <w:rStyle w:val="Hyperlink"/>
            <w:rFonts w:hint="eastAsia"/>
            <w:noProof/>
            <w:rtl/>
          </w:rPr>
          <w:t>در</w:t>
        </w:r>
        <w:r w:rsidR="00763B55" w:rsidRPr="00956565">
          <w:rPr>
            <w:rStyle w:val="Hyperlink"/>
            <w:noProof/>
            <w:rtl/>
          </w:rPr>
          <w:t xml:space="preserve"> </w:t>
        </w:r>
        <w:r w:rsidR="00763B55" w:rsidRPr="00956565">
          <w:rPr>
            <w:rStyle w:val="Hyperlink"/>
            <w:rFonts w:hint="eastAsia"/>
            <w:noProof/>
            <w:rtl/>
          </w:rPr>
          <w:t>مفت</w:t>
        </w:r>
        <w:r w:rsidR="00763B55" w:rsidRPr="00956565">
          <w:rPr>
            <w:rStyle w:val="Hyperlink"/>
            <w:rFonts w:hint="cs"/>
            <w:noProof/>
            <w:rtl/>
          </w:rPr>
          <w:t>ی</w:t>
        </w:r>
        <w:r w:rsidR="00763B55" w:rsidRPr="00956565">
          <w:rPr>
            <w:rStyle w:val="Hyperlink"/>
            <w:noProof/>
            <w:rtl/>
          </w:rPr>
          <w:t xml:space="preserve"> </w:t>
        </w:r>
        <w:r w:rsidR="00763B55" w:rsidRPr="00956565">
          <w:rPr>
            <w:rStyle w:val="Hyperlink"/>
            <w:rFonts w:hint="eastAsia"/>
            <w:noProof/>
            <w:rtl/>
          </w:rPr>
          <w:t>نسبت</w:t>
        </w:r>
        <w:r w:rsidR="00763B55" w:rsidRPr="00956565">
          <w:rPr>
            <w:rStyle w:val="Hyperlink"/>
            <w:noProof/>
            <w:rtl/>
          </w:rPr>
          <w:t xml:space="preserve"> </w:t>
        </w:r>
        <w:r w:rsidR="00763B55" w:rsidRPr="00956565">
          <w:rPr>
            <w:rStyle w:val="Hyperlink"/>
            <w:rFonts w:hint="eastAsia"/>
            <w:noProof/>
            <w:rtl/>
          </w:rPr>
          <w:t>به</w:t>
        </w:r>
        <w:r w:rsidR="00763B55" w:rsidRPr="00956565">
          <w:rPr>
            <w:rStyle w:val="Hyperlink"/>
            <w:noProof/>
            <w:rtl/>
          </w:rPr>
          <w:t xml:space="preserve"> </w:t>
        </w:r>
        <w:r w:rsidR="00763B55" w:rsidRPr="00956565">
          <w:rPr>
            <w:rStyle w:val="Hyperlink"/>
            <w:rFonts w:hint="eastAsia"/>
            <w:noProof/>
            <w:rtl/>
          </w:rPr>
          <w:t>تقل</w:t>
        </w:r>
        <w:r w:rsidR="00763B55" w:rsidRPr="00956565">
          <w:rPr>
            <w:rStyle w:val="Hyperlink"/>
            <w:rFonts w:hint="cs"/>
            <w:noProof/>
            <w:rtl/>
          </w:rPr>
          <w:t>ی</w:t>
        </w:r>
        <w:r w:rsidR="00763B55" w:rsidRPr="00956565">
          <w:rPr>
            <w:rStyle w:val="Hyperlink"/>
            <w:rFonts w:hint="eastAsia"/>
            <w:noProof/>
            <w:rtl/>
          </w:rPr>
          <w:t>د</w:t>
        </w:r>
        <w:r w:rsidR="00763B55" w:rsidRPr="00956565">
          <w:rPr>
            <w:rStyle w:val="Hyperlink"/>
            <w:noProof/>
            <w:rtl/>
          </w:rPr>
          <w:t xml:space="preserve"> </w:t>
        </w:r>
        <w:r w:rsidR="00763B55" w:rsidRPr="00956565">
          <w:rPr>
            <w:rStyle w:val="Hyperlink"/>
            <w:rFonts w:hint="eastAsia"/>
            <w:noProof/>
            <w:rtl/>
          </w:rPr>
          <w:t>ابتدا</w:t>
        </w:r>
        <w:r w:rsidR="00763B55" w:rsidRPr="00956565">
          <w:rPr>
            <w:rStyle w:val="Hyperlink"/>
            <w:rFonts w:hint="cs"/>
            <w:noProof/>
            <w:rtl/>
          </w:rPr>
          <w:t>یی</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Toc502658384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3</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5" w:history="1">
        <w:r w:rsidR="00763B55" w:rsidRPr="00956565">
          <w:rPr>
            <w:rStyle w:val="Hyperlink"/>
            <w:rFonts w:hint="eastAsia"/>
            <w:noProof/>
            <w:rtl/>
          </w:rPr>
          <w:t>بررس</w:t>
        </w:r>
        <w:r w:rsidR="00763B55" w:rsidRPr="00956565">
          <w:rPr>
            <w:rStyle w:val="Hyperlink"/>
            <w:rFonts w:hint="cs"/>
            <w:noProof/>
            <w:rtl/>
          </w:rPr>
          <w:t>ی</w:t>
        </w:r>
        <w:r w:rsidR="00763B55" w:rsidRPr="00956565">
          <w:rPr>
            <w:rStyle w:val="Hyperlink"/>
            <w:noProof/>
            <w:rtl/>
          </w:rPr>
          <w:t xml:space="preserve"> </w:t>
        </w:r>
        <w:r w:rsidR="00763B55" w:rsidRPr="00956565">
          <w:rPr>
            <w:rStyle w:val="Hyperlink"/>
            <w:rFonts w:hint="eastAsia"/>
            <w:noProof/>
            <w:rtl/>
          </w:rPr>
          <w:t>ادله</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Toc502658385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3</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6" w:history="1">
        <w:r w:rsidR="00763B55" w:rsidRPr="00956565">
          <w:rPr>
            <w:rStyle w:val="Hyperlink"/>
            <w:rFonts w:hint="eastAsia"/>
            <w:noProof/>
            <w:rtl/>
          </w:rPr>
          <w:t>ا</w:t>
        </w:r>
        <w:r w:rsidR="00763B55" w:rsidRPr="00956565">
          <w:rPr>
            <w:rStyle w:val="Hyperlink"/>
            <w:rFonts w:hint="cs"/>
            <w:noProof/>
            <w:rtl/>
          </w:rPr>
          <w:t>ی</w:t>
        </w:r>
        <w:r w:rsidR="00763B55" w:rsidRPr="00956565">
          <w:rPr>
            <w:rStyle w:val="Hyperlink"/>
            <w:rFonts w:hint="eastAsia"/>
            <w:noProof/>
            <w:rtl/>
          </w:rPr>
          <w:t>ات</w:t>
        </w:r>
        <w:r w:rsidR="00763B55" w:rsidRPr="00956565">
          <w:rPr>
            <w:rStyle w:val="Hyperlink"/>
            <w:noProof/>
            <w:rtl/>
          </w:rPr>
          <w:t xml:space="preserve">: </w:t>
        </w:r>
        <w:r w:rsidR="00763B55" w:rsidRPr="00956565">
          <w:rPr>
            <w:rStyle w:val="Hyperlink"/>
            <w:rFonts w:hint="eastAsia"/>
            <w:noProof/>
            <w:rtl/>
          </w:rPr>
          <w:t>ا</w:t>
        </w:r>
        <w:r w:rsidR="00763B55" w:rsidRPr="00956565">
          <w:rPr>
            <w:rStyle w:val="Hyperlink"/>
            <w:rFonts w:hint="cs"/>
            <w:noProof/>
            <w:rtl/>
          </w:rPr>
          <w:t>ی</w:t>
        </w:r>
        <w:r w:rsidR="00763B55" w:rsidRPr="00956565">
          <w:rPr>
            <w:rStyle w:val="Hyperlink"/>
            <w:rFonts w:hint="eastAsia"/>
            <w:noProof/>
            <w:rtl/>
          </w:rPr>
          <w:t>ه</w:t>
        </w:r>
        <w:r w:rsidR="00763B55" w:rsidRPr="00956565">
          <w:rPr>
            <w:rStyle w:val="Hyperlink"/>
            <w:noProof/>
            <w:rtl/>
          </w:rPr>
          <w:t xml:space="preserve"> </w:t>
        </w:r>
        <w:r w:rsidR="00763B55" w:rsidRPr="00956565">
          <w:rPr>
            <w:rStyle w:val="Hyperlink"/>
            <w:rFonts w:hint="eastAsia"/>
            <w:noProof/>
            <w:rtl/>
          </w:rPr>
          <w:t>نفر</w:t>
        </w:r>
        <w:r w:rsidR="00763B55" w:rsidRPr="00956565">
          <w:rPr>
            <w:rStyle w:val="Hyperlink"/>
            <w:noProof/>
            <w:rtl/>
          </w:rPr>
          <w:t xml:space="preserve"> </w:t>
        </w:r>
        <w:r w:rsidR="00763B55" w:rsidRPr="00956565">
          <w:rPr>
            <w:rStyle w:val="Hyperlink"/>
            <w:rFonts w:hint="eastAsia"/>
            <w:noProof/>
            <w:rtl/>
          </w:rPr>
          <w:t>و</w:t>
        </w:r>
        <w:r w:rsidR="00763B55" w:rsidRPr="00956565">
          <w:rPr>
            <w:rStyle w:val="Hyperlink"/>
            <w:noProof/>
            <w:rtl/>
          </w:rPr>
          <w:t xml:space="preserve"> </w:t>
        </w:r>
        <w:r w:rsidR="00763B55" w:rsidRPr="00956565">
          <w:rPr>
            <w:rStyle w:val="Hyperlink"/>
            <w:rFonts w:hint="eastAsia"/>
            <w:noProof/>
            <w:rtl/>
          </w:rPr>
          <w:t>سوال</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Toc502658386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3</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7" w:history="1">
        <w:r w:rsidR="00763B55" w:rsidRPr="00956565">
          <w:rPr>
            <w:rStyle w:val="Hyperlink"/>
            <w:rFonts w:hint="eastAsia"/>
            <w:noProof/>
            <w:rtl/>
          </w:rPr>
          <w:t>روا</w:t>
        </w:r>
        <w:r w:rsidR="00763B55" w:rsidRPr="00956565">
          <w:rPr>
            <w:rStyle w:val="Hyperlink"/>
            <w:rFonts w:hint="cs"/>
            <w:noProof/>
            <w:rtl/>
          </w:rPr>
          <w:t>ی</w:t>
        </w:r>
        <w:r w:rsidR="00763B55" w:rsidRPr="00956565">
          <w:rPr>
            <w:rStyle w:val="Hyperlink"/>
            <w:rFonts w:hint="eastAsia"/>
            <w:noProof/>
            <w:rtl/>
          </w:rPr>
          <w:t>ات</w:t>
        </w:r>
        <w:r w:rsidR="00763B55" w:rsidRPr="00956565">
          <w:rPr>
            <w:rStyle w:val="Hyperlink"/>
            <w:noProof/>
            <w:rtl/>
          </w:rPr>
          <w:t xml:space="preserve"> </w:t>
        </w:r>
        <w:r w:rsidR="00763B55" w:rsidRPr="00956565">
          <w:rPr>
            <w:rStyle w:val="Hyperlink"/>
            <w:rFonts w:hint="eastAsia"/>
            <w:noProof/>
            <w:rtl/>
          </w:rPr>
          <w:t>عامه</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Toc502658387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3</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8" w:history="1">
        <w:r w:rsidR="00763B55" w:rsidRPr="00956565">
          <w:rPr>
            <w:rStyle w:val="Hyperlink"/>
            <w:rFonts w:hint="eastAsia"/>
            <w:noProof/>
            <w:rtl/>
          </w:rPr>
          <w:t>روا</w:t>
        </w:r>
        <w:r w:rsidR="00763B55" w:rsidRPr="00956565">
          <w:rPr>
            <w:rStyle w:val="Hyperlink"/>
            <w:rFonts w:hint="cs"/>
            <w:noProof/>
            <w:rtl/>
          </w:rPr>
          <w:t>ی</w:t>
        </w:r>
        <w:r w:rsidR="00763B55" w:rsidRPr="00956565">
          <w:rPr>
            <w:rStyle w:val="Hyperlink"/>
            <w:rFonts w:hint="eastAsia"/>
            <w:noProof/>
            <w:rtl/>
          </w:rPr>
          <w:t>ت</w:t>
        </w:r>
        <w:r w:rsidR="00763B55" w:rsidRPr="00956565">
          <w:rPr>
            <w:rStyle w:val="Hyperlink"/>
            <w:noProof/>
            <w:rtl/>
          </w:rPr>
          <w:t xml:space="preserve"> </w:t>
        </w:r>
        <w:r w:rsidR="00763B55" w:rsidRPr="00956565">
          <w:rPr>
            <w:rStyle w:val="Hyperlink"/>
            <w:rFonts w:hint="eastAsia"/>
            <w:noProof/>
            <w:rtl/>
          </w:rPr>
          <w:t>خاصه</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Toc502658388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3</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89" w:history="1">
        <w:r w:rsidR="00763B55" w:rsidRPr="00956565">
          <w:rPr>
            <w:rStyle w:val="Hyperlink"/>
            <w:rFonts w:hint="eastAsia"/>
            <w:noProof/>
            <w:rtl/>
          </w:rPr>
          <w:t>منظور</w:t>
        </w:r>
        <w:r w:rsidR="00763B55" w:rsidRPr="00956565">
          <w:rPr>
            <w:rStyle w:val="Hyperlink"/>
            <w:noProof/>
            <w:rtl/>
          </w:rPr>
          <w:t xml:space="preserve"> </w:t>
        </w:r>
        <w:r w:rsidR="00763B55" w:rsidRPr="00956565">
          <w:rPr>
            <w:rStyle w:val="Hyperlink"/>
            <w:rFonts w:hint="eastAsia"/>
            <w:noProof/>
            <w:rtl/>
          </w:rPr>
          <w:t>روا</w:t>
        </w:r>
        <w:r w:rsidR="00763B55" w:rsidRPr="00956565">
          <w:rPr>
            <w:rStyle w:val="Hyperlink"/>
            <w:rFonts w:hint="cs"/>
            <w:noProof/>
            <w:rtl/>
          </w:rPr>
          <w:t>ی</w:t>
        </w:r>
        <w:r w:rsidR="00763B55" w:rsidRPr="00956565">
          <w:rPr>
            <w:rStyle w:val="Hyperlink"/>
            <w:rFonts w:hint="eastAsia"/>
            <w:noProof/>
            <w:rtl/>
          </w:rPr>
          <w:t>ت</w:t>
        </w:r>
        <w:r w:rsidR="00763B55" w:rsidRPr="00956565">
          <w:rPr>
            <w:rStyle w:val="Hyperlink"/>
            <w:noProof/>
            <w:rtl/>
          </w:rPr>
          <w:t xml:space="preserve"> </w:t>
        </w:r>
        <w:r w:rsidR="00763B55" w:rsidRPr="00956565">
          <w:rPr>
            <w:rStyle w:val="Hyperlink"/>
            <w:rFonts w:hint="eastAsia"/>
            <w:noProof/>
            <w:rtl/>
          </w:rPr>
          <w:t>تعل</w:t>
        </w:r>
        <w:r w:rsidR="00763B55" w:rsidRPr="00956565">
          <w:rPr>
            <w:rStyle w:val="Hyperlink"/>
            <w:rFonts w:hint="cs"/>
            <w:noProof/>
            <w:rtl/>
          </w:rPr>
          <w:t>ی</w:t>
        </w:r>
        <w:r w:rsidR="00763B55" w:rsidRPr="00956565">
          <w:rPr>
            <w:rStyle w:val="Hyperlink"/>
            <w:rFonts w:hint="eastAsia"/>
            <w:noProof/>
            <w:rtl/>
          </w:rPr>
          <w:t>م</w:t>
        </w:r>
        <w:r w:rsidR="00763B55" w:rsidRPr="00956565">
          <w:rPr>
            <w:rStyle w:val="Hyperlink"/>
            <w:noProof/>
            <w:rtl/>
          </w:rPr>
          <w:t xml:space="preserve"> </w:t>
        </w:r>
        <w:r w:rsidR="00763B55" w:rsidRPr="00956565">
          <w:rPr>
            <w:rStyle w:val="Hyperlink"/>
            <w:rFonts w:hint="eastAsia"/>
            <w:noProof/>
            <w:rtl/>
          </w:rPr>
          <w:t>است</w:t>
        </w:r>
        <w:r w:rsidR="00763B55" w:rsidRPr="00956565">
          <w:rPr>
            <w:rStyle w:val="Hyperlink"/>
            <w:noProof/>
            <w:rtl/>
          </w:rPr>
          <w:t xml:space="preserve"> </w:t>
        </w:r>
        <w:r w:rsidR="00763B55" w:rsidRPr="00956565">
          <w:rPr>
            <w:rStyle w:val="Hyperlink"/>
            <w:rFonts w:hint="eastAsia"/>
            <w:noProof/>
            <w:rtl/>
          </w:rPr>
          <w:t>نه</w:t>
        </w:r>
        <w:r w:rsidR="00763B55" w:rsidRPr="00956565">
          <w:rPr>
            <w:rStyle w:val="Hyperlink"/>
            <w:noProof/>
            <w:rtl/>
          </w:rPr>
          <w:t xml:space="preserve"> </w:t>
        </w:r>
        <w:r w:rsidR="00763B55" w:rsidRPr="00956565">
          <w:rPr>
            <w:rStyle w:val="Hyperlink"/>
            <w:rFonts w:hint="eastAsia"/>
            <w:noProof/>
            <w:rtl/>
          </w:rPr>
          <w:t>اخذ</w:t>
        </w:r>
        <w:r w:rsidR="00763B55" w:rsidRPr="00956565">
          <w:rPr>
            <w:rStyle w:val="Hyperlink"/>
            <w:noProof/>
            <w:rtl/>
          </w:rPr>
          <w:t xml:space="preserve"> </w:t>
        </w:r>
        <w:r w:rsidR="00763B55" w:rsidRPr="00956565">
          <w:rPr>
            <w:rStyle w:val="Hyperlink"/>
            <w:rFonts w:hint="eastAsia"/>
            <w:noProof/>
            <w:rtl/>
          </w:rPr>
          <w:t>فتوا</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Toc502658389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3</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90" w:history="1">
        <w:r w:rsidR="00763B55" w:rsidRPr="00956565">
          <w:rPr>
            <w:rStyle w:val="Hyperlink"/>
            <w:rFonts w:hint="eastAsia"/>
            <w:noProof/>
            <w:rtl/>
          </w:rPr>
          <w:t>عمده</w:t>
        </w:r>
        <w:r w:rsidR="00763B55" w:rsidRPr="00956565">
          <w:rPr>
            <w:rStyle w:val="Hyperlink"/>
            <w:noProof/>
            <w:rtl/>
          </w:rPr>
          <w:t xml:space="preserve"> </w:t>
        </w:r>
        <w:r w:rsidR="00763B55" w:rsidRPr="00956565">
          <w:rPr>
            <w:rStyle w:val="Hyperlink"/>
            <w:rFonts w:hint="eastAsia"/>
            <w:noProof/>
            <w:rtl/>
          </w:rPr>
          <w:t>دل</w:t>
        </w:r>
        <w:r w:rsidR="00763B55" w:rsidRPr="00956565">
          <w:rPr>
            <w:rStyle w:val="Hyperlink"/>
            <w:rFonts w:hint="cs"/>
            <w:noProof/>
            <w:rtl/>
          </w:rPr>
          <w:t>ی</w:t>
        </w:r>
        <w:r w:rsidR="00763B55" w:rsidRPr="00956565">
          <w:rPr>
            <w:rStyle w:val="Hyperlink"/>
            <w:rFonts w:hint="eastAsia"/>
            <w:noProof/>
            <w:rtl/>
          </w:rPr>
          <w:t>ل</w:t>
        </w:r>
        <w:r w:rsidR="00763B55" w:rsidRPr="00956565">
          <w:rPr>
            <w:rStyle w:val="Hyperlink"/>
            <w:noProof/>
            <w:rtl/>
          </w:rPr>
          <w:t xml:space="preserve"> </w:t>
        </w:r>
        <w:r w:rsidR="00763B55" w:rsidRPr="00956565">
          <w:rPr>
            <w:rStyle w:val="Hyperlink"/>
            <w:rFonts w:hint="eastAsia"/>
            <w:noProof/>
            <w:rtl/>
          </w:rPr>
          <w:t>بر</w:t>
        </w:r>
        <w:r w:rsidR="00763B55" w:rsidRPr="00956565">
          <w:rPr>
            <w:rStyle w:val="Hyperlink"/>
            <w:noProof/>
            <w:rtl/>
          </w:rPr>
          <w:t xml:space="preserve"> </w:t>
        </w:r>
        <w:r w:rsidR="00763B55" w:rsidRPr="00956565">
          <w:rPr>
            <w:rStyle w:val="Hyperlink"/>
            <w:rFonts w:hint="eastAsia"/>
            <w:noProof/>
            <w:rtl/>
          </w:rPr>
          <w:t>عدم</w:t>
        </w:r>
        <w:r w:rsidR="00763B55" w:rsidRPr="00956565">
          <w:rPr>
            <w:rStyle w:val="Hyperlink"/>
            <w:noProof/>
            <w:rtl/>
          </w:rPr>
          <w:t xml:space="preserve"> </w:t>
        </w:r>
        <w:r w:rsidR="00763B55" w:rsidRPr="00956565">
          <w:rPr>
            <w:rStyle w:val="Hyperlink"/>
            <w:rFonts w:hint="eastAsia"/>
            <w:noProof/>
            <w:rtl/>
          </w:rPr>
          <w:t>اشتراط</w:t>
        </w:r>
        <w:r w:rsidR="00763B55" w:rsidRPr="00956565">
          <w:rPr>
            <w:rStyle w:val="Hyperlink"/>
            <w:noProof/>
            <w:rtl/>
          </w:rPr>
          <w:t xml:space="preserve"> </w:t>
        </w:r>
        <w:r w:rsidR="00763B55" w:rsidRPr="00956565">
          <w:rPr>
            <w:rStyle w:val="Hyperlink"/>
            <w:rFonts w:hint="eastAsia"/>
            <w:noProof/>
            <w:rtl/>
          </w:rPr>
          <w:t>س</w:t>
        </w:r>
        <w:r w:rsidR="00763B55" w:rsidRPr="00956565">
          <w:rPr>
            <w:rStyle w:val="Hyperlink"/>
            <w:rFonts w:hint="cs"/>
            <w:noProof/>
            <w:rtl/>
          </w:rPr>
          <w:t>ی</w:t>
        </w:r>
        <w:r w:rsidR="00763B55" w:rsidRPr="00956565">
          <w:rPr>
            <w:rStyle w:val="Hyperlink"/>
            <w:rFonts w:hint="eastAsia"/>
            <w:noProof/>
            <w:rtl/>
          </w:rPr>
          <w:t>ره</w:t>
        </w:r>
        <w:r w:rsidR="00763B55" w:rsidRPr="00956565">
          <w:rPr>
            <w:rStyle w:val="Hyperlink"/>
            <w:noProof/>
            <w:rtl/>
          </w:rPr>
          <w:t xml:space="preserve"> </w:t>
        </w:r>
        <w:r w:rsidR="00763B55" w:rsidRPr="00956565">
          <w:rPr>
            <w:rStyle w:val="Hyperlink"/>
            <w:rFonts w:hint="eastAsia"/>
            <w:noProof/>
            <w:rtl/>
          </w:rPr>
          <w:t>عقلاء</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Toc502658390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4</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91" w:history="1">
        <w:r w:rsidR="00763B55" w:rsidRPr="00956565">
          <w:rPr>
            <w:rStyle w:val="Hyperlink"/>
            <w:rFonts w:hint="eastAsia"/>
            <w:noProof/>
            <w:rtl/>
          </w:rPr>
          <w:t>رد</w:t>
        </w:r>
        <w:r w:rsidR="00763B55" w:rsidRPr="00956565">
          <w:rPr>
            <w:rStyle w:val="Hyperlink"/>
            <w:noProof/>
            <w:rtl/>
          </w:rPr>
          <w:t xml:space="preserve"> </w:t>
        </w:r>
        <w:r w:rsidR="00763B55" w:rsidRPr="00956565">
          <w:rPr>
            <w:rStyle w:val="Hyperlink"/>
            <w:rFonts w:hint="eastAsia"/>
            <w:noProof/>
            <w:rtl/>
          </w:rPr>
          <w:t>س</w:t>
        </w:r>
        <w:r w:rsidR="00763B55" w:rsidRPr="00956565">
          <w:rPr>
            <w:rStyle w:val="Hyperlink"/>
            <w:rFonts w:hint="cs"/>
            <w:noProof/>
            <w:rtl/>
          </w:rPr>
          <w:t>ی</w:t>
        </w:r>
        <w:r w:rsidR="00763B55" w:rsidRPr="00956565">
          <w:rPr>
            <w:rStyle w:val="Hyperlink"/>
            <w:rFonts w:hint="eastAsia"/>
            <w:noProof/>
            <w:rtl/>
          </w:rPr>
          <w:t>ره</w:t>
        </w:r>
        <w:r w:rsidR="00763B55" w:rsidRPr="00956565">
          <w:rPr>
            <w:rStyle w:val="Hyperlink"/>
            <w:noProof/>
            <w:rtl/>
          </w:rPr>
          <w:t xml:space="preserve"> </w:t>
        </w:r>
        <w:r w:rsidR="00763B55" w:rsidRPr="00956565">
          <w:rPr>
            <w:rStyle w:val="Hyperlink"/>
            <w:rFonts w:hint="eastAsia"/>
            <w:noProof/>
            <w:rtl/>
          </w:rPr>
          <w:t>توسط</w:t>
        </w:r>
        <w:r w:rsidR="00763B55" w:rsidRPr="00956565">
          <w:rPr>
            <w:rStyle w:val="Hyperlink"/>
            <w:noProof/>
            <w:rtl/>
          </w:rPr>
          <w:t xml:space="preserve"> </w:t>
        </w:r>
        <w:r w:rsidR="00763B55" w:rsidRPr="00956565">
          <w:rPr>
            <w:rStyle w:val="Hyperlink"/>
            <w:rFonts w:hint="eastAsia"/>
            <w:noProof/>
            <w:rtl/>
          </w:rPr>
          <w:t>مرحوم</w:t>
        </w:r>
        <w:r w:rsidR="00763B55" w:rsidRPr="00956565">
          <w:rPr>
            <w:rStyle w:val="Hyperlink"/>
            <w:noProof/>
            <w:rtl/>
          </w:rPr>
          <w:t xml:space="preserve"> </w:t>
        </w:r>
        <w:r w:rsidR="00763B55" w:rsidRPr="00956565">
          <w:rPr>
            <w:rStyle w:val="Hyperlink"/>
            <w:rFonts w:hint="eastAsia"/>
            <w:noProof/>
            <w:rtl/>
          </w:rPr>
          <w:t>خو</w:t>
        </w:r>
        <w:r w:rsidR="00763B55" w:rsidRPr="00956565">
          <w:rPr>
            <w:rStyle w:val="Hyperlink"/>
            <w:rFonts w:hint="cs"/>
            <w:noProof/>
            <w:rtl/>
          </w:rPr>
          <w:t>یی</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Toc502658391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4</w:t>
        </w:r>
        <w:r w:rsidR="00763B55">
          <w:rPr>
            <w:rStyle w:val="Hyperlink"/>
            <w:noProof/>
            <w:rtl/>
          </w:rPr>
          <w:fldChar w:fldCharType="end"/>
        </w:r>
      </w:hyperlink>
    </w:p>
    <w:p w:rsidR="00763B55" w:rsidRDefault="007B06FF" w:rsidP="00763B55">
      <w:pPr>
        <w:pStyle w:val="TOC2"/>
        <w:tabs>
          <w:tab w:val="right" w:leader="dot" w:pos="10194"/>
        </w:tabs>
        <w:rPr>
          <w:rFonts w:asciiTheme="minorHAnsi" w:eastAsiaTheme="minorEastAsia" w:hAnsiTheme="minorHAnsi" w:cstheme="minorBidi"/>
          <w:bCs w:val="0"/>
          <w:noProof/>
          <w:color w:val="auto"/>
          <w:szCs w:val="22"/>
          <w:rtl/>
        </w:rPr>
      </w:pPr>
      <w:hyperlink w:anchor="_Toc502658392" w:history="1">
        <w:r w:rsidR="00763B55" w:rsidRPr="00956565">
          <w:rPr>
            <w:rStyle w:val="Hyperlink"/>
            <w:rFonts w:hint="eastAsia"/>
            <w:noProof/>
            <w:rtl/>
          </w:rPr>
          <w:t>عدم</w:t>
        </w:r>
        <w:r w:rsidR="00763B55" w:rsidRPr="00956565">
          <w:rPr>
            <w:rStyle w:val="Hyperlink"/>
            <w:noProof/>
            <w:rtl/>
          </w:rPr>
          <w:t xml:space="preserve"> </w:t>
        </w:r>
        <w:r w:rsidR="00763B55" w:rsidRPr="00956565">
          <w:rPr>
            <w:rStyle w:val="Hyperlink"/>
            <w:rFonts w:hint="eastAsia"/>
            <w:noProof/>
            <w:rtl/>
          </w:rPr>
          <w:t>صحت</w:t>
        </w:r>
        <w:r w:rsidR="00763B55" w:rsidRPr="00956565">
          <w:rPr>
            <w:rStyle w:val="Hyperlink"/>
            <w:noProof/>
            <w:rtl/>
          </w:rPr>
          <w:t xml:space="preserve"> </w:t>
        </w:r>
        <w:r w:rsidR="00763B55" w:rsidRPr="00956565">
          <w:rPr>
            <w:rStyle w:val="Hyperlink"/>
            <w:rFonts w:hint="eastAsia"/>
            <w:noProof/>
            <w:rtl/>
          </w:rPr>
          <w:t>ادعا</w:t>
        </w:r>
        <w:r w:rsidR="00763B55" w:rsidRPr="00956565">
          <w:rPr>
            <w:rStyle w:val="Hyperlink"/>
            <w:rFonts w:hint="cs"/>
            <w:noProof/>
            <w:rtl/>
          </w:rPr>
          <w:t>ی</w:t>
        </w:r>
        <w:r w:rsidR="00763B55" w:rsidRPr="00956565">
          <w:rPr>
            <w:rStyle w:val="Hyperlink"/>
            <w:noProof/>
            <w:rtl/>
          </w:rPr>
          <w:t xml:space="preserve"> </w:t>
        </w:r>
        <w:r w:rsidR="00763B55" w:rsidRPr="00956565">
          <w:rPr>
            <w:rStyle w:val="Hyperlink"/>
            <w:rFonts w:hint="eastAsia"/>
            <w:noProof/>
            <w:rtl/>
          </w:rPr>
          <w:t>مرحوم</w:t>
        </w:r>
        <w:r w:rsidR="00763B55" w:rsidRPr="00956565">
          <w:rPr>
            <w:rStyle w:val="Hyperlink"/>
            <w:noProof/>
            <w:rtl/>
          </w:rPr>
          <w:t xml:space="preserve"> </w:t>
        </w:r>
        <w:r w:rsidR="00763B55" w:rsidRPr="00956565">
          <w:rPr>
            <w:rStyle w:val="Hyperlink"/>
            <w:rFonts w:hint="eastAsia"/>
            <w:noProof/>
            <w:rtl/>
          </w:rPr>
          <w:t>خو</w:t>
        </w:r>
        <w:r w:rsidR="00763B55" w:rsidRPr="00956565">
          <w:rPr>
            <w:rStyle w:val="Hyperlink"/>
            <w:rFonts w:hint="cs"/>
            <w:noProof/>
            <w:rtl/>
          </w:rPr>
          <w:t>یی</w:t>
        </w:r>
        <w:r w:rsidR="00763B55">
          <w:rPr>
            <w:noProof/>
            <w:webHidden/>
            <w:rtl/>
          </w:rPr>
          <w:tab/>
        </w:r>
        <w:r w:rsidR="00763B55">
          <w:rPr>
            <w:rStyle w:val="Hyperlink"/>
            <w:noProof/>
            <w:rtl/>
          </w:rPr>
          <w:fldChar w:fldCharType="begin"/>
        </w:r>
        <w:r w:rsidR="00763B55">
          <w:rPr>
            <w:noProof/>
            <w:webHidden/>
            <w:rtl/>
          </w:rPr>
          <w:instrText xml:space="preserve"> </w:instrText>
        </w:r>
        <w:r w:rsidR="00763B55">
          <w:rPr>
            <w:noProof/>
            <w:webHidden/>
          </w:rPr>
          <w:instrText xml:space="preserve">PAGEREF </w:instrText>
        </w:r>
        <w:r w:rsidR="00763B55">
          <w:rPr>
            <w:noProof/>
            <w:webHidden/>
            <w:rtl/>
          </w:rPr>
          <w:instrText>_</w:instrText>
        </w:r>
        <w:r w:rsidR="00763B55">
          <w:rPr>
            <w:noProof/>
            <w:webHidden/>
          </w:rPr>
          <w:instrText>Toc502658392 \h</w:instrText>
        </w:r>
        <w:r w:rsidR="00763B55">
          <w:rPr>
            <w:noProof/>
            <w:webHidden/>
            <w:rtl/>
          </w:rPr>
          <w:instrText xml:space="preserve"> </w:instrText>
        </w:r>
        <w:r w:rsidR="00763B55">
          <w:rPr>
            <w:rStyle w:val="Hyperlink"/>
            <w:noProof/>
            <w:rtl/>
          </w:rPr>
        </w:r>
        <w:r w:rsidR="00763B55">
          <w:rPr>
            <w:rStyle w:val="Hyperlink"/>
            <w:noProof/>
            <w:rtl/>
          </w:rPr>
          <w:fldChar w:fldCharType="separate"/>
        </w:r>
        <w:r w:rsidR="00763B55">
          <w:rPr>
            <w:noProof/>
            <w:webHidden/>
            <w:rtl/>
          </w:rPr>
          <w:t>4</w:t>
        </w:r>
        <w:r w:rsidR="00763B55">
          <w:rPr>
            <w:rStyle w:val="Hyperlink"/>
            <w:noProof/>
            <w:rtl/>
          </w:rPr>
          <w:fldChar w:fldCharType="end"/>
        </w:r>
      </w:hyperlink>
    </w:p>
    <w:p w:rsidR="00C91EB6" w:rsidRPr="00C91EB6" w:rsidRDefault="00763B55"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7474D">
        <w:rPr>
          <w:rFonts w:hint="cs"/>
          <w:rtl/>
        </w:rPr>
        <w:t>ادله</w:t>
      </w:r>
      <w:r w:rsidR="0097474D">
        <w:rPr>
          <w:rtl/>
        </w:rPr>
        <w:t xml:space="preserve"> </w:t>
      </w:r>
      <w:r w:rsidR="0097474D">
        <w:rPr>
          <w:rFonts w:hint="cs"/>
          <w:rtl/>
        </w:rPr>
        <w:t>در</w:t>
      </w:r>
      <w:r w:rsidR="0097474D">
        <w:rPr>
          <w:rtl/>
        </w:rPr>
        <w:t xml:space="preserve"> </w:t>
      </w:r>
      <w:r w:rsidR="0097474D">
        <w:rPr>
          <w:rFonts w:hint="cs"/>
          <w:rtl/>
        </w:rPr>
        <w:t>مقام</w:t>
      </w:r>
      <w:r w:rsidR="00025B70">
        <w:rPr>
          <w:rFonts w:hint="cs"/>
          <w:rtl/>
        </w:rPr>
        <w:t xml:space="preserve"> </w:t>
      </w:r>
      <w:r w:rsidR="00386C11" w:rsidRPr="00A6366F">
        <w:rPr>
          <w:rFonts w:hint="cs"/>
          <w:rtl/>
        </w:rPr>
        <w:t>/</w:t>
      </w:r>
      <w:bookmarkStart w:id="1" w:name="BokSabj_d"/>
      <w:bookmarkEnd w:id="1"/>
      <w:r w:rsidR="0097474D">
        <w:rPr>
          <w:rFonts w:hint="cs"/>
          <w:rtl/>
        </w:rPr>
        <w:t>اشتراط</w:t>
      </w:r>
      <w:r w:rsidR="0097474D">
        <w:rPr>
          <w:rtl/>
        </w:rPr>
        <w:t xml:space="preserve"> </w:t>
      </w:r>
      <w:r w:rsidR="0097474D">
        <w:rPr>
          <w:rFonts w:hint="cs"/>
          <w:rtl/>
        </w:rPr>
        <w:t>حیاة</w:t>
      </w:r>
      <w:r w:rsidR="0097474D">
        <w:rPr>
          <w:rtl/>
        </w:rPr>
        <w:t xml:space="preserve"> </w:t>
      </w:r>
      <w:r w:rsidR="0097474D">
        <w:rPr>
          <w:rFonts w:hint="cs"/>
          <w:rtl/>
        </w:rPr>
        <w:t>در</w:t>
      </w:r>
      <w:r w:rsidR="0097474D">
        <w:rPr>
          <w:rtl/>
        </w:rPr>
        <w:t xml:space="preserve"> </w:t>
      </w:r>
      <w:r w:rsidR="0097474D">
        <w:rPr>
          <w:rFonts w:hint="cs"/>
          <w:rtl/>
        </w:rPr>
        <w:t>مفتی</w:t>
      </w:r>
      <w:r w:rsidR="00386C11" w:rsidRPr="00A6366F">
        <w:rPr>
          <w:rFonts w:hint="cs"/>
          <w:rtl/>
        </w:rPr>
        <w:t xml:space="preserve"> /</w:t>
      </w:r>
      <w:bookmarkStart w:id="2" w:name="Bokkolli"/>
      <w:bookmarkEnd w:id="2"/>
      <w:r w:rsidR="0097474D">
        <w:rPr>
          <w:rFonts w:hint="cs"/>
          <w:rtl/>
        </w:rPr>
        <w:t>اجتهاد</w:t>
      </w:r>
      <w:r w:rsidR="0097474D">
        <w:rPr>
          <w:rtl/>
        </w:rPr>
        <w:t xml:space="preserve"> </w:t>
      </w:r>
      <w:r w:rsidR="0097474D">
        <w:rPr>
          <w:rFonts w:hint="cs"/>
          <w:rtl/>
        </w:rPr>
        <w:t>و</w:t>
      </w:r>
      <w:r w:rsidR="0097474D">
        <w:rPr>
          <w:rtl/>
        </w:rPr>
        <w:t xml:space="preserve"> </w:t>
      </w:r>
      <w:r w:rsidR="0097474D">
        <w:rPr>
          <w:rFonts w:hint="cs"/>
          <w:rtl/>
        </w:rPr>
        <w:t>تقلید</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D3B42" w:rsidP="003A6148">
      <w:pPr>
        <w:pBdr>
          <w:bottom w:val="double" w:sz="6" w:space="1" w:color="auto"/>
        </w:pBdr>
        <w:rPr>
          <w:rtl/>
        </w:rPr>
      </w:pPr>
      <w:r>
        <w:rPr>
          <w:rFonts w:hint="cs"/>
          <w:rtl/>
        </w:rPr>
        <w:t>در جلسه قبل در مورد مرجحیت اورعیت به معنای دوم بحث شد که اورعیت به معنای دقت نظر در فتوا و احتساب جمیع محتملات مساله و عدم تسریع در فتوا از مرجحات است و اصلا قسمی از اعلمیت است و به همان دلیلی که اعلمیت مرجح بود اعلمیت به این معنا نیز مرجح است. نکته ی بعدی که استاد فرمودند عبارت بود از اینکه اگر بین اعلمیت و اورعیت به معنای دوم تزاحم شکل دهد عقلا</w:t>
      </w:r>
      <w:r w:rsidR="00E05414">
        <w:rPr>
          <w:rFonts w:hint="cs"/>
          <w:rtl/>
        </w:rPr>
        <w:t>ء</w:t>
      </w:r>
      <w:r>
        <w:rPr>
          <w:rFonts w:hint="cs"/>
          <w:rtl/>
        </w:rPr>
        <w:t xml:space="preserve"> اعلمیت را مرجح قرار میدهند و حیث علمیت را مورد نظر قرار میدهند و در صورتی که اعلمیت با اورعیت به معنای اول تزاحم شود پر واضح است که اعلمیت مقدم میشود. نکته بعدی که مورد بحث قرار گرفت ثمره بین مبنای تساقط عند الاختلاف فی الفضیله و عدم تساقط است که طبق مبنای تساقط همیشه باید احتیاط کرد</w:t>
      </w:r>
      <w:r w:rsidR="00810867">
        <w:rPr>
          <w:rFonts w:hint="cs"/>
          <w:rtl/>
        </w:rPr>
        <w:t xml:space="preserve"> و احکام تعارض را</w:t>
      </w:r>
      <w:r w:rsidR="00E05414">
        <w:rPr>
          <w:rFonts w:hint="cs"/>
          <w:rtl/>
        </w:rPr>
        <w:t xml:space="preserve"> </w:t>
      </w:r>
      <w:r w:rsidR="00810867">
        <w:rPr>
          <w:rFonts w:hint="cs"/>
          <w:rtl/>
        </w:rPr>
        <w:t>جاری میشود</w:t>
      </w:r>
      <w:r>
        <w:rPr>
          <w:rFonts w:hint="cs"/>
          <w:rtl/>
        </w:rPr>
        <w:t xml:space="preserve"> و یا امتثال ظنی کرد در جایی که احتیاط ممکن نیست ولی طبق عدم تساقط</w:t>
      </w:r>
      <w:r w:rsidR="00E05414">
        <w:rPr>
          <w:rFonts w:hint="cs"/>
          <w:rtl/>
        </w:rPr>
        <w:t xml:space="preserve"> از باب اشتباه حجت بلا حجت است </w:t>
      </w:r>
      <w:r>
        <w:rPr>
          <w:rFonts w:hint="cs"/>
          <w:rtl/>
        </w:rPr>
        <w:t xml:space="preserve"> که در بعضی موارد احتیاط است و در بعضی موارد برائت جاری میشود. علاوه بر این طبق مبنای تساقط دیگر نمیتوان برای حجیت قول ذی المرجح به دوران بین تخییر تمسک کرد زیرا طبق تساقط دیگر اصلا حجیت ندارد تا تخییری شکل بگیرد.</w:t>
      </w:r>
    </w:p>
    <w:p w:rsidR="00247D2F" w:rsidRPr="003A6148" w:rsidRDefault="00247D2F" w:rsidP="003A6148">
      <w:pPr>
        <w:pBdr>
          <w:bottom w:val="double" w:sz="6" w:space="1" w:color="auto"/>
        </w:pBdr>
      </w:pPr>
    </w:p>
    <w:p w:rsidR="008F5B4D" w:rsidRDefault="008F5B4D" w:rsidP="003A6148"/>
    <w:p w:rsidR="003E6650" w:rsidRDefault="00810867" w:rsidP="00763B55">
      <w:pPr>
        <w:pStyle w:val="Heading1"/>
        <w:rPr>
          <w:rtl/>
        </w:rPr>
      </w:pPr>
      <w:bookmarkStart w:id="3" w:name="_Toc502658380"/>
      <w:r>
        <w:rPr>
          <w:rFonts w:hint="cs"/>
          <w:rtl/>
        </w:rPr>
        <w:lastRenderedPageBreak/>
        <w:t>تدارکی از بحث جلسه گذشته</w:t>
      </w:r>
      <w:bookmarkEnd w:id="3"/>
    </w:p>
    <w:p w:rsidR="00810867" w:rsidRDefault="00810867" w:rsidP="00824B22">
      <w:pPr>
        <w:rPr>
          <w:rtl/>
        </w:rPr>
      </w:pPr>
      <w:r>
        <w:rPr>
          <w:rFonts w:hint="cs"/>
          <w:rtl/>
        </w:rPr>
        <w:t xml:space="preserve">گفته شد که مرحوم خویی طبق مبنای خودش که تساقط بود همیشه احکام تعارض را جاری میکند در حالی که مطلقا اینگونه نیست. بلکه در مواردی </w:t>
      </w:r>
      <w:r w:rsidR="00763B55">
        <w:rPr>
          <w:rFonts w:hint="cs"/>
          <w:rtl/>
        </w:rPr>
        <w:t xml:space="preserve">که </w:t>
      </w:r>
      <w:r>
        <w:rPr>
          <w:rFonts w:hint="cs"/>
          <w:rtl/>
        </w:rPr>
        <w:t>شبهه حکمیه است و هنوز تقلید از اعلم ثابت نشده است علم اجمالی اقتضا میکند که احتیاط شود ولی اگر شبهه موضوعیه باشد و ثابت شد که از اعلم باید تقلید شود دیگر احتیاط لازم نیست بلکه از اعلم تقلید میشود</w:t>
      </w:r>
      <w:r w:rsidR="00763B55">
        <w:rPr>
          <w:rFonts w:hint="cs"/>
          <w:rtl/>
        </w:rPr>
        <w:t xml:space="preserve"> و ان علم اجمالی نیز منحل میشود.</w:t>
      </w:r>
      <w:r>
        <w:rPr>
          <w:rFonts w:hint="cs"/>
          <w:rtl/>
        </w:rPr>
        <w:t xml:space="preserve"> بنا بر این در مساله 38 عروه که در جلسه قبل گفته شد مرحوم خویی در اشتباه اعلم به غیر اعلم احکام تعارض را جاری میکند درست نیست بلکه ایشان نیز ان را از موارد اشتباه حجت بلا حجت میدانند و در بعضی فروض احتیاط لازم است و در بعضی از فروض برائت جاری میشود چون شبهه موضوعیه است و تقلید از اعلم اثبات شده است.</w:t>
      </w:r>
    </w:p>
    <w:p w:rsidR="00810867" w:rsidRDefault="00810867" w:rsidP="00763B55">
      <w:pPr>
        <w:pStyle w:val="Heading1"/>
        <w:rPr>
          <w:rtl/>
        </w:rPr>
      </w:pPr>
      <w:bookmarkStart w:id="4" w:name="_Toc502658381"/>
      <w:r>
        <w:rPr>
          <w:rFonts w:hint="cs"/>
          <w:rtl/>
        </w:rPr>
        <w:t>اشتراط حیات در مفتی</w:t>
      </w:r>
      <w:bookmarkEnd w:id="4"/>
    </w:p>
    <w:p w:rsidR="00810867" w:rsidRDefault="00810867" w:rsidP="00E05414">
      <w:pPr>
        <w:rPr>
          <w:rtl/>
        </w:rPr>
      </w:pPr>
      <w:r>
        <w:rPr>
          <w:rFonts w:hint="cs"/>
          <w:rtl/>
        </w:rPr>
        <w:t xml:space="preserve">یکی دیگر از مسائل مهم بحث اجتهاد و تقلید بحث شرطیت حیات مفتی است در باب اجتهاد و تقلید همه ی مسائل ان مورد بحث قرار نمیگیرد بلکه مباحث مهم ان مورد بررسی قراد میگیرد و از جمله ان مباحث مهم بحث اشتراط حیات در مفتی است. یعنی ایا برای تقلید از مجتهد لازم است که حیات داشته باشد یا از مجتهد میت نیز میتوان تقلید کرد؟ </w:t>
      </w:r>
    </w:p>
    <w:p w:rsidR="002C11D1" w:rsidRPr="002C11D1" w:rsidRDefault="002C11D1" w:rsidP="00763B55">
      <w:pPr>
        <w:pStyle w:val="Heading2"/>
        <w:rPr>
          <w:rtl/>
        </w:rPr>
      </w:pPr>
      <w:bookmarkStart w:id="5" w:name="_Toc502658382"/>
      <w:r w:rsidRPr="002C11D1">
        <w:rPr>
          <w:rFonts w:hint="cs"/>
          <w:rtl/>
        </w:rPr>
        <w:t>بررسی دلیل اجماع بر اشتراط</w:t>
      </w:r>
      <w:bookmarkEnd w:id="5"/>
    </w:p>
    <w:p w:rsidR="002C11D1" w:rsidRDefault="002C11D1" w:rsidP="0064229D">
      <w:pPr>
        <w:rPr>
          <w:rtl/>
        </w:rPr>
      </w:pPr>
      <w:r w:rsidRPr="002C11D1">
        <w:rPr>
          <w:rFonts w:hint="cs"/>
          <w:rtl/>
        </w:rPr>
        <w:t xml:space="preserve">در این مساله ادعا شده است که </w:t>
      </w:r>
      <w:r w:rsidR="00763B55">
        <w:rPr>
          <w:rFonts w:hint="cs"/>
          <w:rtl/>
        </w:rPr>
        <w:t>ا</w:t>
      </w:r>
      <w:r w:rsidRPr="002C11D1">
        <w:rPr>
          <w:rFonts w:hint="cs"/>
          <w:rtl/>
        </w:rPr>
        <w:t xml:space="preserve">جماع داریم بر اینکه باید از مجتهد زنده تقلید کرد و ابتدا به تقلید نمیتوان از مجتهد میت تقلید کرد اما انصاف این است که اولا این اجماع درست نیست چون در کلام متقدمین از علامه مطرح نشده است و از زمان علامه مطرح شده است فلذا این اجماع محقق نیست. ثانیا این اجماع قول مخالف از علمای بعد از علامه نیز دارد اخباریها قائل </w:t>
      </w:r>
      <w:r w:rsidR="00763B55">
        <w:rPr>
          <w:rFonts w:hint="cs"/>
          <w:rtl/>
        </w:rPr>
        <w:t xml:space="preserve">به </w:t>
      </w:r>
      <w:r w:rsidRPr="002C11D1">
        <w:rPr>
          <w:rFonts w:hint="cs"/>
          <w:rtl/>
        </w:rPr>
        <w:t>جواز هستند ثالثا این اجماع محتمل المدرکیت است و قابل اعتماد نیست. پس مهم در مقام ادله است که باید بررسی شود</w:t>
      </w:r>
      <w:r w:rsidR="00E05414">
        <w:rPr>
          <w:rFonts w:hint="cs"/>
          <w:rtl/>
        </w:rPr>
        <w:t>.</w:t>
      </w:r>
    </w:p>
    <w:p w:rsidR="00E05414" w:rsidRDefault="00E05414" w:rsidP="00763B55">
      <w:pPr>
        <w:pStyle w:val="Heading2"/>
        <w:rPr>
          <w:rtl/>
        </w:rPr>
      </w:pPr>
      <w:bookmarkStart w:id="6" w:name="_Toc502658383"/>
      <w:r>
        <w:rPr>
          <w:rFonts w:hint="cs"/>
          <w:rtl/>
        </w:rPr>
        <w:t>کیفیت طرح بحث از جانب مرحوم اخوند</w:t>
      </w:r>
      <w:bookmarkEnd w:id="6"/>
    </w:p>
    <w:p w:rsidR="00E05414" w:rsidRDefault="00E05414" w:rsidP="00E05414">
      <w:pPr>
        <w:rPr>
          <w:rtl/>
        </w:rPr>
      </w:pPr>
      <w:r>
        <w:rPr>
          <w:rFonts w:hint="cs"/>
          <w:rtl/>
        </w:rPr>
        <w:t>ایشان در کفایه</w:t>
      </w:r>
      <w:r w:rsidR="00763B55">
        <w:rPr>
          <w:rStyle w:val="FootnoteReference"/>
          <w:rtl/>
        </w:rPr>
        <w:footnoteReference w:id="1"/>
      </w:r>
      <w:r>
        <w:rPr>
          <w:rFonts w:hint="cs"/>
          <w:rtl/>
        </w:rPr>
        <w:t xml:space="preserve"> </w:t>
      </w:r>
      <w:r w:rsidRPr="00E05414">
        <w:rPr>
          <w:rFonts w:hint="cs"/>
          <w:rtl/>
        </w:rPr>
        <w:t xml:space="preserve">این بحث </w:t>
      </w:r>
      <w:r>
        <w:rPr>
          <w:rFonts w:hint="cs"/>
          <w:rtl/>
        </w:rPr>
        <w:t>را در دو بخش مطرح کرده است</w:t>
      </w:r>
      <w:r w:rsidRPr="00E05414">
        <w:rPr>
          <w:rFonts w:hint="cs"/>
          <w:rtl/>
        </w:rPr>
        <w:t xml:space="preserve"> یک بخش ان در مورد تقلید ابتدایی است و بخش دیگر ان در مورد تقلید استمراری و بقا بر تقلید است که اول از تقلید ابتدایی شروع میکنیم.</w:t>
      </w:r>
    </w:p>
    <w:p w:rsidR="00810867" w:rsidRDefault="00810867" w:rsidP="00763B55">
      <w:pPr>
        <w:pStyle w:val="Heading2"/>
        <w:rPr>
          <w:rtl/>
        </w:rPr>
      </w:pPr>
      <w:bookmarkStart w:id="7" w:name="_Toc502658384"/>
      <w:r>
        <w:rPr>
          <w:rFonts w:hint="cs"/>
          <w:rtl/>
        </w:rPr>
        <w:lastRenderedPageBreak/>
        <w:t>شرطیت حیات در مفتی نسبت به تقلید ابتدایی</w:t>
      </w:r>
      <w:bookmarkEnd w:id="7"/>
    </w:p>
    <w:p w:rsidR="00810867" w:rsidRDefault="00810867" w:rsidP="00824B22">
      <w:pPr>
        <w:rPr>
          <w:rtl/>
        </w:rPr>
      </w:pPr>
      <w:r>
        <w:rPr>
          <w:rFonts w:hint="cs"/>
          <w:rtl/>
        </w:rPr>
        <w:t>در</w:t>
      </w:r>
      <w:r w:rsidR="002C11D1">
        <w:rPr>
          <w:rFonts w:hint="cs"/>
          <w:rtl/>
        </w:rPr>
        <w:t xml:space="preserve"> این</w:t>
      </w:r>
      <w:r>
        <w:rPr>
          <w:rFonts w:hint="cs"/>
          <w:rtl/>
        </w:rPr>
        <w:t xml:space="preserve"> بخش بحث میشود که ایا برای تقلید کردن از ابتدا سراغ مجتهد میت رفت؟ مثلا کسی الان میخواهد شروع به تقلید کند ایا میتواند از شیخ طوسی تقلید کند یا خیر؟ </w:t>
      </w:r>
      <w:r w:rsidR="00E05414">
        <w:rPr>
          <w:rFonts w:hint="cs"/>
          <w:rtl/>
        </w:rPr>
        <w:t>ایشان دلیل بحث را طبق معمول اینگونه شروع کرده است که اصل در مساله چیست</w:t>
      </w:r>
      <w:r w:rsidR="00763B55">
        <w:rPr>
          <w:rFonts w:hint="cs"/>
          <w:rtl/>
        </w:rPr>
        <w:t>؟</w:t>
      </w:r>
      <w:r w:rsidR="00E05414">
        <w:rPr>
          <w:rFonts w:hint="cs"/>
          <w:rtl/>
        </w:rPr>
        <w:t xml:space="preserve"> و بعد از استصحاب حجیت قول مجتهد میت شروع کرده است که ما بحث را از ادله اجتهادیه شروع میکنیم.</w:t>
      </w:r>
    </w:p>
    <w:p w:rsidR="002C11D1" w:rsidRDefault="002C11D1" w:rsidP="00763B55">
      <w:pPr>
        <w:pStyle w:val="Heading2"/>
        <w:rPr>
          <w:rtl/>
        </w:rPr>
      </w:pPr>
      <w:bookmarkStart w:id="8" w:name="_Toc502658385"/>
      <w:r>
        <w:rPr>
          <w:rFonts w:hint="cs"/>
          <w:rtl/>
        </w:rPr>
        <w:t>بررسی ادله</w:t>
      </w:r>
      <w:bookmarkEnd w:id="8"/>
      <w:r>
        <w:rPr>
          <w:rFonts w:hint="cs"/>
          <w:rtl/>
        </w:rPr>
        <w:t xml:space="preserve"> </w:t>
      </w:r>
    </w:p>
    <w:p w:rsidR="002C11D1" w:rsidRDefault="002C11D1" w:rsidP="00763B55">
      <w:pPr>
        <w:pStyle w:val="Heading2"/>
        <w:rPr>
          <w:rtl/>
        </w:rPr>
      </w:pPr>
      <w:bookmarkStart w:id="9" w:name="_Toc502658386"/>
      <w:r>
        <w:rPr>
          <w:rFonts w:hint="cs"/>
          <w:rtl/>
        </w:rPr>
        <w:t>ایات: ایه نفر و سوال</w:t>
      </w:r>
      <w:bookmarkEnd w:id="9"/>
      <w:r>
        <w:rPr>
          <w:rFonts w:hint="cs"/>
          <w:rtl/>
        </w:rPr>
        <w:t xml:space="preserve"> </w:t>
      </w:r>
    </w:p>
    <w:p w:rsidR="00810867" w:rsidRDefault="002C11D1" w:rsidP="002C11D1">
      <w:pPr>
        <w:rPr>
          <w:rtl/>
        </w:rPr>
      </w:pPr>
      <w:r>
        <w:rPr>
          <w:rFonts w:hint="cs"/>
          <w:rtl/>
        </w:rPr>
        <w:t xml:space="preserve"> اینکه در ایه نفر میفرماید انذار کنید و در ایه سوال میفرماید سوال کنید و اطلاق دارند و شامل میت و زنده میشود درست نیست و این دو ایه اطلاق ندارند و این طور نیست که هم جواز تقلید ابتدایی از میت را شامل میشود و هم تقلید ابتدایی از مجتهد زنده را شامل شود بلکه مفاد این دو ایه این است که انذار و سوال از زنده است نه اینکه از میت باشد.</w:t>
      </w:r>
    </w:p>
    <w:p w:rsidR="002C11D1" w:rsidRDefault="002C11D1" w:rsidP="00763B55">
      <w:pPr>
        <w:pStyle w:val="Heading2"/>
        <w:rPr>
          <w:rtl/>
        </w:rPr>
      </w:pPr>
      <w:bookmarkStart w:id="10" w:name="_Toc502658387"/>
      <w:r>
        <w:rPr>
          <w:rFonts w:hint="cs"/>
          <w:rtl/>
        </w:rPr>
        <w:t>روایات عامه</w:t>
      </w:r>
      <w:bookmarkEnd w:id="10"/>
    </w:p>
    <w:p w:rsidR="002C11D1" w:rsidRDefault="002C11D1" w:rsidP="002C11D1">
      <w:pPr>
        <w:rPr>
          <w:rtl/>
        </w:rPr>
      </w:pPr>
      <w:r>
        <w:rPr>
          <w:rFonts w:hint="cs"/>
          <w:rtl/>
        </w:rPr>
        <w:t>روایاتی که بر جواز تقلید دلالت میکردند و بعضی از انها ارجاع به روات میدادند و بعضی از انها نیز ارجاع به فقها میدادند نیز اطلاق ندارند بلکه اخذ معالم دین از مجتهد زنده بود نه اینکه هم مجتهد زنده باشد و هم مجتهد میت باشد.</w:t>
      </w:r>
    </w:p>
    <w:p w:rsidR="002C11D1" w:rsidRDefault="002C11D1" w:rsidP="00763B55">
      <w:pPr>
        <w:pStyle w:val="Heading2"/>
        <w:rPr>
          <w:rtl/>
        </w:rPr>
      </w:pPr>
      <w:bookmarkStart w:id="11" w:name="_Toc502658388"/>
      <w:r>
        <w:rPr>
          <w:rFonts w:hint="cs"/>
          <w:rtl/>
        </w:rPr>
        <w:t>روایت خاصه</w:t>
      </w:r>
      <w:bookmarkEnd w:id="11"/>
    </w:p>
    <w:p w:rsidR="0064229D" w:rsidRPr="0064229D" w:rsidRDefault="0064229D" w:rsidP="0064229D">
      <w:r>
        <w:rPr>
          <w:rFonts w:hint="cs"/>
          <w:rtl/>
        </w:rPr>
        <w:t>((</w:t>
      </w:r>
      <w:r w:rsidRPr="0064229D">
        <w:rPr>
          <w:rFonts w:hint="cs"/>
          <w:rtl/>
        </w:rPr>
        <w:t>وَ قَالَ عَلِيُّ بْنُ مُوسَى الرِّضَا ع‏ يُقَالُ لِلْعَابِدِ يَوْمَ الْقِيَامَةِ: نِعْمَ الرَّجُلُ كُنْتَ هِمَّتُكَ ذَاتُ نَفْسِكَ، وَ كَفَيْتَ النَّاسَ مَئُونَتَكَ، فَادْخُلِ الْجَنَّةَ.</w:t>
      </w:r>
    </w:p>
    <w:p w:rsidR="0064229D" w:rsidRPr="0064229D" w:rsidRDefault="0064229D" w:rsidP="0064229D">
      <w:pPr>
        <w:rPr>
          <w:rFonts w:hint="cs"/>
          <w:rtl/>
        </w:rPr>
      </w:pPr>
      <w:r w:rsidRPr="0064229D">
        <w:rPr>
          <w:rFonts w:hint="cs"/>
          <w:rtl/>
        </w:rPr>
        <w:t>إِلَّا أَنَّ الْفَقِيهَ مَنْ أَفَاضَ عَلَى النَّاسِ خَيْرَهُ، وَ أَنْقَذَهُمْ مِنْ أَعْدَائِهِمْ، وَ وَفَّرَ عَلَيْهِمْ نِعَمَ جِنَانِ اللَّهِ، وَ حَصَلَ لَهُمْ رِضْوَانُ اللَّهِ تَعَالَى.</w:t>
      </w:r>
    </w:p>
    <w:p w:rsidR="0064229D" w:rsidRPr="0064229D" w:rsidRDefault="0064229D" w:rsidP="0064229D">
      <w:pPr>
        <w:rPr>
          <w:rFonts w:hint="cs"/>
          <w:rtl/>
        </w:rPr>
      </w:pPr>
      <w:r w:rsidRPr="0064229D">
        <w:rPr>
          <w:rFonts w:hint="cs"/>
          <w:rtl/>
        </w:rPr>
        <w:t>وَ يُقَالُ لِلْفَقِيهِ: يَا أَيُّهَا الْكَافِلُ لِأَيْتَامِ آلِ مُحَمَّدِ، الْهَادِي لِضُعَفَاءِ مُحِبِّيهِ وَ مَوَالِيهِ قِفْ حَتَّى تَشْفَعَ لِكُلِّ مَنْ أَخَذَ عَنْكَ أَوْ تَعَلَّمَ مِنْكَ.</w:t>
      </w:r>
    </w:p>
    <w:p w:rsidR="0064229D" w:rsidRDefault="0064229D" w:rsidP="0064229D">
      <w:pPr>
        <w:rPr>
          <w:rtl/>
        </w:rPr>
      </w:pPr>
      <w:r w:rsidRPr="0064229D">
        <w:rPr>
          <w:rFonts w:hint="cs"/>
          <w:rtl/>
        </w:rPr>
        <w:t>فَيَقِفُ، فَيَدْخُلُ الْجَنَّةَ وَ مَعَهُ فِئَاماً وَ فِئَاماً</w:t>
      </w:r>
      <w:r w:rsidRPr="0064229D">
        <w:rPr>
          <w:vertAlign w:val="superscript"/>
          <w:rtl/>
        </w:rPr>
        <w:footnoteReference w:id="2"/>
      </w:r>
      <w:r w:rsidRPr="0064229D">
        <w:rPr>
          <w:rFonts w:hint="cs"/>
          <w:rtl/>
        </w:rPr>
        <w:t xml:space="preserve"> حَتَّى قَالَ عَشْراً- وَ هُمُ الَّذِينَ أَخَذُوا عَنْهُ عُلُومَهُ، وَ أَخَذُوا عَمَّنْ أَخَذَ عَنْهُ إِلَى يَوْمِ الْقِيَامَةِ، فَانْظُرُوا كَمْ فَرْقٌ‏</w:t>
      </w:r>
      <w:r w:rsidRPr="0064229D">
        <w:rPr>
          <w:vertAlign w:val="superscript"/>
          <w:rtl/>
        </w:rPr>
        <w:footnoteReference w:id="3"/>
      </w:r>
      <w:r w:rsidRPr="0064229D">
        <w:rPr>
          <w:rFonts w:hint="cs"/>
          <w:rtl/>
        </w:rPr>
        <w:t xml:space="preserve"> مَا بَيْنَ الْمَنْزِلَتَيْن‏</w:t>
      </w:r>
      <w:r>
        <w:rPr>
          <w:rStyle w:val="FootnoteReference"/>
          <w:rtl/>
        </w:rPr>
        <w:footnoteReference w:id="4"/>
      </w:r>
      <w:r>
        <w:rPr>
          <w:rFonts w:hint="cs"/>
          <w:rtl/>
        </w:rPr>
        <w:t>))</w:t>
      </w:r>
      <w:bookmarkStart w:id="12" w:name="_GoBack"/>
      <w:bookmarkEnd w:id="12"/>
    </w:p>
    <w:p w:rsidR="0021232E" w:rsidRDefault="002C11D1" w:rsidP="0021232E">
      <w:pPr>
        <w:rPr>
          <w:rtl/>
        </w:rPr>
      </w:pPr>
      <w:r>
        <w:rPr>
          <w:rFonts w:hint="cs"/>
          <w:rtl/>
        </w:rPr>
        <w:lastRenderedPageBreak/>
        <w:t xml:space="preserve">مضمون </w:t>
      </w:r>
      <w:r w:rsidR="0021232E">
        <w:rPr>
          <w:rFonts w:hint="cs"/>
          <w:rtl/>
        </w:rPr>
        <w:t>روایت این است که این روایت در صدد فرق بین عالم و عابد است و به عابد گفته میشود که تو خوب هستی که تو</w:t>
      </w:r>
      <w:r w:rsidR="00763B55">
        <w:rPr>
          <w:rFonts w:hint="cs"/>
          <w:rtl/>
        </w:rPr>
        <w:t>ا</w:t>
      </w:r>
      <w:r w:rsidR="0021232E">
        <w:rPr>
          <w:rFonts w:hint="cs"/>
          <w:rtl/>
        </w:rPr>
        <w:t>نستی کارهای خوب انجام دادی ولی به عالم گفته میشود که تو بنشین و گروه گروه را شفاعت کن هم کسانی که بدون واسطه از تو اخذ فتوا کرده اند و هم با واسطه.پس اولا اخذ به معنای گرفتن فتوا است و طرف مقابل مجتهد است و بدون واسطه اخذ فتوا در میت نیز متصور است لذا جواز تقلید از میت را ثابت میکند.</w:t>
      </w:r>
    </w:p>
    <w:p w:rsidR="0021232E" w:rsidRDefault="0021232E" w:rsidP="00763B55">
      <w:pPr>
        <w:pStyle w:val="Heading2"/>
        <w:rPr>
          <w:rtl/>
        </w:rPr>
      </w:pPr>
      <w:bookmarkStart w:id="13" w:name="_Toc502658389"/>
      <w:r>
        <w:rPr>
          <w:rFonts w:hint="cs"/>
          <w:rtl/>
        </w:rPr>
        <w:t>منظور روایت تعلیم است نه اخذ فتوا</w:t>
      </w:r>
      <w:bookmarkEnd w:id="13"/>
      <w:r w:rsidR="0064229D">
        <w:rPr>
          <w:rFonts w:hint="cs"/>
          <w:rtl/>
        </w:rPr>
        <w:t xml:space="preserve"> و اشکال سندی</w:t>
      </w:r>
    </w:p>
    <w:p w:rsidR="0064229D" w:rsidRDefault="0064229D" w:rsidP="0021232E">
      <w:pPr>
        <w:rPr>
          <w:rFonts w:hint="cs"/>
          <w:rtl/>
        </w:rPr>
      </w:pPr>
      <w:r>
        <w:rPr>
          <w:rFonts w:hint="cs"/>
          <w:rtl/>
        </w:rPr>
        <w:t>اولا: این روایت در کتاب تفسیر منسوب به امام حسن عسکری امده است که قبلا بحث شد و اسناد این تفسیر به امام حسن عسکری دلیلی ندارد</w:t>
      </w:r>
    </w:p>
    <w:p w:rsidR="0021232E" w:rsidRDefault="0064229D" w:rsidP="0021232E">
      <w:pPr>
        <w:rPr>
          <w:rtl/>
        </w:rPr>
      </w:pPr>
      <w:r>
        <w:rPr>
          <w:rFonts w:hint="cs"/>
          <w:rtl/>
        </w:rPr>
        <w:t xml:space="preserve">ثانیا: </w:t>
      </w:r>
      <w:r w:rsidR="0021232E">
        <w:rPr>
          <w:rFonts w:hint="cs"/>
          <w:rtl/>
        </w:rPr>
        <w:t>با توجه به روایت به دست میاید که امام یک امر متعارف را میفرماید یعنی اگر عالمی مطلبی را تعلیم کرد و بعد کسانی دیگری نیز ان را تعلیم کردند برای این عالم ثواب فرستاده میشود نظیر کسی که سنت خوبی را پایه گذاری کرده است و نسل های بعدی به</w:t>
      </w:r>
      <w:r w:rsidR="00763B55">
        <w:rPr>
          <w:rFonts w:hint="cs"/>
          <w:rtl/>
        </w:rPr>
        <w:t xml:space="preserve"> ان ع</w:t>
      </w:r>
      <w:r w:rsidR="0021232E">
        <w:rPr>
          <w:rFonts w:hint="cs"/>
          <w:rtl/>
        </w:rPr>
        <w:t>م</w:t>
      </w:r>
      <w:r w:rsidR="00763B55">
        <w:rPr>
          <w:rFonts w:hint="cs"/>
          <w:rtl/>
        </w:rPr>
        <w:t>ل</w:t>
      </w:r>
      <w:r w:rsidR="0021232E">
        <w:rPr>
          <w:rFonts w:hint="cs"/>
          <w:rtl/>
        </w:rPr>
        <w:t xml:space="preserve"> کرده اند و ربطی به بیان حدس و نظر که کار مجتهد است ندارد.</w:t>
      </w:r>
    </w:p>
    <w:p w:rsidR="0021232E" w:rsidRDefault="0021232E" w:rsidP="00763B55">
      <w:pPr>
        <w:pStyle w:val="Heading2"/>
        <w:rPr>
          <w:rtl/>
        </w:rPr>
      </w:pPr>
      <w:bookmarkStart w:id="14" w:name="_Toc502658390"/>
      <w:r>
        <w:rPr>
          <w:rFonts w:hint="cs"/>
          <w:rtl/>
        </w:rPr>
        <w:t>عمده دلیل بر عدم اشتراط سیره عقلا</w:t>
      </w:r>
      <w:r w:rsidR="00763B55">
        <w:rPr>
          <w:rFonts w:hint="cs"/>
          <w:rtl/>
        </w:rPr>
        <w:t>ء</w:t>
      </w:r>
      <w:bookmarkEnd w:id="14"/>
    </w:p>
    <w:p w:rsidR="0021232E" w:rsidRDefault="0021232E" w:rsidP="0021232E">
      <w:pPr>
        <w:rPr>
          <w:rtl/>
        </w:rPr>
      </w:pPr>
      <w:r>
        <w:rPr>
          <w:rFonts w:hint="cs"/>
          <w:rtl/>
        </w:rPr>
        <w:t>سیره عقلا</w:t>
      </w:r>
      <w:r w:rsidR="00763B55">
        <w:rPr>
          <w:rFonts w:hint="cs"/>
          <w:rtl/>
        </w:rPr>
        <w:t>ء</w:t>
      </w:r>
      <w:r>
        <w:rPr>
          <w:rFonts w:hint="cs"/>
          <w:rtl/>
        </w:rPr>
        <w:t xml:space="preserve"> بر این است که وقتی که میخواهند رجوع به متخصص کنند به اموات و احیاء رجوع میکنند و حی بودن را مقوم حجیت قولش نمیدانند خیلی اوقات به سفارشات ابو علی سینا مراجعه میشود یا به نظرات خارزمی رجوع میشد با اینکه از اموات هستند</w:t>
      </w:r>
      <w:r w:rsidR="00763B55">
        <w:rPr>
          <w:rFonts w:hint="cs"/>
          <w:rtl/>
        </w:rPr>
        <w:t>.</w:t>
      </w:r>
    </w:p>
    <w:p w:rsidR="0021232E" w:rsidRDefault="0021232E" w:rsidP="00763B55">
      <w:pPr>
        <w:pStyle w:val="Heading2"/>
        <w:rPr>
          <w:rtl/>
        </w:rPr>
      </w:pPr>
      <w:bookmarkStart w:id="15" w:name="_Toc502658391"/>
      <w:r>
        <w:rPr>
          <w:rFonts w:hint="cs"/>
          <w:rtl/>
        </w:rPr>
        <w:t>رد سیره توسط مرحوم خویی</w:t>
      </w:r>
      <w:bookmarkEnd w:id="15"/>
    </w:p>
    <w:p w:rsidR="0021232E" w:rsidRDefault="0021232E" w:rsidP="0021232E">
      <w:pPr>
        <w:rPr>
          <w:rtl/>
        </w:rPr>
      </w:pPr>
      <w:r>
        <w:rPr>
          <w:rFonts w:hint="cs"/>
          <w:rtl/>
        </w:rPr>
        <w:t xml:space="preserve">مرحوم خویی </w:t>
      </w:r>
      <w:r w:rsidR="00763B55">
        <w:rPr>
          <w:rStyle w:val="FootnoteReference"/>
          <w:rtl/>
        </w:rPr>
        <w:footnoteReference w:id="5"/>
      </w:r>
      <w:r>
        <w:rPr>
          <w:rFonts w:hint="cs"/>
          <w:rtl/>
        </w:rPr>
        <w:t>اصل سیره را قبول دارد ولی یک ادعایی دارند که منجر به رد سیره میشود و ان عبارت است از اینکه وقتی یک سیره عقلا داشته باشیم و ادله امضائیه نیز داشته باشد ولی ان ادله امضائیه در حصه ای از ان وارد شده باشد از عدم ردع نسبت به حصه ی دیگر ان نمیتوان حجیت ان سیره را کشف کرد و شک در حجیت ان حاصل میشود در ما نحن فیه نیز ادله امضائیه که همان ادله جواز تقلید است نسبت به حی صادر شده است و در اموات ما شک میکنیم که سیره عقلا حجیت دارد یا نه؟</w:t>
      </w:r>
    </w:p>
    <w:p w:rsidR="0021232E" w:rsidRDefault="00E05414" w:rsidP="00763B55">
      <w:pPr>
        <w:pStyle w:val="Heading2"/>
        <w:rPr>
          <w:rtl/>
        </w:rPr>
      </w:pPr>
      <w:bookmarkStart w:id="16" w:name="_Toc502658392"/>
      <w:r>
        <w:rPr>
          <w:rFonts w:hint="cs"/>
          <w:rtl/>
        </w:rPr>
        <w:lastRenderedPageBreak/>
        <w:t>عدم صحت ادعای مرحوم خویی</w:t>
      </w:r>
      <w:bookmarkEnd w:id="16"/>
    </w:p>
    <w:p w:rsidR="00E05414" w:rsidRDefault="00E05414" w:rsidP="0021232E">
      <w:pPr>
        <w:rPr>
          <w:rtl/>
        </w:rPr>
      </w:pPr>
      <w:r>
        <w:rPr>
          <w:rFonts w:hint="cs"/>
          <w:rtl/>
        </w:rPr>
        <w:t>این ادعای مرحوم خویی را نمیتوان باور کرد با اینکه زحمت کشیده است و راه حل پیدا کرده است برای سیره عقلا</w:t>
      </w:r>
      <w:r w:rsidR="00763B55">
        <w:rPr>
          <w:rFonts w:hint="cs"/>
          <w:rtl/>
        </w:rPr>
        <w:t>ء</w:t>
      </w:r>
      <w:r>
        <w:rPr>
          <w:rFonts w:hint="cs"/>
          <w:rtl/>
        </w:rPr>
        <w:t xml:space="preserve"> ولی ما نمیتوانیم ان را قبول کنیم زیرا اینکه ادله امضائیه نسبت به احیاء است درست است ولی به خاطر این است که راه متعارف ان این بوده است وقتی سوال میشود متعارف ان از زنده است ولی باعث نمیشود که شامل اموات نشود. </w:t>
      </w:r>
    </w:p>
    <w:p w:rsidR="0021232E" w:rsidRPr="006162A2" w:rsidRDefault="0021232E" w:rsidP="0021232E">
      <w:pPr>
        <w:rPr>
          <w:rtl/>
        </w:rPr>
      </w:pPr>
    </w:p>
    <w:sectPr w:rsidR="0021232E"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6FF" w:rsidRDefault="007B06FF" w:rsidP="008B750B">
      <w:pPr>
        <w:spacing w:line="240" w:lineRule="auto"/>
      </w:pPr>
      <w:r>
        <w:separator/>
      </w:r>
    </w:p>
  </w:endnote>
  <w:endnote w:type="continuationSeparator" w:id="0">
    <w:p w:rsidR="007B06FF" w:rsidRDefault="007B06F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229D" w:rsidRPr="0064229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7474D" w:rsidP="001B6799">
          <w:pPr>
            <w:pStyle w:val="Footer"/>
            <w:bidi w:val="0"/>
            <w:rPr>
              <w:color w:val="808080" w:themeColor="background1" w:themeShade="80"/>
              <w:rtl/>
            </w:rPr>
          </w:pPr>
          <w:bookmarkStart w:id="24" w:name="BokAdres"/>
          <w:bookmarkEnd w:id="24"/>
          <w:r>
            <w:rPr>
              <w:color w:val="808080" w:themeColor="background1" w:themeShade="80"/>
            </w:rPr>
            <w:t>U1mg1_13961012-055_mk2_mfeb.ir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6FF" w:rsidRDefault="007B06FF" w:rsidP="008B750B">
      <w:pPr>
        <w:spacing w:line="240" w:lineRule="auto"/>
      </w:pPr>
      <w:r>
        <w:separator/>
      </w:r>
    </w:p>
  </w:footnote>
  <w:footnote w:type="continuationSeparator" w:id="0">
    <w:p w:rsidR="007B06FF" w:rsidRDefault="007B06FF" w:rsidP="008B750B">
      <w:pPr>
        <w:spacing w:line="240" w:lineRule="auto"/>
      </w:pPr>
      <w:r>
        <w:continuationSeparator/>
      </w:r>
    </w:p>
  </w:footnote>
  <w:footnote w:id="1">
    <w:p w:rsidR="00763B55" w:rsidRPr="00763B55" w:rsidRDefault="00763B55" w:rsidP="00763B55">
      <w:pPr>
        <w:pStyle w:val="FootnoteText"/>
      </w:pPr>
      <w:r w:rsidRPr="00763B55">
        <w:footnoteRef/>
      </w:r>
      <w:r w:rsidRPr="00763B55">
        <w:rPr>
          <w:rtl/>
        </w:rPr>
        <w:t xml:space="preserve"> </w:t>
      </w:r>
      <w:hyperlink r:id="rId1" w:history="1">
        <w:r w:rsidRPr="00763B55">
          <w:rPr>
            <w:rStyle w:val="Hyperlink"/>
            <w:rFonts w:hint="cs"/>
            <w:rtl/>
          </w:rPr>
          <w:t>کفایه</w:t>
        </w:r>
        <w:r w:rsidRPr="00763B55">
          <w:rPr>
            <w:rStyle w:val="Hyperlink"/>
            <w:rtl/>
          </w:rPr>
          <w:t xml:space="preserve"> </w:t>
        </w:r>
        <w:r w:rsidRPr="00763B55">
          <w:rPr>
            <w:rStyle w:val="Hyperlink"/>
            <w:rFonts w:hint="cs"/>
            <w:rtl/>
          </w:rPr>
          <w:t>الاصول،</w:t>
        </w:r>
        <w:r w:rsidRPr="00763B55">
          <w:rPr>
            <w:rStyle w:val="Hyperlink"/>
            <w:rtl/>
          </w:rPr>
          <w:t xml:space="preserve"> </w:t>
        </w:r>
        <w:r w:rsidRPr="00763B55">
          <w:rPr>
            <w:rStyle w:val="Hyperlink"/>
            <w:rFonts w:hint="cs"/>
            <w:rtl/>
          </w:rPr>
          <w:t>آخوند</w:t>
        </w:r>
        <w:r w:rsidRPr="00763B55">
          <w:rPr>
            <w:rStyle w:val="Hyperlink"/>
            <w:rtl/>
          </w:rPr>
          <w:t xml:space="preserve"> </w:t>
        </w:r>
        <w:r w:rsidRPr="00763B55">
          <w:rPr>
            <w:rStyle w:val="Hyperlink"/>
            <w:rFonts w:hint="cs"/>
            <w:rtl/>
          </w:rPr>
          <w:t>خراسانی،</w:t>
        </w:r>
        <w:r w:rsidRPr="00763B55">
          <w:rPr>
            <w:rStyle w:val="Hyperlink"/>
            <w:rtl/>
          </w:rPr>
          <w:t xml:space="preserve"> </w:t>
        </w:r>
        <w:r w:rsidRPr="00763B55">
          <w:rPr>
            <w:rStyle w:val="Hyperlink"/>
            <w:rFonts w:hint="cs"/>
            <w:rtl/>
          </w:rPr>
          <w:t>ج،</w:t>
        </w:r>
        <w:r w:rsidRPr="00763B55">
          <w:rPr>
            <w:rStyle w:val="Hyperlink"/>
            <w:rtl/>
          </w:rPr>
          <w:t xml:space="preserve"> </w:t>
        </w:r>
        <w:r w:rsidRPr="00763B55">
          <w:rPr>
            <w:rStyle w:val="Hyperlink"/>
            <w:rFonts w:hint="cs"/>
            <w:rtl/>
          </w:rPr>
          <w:t>ص</w:t>
        </w:r>
        <w:r w:rsidRPr="00763B55">
          <w:rPr>
            <w:rStyle w:val="Hyperlink"/>
            <w:rtl/>
          </w:rPr>
          <w:t>476</w:t>
        </w:r>
        <w:r w:rsidRPr="00763B55">
          <w:rPr>
            <w:rStyle w:val="Hyperlink"/>
          </w:rPr>
          <w:t>.</w:t>
        </w:r>
      </w:hyperlink>
    </w:p>
  </w:footnote>
  <w:footnote w:id="2">
    <w:p w:rsidR="0064229D" w:rsidRDefault="0064229D" w:rsidP="0064229D">
      <w:pPr>
        <w:pStyle w:val="FootnoteText"/>
        <w:rPr>
          <w:rFonts w:cs="Traditional Arabic" w:hint="cs"/>
          <w:color w:val="000000"/>
          <w:rtl/>
        </w:rPr>
      </w:pPr>
      <w:r>
        <w:rPr>
          <w:rStyle w:val="FootnoteReference"/>
          <w:color w:val="000000"/>
        </w:rPr>
        <w:footnoteRef/>
      </w:r>
      <w:r>
        <w:rPr>
          <w:rFonts w:ascii="Traditional Arabic" w:hAnsi="Traditional Arabic" w:hint="cs"/>
          <w:color w:val="000000"/>
          <w:rtl/>
        </w:rPr>
        <w:t xml:space="preserve"> ( 1). الفئام- بكسر الفاء:- الجماعة من النّاس. و فسّر في خطبة أمير المؤمنين عليه السّلام في يوم الغدير بمائة ألف.</w:t>
      </w:r>
    </w:p>
  </w:footnote>
  <w:footnote w:id="3">
    <w:p w:rsidR="0064229D" w:rsidRDefault="0064229D" w:rsidP="0064229D">
      <w:pPr>
        <w:pStyle w:val="FootnoteText"/>
        <w:rPr>
          <w:rFonts w:hint="cs"/>
          <w:color w:val="000000"/>
          <w:rtl/>
        </w:rPr>
      </w:pPr>
      <w:r>
        <w:rPr>
          <w:rStyle w:val="FootnoteReference"/>
          <w:color w:val="000000"/>
        </w:rPr>
        <w:footnoteRef/>
      </w:r>
      <w:r>
        <w:rPr>
          <w:rFonts w:ascii="Traditional Arabic" w:hAnsi="Traditional Arabic" w:hint="cs"/>
          <w:color w:val="000000"/>
          <w:rtl/>
        </w:rPr>
        <w:t xml:space="preserve"> ( 2).« صرف» أ، ص، ق و الإحتجاج. الصّرف: الفضل.</w:t>
      </w:r>
    </w:p>
  </w:footnote>
  <w:footnote w:id="4">
    <w:p w:rsidR="0064229D" w:rsidRDefault="0064229D">
      <w:pPr>
        <w:pStyle w:val="FootnoteText"/>
        <w:rPr>
          <w:rFonts w:hint="cs"/>
          <w:rtl/>
        </w:rPr>
      </w:pPr>
      <w:r>
        <w:rPr>
          <w:rStyle w:val="FootnoteReference"/>
        </w:rPr>
        <w:footnoteRef/>
      </w:r>
      <w:r>
        <w:rPr>
          <w:rtl/>
        </w:rPr>
        <w:t xml:space="preserve"> </w:t>
      </w:r>
      <w:r>
        <w:rPr>
          <w:rFonts w:hint="cs"/>
          <w:rtl/>
        </w:rPr>
        <w:t>تفسیر منسوب به امام حسن عسکری ص344</w:t>
      </w:r>
    </w:p>
  </w:footnote>
  <w:footnote w:id="5">
    <w:p w:rsidR="00763B55" w:rsidRPr="00763B55" w:rsidRDefault="00763B55" w:rsidP="00763B55">
      <w:pPr>
        <w:pStyle w:val="FootnoteText"/>
      </w:pPr>
      <w:r w:rsidRPr="00763B55">
        <w:footnoteRef/>
      </w:r>
      <w:r w:rsidRPr="00763B55">
        <w:rPr>
          <w:rtl/>
        </w:rPr>
        <w:t xml:space="preserve"> </w:t>
      </w:r>
      <w:hyperlink r:id="rId2" w:history="1">
        <w:r w:rsidRPr="00763B55">
          <w:rPr>
            <w:rStyle w:val="Hyperlink"/>
            <w:rFonts w:hint="cs"/>
            <w:rtl/>
          </w:rPr>
          <w:t>التنقیح</w:t>
        </w:r>
        <w:r w:rsidRPr="00763B55">
          <w:rPr>
            <w:rStyle w:val="Hyperlink"/>
            <w:rtl/>
          </w:rPr>
          <w:t xml:space="preserve"> </w:t>
        </w:r>
        <w:r w:rsidRPr="00763B55">
          <w:rPr>
            <w:rStyle w:val="Hyperlink"/>
            <w:rFonts w:hint="cs"/>
            <w:rtl/>
          </w:rPr>
          <w:t>فی</w:t>
        </w:r>
        <w:r w:rsidRPr="00763B55">
          <w:rPr>
            <w:rStyle w:val="Hyperlink"/>
            <w:rtl/>
          </w:rPr>
          <w:t xml:space="preserve"> </w:t>
        </w:r>
        <w:r w:rsidRPr="00763B55">
          <w:rPr>
            <w:rStyle w:val="Hyperlink"/>
            <w:rFonts w:hint="cs"/>
            <w:rtl/>
          </w:rPr>
          <w:t>شرح</w:t>
        </w:r>
        <w:r w:rsidRPr="00763B55">
          <w:rPr>
            <w:rStyle w:val="Hyperlink"/>
            <w:rtl/>
          </w:rPr>
          <w:t xml:space="preserve"> </w:t>
        </w:r>
        <w:r w:rsidRPr="00763B55">
          <w:rPr>
            <w:rStyle w:val="Hyperlink"/>
            <w:rFonts w:hint="cs"/>
            <w:rtl/>
          </w:rPr>
          <w:t>العروة</w:t>
        </w:r>
        <w:r w:rsidRPr="00763B55">
          <w:rPr>
            <w:rStyle w:val="Hyperlink"/>
            <w:rtl/>
          </w:rPr>
          <w:t xml:space="preserve"> </w:t>
        </w:r>
        <w:r w:rsidRPr="00763B55">
          <w:rPr>
            <w:rStyle w:val="Hyperlink"/>
            <w:rFonts w:hint="cs"/>
            <w:rtl/>
          </w:rPr>
          <w:t>الوثقی،</w:t>
        </w:r>
        <w:r w:rsidRPr="00763B55">
          <w:rPr>
            <w:rStyle w:val="Hyperlink"/>
            <w:rtl/>
          </w:rPr>
          <w:t xml:space="preserve"> </w:t>
        </w:r>
        <w:r w:rsidRPr="00763B55">
          <w:rPr>
            <w:rStyle w:val="Hyperlink"/>
            <w:rFonts w:hint="cs"/>
            <w:rtl/>
          </w:rPr>
          <w:t>السید</w:t>
        </w:r>
        <w:r w:rsidRPr="00763B55">
          <w:rPr>
            <w:rStyle w:val="Hyperlink"/>
            <w:rtl/>
          </w:rPr>
          <w:t xml:space="preserve"> </w:t>
        </w:r>
        <w:r w:rsidRPr="00763B55">
          <w:rPr>
            <w:rStyle w:val="Hyperlink"/>
            <w:rFonts w:hint="cs"/>
            <w:rtl/>
          </w:rPr>
          <w:t>أبوالقاسم</w:t>
        </w:r>
        <w:r w:rsidRPr="00763B55">
          <w:rPr>
            <w:rStyle w:val="Hyperlink"/>
            <w:rtl/>
          </w:rPr>
          <w:t xml:space="preserve"> </w:t>
        </w:r>
        <w:r w:rsidRPr="00763B55">
          <w:rPr>
            <w:rStyle w:val="Hyperlink"/>
            <w:rFonts w:hint="cs"/>
            <w:rtl/>
          </w:rPr>
          <w:t>الخوئی،</w:t>
        </w:r>
        <w:r w:rsidRPr="00763B55">
          <w:rPr>
            <w:rStyle w:val="Hyperlink"/>
            <w:rtl/>
          </w:rPr>
          <w:t xml:space="preserve"> </w:t>
        </w:r>
        <w:r w:rsidRPr="00763B55">
          <w:rPr>
            <w:rStyle w:val="Hyperlink"/>
            <w:rFonts w:hint="cs"/>
            <w:rtl/>
          </w:rPr>
          <w:t>ج</w:t>
        </w:r>
        <w:r w:rsidRPr="00763B55">
          <w:rPr>
            <w:rStyle w:val="Hyperlink"/>
            <w:rtl/>
          </w:rPr>
          <w:t>1</w:t>
        </w:r>
        <w:r w:rsidRPr="00763B55">
          <w:rPr>
            <w:rStyle w:val="Hyperlink"/>
            <w:rFonts w:hint="cs"/>
            <w:rtl/>
          </w:rPr>
          <w:t>،</w:t>
        </w:r>
        <w:r w:rsidRPr="00763B55">
          <w:rPr>
            <w:rStyle w:val="Hyperlink"/>
            <w:rtl/>
          </w:rPr>
          <w:t xml:space="preserve"> </w:t>
        </w:r>
        <w:r w:rsidRPr="00763B55">
          <w:rPr>
            <w:rStyle w:val="Hyperlink"/>
            <w:rFonts w:hint="cs"/>
            <w:rtl/>
          </w:rPr>
          <w:t>ص</w:t>
        </w:r>
        <w:r w:rsidRPr="00763B55">
          <w:rPr>
            <w:rStyle w:val="Hyperlink"/>
            <w:rtl/>
          </w:rPr>
          <w:t>102</w:t>
        </w:r>
        <w:r w:rsidRPr="00763B55">
          <w:rPr>
            <w:rStyle w:val="Hyperlink"/>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97474D">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97474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97474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97474D">
      <w:rPr>
        <w:sz w:val="24"/>
        <w:szCs w:val="24"/>
        <w:rtl/>
      </w:rPr>
      <w:t>12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97474D">
      <w:rPr>
        <w:rFonts w:hint="cs"/>
        <w:sz w:val="24"/>
        <w:szCs w:val="24"/>
        <w:rtl/>
      </w:rPr>
      <w:t>اشتراط</w:t>
    </w:r>
    <w:r w:rsidR="0097474D">
      <w:rPr>
        <w:sz w:val="24"/>
        <w:szCs w:val="24"/>
        <w:rtl/>
      </w:rPr>
      <w:t xml:space="preserve"> </w:t>
    </w:r>
    <w:r w:rsidR="0097474D">
      <w:rPr>
        <w:rFonts w:hint="cs"/>
        <w:sz w:val="24"/>
        <w:szCs w:val="24"/>
        <w:rtl/>
      </w:rPr>
      <w:t>حیاة</w:t>
    </w:r>
    <w:r w:rsidR="0097474D">
      <w:rPr>
        <w:sz w:val="24"/>
        <w:szCs w:val="24"/>
        <w:rtl/>
      </w:rPr>
      <w:t xml:space="preserve"> </w:t>
    </w:r>
    <w:r w:rsidR="0097474D">
      <w:rPr>
        <w:rFonts w:hint="cs"/>
        <w:sz w:val="24"/>
        <w:szCs w:val="24"/>
        <w:rtl/>
      </w:rPr>
      <w:t>در</w:t>
    </w:r>
    <w:r w:rsidR="0097474D">
      <w:rPr>
        <w:sz w:val="24"/>
        <w:szCs w:val="24"/>
        <w:rtl/>
      </w:rPr>
      <w:t xml:space="preserve"> </w:t>
    </w:r>
    <w:r w:rsidR="0097474D">
      <w:rPr>
        <w:rFonts w:hint="cs"/>
        <w:sz w:val="24"/>
        <w:szCs w:val="24"/>
        <w:rtl/>
      </w:rPr>
      <w:t>مفتی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97474D">
      <w:rPr>
        <w:rFonts w:hint="cs"/>
        <w:sz w:val="24"/>
        <w:szCs w:val="24"/>
        <w:rtl/>
      </w:rPr>
      <w:t>مهدی</w:t>
    </w:r>
    <w:r w:rsidR="0097474D">
      <w:rPr>
        <w:sz w:val="24"/>
        <w:szCs w:val="24"/>
        <w:rtl/>
      </w:rPr>
      <w:t xml:space="preserve"> </w:t>
    </w:r>
    <w:r w:rsidR="0097474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97474D">
      <w:rPr>
        <w:rFonts w:hint="cs"/>
        <w:sz w:val="24"/>
        <w:szCs w:val="24"/>
        <w:rtl/>
      </w:rPr>
      <w:t>ادله</w:t>
    </w:r>
    <w:r w:rsidR="0097474D">
      <w:rPr>
        <w:sz w:val="24"/>
        <w:szCs w:val="24"/>
        <w:rtl/>
      </w:rPr>
      <w:t xml:space="preserve"> </w:t>
    </w:r>
    <w:r w:rsidR="0097474D">
      <w:rPr>
        <w:rFonts w:hint="cs"/>
        <w:sz w:val="24"/>
        <w:szCs w:val="24"/>
        <w:rtl/>
      </w:rPr>
      <w:t>در</w:t>
    </w:r>
    <w:r w:rsidR="0097474D">
      <w:rPr>
        <w:sz w:val="24"/>
        <w:szCs w:val="24"/>
        <w:rtl/>
      </w:rPr>
      <w:t xml:space="preserve"> </w:t>
    </w:r>
    <w:r w:rsidR="0097474D">
      <w:rPr>
        <w:rFonts w:hint="cs"/>
        <w:sz w:val="24"/>
        <w:szCs w:val="24"/>
        <w:rtl/>
      </w:rPr>
      <w:t>مقام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32E"/>
    <w:rsid w:val="0021630D"/>
    <w:rsid w:val="0024121B"/>
    <w:rsid w:val="00247D2F"/>
    <w:rsid w:val="00256560"/>
    <w:rsid w:val="0027605E"/>
    <w:rsid w:val="00281E00"/>
    <w:rsid w:val="00294A52"/>
    <w:rsid w:val="002B575F"/>
    <w:rsid w:val="002B729B"/>
    <w:rsid w:val="002C11D1"/>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72613"/>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29D"/>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3B55"/>
    <w:rsid w:val="00775507"/>
    <w:rsid w:val="00783473"/>
    <w:rsid w:val="0078594B"/>
    <w:rsid w:val="00795E02"/>
    <w:rsid w:val="007979D0"/>
    <w:rsid w:val="007A4E18"/>
    <w:rsid w:val="007A7B8C"/>
    <w:rsid w:val="007B06FF"/>
    <w:rsid w:val="007C6D9E"/>
    <w:rsid w:val="007D1C43"/>
    <w:rsid w:val="007D6C53"/>
    <w:rsid w:val="007E1564"/>
    <w:rsid w:val="007E1E87"/>
    <w:rsid w:val="007E5B3F"/>
    <w:rsid w:val="007F2257"/>
    <w:rsid w:val="0080091D"/>
    <w:rsid w:val="00804108"/>
    <w:rsid w:val="00804FC4"/>
    <w:rsid w:val="00810867"/>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474D"/>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4748C"/>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3B42"/>
    <w:rsid w:val="00DE1070"/>
    <w:rsid w:val="00E00219"/>
    <w:rsid w:val="00E0316B"/>
    <w:rsid w:val="00E05414"/>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0A9A"/>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DE9A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197163487">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134/1/102/" TargetMode="External"/><Relationship Id="rId1" Type="http://schemas.openxmlformats.org/officeDocument/2006/relationships/hyperlink" Target="http://lib.eshia.ir/27004//4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B0771-DF06-49E3-84BF-7F77AD29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74</TotalTime>
  <Pages>1</Pages>
  <Words>1147</Words>
  <Characters>6539</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8</cp:revision>
  <dcterms:created xsi:type="dcterms:W3CDTF">2018-01-02T07:36:00Z</dcterms:created>
  <dcterms:modified xsi:type="dcterms:W3CDTF">2018-01-02T10:09:00Z</dcterms:modified>
  <cp:contentStatus>ویرایش 2.5</cp:contentStatus>
  <cp:version>2.3</cp:version>
</cp:coreProperties>
</file>