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72535" w:rsidRDefault="00F232E2">
      <w:pPr>
        <w:pStyle w:val="TOC2"/>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3951061" w:history="1">
        <w:r w:rsidR="00272535" w:rsidRPr="006063B6">
          <w:rPr>
            <w:rStyle w:val="Hyperlink"/>
            <w:rFonts w:hint="eastAsia"/>
            <w:noProof/>
            <w:rtl/>
          </w:rPr>
          <w:t>فرق</w:t>
        </w:r>
        <w:r w:rsidR="00272535" w:rsidRPr="006063B6">
          <w:rPr>
            <w:rStyle w:val="Hyperlink"/>
            <w:noProof/>
            <w:rtl/>
          </w:rPr>
          <w:t xml:space="preserve"> </w:t>
        </w:r>
        <w:r w:rsidR="00272535" w:rsidRPr="006063B6">
          <w:rPr>
            <w:rStyle w:val="Hyperlink"/>
            <w:rFonts w:hint="eastAsia"/>
            <w:noProof/>
            <w:rtl/>
          </w:rPr>
          <w:t>ب</w:t>
        </w:r>
        <w:r w:rsidR="00272535" w:rsidRPr="006063B6">
          <w:rPr>
            <w:rStyle w:val="Hyperlink"/>
            <w:rFonts w:hint="cs"/>
            <w:noProof/>
            <w:rtl/>
          </w:rPr>
          <w:t>ی</w:t>
        </w:r>
        <w:r w:rsidR="00272535" w:rsidRPr="006063B6">
          <w:rPr>
            <w:rStyle w:val="Hyperlink"/>
            <w:rFonts w:hint="eastAsia"/>
            <w:noProof/>
            <w:rtl/>
          </w:rPr>
          <w:t>ن</w:t>
        </w:r>
        <w:r w:rsidR="00272535" w:rsidRPr="006063B6">
          <w:rPr>
            <w:rStyle w:val="Hyperlink"/>
            <w:noProof/>
            <w:rtl/>
          </w:rPr>
          <w:t xml:space="preserve"> </w:t>
        </w:r>
        <w:r w:rsidR="00272535" w:rsidRPr="006063B6">
          <w:rPr>
            <w:rStyle w:val="Hyperlink"/>
            <w:rFonts w:hint="eastAsia"/>
            <w:noProof/>
            <w:rtl/>
          </w:rPr>
          <w:t>فرض</w:t>
        </w:r>
        <w:r w:rsidR="00272535" w:rsidRPr="006063B6">
          <w:rPr>
            <w:rStyle w:val="Hyperlink"/>
            <w:noProof/>
            <w:rtl/>
          </w:rPr>
          <w:t xml:space="preserve"> </w:t>
        </w:r>
        <w:r w:rsidR="00272535" w:rsidRPr="006063B6">
          <w:rPr>
            <w:rStyle w:val="Hyperlink"/>
            <w:rFonts w:hint="eastAsia"/>
            <w:noProof/>
            <w:rtl/>
          </w:rPr>
          <w:t>جواز</w:t>
        </w:r>
        <w:r w:rsidR="00272535" w:rsidRPr="006063B6">
          <w:rPr>
            <w:rStyle w:val="Hyperlink"/>
            <w:rFonts w:hint="cs"/>
            <w:noProof/>
            <w:rtl/>
          </w:rPr>
          <w:t>ی</w:t>
        </w:r>
        <w:r w:rsidR="00272535" w:rsidRPr="006063B6">
          <w:rPr>
            <w:rStyle w:val="Hyperlink"/>
            <w:noProof/>
            <w:rtl/>
          </w:rPr>
          <w:t xml:space="preserve"> </w:t>
        </w:r>
        <w:r w:rsidR="00272535" w:rsidRPr="006063B6">
          <w:rPr>
            <w:rStyle w:val="Hyperlink"/>
            <w:rFonts w:hint="eastAsia"/>
            <w:noProof/>
            <w:rtl/>
          </w:rPr>
          <w:t>بودن</w:t>
        </w:r>
        <w:r w:rsidR="00272535" w:rsidRPr="006063B6">
          <w:rPr>
            <w:rStyle w:val="Hyperlink"/>
            <w:noProof/>
            <w:rtl/>
          </w:rPr>
          <w:t xml:space="preserve"> </w:t>
        </w:r>
        <w:r w:rsidR="00272535" w:rsidRPr="006063B6">
          <w:rPr>
            <w:rStyle w:val="Hyperlink"/>
            <w:rFonts w:hint="eastAsia"/>
            <w:noProof/>
            <w:rtl/>
          </w:rPr>
          <w:t>مجتهد</w:t>
        </w:r>
        <w:r w:rsidR="00272535" w:rsidRPr="006063B6">
          <w:rPr>
            <w:rStyle w:val="Hyperlink"/>
            <w:noProof/>
            <w:rtl/>
          </w:rPr>
          <w:t xml:space="preserve"> </w:t>
        </w:r>
        <w:r w:rsidR="00272535" w:rsidRPr="006063B6">
          <w:rPr>
            <w:rStyle w:val="Hyperlink"/>
            <w:rFonts w:hint="eastAsia"/>
            <w:noProof/>
            <w:rtl/>
          </w:rPr>
          <w:t>م</w:t>
        </w:r>
        <w:r w:rsidR="00272535" w:rsidRPr="006063B6">
          <w:rPr>
            <w:rStyle w:val="Hyperlink"/>
            <w:rFonts w:hint="cs"/>
            <w:noProof/>
            <w:rtl/>
          </w:rPr>
          <w:t>ی</w:t>
        </w:r>
        <w:r w:rsidR="00272535" w:rsidRPr="006063B6">
          <w:rPr>
            <w:rStyle w:val="Hyperlink"/>
            <w:rFonts w:hint="eastAsia"/>
            <w:noProof/>
            <w:rtl/>
          </w:rPr>
          <w:t>ت</w:t>
        </w:r>
        <w:r w:rsidR="00272535" w:rsidRPr="006063B6">
          <w:rPr>
            <w:rStyle w:val="Hyperlink"/>
            <w:noProof/>
            <w:rtl/>
          </w:rPr>
          <w:t xml:space="preserve"> </w:t>
        </w:r>
        <w:r w:rsidR="00272535" w:rsidRPr="006063B6">
          <w:rPr>
            <w:rStyle w:val="Hyperlink"/>
            <w:rFonts w:hint="eastAsia"/>
            <w:noProof/>
            <w:rtl/>
          </w:rPr>
          <w:t>و</w:t>
        </w:r>
        <w:r w:rsidR="00272535" w:rsidRPr="006063B6">
          <w:rPr>
            <w:rStyle w:val="Hyperlink"/>
            <w:noProof/>
            <w:rtl/>
          </w:rPr>
          <w:t xml:space="preserve"> </w:t>
        </w:r>
        <w:r w:rsidR="00272535" w:rsidRPr="006063B6">
          <w:rPr>
            <w:rStyle w:val="Hyperlink"/>
            <w:rFonts w:hint="eastAsia"/>
            <w:noProof/>
            <w:rtl/>
          </w:rPr>
          <w:t>وجوب</w:t>
        </w:r>
        <w:r w:rsidR="00272535" w:rsidRPr="006063B6">
          <w:rPr>
            <w:rStyle w:val="Hyperlink"/>
            <w:rFonts w:hint="cs"/>
            <w:noProof/>
            <w:rtl/>
          </w:rPr>
          <w:t>ی</w:t>
        </w:r>
        <w:r w:rsidR="00272535" w:rsidRPr="006063B6">
          <w:rPr>
            <w:rStyle w:val="Hyperlink"/>
            <w:noProof/>
            <w:rtl/>
          </w:rPr>
          <w:t xml:space="preserve"> </w:t>
        </w:r>
        <w:r w:rsidR="00272535" w:rsidRPr="006063B6">
          <w:rPr>
            <w:rStyle w:val="Hyperlink"/>
            <w:rFonts w:hint="eastAsia"/>
            <w:noProof/>
            <w:rtl/>
          </w:rPr>
          <w:t>بودن</w:t>
        </w:r>
        <w:r w:rsidR="00272535" w:rsidRPr="006063B6">
          <w:rPr>
            <w:rStyle w:val="Hyperlink"/>
            <w:noProof/>
            <w:rtl/>
          </w:rPr>
          <w:t xml:space="preserve"> </w:t>
        </w:r>
        <w:r w:rsidR="00272535" w:rsidRPr="006063B6">
          <w:rPr>
            <w:rStyle w:val="Hyperlink"/>
            <w:rFonts w:hint="eastAsia"/>
            <w:noProof/>
            <w:rtl/>
          </w:rPr>
          <w:t>مجتهد</w:t>
        </w:r>
        <w:r w:rsidR="00272535" w:rsidRPr="006063B6">
          <w:rPr>
            <w:rStyle w:val="Hyperlink"/>
            <w:noProof/>
            <w:rtl/>
          </w:rPr>
          <w:t xml:space="preserve"> </w:t>
        </w:r>
        <w:r w:rsidR="00272535" w:rsidRPr="006063B6">
          <w:rPr>
            <w:rStyle w:val="Hyperlink"/>
            <w:rFonts w:hint="eastAsia"/>
            <w:noProof/>
            <w:rtl/>
          </w:rPr>
          <w:t>ح</w:t>
        </w:r>
        <w:r w:rsidR="00272535" w:rsidRPr="006063B6">
          <w:rPr>
            <w:rStyle w:val="Hyperlink"/>
            <w:rFonts w:hint="cs"/>
            <w:noProof/>
            <w:rtl/>
          </w:rPr>
          <w:t>ی</w:t>
        </w:r>
        <w:r w:rsidR="00272535" w:rsidRPr="006063B6">
          <w:rPr>
            <w:rStyle w:val="Hyperlink"/>
            <w:noProof/>
            <w:rtl/>
          </w:rPr>
          <w:t xml:space="preserve"> </w:t>
        </w:r>
        <w:r w:rsidR="00272535" w:rsidRPr="006063B6">
          <w:rPr>
            <w:rStyle w:val="Hyperlink"/>
            <w:rFonts w:hint="eastAsia"/>
            <w:noProof/>
            <w:rtl/>
          </w:rPr>
          <w:t>و</w:t>
        </w:r>
        <w:r w:rsidR="00272535" w:rsidRPr="006063B6">
          <w:rPr>
            <w:rStyle w:val="Hyperlink"/>
            <w:noProof/>
            <w:rtl/>
          </w:rPr>
          <w:t xml:space="preserve"> </w:t>
        </w:r>
        <w:r w:rsidR="00272535" w:rsidRPr="006063B6">
          <w:rPr>
            <w:rStyle w:val="Hyperlink"/>
            <w:rFonts w:hint="eastAsia"/>
            <w:noProof/>
            <w:rtl/>
          </w:rPr>
          <w:t>عکس</w:t>
        </w:r>
        <w:r w:rsidR="00272535" w:rsidRPr="006063B6">
          <w:rPr>
            <w:rStyle w:val="Hyperlink"/>
            <w:noProof/>
            <w:rtl/>
          </w:rPr>
          <w:t xml:space="preserve"> </w:t>
        </w:r>
        <w:r w:rsidR="00272535" w:rsidRPr="006063B6">
          <w:rPr>
            <w:rStyle w:val="Hyperlink"/>
            <w:rFonts w:hint="eastAsia"/>
            <w:noProof/>
            <w:rtl/>
          </w:rPr>
          <w:t>ا</w:t>
        </w:r>
        <w:r w:rsidR="00272535" w:rsidRPr="006063B6">
          <w:rPr>
            <w:rStyle w:val="Hyperlink"/>
            <w:rFonts w:hint="cs"/>
            <w:noProof/>
            <w:rtl/>
          </w:rPr>
          <w:t>ی</w:t>
        </w:r>
        <w:r w:rsidR="00272535" w:rsidRPr="006063B6">
          <w:rPr>
            <w:rStyle w:val="Hyperlink"/>
            <w:rFonts w:hint="eastAsia"/>
            <w:noProof/>
            <w:rtl/>
          </w:rPr>
          <w:t>ن</w:t>
        </w:r>
        <w:r w:rsidR="00272535" w:rsidRPr="006063B6">
          <w:rPr>
            <w:rStyle w:val="Hyperlink"/>
            <w:noProof/>
            <w:rtl/>
          </w:rPr>
          <w:t xml:space="preserve"> </w:t>
        </w:r>
        <w:r w:rsidR="00272535" w:rsidRPr="006063B6">
          <w:rPr>
            <w:rStyle w:val="Hyperlink"/>
            <w:rFonts w:hint="eastAsia"/>
            <w:noProof/>
            <w:rtl/>
          </w:rPr>
          <w:t>فرض</w:t>
        </w:r>
        <w:r w:rsidR="00272535">
          <w:rPr>
            <w:noProof/>
            <w:webHidden/>
            <w:rtl/>
          </w:rPr>
          <w:tab/>
        </w:r>
        <w:r w:rsidR="00272535">
          <w:rPr>
            <w:rStyle w:val="Hyperlink"/>
            <w:noProof/>
            <w:rtl/>
          </w:rPr>
          <w:fldChar w:fldCharType="begin"/>
        </w:r>
        <w:r w:rsidR="00272535">
          <w:rPr>
            <w:noProof/>
            <w:webHidden/>
            <w:rtl/>
          </w:rPr>
          <w:instrText xml:space="preserve"> </w:instrText>
        </w:r>
        <w:r w:rsidR="00272535">
          <w:rPr>
            <w:noProof/>
            <w:webHidden/>
          </w:rPr>
          <w:instrText xml:space="preserve">PAGEREF </w:instrText>
        </w:r>
        <w:r w:rsidR="00272535">
          <w:rPr>
            <w:noProof/>
            <w:webHidden/>
            <w:rtl/>
          </w:rPr>
          <w:instrText>_</w:instrText>
        </w:r>
        <w:r w:rsidR="00272535">
          <w:rPr>
            <w:noProof/>
            <w:webHidden/>
          </w:rPr>
          <w:instrText>Toc503951061 \h</w:instrText>
        </w:r>
        <w:r w:rsidR="00272535">
          <w:rPr>
            <w:noProof/>
            <w:webHidden/>
            <w:rtl/>
          </w:rPr>
          <w:instrText xml:space="preserve"> </w:instrText>
        </w:r>
        <w:r w:rsidR="00272535">
          <w:rPr>
            <w:rStyle w:val="Hyperlink"/>
            <w:noProof/>
            <w:rtl/>
          </w:rPr>
        </w:r>
        <w:r w:rsidR="00272535">
          <w:rPr>
            <w:rStyle w:val="Hyperlink"/>
            <w:noProof/>
            <w:rtl/>
          </w:rPr>
          <w:fldChar w:fldCharType="separate"/>
        </w:r>
        <w:r w:rsidR="00272535">
          <w:rPr>
            <w:noProof/>
            <w:webHidden/>
            <w:rtl/>
          </w:rPr>
          <w:t>2</w:t>
        </w:r>
        <w:r w:rsidR="00272535">
          <w:rPr>
            <w:rStyle w:val="Hyperlink"/>
            <w:noProof/>
            <w:rtl/>
          </w:rPr>
          <w:fldChar w:fldCharType="end"/>
        </w:r>
      </w:hyperlink>
    </w:p>
    <w:p w:rsidR="00272535" w:rsidRDefault="00272535">
      <w:pPr>
        <w:pStyle w:val="TOC1"/>
        <w:rPr>
          <w:rFonts w:asciiTheme="minorHAnsi" w:eastAsiaTheme="minorEastAsia" w:hAnsiTheme="minorHAnsi" w:cstheme="minorBidi"/>
          <w:noProof/>
          <w:color w:val="auto"/>
          <w:szCs w:val="22"/>
          <w:rtl/>
        </w:rPr>
      </w:pPr>
      <w:hyperlink w:anchor="_Toc503951062" w:history="1">
        <w:r w:rsidRPr="006063B6">
          <w:rPr>
            <w:rStyle w:val="Hyperlink"/>
            <w:rFonts w:hint="eastAsia"/>
            <w:noProof/>
            <w:rtl/>
          </w:rPr>
          <w:t>بحث</w:t>
        </w:r>
        <w:r w:rsidRPr="006063B6">
          <w:rPr>
            <w:rStyle w:val="Hyperlink"/>
            <w:noProof/>
            <w:rtl/>
          </w:rPr>
          <w:t xml:space="preserve"> </w:t>
        </w:r>
        <w:r w:rsidRPr="006063B6">
          <w:rPr>
            <w:rStyle w:val="Hyperlink"/>
            <w:rFonts w:hint="eastAsia"/>
            <w:noProof/>
            <w:rtl/>
          </w:rPr>
          <w:t>عدول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Toc503951062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272535" w:rsidRDefault="00272535">
      <w:pPr>
        <w:pStyle w:val="TOC2"/>
        <w:tabs>
          <w:tab w:val="right" w:leader="dot" w:pos="10194"/>
        </w:tabs>
        <w:rPr>
          <w:rFonts w:asciiTheme="minorHAnsi" w:eastAsiaTheme="minorEastAsia" w:hAnsiTheme="minorHAnsi" w:cstheme="minorBidi"/>
          <w:bCs w:val="0"/>
          <w:noProof/>
          <w:color w:val="auto"/>
          <w:szCs w:val="22"/>
          <w:rtl/>
        </w:rPr>
      </w:pPr>
      <w:hyperlink w:anchor="_Toc503951063" w:history="1">
        <w:r w:rsidRPr="006063B6">
          <w:rPr>
            <w:rStyle w:val="Hyperlink"/>
            <w:rFonts w:hint="eastAsia"/>
            <w:noProof/>
            <w:rtl/>
          </w:rPr>
          <w:t>تقر</w:t>
        </w:r>
        <w:r w:rsidRPr="006063B6">
          <w:rPr>
            <w:rStyle w:val="Hyperlink"/>
            <w:rFonts w:hint="cs"/>
            <w:noProof/>
            <w:rtl/>
          </w:rPr>
          <w:t>ی</w:t>
        </w:r>
        <w:r w:rsidRPr="006063B6">
          <w:rPr>
            <w:rStyle w:val="Hyperlink"/>
            <w:rFonts w:hint="eastAsia"/>
            <w:noProof/>
            <w:rtl/>
          </w:rPr>
          <w:t>ر</w:t>
        </w:r>
        <w:r w:rsidRPr="006063B6">
          <w:rPr>
            <w:rStyle w:val="Hyperlink"/>
            <w:noProof/>
            <w:rtl/>
          </w:rPr>
          <w:t xml:space="preserve"> </w:t>
        </w:r>
        <w:r w:rsidRPr="006063B6">
          <w:rPr>
            <w:rStyle w:val="Hyperlink"/>
            <w:rFonts w:hint="eastAsia"/>
            <w:noProof/>
            <w:rtl/>
          </w:rPr>
          <w:t>محل</w:t>
        </w:r>
        <w:r w:rsidRPr="006063B6">
          <w:rPr>
            <w:rStyle w:val="Hyperlink"/>
            <w:noProof/>
            <w:rtl/>
          </w:rPr>
          <w:t xml:space="preserve"> </w:t>
        </w:r>
        <w:r w:rsidRPr="006063B6">
          <w:rPr>
            <w:rStyle w:val="Hyperlink"/>
            <w:rFonts w:hint="eastAsia"/>
            <w:noProof/>
            <w:rtl/>
          </w:rPr>
          <w:t>بحث</w:t>
        </w:r>
        <w:r w:rsidRPr="006063B6">
          <w:rPr>
            <w:rStyle w:val="Hyperlink"/>
            <w:noProof/>
            <w:rtl/>
          </w:rPr>
          <w:t xml:space="preserve"> </w:t>
        </w:r>
        <w:r w:rsidRPr="006063B6">
          <w:rPr>
            <w:rStyle w:val="Hyperlink"/>
            <w:rFonts w:hint="eastAsia"/>
            <w:noProof/>
            <w:rtl/>
          </w:rPr>
          <w:t>عدول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Toc503951063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272535" w:rsidRDefault="00272535">
      <w:pPr>
        <w:pStyle w:val="TOC2"/>
        <w:tabs>
          <w:tab w:val="right" w:leader="dot" w:pos="10194"/>
        </w:tabs>
        <w:rPr>
          <w:rFonts w:asciiTheme="minorHAnsi" w:eastAsiaTheme="minorEastAsia" w:hAnsiTheme="minorHAnsi" w:cstheme="minorBidi"/>
          <w:bCs w:val="0"/>
          <w:noProof/>
          <w:color w:val="auto"/>
          <w:szCs w:val="22"/>
          <w:rtl/>
        </w:rPr>
      </w:pPr>
      <w:hyperlink w:anchor="_Toc503951064" w:history="1">
        <w:r w:rsidRPr="006063B6">
          <w:rPr>
            <w:rStyle w:val="Hyperlink"/>
            <w:rFonts w:hint="eastAsia"/>
            <w:noProof/>
            <w:rtl/>
          </w:rPr>
          <w:t>نظر</w:t>
        </w:r>
        <w:r w:rsidRPr="006063B6">
          <w:rPr>
            <w:rStyle w:val="Hyperlink"/>
            <w:noProof/>
            <w:rtl/>
          </w:rPr>
          <w:t xml:space="preserve"> </w:t>
        </w:r>
        <w:r w:rsidRPr="006063B6">
          <w:rPr>
            <w:rStyle w:val="Hyperlink"/>
            <w:rFonts w:hint="eastAsia"/>
            <w:noProof/>
            <w:rtl/>
          </w:rPr>
          <w:t>مرحوم</w:t>
        </w:r>
        <w:r w:rsidRPr="006063B6">
          <w:rPr>
            <w:rStyle w:val="Hyperlink"/>
            <w:noProof/>
            <w:rtl/>
          </w:rPr>
          <w:t xml:space="preserve"> </w:t>
        </w:r>
        <w:r w:rsidRPr="006063B6">
          <w:rPr>
            <w:rStyle w:val="Hyperlink"/>
            <w:rFonts w:hint="eastAsia"/>
            <w:noProof/>
            <w:rtl/>
          </w:rPr>
          <w:t>س</w:t>
        </w:r>
        <w:r w:rsidRPr="006063B6">
          <w:rPr>
            <w:rStyle w:val="Hyperlink"/>
            <w:rFonts w:hint="cs"/>
            <w:noProof/>
            <w:rtl/>
          </w:rPr>
          <w:t>ی</w:t>
        </w:r>
        <w:r w:rsidRPr="006063B6">
          <w:rPr>
            <w:rStyle w:val="Hyperlink"/>
            <w:rFonts w:hint="eastAsia"/>
            <w:noProof/>
            <w:rtl/>
          </w:rPr>
          <w:t>د</w:t>
        </w:r>
        <w:r w:rsidRPr="006063B6">
          <w:rPr>
            <w:rStyle w:val="Hyperlink"/>
            <w:noProof/>
            <w:rtl/>
          </w:rPr>
          <w:t xml:space="preserve"> </w:t>
        </w:r>
        <w:r w:rsidRPr="006063B6">
          <w:rPr>
            <w:rStyle w:val="Hyperlink"/>
            <w:rFonts w:hint="cs"/>
            <w:noProof/>
            <w:rtl/>
          </w:rPr>
          <w:t>ی</w:t>
        </w:r>
        <w:r w:rsidRPr="006063B6">
          <w:rPr>
            <w:rStyle w:val="Hyperlink"/>
            <w:rFonts w:hint="eastAsia"/>
            <w:noProof/>
            <w:rtl/>
          </w:rPr>
          <w:t>زد</w:t>
        </w:r>
        <w:r w:rsidRPr="006063B6">
          <w:rPr>
            <w:rStyle w:val="Hyperlink"/>
            <w:rFonts w:hint="cs"/>
            <w:noProof/>
            <w:rtl/>
          </w:rPr>
          <w:t>ی</w:t>
        </w:r>
        <w:r w:rsidRPr="006063B6">
          <w:rPr>
            <w:rStyle w:val="Hyperlink"/>
            <w:noProof/>
            <w:rtl/>
          </w:rPr>
          <w:t xml:space="preserve"> </w:t>
        </w:r>
        <w:r w:rsidRPr="006063B6">
          <w:rPr>
            <w:rStyle w:val="Hyperlink"/>
            <w:rFonts w:hint="eastAsia"/>
            <w:noProof/>
            <w:rtl/>
          </w:rPr>
          <w:t>در</w:t>
        </w:r>
        <w:r w:rsidRPr="006063B6">
          <w:rPr>
            <w:rStyle w:val="Hyperlink"/>
            <w:noProof/>
            <w:rtl/>
          </w:rPr>
          <w:t xml:space="preserve"> </w:t>
        </w:r>
        <w:r w:rsidRPr="006063B6">
          <w:rPr>
            <w:rStyle w:val="Hyperlink"/>
            <w:rFonts w:hint="eastAsia"/>
            <w:noProof/>
            <w:rtl/>
          </w:rPr>
          <w:t>رابطه</w:t>
        </w:r>
        <w:r w:rsidRPr="006063B6">
          <w:rPr>
            <w:rStyle w:val="Hyperlink"/>
            <w:noProof/>
            <w:rtl/>
          </w:rPr>
          <w:t xml:space="preserve"> </w:t>
        </w:r>
        <w:r w:rsidRPr="006063B6">
          <w:rPr>
            <w:rStyle w:val="Hyperlink"/>
            <w:rFonts w:hint="eastAsia"/>
            <w:noProof/>
            <w:rtl/>
          </w:rPr>
          <w:t>با</w:t>
        </w:r>
        <w:r w:rsidRPr="006063B6">
          <w:rPr>
            <w:rStyle w:val="Hyperlink"/>
            <w:noProof/>
            <w:rtl/>
          </w:rPr>
          <w:t xml:space="preserve"> </w:t>
        </w:r>
        <w:r w:rsidRPr="006063B6">
          <w:rPr>
            <w:rStyle w:val="Hyperlink"/>
            <w:rFonts w:hint="eastAsia"/>
            <w:noProof/>
            <w:rtl/>
          </w:rPr>
          <w:t>عدول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Toc503951064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272535" w:rsidRDefault="00272535">
      <w:pPr>
        <w:pStyle w:val="TOC2"/>
        <w:tabs>
          <w:tab w:val="right" w:leader="dot" w:pos="10194"/>
        </w:tabs>
        <w:rPr>
          <w:rFonts w:asciiTheme="minorHAnsi" w:eastAsiaTheme="minorEastAsia" w:hAnsiTheme="minorHAnsi" w:cstheme="minorBidi"/>
          <w:bCs w:val="0"/>
          <w:noProof/>
          <w:color w:val="auto"/>
          <w:szCs w:val="22"/>
          <w:rtl/>
        </w:rPr>
      </w:pPr>
      <w:hyperlink w:anchor="_Toc503951065" w:history="1">
        <w:r w:rsidRPr="006063B6">
          <w:rPr>
            <w:rStyle w:val="Hyperlink"/>
            <w:rFonts w:hint="eastAsia"/>
            <w:noProof/>
            <w:rtl/>
          </w:rPr>
          <w:t>ب</w:t>
        </w:r>
        <w:r w:rsidRPr="006063B6">
          <w:rPr>
            <w:rStyle w:val="Hyperlink"/>
            <w:rFonts w:hint="cs"/>
            <w:noProof/>
            <w:rtl/>
          </w:rPr>
          <w:t>ی</w:t>
        </w:r>
        <w:r w:rsidRPr="006063B6">
          <w:rPr>
            <w:rStyle w:val="Hyperlink"/>
            <w:rFonts w:hint="eastAsia"/>
            <w:noProof/>
            <w:rtl/>
          </w:rPr>
          <w:t>ان</w:t>
        </w:r>
        <w:r w:rsidRPr="006063B6">
          <w:rPr>
            <w:rStyle w:val="Hyperlink"/>
            <w:noProof/>
            <w:rtl/>
          </w:rPr>
          <w:t xml:space="preserve"> </w:t>
        </w:r>
        <w:r w:rsidRPr="006063B6">
          <w:rPr>
            <w:rStyle w:val="Hyperlink"/>
            <w:rFonts w:hint="eastAsia"/>
            <w:noProof/>
            <w:rtl/>
          </w:rPr>
          <w:t>وجه</w:t>
        </w:r>
        <w:r w:rsidRPr="006063B6">
          <w:rPr>
            <w:rStyle w:val="Hyperlink"/>
            <w:noProof/>
            <w:rtl/>
          </w:rPr>
          <w:t xml:space="preserve"> </w:t>
        </w:r>
        <w:r w:rsidRPr="006063B6">
          <w:rPr>
            <w:rStyle w:val="Hyperlink"/>
            <w:rFonts w:hint="eastAsia"/>
            <w:noProof/>
            <w:rtl/>
          </w:rPr>
          <w:t>جواز</w:t>
        </w:r>
        <w:r w:rsidRPr="006063B6">
          <w:rPr>
            <w:rStyle w:val="Hyperlink"/>
            <w:noProof/>
            <w:rtl/>
          </w:rPr>
          <w:t xml:space="preserve"> </w:t>
        </w:r>
        <w:r w:rsidRPr="006063B6">
          <w:rPr>
            <w:rStyle w:val="Hyperlink"/>
            <w:rFonts w:hint="eastAsia"/>
            <w:noProof/>
            <w:rtl/>
          </w:rPr>
          <w:t>عدول</w:t>
        </w:r>
        <w:r w:rsidRPr="006063B6">
          <w:rPr>
            <w:rStyle w:val="Hyperlink"/>
            <w:noProof/>
            <w:rtl/>
          </w:rPr>
          <w:t xml:space="preserve"> </w:t>
        </w:r>
        <w:r w:rsidRPr="006063B6">
          <w:rPr>
            <w:rStyle w:val="Hyperlink"/>
            <w:rFonts w:hint="eastAsia"/>
            <w:noProof/>
            <w:rtl/>
          </w:rPr>
          <w:t>از</w:t>
        </w:r>
        <w:r w:rsidRPr="006063B6">
          <w:rPr>
            <w:rStyle w:val="Hyperlink"/>
            <w:noProof/>
            <w:rtl/>
          </w:rPr>
          <w:t xml:space="preserve"> </w:t>
        </w:r>
        <w:r w:rsidRPr="006063B6">
          <w:rPr>
            <w:rStyle w:val="Hyperlink"/>
            <w:rFonts w:hint="eastAsia"/>
            <w:noProof/>
            <w:rtl/>
          </w:rPr>
          <w:t>لسان</w:t>
        </w:r>
        <w:r w:rsidRPr="006063B6">
          <w:rPr>
            <w:rStyle w:val="Hyperlink"/>
            <w:noProof/>
            <w:rtl/>
          </w:rPr>
          <w:t xml:space="preserve"> </w:t>
        </w:r>
        <w:r w:rsidRPr="006063B6">
          <w:rPr>
            <w:rStyle w:val="Hyperlink"/>
            <w:rFonts w:hint="eastAsia"/>
            <w:noProof/>
            <w:rtl/>
          </w:rPr>
          <w:t>مرحوم</w:t>
        </w:r>
        <w:r w:rsidRPr="006063B6">
          <w:rPr>
            <w:rStyle w:val="Hyperlink"/>
            <w:noProof/>
            <w:rtl/>
          </w:rPr>
          <w:t xml:space="preserve"> </w:t>
        </w:r>
        <w:r w:rsidRPr="006063B6">
          <w:rPr>
            <w:rStyle w:val="Hyperlink"/>
            <w:rFonts w:hint="eastAsia"/>
            <w:noProof/>
            <w:rtl/>
          </w:rPr>
          <w:t>خو</w:t>
        </w:r>
        <w:r w:rsidRPr="006063B6">
          <w:rPr>
            <w:rStyle w:val="Hyperlink"/>
            <w:rFonts w:hint="cs"/>
            <w:noProof/>
            <w:rtl/>
          </w:rPr>
          <w:t>یی</w:t>
        </w:r>
        <w:r w:rsidRPr="006063B6">
          <w:rPr>
            <w:rStyle w:val="Hyperlink"/>
            <w:noProof/>
            <w:rtl/>
          </w:rPr>
          <w:t xml:space="preserve"> </w:t>
        </w:r>
        <w:r w:rsidRPr="006063B6">
          <w:rPr>
            <w:rStyle w:val="Hyperlink"/>
            <w:rFonts w:hint="eastAsia"/>
            <w:noProof/>
            <w:rtl/>
          </w:rPr>
          <w:t>در</w:t>
        </w:r>
        <w:r w:rsidRPr="006063B6">
          <w:rPr>
            <w:rStyle w:val="Hyperlink"/>
            <w:noProof/>
            <w:rtl/>
          </w:rPr>
          <w:t xml:space="preserve"> </w:t>
        </w:r>
        <w:r w:rsidRPr="006063B6">
          <w:rPr>
            <w:rStyle w:val="Hyperlink"/>
            <w:rFonts w:hint="eastAsia"/>
            <w:noProof/>
            <w:rtl/>
          </w:rPr>
          <w:t>فرض</w:t>
        </w:r>
        <w:r w:rsidRPr="006063B6">
          <w:rPr>
            <w:rStyle w:val="Hyperlink"/>
            <w:noProof/>
            <w:rtl/>
          </w:rPr>
          <w:t xml:space="preserve"> </w:t>
        </w:r>
        <w:r w:rsidRPr="006063B6">
          <w:rPr>
            <w:rStyle w:val="Hyperlink"/>
            <w:rFonts w:hint="eastAsia"/>
            <w:noProof/>
            <w:rtl/>
          </w:rPr>
          <w:t>عدول</w:t>
        </w:r>
        <w:r w:rsidRPr="006063B6">
          <w:rPr>
            <w:rStyle w:val="Hyperlink"/>
            <w:noProof/>
            <w:rtl/>
          </w:rPr>
          <w:t xml:space="preserve"> </w:t>
        </w:r>
        <w:r w:rsidRPr="006063B6">
          <w:rPr>
            <w:rStyle w:val="Hyperlink"/>
            <w:rFonts w:hint="eastAsia"/>
            <w:noProof/>
            <w:rtl/>
          </w:rPr>
          <w:t>از</w:t>
        </w:r>
        <w:r w:rsidRPr="006063B6">
          <w:rPr>
            <w:rStyle w:val="Hyperlink"/>
            <w:noProof/>
            <w:rtl/>
          </w:rPr>
          <w:t xml:space="preserve"> </w:t>
        </w:r>
        <w:r w:rsidRPr="006063B6">
          <w:rPr>
            <w:rStyle w:val="Hyperlink"/>
            <w:rFonts w:hint="eastAsia"/>
            <w:noProof/>
            <w:rtl/>
          </w:rPr>
          <w:t>مجتهد</w:t>
        </w:r>
        <w:r w:rsidRPr="006063B6">
          <w:rPr>
            <w:rStyle w:val="Hyperlink"/>
            <w:noProof/>
            <w:rtl/>
          </w:rPr>
          <w:t xml:space="preserve"> </w:t>
        </w:r>
        <w:r w:rsidRPr="006063B6">
          <w:rPr>
            <w:rStyle w:val="Hyperlink"/>
            <w:rFonts w:hint="eastAsia"/>
            <w:noProof/>
            <w:rtl/>
          </w:rPr>
          <w:t>ح</w:t>
        </w:r>
        <w:r w:rsidRPr="006063B6">
          <w:rPr>
            <w:rStyle w:val="Hyperlink"/>
            <w:rFonts w:hint="cs"/>
            <w:noProof/>
            <w:rtl/>
          </w:rPr>
          <w:t>ی</w:t>
        </w:r>
        <w:r w:rsidRPr="006063B6">
          <w:rPr>
            <w:rStyle w:val="Hyperlink"/>
            <w:noProof/>
            <w:rtl/>
          </w:rPr>
          <w:t xml:space="preserve"> </w:t>
        </w:r>
        <w:r w:rsidRPr="006063B6">
          <w:rPr>
            <w:rStyle w:val="Hyperlink"/>
            <w:rFonts w:hint="eastAsia"/>
            <w:noProof/>
            <w:rtl/>
          </w:rPr>
          <w:t>به</w:t>
        </w:r>
        <w:r w:rsidRPr="006063B6">
          <w:rPr>
            <w:rStyle w:val="Hyperlink"/>
            <w:noProof/>
            <w:rtl/>
          </w:rPr>
          <w:t xml:space="preserve"> </w:t>
        </w:r>
        <w:r w:rsidRPr="006063B6">
          <w:rPr>
            <w:rStyle w:val="Hyperlink"/>
            <w:rFonts w:hint="eastAsia"/>
            <w:noProof/>
            <w:rtl/>
          </w:rPr>
          <w:t>مجتهد</w:t>
        </w:r>
        <w:r w:rsidRPr="006063B6">
          <w:rPr>
            <w:rStyle w:val="Hyperlink"/>
            <w:noProof/>
            <w:rtl/>
          </w:rPr>
          <w:t xml:space="preserve"> </w:t>
        </w:r>
        <w:r w:rsidRPr="006063B6">
          <w:rPr>
            <w:rStyle w:val="Hyperlink"/>
            <w:rFonts w:hint="eastAsia"/>
            <w:noProof/>
            <w:rtl/>
          </w:rPr>
          <w:t>ح</w:t>
        </w:r>
        <w:r w:rsidRPr="006063B6">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Toc503951065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272535" w:rsidRDefault="00272535">
      <w:pPr>
        <w:pStyle w:val="TOC3"/>
        <w:tabs>
          <w:tab w:val="right" w:leader="dot" w:pos="10194"/>
        </w:tabs>
        <w:rPr>
          <w:rFonts w:asciiTheme="minorHAnsi" w:eastAsiaTheme="minorEastAsia" w:hAnsiTheme="minorHAnsi" w:cstheme="minorBidi"/>
          <w:bCs w:val="0"/>
          <w:iCs w:val="0"/>
          <w:noProof/>
          <w:color w:val="auto"/>
          <w:szCs w:val="22"/>
          <w:rtl/>
        </w:rPr>
      </w:pPr>
      <w:hyperlink w:anchor="_Toc503951066" w:history="1">
        <w:r w:rsidRPr="006063B6">
          <w:rPr>
            <w:rStyle w:val="Hyperlink"/>
            <w:noProof/>
            <w:rtl/>
          </w:rPr>
          <w:t>1-</w:t>
        </w:r>
        <w:r w:rsidRPr="006063B6">
          <w:rPr>
            <w:rStyle w:val="Hyperlink"/>
            <w:rFonts w:hint="eastAsia"/>
            <w:noProof/>
            <w:rtl/>
          </w:rPr>
          <w:t>اطلاقات</w:t>
        </w:r>
        <w:r w:rsidRPr="006063B6">
          <w:rPr>
            <w:rStyle w:val="Hyperlink"/>
            <w:noProof/>
            <w:rtl/>
          </w:rPr>
          <w:t xml:space="preserve">: </w:t>
        </w:r>
        <w:r w:rsidRPr="006063B6">
          <w:rPr>
            <w:rStyle w:val="Hyperlink"/>
            <w:rFonts w:hint="eastAsia"/>
            <w:noProof/>
            <w:rtl/>
          </w:rPr>
          <w:t>عدم</w:t>
        </w:r>
        <w:r w:rsidRPr="006063B6">
          <w:rPr>
            <w:rStyle w:val="Hyperlink"/>
            <w:noProof/>
            <w:rtl/>
          </w:rPr>
          <w:t xml:space="preserve"> </w:t>
        </w:r>
        <w:r w:rsidRPr="006063B6">
          <w:rPr>
            <w:rStyle w:val="Hyperlink"/>
            <w:rFonts w:hint="eastAsia"/>
            <w:noProof/>
            <w:rtl/>
          </w:rPr>
          <w:t>تق</w:t>
        </w:r>
        <w:r w:rsidRPr="006063B6">
          <w:rPr>
            <w:rStyle w:val="Hyperlink"/>
            <w:rFonts w:hint="cs"/>
            <w:noProof/>
            <w:rtl/>
          </w:rPr>
          <w:t>یی</w:t>
        </w:r>
        <w:r w:rsidRPr="006063B6">
          <w:rPr>
            <w:rStyle w:val="Hyperlink"/>
            <w:rFonts w:hint="eastAsia"/>
            <w:noProof/>
            <w:rtl/>
          </w:rPr>
          <w:t>د</w:t>
        </w:r>
        <w:r w:rsidRPr="006063B6">
          <w:rPr>
            <w:rStyle w:val="Hyperlink"/>
            <w:noProof/>
            <w:rtl/>
          </w:rPr>
          <w:t xml:space="preserve"> </w:t>
        </w:r>
        <w:r w:rsidRPr="006063B6">
          <w:rPr>
            <w:rStyle w:val="Hyperlink"/>
            <w:rFonts w:hint="eastAsia"/>
            <w:noProof/>
            <w:rtl/>
          </w:rPr>
          <w:t>انها</w:t>
        </w:r>
        <w:r w:rsidRPr="006063B6">
          <w:rPr>
            <w:rStyle w:val="Hyperlink"/>
            <w:noProof/>
            <w:rtl/>
          </w:rPr>
          <w:t xml:space="preserve"> </w:t>
        </w:r>
        <w:r w:rsidRPr="006063B6">
          <w:rPr>
            <w:rStyle w:val="Hyperlink"/>
            <w:rFonts w:hint="eastAsia"/>
            <w:noProof/>
            <w:rtl/>
          </w:rPr>
          <w:t>به</w:t>
        </w:r>
        <w:r w:rsidRPr="006063B6">
          <w:rPr>
            <w:rStyle w:val="Hyperlink"/>
            <w:noProof/>
            <w:rtl/>
          </w:rPr>
          <w:t xml:space="preserve"> </w:t>
        </w:r>
        <w:r w:rsidRPr="006063B6">
          <w:rPr>
            <w:rStyle w:val="Hyperlink"/>
            <w:rFonts w:hint="eastAsia"/>
            <w:noProof/>
            <w:rtl/>
          </w:rPr>
          <w:t>عدم</w:t>
        </w:r>
        <w:r w:rsidRPr="006063B6">
          <w:rPr>
            <w:rStyle w:val="Hyperlink"/>
            <w:noProof/>
            <w:rtl/>
          </w:rPr>
          <w:t xml:space="preserve"> </w:t>
        </w:r>
        <w:r w:rsidRPr="006063B6">
          <w:rPr>
            <w:rStyle w:val="Hyperlink"/>
            <w:rFonts w:hint="eastAsia"/>
            <w:noProof/>
            <w:rtl/>
          </w:rPr>
          <w:t>رجوع</w:t>
        </w:r>
        <w:r w:rsidRPr="006063B6">
          <w:rPr>
            <w:rStyle w:val="Hyperlink"/>
            <w:noProof/>
            <w:rtl/>
          </w:rPr>
          <w:t xml:space="preserve"> </w:t>
        </w:r>
        <w:r w:rsidRPr="006063B6">
          <w:rPr>
            <w:rStyle w:val="Hyperlink"/>
            <w:rFonts w:hint="eastAsia"/>
            <w:noProof/>
            <w:rtl/>
          </w:rPr>
          <w:t>به</w:t>
        </w:r>
        <w:r w:rsidRPr="006063B6">
          <w:rPr>
            <w:rStyle w:val="Hyperlink"/>
            <w:noProof/>
            <w:rtl/>
          </w:rPr>
          <w:t xml:space="preserve"> </w:t>
        </w:r>
        <w:r w:rsidRPr="006063B6">
          <w:rPr>
            <w:rStyle w:val="Hyperlink"/>
            <w:rFonts w:hint="eastAsia"/>
            <w:noProof/>
            <w:rtl/>
          </w:rPr>
          <w:t>مجتهد</w:t>
        </w:r>
        <w:r w:rsidRPr="006063B6">
          <w:rPr>
            <w:rStyle w:val="Hyperlink"/>
            <w:noProof/>
            <w:rtl/>
          </w:rPr>
          <w:t xml:space="preserve"> </w:t>
        </w:r>
        <w:r w:rsidRPr="006063B6">
          <w:rPr>
            <w:rStyle w:val="Hyperlink"/>
            <w:rFonts w:hint="eastAsia"/>
            <w:noProof/>
            <w:rtl/>
          </w:rPr>
          <w:t>د</w:t>
        </w:r>
        <w:r w:rsidRPr="006063B6">
          <w:rPr>
            <w:rStyle w:val="Hyperlink"/>
            <w:rFonts w:hint="cs"/>
            <w:noProof/>
            <w:rtl/>
          </w:rPr>
          <w:t>ی</w:t>
        </w:r>
        <w:r w:rsidRPr="006063B6">
          <w:rPr>
            <w:rStyle w:val="Hyperlink"/>
            <w:rFonts w:hint="eastAsia"/>
            <w:noProof/>
            <w:rtl/>
          </w:rPr>
          <w:t>گر</w:t>
        </w:r>
        <w:r w:rsidRPr="006063B6">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Toc503951066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272535" w:rsidRDefault="00272535">
      <w:pPr>
        <w:pStyle w:val="TOC3"/>
        <w:tabs>
          <w:tab w:val="right" w:leader="dot" w:pos="10194"/>
        </w:tabs>
        <w:rPr>
          <w:rFonts w:asciiTheme="minorHAnsi" w:eastAsiaTheme="minorEastAsia" w:hAnsiTheme="minorHAnsi" w:cstheme="minorBidi"/>
          <w:bCs w:val="0"/>
          <w:iCs w:val="0"/>
          <w:noProof/>
          <w:color w:val="auto"/>
          <w:szCs w:val="22"/>
          <w:rtl/>
        </w:rPr>
      </w:pPr>
      <w:hyperlink w:anchor="_Toc503951067" w:history="1">
        <w:r w:rsidRPr="006063B6">
          <w:rPr>
            <w:rStyle w:val="Hyperlink"/>
            <w:rFonts w:hint="eastAsia"/>
            <w:noProof/>
            <w:rtl/>
          </w:rPr>
          <w:t>اشکال</w:t>
        </w:r>
        <w:r w:rsidRPr="006063B6">
          <w:rPr>
            <w:rStyle w:val="Hyperlink"/>
            <w:noProof/>
            <w:rtl/>
          </w:rPr>
          <w:t xml:space="preserve">: </w:t>
        </w:r>
        <w:r w:rsidRPr="006063B6">
          <w:rPr>
            <w:rStyle w:val="Hyperlink"/>
            <w:rFonts w:hint="eastAsia"/>
            <w:noProof/>
            <w:rtl/>
          </w:rPr>
          <w:t>مبنا</w:t>
        </w:r>
        <w:r w:rsidRPr="006063B6">
          <w:rPr>
            <w:rStyle w:val="Hyperlink"/>
            <w:rFonts w:hint="cs"/>
            <w:noProof/>
            <w:rtl/>
          </w:rPr>
          <w:t>یی</w:t>
        </w:r>
        <w:r w:rsidRPr="006063B6">
          <w:rPr>
            <w:rStyle w:val="Hyperlink"/>
            <w:noProof/>
            <w:rtl/>
          </w:rPr>
          <w:t xml:space="preserve"> </w:t>
        </w:r>
        <w:r w:rsidRPr="006063B6">
          <w:rPr>
            <w:rStyle w:val="Hyperlink"/>
            <w:rFonts w:hint="eastAsia"/>
            <w:noProof/>
            <w:rtl/>
          </w:rPr>
          <w:t>بودن</w:t>
        </w:r>
        <w:r w:rsidRPr="006063B6">
          <w:rPr>
            <w:rStyle w:val="Hyperlink"/>
            <w:noProof/>
            <w:rtl/>
          </w:rPr>
          <w:t xml:space="preserve"> </w:t>
        </w:r>
        <w:r w:rsidRPr="006063B6">
          <w:rPr>
            <w:rStyle w:val="Hyperlink"/>
            <w:rFonts w:hint="eastAsia"/>
            <w:noProof/>
            <w:rtl/>
          </w:rPr>
          <w:t>تمسک</w:t>
        </w:r>
        <w:r w:rsidRPr="006063B6">
          <w:rPr>
            <w:rStyle w:val="Hyperlink"/>
            <w:noProof/>
            <w:rtl/>
          </w:rPr>
          <w:t xml:space="preserve"> </w:t>
        </w:r>
        <w:r w:rsidRPr="006063B6">
          <w:rPr>
            <w:rStyle w:val="Hyperlink"/>
            <w:rFonts w:hint="eastAsia"/>
            <w:noProof/>
            <w:rtl/>
          </w:rPr>
          <w:t>به</w:t>
        </w:r>
        <w:r w:rsidRPr="006063B6">
          <w:rPr>
            <w:rStyle w:val="Hyperlink"/>
            <w:noProof/>
            <w:rtl/>
          </w:rPr>
          <w:t xml:space="preserve"> </w:t>
        </w:r>
        <w:r w:rsidRPr="006063B6">
          <w:rPr>
            <w:rStyle w:val="Hyperlink"/>
            <w:rFonts w:hint="eastAsia"/>
            <w:noProof/>
            <w:rtl/>
          </w:rPr>
          <w:t>اطلاقات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Toc503951067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272535" w:rsidRDefault="00272535">
      <w:pPr>
        <w:pStyle w:val="TOC2"/>
        <w:tabs>
          <w:tab w:val="right" w:leader="dot" w:pos="10194"/>
        </w:tabs>
        <w:rPr>
          <w:rFonts w:asciiTheme="minorHAnsi" w:eastAsiaTheme="minorEastAsia" w:hAnsiTheme="minorHAnsi" w:cstheme="minorBidi"/>
          <w:bCs w:val="0"/>
          <w:noProof/>
          <w:color w:val="auto"/>
          <w:szCs w:val="22"/>
          <w:rtl/>
        </w:rPr>
      </w:pPr>
      <w:hyperlink w:anchor="_Toc503951068" w:history="1">
        <w:r w:rsidRPr="006063B6">
          <w:rPr>
            <w:rStyle w:val="Hyperlink"/>
            <w:noProof/>
            <w:rtl/>
          </w:rPr>
          <w:t>2-</w:t>
        </w:r>
        <w:r w:rsidRPr="006063B6">
          <w:rPr>
            <w:rStyle w:val="Hyperlink"/>
            <w:rFonts w:hint="eastAsia"/>
            <w:noProof/>
            <w:rtl/>
          </w:rPr>
          <w:t>استصحاب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Toc503951068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272535" w:rsidRDefault="00272535">
      <w:pPr>
        <w:pStyle w:val="TOC2"/>
        <w:tabs>
          <w:tab w:val="right" w:leader="dot" w:pos="10194"/>
        </w:tabs>
        <w:rPr>
          <w:rFonts w:asciiTheme="minorHAnsi" w:eastAsiaTheme="minorEastAsia" w:hAnsiTheme="minorHAnsi" w:cstheme="minorBidi"/>
          <w:bCs w:val="0"/>
          <w:noProof/>
          <w:color w:val="auto"/>
          <w:szCs w:val="22"/>
          <w:rtl/>
        </w:rPr>
      </w:pPr>
      <w:hyperlink w:anchor="_Toc503951069" w:history="1">
        <w:r w:rsidRPr="006063B6">
          <w:rPr>
            <w:rStyle w:val="Hyperlink"/>
            <w:rFonts w:hint="eastAsia"/>
            <w:noProof/>
            <w:rtl/>
          </w:rPr>
          <w:t>اشکال</w:t>
        </w:r>
        <w:r w:rsidRPr="006063B6">
          <w:rPr>
            <w:rStyle w:val="Hyperlink"/>
            <w:noProof/>
            <w:rtl/>
          </w:rPr>
          <w:t xml:space="preserve">: </w:t>
        </w:r>
        <w:r w:rsidRPr="006063B6">
          <w:rPr>
            <w:rStyle w:val="Hyperlink"/>
            <w:rFonts w:hint="eastAsia"/>
            <w:noProof/>
            <w:rtl/>
          </w:rPr>
          <w:t>معارض</w:t>
        </w:r>
        <w:r w:rsidRPr="006063B6">
          <w:rPr>
            <w:rStyle w:val="Hyperlink"/>
            <w:noProof/>
            <w:rtl/>
          </w:rPr>
          <w:t xml:space="preserve"> </w:t>
        </w:r>
        <w:r w:rsidRPr="006063B6">
          <w:rPr>
            <w:rStyle w:val="Hyperlink"/>
            <w:rFonts w:hint="eastAsia"/>
            <w:noProof/>
            <w:rtl/>
          </w:rPr>
          <w:t>داشتن</w:t>
        </w:r>
        <w:r w:rsidRPr="006063B6">
          <w:rPr>
            <w:rStyle w:val="Hyperlink"/>
            <w:noProof/>
            <w:rtl/>
          </w:rPr>
          <w:t xml:space="preserve"> </w:t>
        </w:r>
        <w:r w:rsidRPr="006063B6">
          <w:rPr>
            <w:rStyle w:val="Hyperlink"/>
            <w:rFonts w:hint="eastAsia"/>
            <w:noProof/>
            <w:rtl/>
          </w:rPr>
          <w:t>استصحاب</w:t>
        </w:r>
        <w:r w:rsidRPr="006063B6">
          <w:rPr>
            <w:rStyle w:val="Hyperlink"/>
            <w:noProof/>
            <w:rtl/>
          </w:rPr>
          <w:t xml:space="preserve"> </w:t>
        </w:r>
        <w:r w:rsidRPr="006063B6">
          <w:rPr>
            <w:rStyle w:val="Hyperlink"/>
            <w:rFonts w:hint="eastAsia"/>
            <w:noProof/>
            <w:rtl/>
          </w:rPr>
          <w:t>تخ</w:t>
        </w:r>
        <w:r w:rsidRPr="006063B6">
          <w:rPr>
            <w:rStyle w:val="Hyperlink"/>
            <w:rFonts w:hint="cs"/>
            <w:noProof/>
            <w:rtl/>
          </w:rPr>
          <w:t>یی</w:t>
        </w:r>
        <w:r w:rsidRPr="006063B6">
          <w:rPr>
            <w:rStyle w:val="Hyperlink"/>
            <w:rFonts w:hint="eastAsia"/>
            <w:noProof/>
            <w:rtl/>
          </w:rPr>
          <w:t>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Toc503951069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272535" w:rsidRDefault="00272535">
      <w:pPr>
        <w:pStyle w:val="TOC2"/>
        <w:tabs>
          <w:tab w:val="right" w:leader="dot" w:pos="10194"/>
        </w:tabs>
        <w:rPr>
          <w:rFonts w:asciiTheme="minorHAnsi" w:eastAsiaTheme="minorEastAsia" w:hAnsiTheme="minorHAnsi" w:cstheme="minorBidi"/>
          <w:bCs w:val="0"/>
          <w:noProof/>
          <w:color w:val="auto"/>
          <w:szCs w:val="22"/>
          <w:rtl/>
        </w:rPr>
      </w:pPr>
      <w:hyperlink w:anchor="_Toc503951070" w:history="1">
        <w:r w:rsidRPr="006063B6">
          <w:rPr>
            <w:rStyle w:val="Hyperlink"/>
            <w:rFonts w:hint="eastAsia"/>
            <w:noProof/>
            <w:rtl/>
          </w:rPr>
          <w:t>ادله</w:t>
        </w:r>
        <w:r w:rsidRPr="006063B6">
          <w:rPr>
            <w:rStyle w:val="Hyperlink"/>
            <w:noProof/>
            <w:rtl/>
          </w:rPr>
          <w:t xml:space="preserve"> </w:t>
        </w:r>
        <w:r w:rsidRPr="006063B6">
          <w:rPr>
            <w:rStyle w:val="Hyperlink"/>
            <w:rFonts w:hint="eastAsia"/>
            <w:noProof/>
            <w:rtl/>
          </w:rPr>
          <w:t>عدم</w:t>
        </w:r>
        <w:r w:rsidRPr="006063B6">
          <w:rPr>
            <w:rStyle w:val="Hyperlink"/>
            <w:noProof/>
            <w:rtl/>
          </w:rPr>
          <w:t xml:space="preserve"> </w:t>
        </w:r>
        <w:r w:rsidRPr="006063B6">
          <w:rPr>
            <w:rStyle w:val="Hyperlink"/>
            <w:rFonts w:hint="eastAsia"/>
            <w:noProof/>
            <w:rtl/>
          </w:rPr>
          <w:t>جواز</w:t>
        </w:r>
        <w:r w:rsidRPr="006063B6">
          <w:rPr>
            <w:rStyle w:val="Hyperlink"/>
            <w:noProof/>
            <w:rtl/>
          </w:rPr>
          <w:t xml:space="preserve"> </w:t>
        </w:r>
        <w:r w:rsidRPr="006063B6">
          <w:rPr>
            <w:rStyle w:val="Hyperlink"/>
            <w:rFonts w:hint="eastAsia"/>
            <w:noProof/>
            <w:rtl/>
          </w:rPr>
          <w:t>عدول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Toc503951070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272535" w:rsidRDefault="00272535">
      <w:pPr>
        <w:pStyle w:val="TOC3"/>
        <w:tabs>
          <w:tab w:val="right" w:leader="dot" w:pos="10194"/>
        </w:tabs>
        <w:rPr>
          <w:rFonts w:asciiTheme="minorHAnsi" w:eastAsiaTheme="minorEastAsia" w:hAnsiTheme="minorHAnsi" w:cstheme="minorBidi"/>
          <w:bCs w:val="0"/>
          <w:iCs w:val="0"/>
          <w:noProof/>
          <w:color w:val="auto"/>
          <w:szCs w:val="22"/>
          <w:rtl/>
        </w:rPr>
      </w:pPr>
      <w:hyperlink w:anchor="_Toc503951071" w:history="1">
        <w:r w:rsidRPr="006063B6">
          <w:rPr>
            <w:rStyle w:val="Hyperlink"/>
            <w:noProof/>
            <w:rtl/>
          </w:rPr>
          <w:t>1-</w:t>
        </w:r>
        <w:r w:rsidRPr="006063B6">
          <w:rPr>
            <w:rStyle w:val="Hyperlink"/>
            <w:rFonts w:hint="eastAsia"/>
            <w:noProof/>
            <w:rtl/>
          </w:rPr>
          <w:t>استصحاب</w:t>
        </w:r>
        <w:r w:rsidRPr="006063B6">
          <w:rPr>
            <w:rStyle w:val="Hyperlink"/>
            <w:noProof/>
            <w:rtl/>
          </w:rPr>
          <w:t xml:space="preserve"> </w:t>
        </w:r>
        <w:r w:rsidRPr="006063B6">
          <w:rPr>
            <w:rStyle w:val="Hyperlink"/>
            <w:rFonts w:hint="eastAsia"/>
            <w:noProof/>
            <w:rtl/>
          </w:rPr>
          <w:t>حج</w:t>
        </w:r>
        <w:r w:rsidRPr="006063B6">
          <w:rPr>
            <w:rStyle w:val="Hyperlink"/>
            <w:rFonts w:hint="cs"/>
            <w:noProof/>
            <w:rtl/>
          </w:rPr>
          <w:t>ی</w:t>
        </w:r>
        <w:r w:rsidRPr="006063B6">
          <w:rPr>
            <w:rStyle w:val="Hyperlink"/>
            <w:rFonts w:hint="eastAsia"/>
            <w:noProof/>
            <w:rtl/>
          </w:rPr>
          <w:t>ت</w:t>
        </w:r>
        <w:r w:rsidRPr="006063B6">
          <w:rPr>
            <w:rStyle w:val="Hyperlink"/>
            <w:noProof/>
            <w:rtl/>
          </w:rPr>
          <w:t xml:space="preserve"> </w:t>
        </w:r>
        <w:r w:rsidRPr="006063B6">
          <w:rPr>
            <w:rStyle w:val="Hyperlink"/>
            <w:rFonts w:hint="eastAsia"/>
            <w:noProof/>
            <w:rtl/>
          </w:rPr>
          <w:t>تع</w:t>
        </w:r>
        <w:r w:rsidRPr="006063B6">
          <w:rPr>
            <w:rStyle w:val="Hyperlink"/>
            <w:rFonts w:hint="cs"/>
            <w:noProof/>
            <w:rtl/>
          </w:rPr>
          <w:t>یی</w:t>
        </w:r>
        <w:r w:rsidRPr="006063B6">
          <w:rPr>
            <w:rStyle w:val="Hyperlink"/>
            <w:rFonts w:hint="eastAsia"/>
            <w:noProof/>
            <w:rtl/>
          </w:rPr>
          <w:t>ن</w:t>
        </w:r>
        <w:r w:rsidRPr="006063B6">
          <w:rPr>
            <w:rStyle w:val="Hyperlink"/>
            <w:rFonts w:hint="cs"/>
            <w:noProof/>
            <w:rtl/>
          </w:rPr>
          <w:t>ی</w:t>
        </w:r>
        <w:r w:rsidRPr="006063B6">
          <w:rPr>
            <w:rStyle w:val="Hyperlink"/>
            <w:rFonts w:hint="eastAsia"/>
            <w:noProof/>
            <w:rtl/>
          </w:rPr>
          <w:t>ه</w:t>
        </w:r>
        <w:r w:rsidRPr="006063B6">
          <w:rPr>
            <w:rStyle w:val="Hyperlink"/>
            <w:noProof/>
            <w:rtl/>
          </w:rPr>
          <w:t xml:space="preserve"> </w:t>
        </w:r>
        <w:r w:rsidRPr="006063B6">
          <w:rPr>
            <w:rStyle w:val="Hyperlink"/>
            <w:rFonts w:hint="eastAsia"/>
            <w:noProof/>
            <w:rtl/>
          </w:rPr>
          <w:t>و</w:t>
        </w:r>
        <w:r w:rsidRPr="006063B6">
          <w:rPr>
            <w:rStyle w:val="Hyperlink"/>
            <w:noProof/>
            <w:rtl/>
          </w:rPr>
          <w:t xml:space="preserve"> </w:t>
        </w:r>
        <w:r w:rsidRPr="006063B6">
          <w:rPr>
            <w:rStyle w:val="Hyperlink"/>
            <w:rFonts w:hint="eastAsia"/>
            <w:noProof/>
            <w:rtl/>
          </w:rPr>
          <w:t>جواب</w:t>
        </w:r>
        <w:r w:rsidRPr="006063B6">
          <w:rPr>
            <w:rStyle w:val="Hyperlink"/>
            <w:noProof/>
            <w:rtl/>
          </w:rPr>
          <w:t xml:space="preserve"> </w:t>
        </w:r>
        <w:r w:rsidRPr="006063B6">
          <w:rPr>
            <w:rStyle w:val="Hyperlink"/>
            <w:rFonts w:hint="eastAsia"/>
            <w:noProof/>
            <w:rtl/>
          </w:rPr>
          <w:t>ان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Toc503951071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272535" w:rsidRDefault="00272535">
      <w:pPr>
        <w:pStyle w:val="TOC2"/>
        <w:tabs>
          <w:tab w:val="right" w:leader="dot" w:pos="10194"/>
        </w:tabs>
        <w:rPr>
          <w:rFonts w:asciiTheme="minorHAnsi" w:eastAsiaTheme="minorEastAsia" w:hAnsiTheme="minorHAnsi" w:cstheme="minorBidi"/>
          <w:bCs w:val="0"/>
          <w:noProof/>
          <w:color w:val="auto"/>
          <w:szCs w:val="22"/>
          <w:rtl/>
        </w:rPr>
      </w:pPr>
      <w:hyperlink w:anchor="_Toc503951072" w:history="1">
        <w:r w:rsidRPr="006063B6">
          <w:rPr>
            <w:rStyle w:val="Hyperlink"/>
            <w:noProof/>
            <w:rtl/>
          </w:rPr>
          <w:t>2-</w:t>
        </w:r>
        <w:r w:rsidRPr="006063B6">
          <w:rPr>
            <w:rStyle w:val="Hyperlink"/>
            <w:rFonts w:hint="eastAsia"/>
            <w:noProof/>
            <w:rtl/>
          </w:rPr>
          <w:t>اصالة</w:t>
        </w:r>
        <w:r w:rsidRPr="006063B6">
          <w:rPr>
            <w:rStyle w:val="Hyperlink"/>
            <w:noProof/>
            <w:rtl/>
          </w:rPr>
          <w:t xml:space="preserve"> </w:t>
        </w:r>
        <w:r w:rsidRPr="006063B6">
          <w:rPr>
            <w:rStyle w:val="Hyperlink"/>
            <w:rFonts w:hint="eastAsia"/>
            <w:noProof/>
            <w:rtl/>
          </w:rPr>
          <w:t>التع</w:t>
        </w:r>
        <w:r w:rsidRPr="006063B6">
          <w:rPr>
            <w:rStyle w:val="Hyperlink"/>
            <w:rFonts w:hint="cs"/>
            <w:noProof/>
            <w:rtl/>
          </w:rPr>
          <w:t>یی</w:t>
        </w:r>
        <w:r w:rsidRPr="006063B6">
          <w:rPr>
            <w:rStyle w:val="Hyperlink"/>
            <w:rFonts w:hint="eastAsia"/>
            <w:noProof/>
            <w:rtl/>
          </w:rPr>
          <w:t>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Toc503951072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272535" w:rsidRDefault="00272535">
      <w:pPr>
        <w:pStyle w:val="TOC2"/>
        <w:tabs>
          <w:tab w:val="right" w:leader="dot" w:pos="10194"/>
        </w:tabs>
        <w:rPr>
          <w:rFonts w:asciiTheme="minorHAnsi" w:eastAsiaTheme="minorEastAsia" w:hAnsiTheme="minorHAnsi" w:cstheme="minorBidi"/>
          <w:bCs w:val="0"/>
          <w:noProof/>
          <w:color w:val="auto"/>
          <w:szCs w:val="22"/>
          <w:rtl/>
        </w:rPr>
      </w:pPr>
      <w:hyperlink w:anchor="_Toc503951073" w:history="1">
        <w:r w:rsidRPr="006063B6">
          <w:rPr>
            <w:rStyle w:val="Hyperlink"/>
            <w:rFonts w:hint="eastAsia"/>
            <w:noProof/>
            <w:rtl/>
          </w:rPr>
          <w:t>نکته</w:t>
        </w:r>
        <w:r w:rsidRPr="006063B6">
          <w:rPr>
            <w:rStyle w:val="Hyperlink"/>
            <w:noProof/>
            <w:rtl/>
          </w:rPr>
          <w:t xml:space="preserve">: </w:t>
        </w:r>
        <w:r w:rsidRPr="006063B6">
          <w:rPr>
            <w:rStyle w:val="Hyperlink"/>
            <w:rFonts w:hint="eastAsia"/>
            <w:noProof/>
            <w:rtl/>
          </w:rPr>
          <w:t>وجود</w:t>
        </w:r>
        <w:r w:rsidRPr="006063B6">
          <w:rPr>
            <w:rStyle w:val="Hyperlink"/>
            <w:noProof/>
            <w:rtl/>
          </w:rPr>
          <w:t xml:space="preserve"> </w:t>
        </w:r>
        <w:r w:rsidRPr="006063B6">
          <w:rPr>
            <w:rStyle w:val="Hyperlink"/>
            <w:rFonts w:hint="eastAsia"/>
            <w:noProof/>
            <w:rtl/>
          </w:rPr>
          <w:t>ادعا</w:t>
        </w:r>
        <w:r w:rsidRPr="006063B6">
          <w:rPr>
            <w:rStyle w:val="Hyperlink"/>
            <w:rFonts w:hint="cs"/>
            <w:noProof/>
            <w:rtl/>
          </w:rPr>
          <w:t>ی</w:t>
        </w:r>
        <w:r w:rsidRPr="006063B6">
          <w:rPr>
            <w:rStyle w:val="Hyperlink"/>
            <w:noProof/>
            <w:rtl/>
          </w:rPr>
          <w:t xml:space="preserve"> </w:t>
        </w:r>
        <w:r w:rsidRPr="006063B6">
          <w:rPr>
            <w:rStyle w:val="Hyperlink"/>
            <w:rFonts w:hint="eastAsia"/>
            <w:noProof/>
            <w:rtl/>
          </w:rPr>
          <w:t>اجماع</w:t>
        </w:r>
        <w:r w:rsidRPr="006063B6">
          <w:rPr>
            <w:rStyle w:val="Hyperlink"/>
            <w:noProof/>
            <w:rtl/>
          </w:rPr>
          <w:t xml:space="preserve"> </w:t>
        </w:r>
        <w:r w:rsidRPr="006063B6">
          <w:rPr>
            <w:rStyle w:val="Hyperlink"/>
            <w:rFonts w:hint="eastAsia"/>
            <w:noProof/>
            <w:rtl/>
          </w:rPr>
          <w:t>در</w:t>
        </w:r>
        <w:r w:rsidRPr="006063B6">
          <w:rPr>
            <w:rStyle w:val="Hyperlink"/>
            <w:noProof/>
            <w:rtl/>
          </w:rPr>
          <w:t xml:space="preserve"> </w:t>
        </w:r>
        <w:r w:rsidRPr="006063B6">
          <w:rPr>
            <w:rStyle w:val="Hyperlink"/>
            <w:rFonts w:hint="eastAsia"/>
            <w:noProof/>
            <w:rtl/>
          </w:rPr>
          <w:t>عدم</w:t>
        </w:r>
        <w:r w:rsidRPr="006063B6">
          <w:rPr>
            <w:rStyle w:val="Hyperlink"/>
            <w:noProof/>
            <w:rtl/>
          </w:rPr>
          <w:t xml:space="preserve"> </w:t>
        </w:r>
        <w:r w:rsidRPr="006063B6">
          <w:rPr>
            <w:rStyle w:val="Hyperlink"/>
            <w:rFonts w:hint="eastAsia"/>
            <w:noProof/>
            <w:rtl/>
          </w:rPr>
          <w:t>جواز</w:t>
        </w:r>
        <w:r w:rsidRPr="006063B6">
          <w:rPr>
            <w:rStyle w:val="Hyperlink"/>
            <w:noProof/>
            <w:rtl/>
          </w:rPr>
          <w:t xml:space="preserve"> </w:t>
        </w:r>
        <w:r w:rsidRPr="006063B6">
          <w:rPr>
            <w:rStyle w:val="Hyperlink"/>
            <w:rFonts w:hint="eastAsia"/>
            <w:noProof/>
            <w:rtl/>
          </w:rPr>
          <w:t>رجوع</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Toc503951073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272535" w:rsidRDefault="00272535">
      <w:pPr>
        <w:pStyle w:val="TOC2"/>
        <w:tabs>
          <w:tab w:val="right" w:leader="dot" w:pos="10194"/>
        </w:tabs>
        <w:rPr>
          <w:rFonts w:asciiTheme="minorHAnsi" w:eastAsiaTheme="minorEastAsia" w:hAnsiTheme="minorHAnsi" w:cstheme="minorBidi"/>
          <w:bCs w:val="0"/>
          <w:noProof/>
          <w:color w:val="auto"/>
          <w:szCs w:val="22"/>
          <w:rtl/>
        </w:rPr>
      </w:pPr>
      <w:hyperlink w:anchor="_Toc503951074" w:history="1">
        <w:r w:rsidRPr="006063B6">
          <w:rPr>
            <w:rStyle w:val="Hyperlink"/>
            <w:rFonts w:hint="eastAsia"/>
            <w:noProof/>
            <w:rtl/>
          </w:rPr>
          <w:t>م</w:t>
        </w:r>
        <w:r w:rsidRPr="006063B6">
          <w:rPr>
            <w:rStyle w:val="Hyperlink"/>
            <w:rFonts w:hint="cs"/>
            <w:noProof/>
            <w:rtl/>
          </w:rPr>
          <w:t>ی</w:t>
        </w:r>
        <w:r w:rsidRPr="006063B6">
          <w:rPr>
            <w:rStyle w:val="Hyperlink"/>
            <w:rFonts w:hint="eastAsia"/>
            <w:noProof/>
            <w:rtl/>
          </w:rPr>
          <w:t>زان</w:t>
        </w:r>
        <w:r w:rsidRPr="006063B6">
          <w:rPr>
            <w:rStyle w:val="Hyperlink"/>
            <w:noProof/>
            <w:rtl/>
          </w:rPr>
          <w:t xml:space="preserve"> </w:t>
        </w:r>
        <w:r w:rsidRPr="006063B6">
          <w:rPr>
            <w:rStyle w:val="Hyperlink"/>
            <w:rFonts w:hint="eastAsia"/>
            <w:noProof/>
            <w:rtl/>
          </w:rPr>
          <w:t>در</w:t>
        </w:r>
        <w:r w:rsidRPr="006063B6">
          <w:rPr>
            <w:rStyle w:val="Hyperlink"/>
            <w:noProof/>
            <w:rtl/>
          </w:rPr>
          <w:t xml:space="preserve"> </w:t>
        </w:r>
        <w:r w:rsidRPr="006063B6">
          <w:rPr>
            <w:rStyle w:val="Hyperlink"/>
            <w:rFonts w:hint="eastAsia"/>
            <w:noProof/>
            <w:rtl/>
          </w:rPr>
          <w:t>تقل</w:t>
        </w:r>
        <w:r w:rsidRPr="006063B6">
          <w:rPr>
            <w:rStyle w:val="Hyperlink"/>
            <w:rFonts w:hint="cs"/>
            <w:noProof/>
            <w:rtl/>
          </w:rPr>
          <w:t>ی</w:t>
        </w:r>
        <w:r w:rsidRPr="006063B6">
          <w:rPr>
            <w:rStyle w:val="Hyperlink"/>
            <w:rFonts w:hint="eastAsia"/>
            <w:noProof/>
            <w:rtl/>
          </w:rPr>
          <w:t>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Toc503951074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272535" w:rsidRDefault="00272535">
      <w:pPr>
        <w:pStyle w:val="TOC3"/>
        <w:tabs>
          <w:tab w:val="right" w:leader="dot" w:pos="10194"/>
        </w:tabs>
        <w:rPr>
          <w:rFonts w:asciiTheme="minorHAnsi" w:eastAsiaTheme="minorEastAsia" w:hAnsiTheme="minorHAnsi" w:cstheme="minorBidi"/>
          <w:bCs w:val="0"/>
          <w:iCs w:val="0"/>
          <w:noProof/>
          <w:color w:val="auto"/>
          <w:szCs w:val="22"/>
          <w:rtl/>
        </w:rPr>
      </w:pPr>
      <w:hyperlink w:anchor="_Toc503951075" w:history="1">
        <w:r w:rsidRPr="006063B6">
          <w:rPr>
            <w:rStyle w:val="Hyperlink"/>
            <w:rFonts w:hint="eastAsia"/>
            <w:noProof/>
            <w:rtl/>
          </w:rPr>
          <w:t>در</w:t>
        </w:r>
        <w:r w:rsidRPr="006063B6">
          <w:rPr>
            <w:rStyle w:val="Hyperlink"/>
            <w:noProof/>
            <w:rtl/>
          </w:rPr>
          <w:t xml:space="preserve"> </w:t>
        </w:r>
        <w:r w:rsidRPr="006063B6">
          <w:rPr>
            <w:rStyle w:val="Hyperlink"/>
            <w:rFonts w:hint="eastAsia"/>
            <w:noProof/>
            <w:rtl/>
          </w:rPr>
          <w:t>صورت</w:t>
        </w:r>
        <w:r w:rsidRPr="006063B6">
          <w:rPr>
            <w:rStyle w:val="Hyperlink"/>
            <w:noProof/>
            <w:rtl/>
          </w:rPr>
          <w:t xml:space="preserve"> </w:t>
        </w:r>
        <w:r w:rsidRPr="006063B6">
          <w:rPr>
            <w:rStyle w:val="Hyperlink"/>
            <w:rFonts w:hint="eastAsia"/>
            <w:noProof/>
            <w:rtl/>
          </w:rPr>
          <w:t>م</w:t>
        </w:r>
        <w:r w:rsidRPr="006063B6">
          <w:rPr>
            <w:rStyle w:val="Hyperlink"/>
            <w:rFonts w:hint="cs"/>
            <w:noProof/>
            <w:rtl/>
          </w:rPr>
          <w:t>ی</w:t>
        </w:r>
        <w:r w:rsidRPr="006063B6">
          <w:rPr>
            <w:rStyle w:val="Hyperlink"/>
            <w:rFonts w:hint="eastAsia"/>
            <w:noProof/>
            <w:rtl/>
          </w:rPr>
          <w:t>ت</w:t>
        </w:r>
        <w:r w:rsidRPr="006063B6">
          <w:rPr>
            <w:rStyle w:val="Hyperlink"/>
            <w:noProof/>
            <w:rtl/>
          </w:rPr>
          <w:t xml:space="preserve"> </w:t>
        </w:r>
        <w:r w:rsidRPr="006063B6">
          <w:rPr>
            <w:rStyle w:val="Hyperlink"/>
            <w:rFonts w:hint="eastAsia"/>
            <w:noProof/>
            <w:rtl/>
          </w:rPr>
          <w:t>بودن</w:t>
        </w:r>
        <w:r w:rsidRPr="006063B6">
          <w:rPr>
            <w:rStyle w:val="Hyperlink"/>
            <w:noProof/>
            <w:rtl/>
          </w:rPr>
          <w:t xml:space="preserve"> </w:t>
        </w:r>
        <w:r w:rsidRPr="006063B6">
          <w:rPr>
            <w:rStyle w:val="Hyperlink"/>
            <w:rFonts w:hint="cs"/>
            <w:noProof/>
            <w:rtl/>
          </w:rPr>
          <w:t>ی</w:t>
        </w:r>
        <w:r w:rsidRPr="006063B6">
          <w:rPr>
            <w:rStyle w:val="Hyperlink"/>
            <w:rFonts w:hint="eastAsia"/>
            <w:noProof/>
            <w:rtl/>
          </w:rPr>
          <w:t>ک</w:t>
        </w:r>
        <w:r w:rsidRPr="006063B6">
          <w:rPr>
            <w:rStyle w:val="Hyperlink"/>
            <w:noProof/>
            <w:rtl/>
          </w:rPr>
          <w:t xml:space="preserve"> </w:t>
        </w:r>
        <w:r w:rsidRPr="006063B6">
          <w:rPr>
            <w:rStyle w:val="Hyperlink"/>
            <w:rFonts w:hint="eastAsia"/>
            <w:noProof/>
            <w:rtl/>
          </w:rPr>
          <w:t>مجتهد</w:t>
        </w:r>
        <w:r w:rsidRPr="006063B6">
          <w:rPr>
            <w:rStyle w:val="Hyperlink"/>
            <w:noProof/>
            <w:rtl/>
          </w:rPr>
          <w:t xml:space="preserve"> </w:t>
        </w:r>
        <w:r w:rsidRPr="006063B6">
          <w:rPr>
            <w:rStyle w:val="Hyperlink"/>
            <w:rFonts w:hint="eastAsia"/>
            <w:noProof/>
            <w:rtl/>
          </w:rPr>
          <w:t>و</w:t>
        </w:r>
        <w:r w:rsidRPr="006063B6">
          <w:rPr>
            <w:rStyle w:val="Hyperlink"/>
            <w:noProof/>
            <w:rtl/>
          </w:rPr>
          <w:t xml:space="preserve"> </w:t>
        </w:r>
        <w:r w:rsidRPr="006063B6">
          <w:rPr>
            <w:rStyle w:val="Hyperlink"/>
            <w:rFonts w:hint="eastAsia"/>
            <w:noProof/>
            <w:rtl/>
          </w:rPr>
          <w:t>ح</w:t>
        </w:r>
        <w:r w:rsidRPr="006063B6">
          <w:rPr>
            <w:rStyle w:val="Hyperlink"/>
            <w:rFonts w:hint="cs"/>
            <w:noProof/>
            <w:rtl/>
          </w:rPr>
          <w:t>ی</w:t>
        </w:r>
        <w:r w:rsidRPr="006063B6">
          <w:rPr>
            <w:rStyle w:val="Hyperlink"/>
            <w:noProof/>
            <w:rtl/>
          </w:rPr>
          <w:t xml:space="preserve"> </w:t>
        </w:r>
        <w:r w:rsidRPr="006063B6">
          <w:rPr>
            <w:rStyle w:val="Hyperlink"/>
            <w:rFonts w:hint="eastAsia"/>
            <w:noProof/>
            <w:rtl/>
          </w:rPr>
          <w:t>بودن</w:t>
        </w:r>
        <w:r w:rsidRPr="006063B6">
          <w:rPr>
            <w:rStyle w:val="Hyperlink"/>
            <w:noProof/>
            <w:rtl/>
          </w:rPr>
          <w:t xml:space="preserve"> </w:t>
        </w:r>
        <w:r w:rsidRPr="006063B6">
          <w:rPr>
            <w:rStyle w:val="Hyperlink"/>
            <w:rFonts w:hint="eastAsia"/>
            <w:noProof/>
            <w:rtl/>
          </w:rPr>
          <w:t>مجتهد</w:t>
        </w:r>
        <w:r w:rsidRPr="006063B6">
          <w:rPr>
            <w:rStyle w:val="Hyperlink"/>
            <w:noProof/>
            <w:rtl/>
          </w:rPr>
          <w:t xml:space="preserve"> </w:t>
        </w:r>
        <w:r w:rsidRPr="006063B6">
          <w:rPr>
            <w:rStyle w:val="Hyperlink"/>
            <w:rFonts w:hint="eastAsia"/>
            <w:noProof/>
            <w:rtl/>
          </w:rPr>
          <w:t>د</w:t>
        </w:r>
        <w:r w:rsidRPr="006063B6">
          <w:rPr>
            <w:rStyle w:val="Hyperlink"/>
            <w:rFonts w:hint="cs"/>
            <w:noProof/>
            <w:rtl/>
          </w:rPr>
          <w:t>ی</w:t>
        </w:r>
        <w:r w:rsidRPr="006063B6">
          <w:rPr>
            <w:rStyle w:val="Hyperlink"/>
            <w:rFonts w:hint="eastAsia"/>
            <w:noProof/>
            <w:rtl/>
          </w:rPr>
          <w:t>گر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Toc503951075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272535" w:rsidRDefault="00272535">
      <w:pPr>
        <w:pStyle w:val="TOC3"/>
        <w:tabs>
          <w:tab w:val="right" w:leader="dot" w:pos="10194"/>
        </w:tabs>
        <w:rPr>
          <w:rFonts w:asciiTheme="minorHAnsi" w:eastAsiaTheme="minorEastAsia" w:hAnsiTheme="minorHAnsi" w:cstheme="minorBidi"/>
          <w:bCs w:val="0"/>
          <w:iCs w:val="0"/>
          <w:noProof/>
          <w:color w:val="auto"/>
          <w:szCs w:val="22"/>
          <w:rtl/>
        </w:rPr>
      </w:pPr>
      <w:hyperlink w:anchor="_Toc503951076" w:history="1">
        <w:r w:rsidRPr="006063B6">
          <w:rPr>
            <w:rStyle w:val="Hyperlink"/>
            <w:rFonts w:hint="eastAsia"/>
            <w:noProof/>
            <w:rtl/>
          </w:rPr>
          <w:t>در</w:t>
        </w:r>
        <w:r w:rsidRPr="006063B6">
          <w:rPr>
            <w:rStyle w:val="Hyperlink"/>
            <w:noProof/>
            <w:rtl/>
          </w:rPr>
          <w:t xml:space="preserve"> </w:t>
        </w:r>
        <w:r w:rsidRPr="006063B6">
          <w:rPr>
            <w:rStyle w:val="Hyperlink"/>
            <w:rFonts w:hint="eastAsia"/>
            <w:noProof/>
            <w:rtl/>
          </w:rPr>
          <w:t>صورت</w:t>
        </w:r>
        <w:r w:rsidRPr="006063B6">
          <w:rPr>
            <w:rStyle w:val="Hyperlink"/>
            <w:noProof/>
            <w:rtl/>
          </w:rPr>
          <w:t xml:space="preserve"> </w:t>
        </w:r>
        <w:r w:rsidRPr="006063B6">
          <w:rPr>
            <w:rStyle w:val="Hyperlink"/>
            <w:rFonts w:hint="eastAsia"/>
            <w:noProof/>
            <w:rtl/>
          </w:rPr>
          <w:t>ح</w:t>
        </w:r>
        <w:r w:rsidRPr="006063B6">
          <w:rPr>
            <w:rStyle w:val="Hyperlink"/>
            <w:rFonts w:hint="cs"/>
            <w:noProof/>
            <w:rtl/>
          </w:rPr>
          <w:t>ی</w:t>
        </w:r>
        <w:r w:rsidRPr="006063B6">
          <w:rPr>
            <w:rStyle w:val="Hyperlink"/>
            <w:noProof/>
            <w:rtl/>
          </w:rPr>
          <w:t xml:space="preserve"> </w:t>
        </w:r>
        <w:r w:rsidRPr="006063B6">
          <w:rPr>
            <w:rStyle w:val="Hyperlink"/>
            <w:rFonts w:hint="eastAsia"/>
            <w:noProof/>
            <w:rtl/>
          </w:rPr>
          <w:t>بودن</w:t>
        </w:r>
        <w:r w:rsidRPr="006063B6">
          <w:rPr>
            <w:rStyle w:val="Hyperlink"/>
            <w:noProof/>
            <w:rtl/>
          </w:rPr>
          <w:t xml:space="preserve"> </w:t>
        </w:r>
        <w:r w:rsidRPr="006063B6">
          <w:rPr>
            <w:rStyle w:val="Hyperlink"/>
            <w:rFonts w:hint="eastAsia"/>
            <w:noProof/>
            <w:rtl/>
          </w:rPr>
          <w:t>هر</w:t>
        </w:r>
        <w:r w:rsidRPr="006063B6">
          <w:rPr>
            <w:rStyle w:val="Hyperlink"/>
            <w:noProof/>
            <w:rtl/>
          </w:rPr>
          <w:t xml:space="preserve"> </w:t>
        </w:r>
        <w:r w:rsidRPr="006063B6">
          <w:rPr>
            <w:rStyle w:val="Hyperlink"/>
            <w:rFonts w:hint="eastAsia"/>
            <w:noProof/>
            <w:rtl/>
          </w:rPr>
          <w:t>دو</w:t>
        </w:r>
        <w:r w:rsidRPr="006063B6">
          <w:rPr>
            <w:rStyle w:val="Hyperlink"/>
            <w:noProof/>
            <w:rtl/>
          </w:rPr>
          <w:t xml:space="preserve"> </w:t>
        </w:r>
        <w:r w:rsidRPr="006063B6">
          <w:rPr>
            <w:rStyle w:val="Hyperlink"/>
            <w:rFonts w:hint="eastAsia"/>
            <w:noProof/>
            <w:rtl/>
          </w:rPr>
          <w:t>مجتهد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Toc503951076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C91EB6" w:rsidRPr="00C91EB6" w:rsidRDefault="00F232E2" w:rsidP="00C91EB6">
      <w:r>
        <w:fldChar w:fldCharType="end"/>
      </w:r>
    </w:p>
    <w:p w:rsidR="00F232E2" w:rsidRDefault="00F842AD" w:rsidP="00F232E2">
      <w:pPr>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0C7392">
        <w:rPr>
          <w:rFonts w:hint="cs"/>
          <w:rtl/>
        </w:rPr>
        <w:t>صور</w:t>
      </w:r>
      <w:r w:rsidR="000C7392">
        <w:rPr>
          <w:rtl/>
        </w:rPr>
        <w:t xml:space="preserve"> </w:t>
      </w:r>
      <w:r w:rsidR="000C7392">
        <w:rPr>
          <w:rFonts w:hint="cs"/>
          <w:rtl/>
        </w:rPr>
        <w:t>مساله</w:t>
      </w:r>
      <w:r w:rsidR="00025B70">
        <w:rPr>
          <w:rFonts w:hint="cs"/>
          <w:rtl/>
        </w:rPr>
        <w:t xml:space="preserve"> </w:t>
      </w:r>
      <w:r w:rsidR="00386C11" w:rsidRPr="00A6366F">
        <w:rPr>
          <w:rFonts w:hint="cs"/>
          <w:rtl/>
        </w:rPr>
        <w:t>/</w:t>
      </w:r>
      <w:bookmarkStart w:id="1" w:name="BokSabj_d"/>
      <w:bookmarkEnd w:id="1"/>
      <w:r w:rsidR="000C7392">
        <w:rPr>
          <w:rFonts w:hint="cs"/>
          <w:rtl/>
        </w:rPr>
        <w:t>جواز</w:t>
      </w:r>
      <w:r w:rsidR="000C7392">
        <w:rPr>
          <w:rtl/>
        </w:rPr>
        <w:t xml:space="preserve"> </w:t>
      </w:r>
      <w:r w:rsidR="000C7392">
        <w:rPr>
          <w:rFonts w:hint="cs"/>
          <w:rtl/>
        </w:rPr>
        <w:t>عدول</w:t>
      </w:r>
      <w:r w:rsidR="000C7392">
        <w:rPr>
          <w:rtl/>
        </w:rPr>
        <w:t xml:space="preserve"> </w:t>
      </w:r>
      <w:r w:rsidR="000C7392">
        <w:rPr>
          <w:rFonts w:hint="cs"/>
          <w:rtl/>
        </w:rPr>
        <w:t>از</w:t>
      </w:r>
      <w:r w:rsidR="000C7392">
        <w:rPr>
          <w:rtl/>
        </w:rPr>
        <w:t xml:space="preserve"> </w:t>
      </w:r>
      <w:r w:rsidR="000C7392">
        <w:rPr>
          <w:rFonts w:hint="cs"/>
          <w:rtl/>
        </w:rPr>
        <w:t>مجتهد</w:t>
      </w:r>
      <w:r w:rsidR="000C7392">
        <w:rPr>
          <w:rtl/>
        </w:rPr>
        <w:t xml:space="preserve"> </w:t>
      </w:r>
      <w:r w:rsidR="000C7392">
        <w:rPr>
          <w:rFonts w:hint="cs"/>
          <w:rtl/>
        </w:rPr>
        <w:t>به</w:t>
      </w:r>
      <w:r w:rsidR="000C7392">
        <w:rPr>
          <w:rtl/>
        </w:rPr>
        <w:t xml:space="preserve"> </w:t>
      </w:r>
      <w:r w:rsidR="000C7392">
        <w:rPr>
          <w:rFonts w:hint="cs"/>
          <w:rtl/>
        </w:rPr>
        <w:t>مجتهد</w:t>
      </w:r>
      <w:r w:rsidR="000C7392">
        <w:rPr>
          <w:rtl/>
        </w:rPr>
        <w:t xml:space="preserve"> </w:t>
      </w:r>
      <w:r w:rsidR="000C7392">
        <w:rPr>
          <w:rFonts w:hint="cs"/>
          <w:rtl/>
        </w:rPr>
        <w:t>دیگر</w:t>
      </w:r>
      <w:r w:rsidR="00386C11" w:rsidRPr="00A6366F">
        <w:rPr>
          <w:rFonts w:hint="cs"/>
          <w:rtl/>
        </w:rPr>
        <w:t xml:space="preserve"> /</w:t>
      </w:r>
      <w:bookmarkStart w:id="2" w:name="Bokkolli"/>
      <w:bookmarkEnd w:id="2"/>
      <w:r w:rsidR="000C7392">
        <w:rPr>
          <w:rFonts w:hint="cs"/>
          <w:rtl/>
        </w:rPr>
        <w:t>اجتهاد</w:t>
      </w:r>
      <w:r w:rsidR="000C7392">
        <w:rPr>
          <w:rtl/>
        </w:rPr>
        <w:t xml:space="preserve"> </w:t>
      </w:r>
      <w:r w:rsidR="000C7392">
        <w:rPr>
          <w:rFonts w:hint="cs"/>
          <w:rtl/>
        </w:rPr>
        <w:t>و</w:t>
      </w:r>
      <w:r w:rsidR="000C7392">
        <w:rPr>
          <w:rtl/>
        </w:rPr>
        <w:t xml:space="preserve"> </w:t>
      </w:r>
      <w:r w:rsidR="000C7392">
        <w:rPr>
          <w:rFonts w:hint="cs"/>
          <w:rtl/>
        </w:rPr>
        <w:t>تقلید</w:t>
      </w:r>
      <w:r w:rsidR="001B6799" w:rsidRPr="00A6366F">
        <w:rPr>
          <w:rFonts w:hint="cs"/>
          <w:rtl/>
        </w:rPr>
        <w:t xml:space="preserve"> </w:t>
      </w:r>
    </w:p>
    <w:p w:rsidR="0040513C" w:rsidRPr="00F232E2" w:rsidRDefault="0040513C" w:rsidP="00F232E2">
      <w:pPr>
        <w:rPr>
          <w:rStyle w:val="Emphasis"/>
          <w:rFonts w:cs="B Badr"/>
          <w:bCs w:val="0"/>
          <w:i w:val="0"/>
          <w:color w:val="auto"/>
          <w:rtl/>
        </w:rPr>
      </w:pPr>
      <w:r>
        <w:rPr>
          <w:rStyle w:val="Emphasis"/>
          <w:rFonts w:hint="cs"/>
          <w:b/>
          <w:bCs w:val="0"/>
          <w:rtl/>
        </w:rPr>
        <w:t>جمع بندی مطالب گذشته</w:t>
      </w:r>
    </w:p>
    <w:p w:rsidR="0040513C" w:rsidRDefault="00E52D07" w:rsidP="0040513C">
      <w:pPr>
        <w:rPr>
          <w:rtl/>
        </w:rPr>
      </w:pPr>
      <w:r>
        <w:rPr>
          <w:rFonts w:hint="cs"/>
          <w:rtl/>
        </w:rPr>
        <w:t xml:space="preserve"> </w:t>
      </w:r>
      <w:r w:rsidR="0040513C">
        <w:rPr>
          <w:rFonts w:hint="cs"/>
          <w:rtl/>
        </w:rPr>
        <w:t xml:space="preserve">بحث در مورد بقاء بر تقلید میت تمام شد و حاصل ان مطالب این شد که ایا فتوای مجتهد حی شامل فتوای مجتهد میت حت در مساله بقاء میشود یا خیر؟  و فرض کلام در جایی است که مجتهد حی بقاء را جایز میداند و التبه جواز به معنای اعم است و شامل وجوب و جواز میشود. پ سوال این است که همان طوری که جواز رجوعی که مفاد فتوای مجتهد حی است در سائر مسائل بقاء جاری است  ایا در خصوص مساله بقاء بر تقلید میت نیز جاری است یا خیر؟ </w:t>
      </w:r>
    </w:p>
    <w:p w:rsidR="0040513C" w:rsidRDefault="0040513C" w:rsidP="0040513C">
      <w:pPr>
        <w:rPr>
          <w:rtl/>
        </w:rPr>
      </w:pPr>
      <w:r>
        <w:rPr>
          <w:rFonts w:hint="cs"/>
          <w:rtl/>
        </w:rPr>
        <w:t xml:space="preserve">گفته شد که مساله داری صورت های مختلفی است اگر فتوای مجتهد میت حرمت بقاء باشد که معلوم است فتوای مجتهد حی شامل این مساله نمیشود چون معنا ندارد که شامل ان شود و از وجودش، عدمش لازم میاید. اما اگر مفاد فتوای مجتهد میت حرمت بقاء نباشد حالا در جایی که هر دو مساوی هستند از حیث جواز و بقاء، گفته شد که لغویت لازم میاید اما جواب داده شد که اگر فتوای مجتهد حی اوسع باشد لغویتی پیش نمیاید. و در صورتی که مجتهد حی قائل به وجوب بقا، باشد و مجتهد میت قائل به جواز باشد اگر فتوای میت اوسع باشد مشکلی نیست ولی در غیر این صورت مشکل وجود دارد و اجتماع حجیت تعیینی و تخییری پیش میاید. در عکس این صورت مشکلی وجود نداشت یعنی مجتهد حی قائل به جواز بقاء بر تقلید </w:t>
      </w:r>
      <w:r>
        <w:rPr>
          <w:rFonts w:hint="cs"/>
          <w:rtl/>
        </w:rPr>
        <w:lastRenderedPageBreak/>
        <w:t xml:space="preserve">باشد ولی مجتهد میت قائل به وجوب بقاء بر تقلید باشد. زیرا جواز بقاء به معنای تخییر اخذی است و اگر اخذ کرد تبدیل به تعیینی میشود و همان تعیینی میشود که مجتهد میت میگفت و اگر اخذ به قول مجتهد میت نکند که واضح است و فقط حجیت تعیینیه باقی میماند. </w:t>
      </w:r>
    </w:p>
    <w:p w:rsidR="0040513C" w:rsidRDefault="0040513C" w:rsidP="00F232E2">
      <w:pPr>
        <w:pStyle w:val="Heading2"/>
        <w:rPr>
          <w:rtl/>
        </w:rPr>
      </w:pPr>
      <w:bookmarkStart w:id="3" w:name="_Toc503951061"/>
      <w:r>
        <w:rPr>
          <w:rFonts w:hint="cs"/>
          <w:rtl/>
        </w:rPr>
        <w:t>فرق بین فرض جوازی بودن مجتهد میت و وجوبی بودن مجتهد حی و عکس این فرض</w:t>
      </w:r>
      <w:bookmarkEnd w:id="3"/>
    </w:p>
    <w:p w:rsidR="0040513C" w:rsidRDefault="0040513C" w:rsidP="0040513C">
      <w:pPr>
        <w:rPr>
          <w:rtl/>
        </w:rPr>
      </w:pPr>
      <w:r>
        <w:rPr>
          <w:rFonts w:hint="cs"/>
          <w:rtl/>
        </w:rPr>
        <w:t>فارق بین صورتی که مجتهد میت قائل به جواز بقاء بر تقلید است و مجتهد حی قائل به وجوب بقاء بر تقلید است و صورتی که مجتهد میت قائل به وجوب بقاء بر تقلید میت است و مجتهد حی قائل به جواز بقاء بر تقلید است این است که د رصورت اول مجتهد حی میگفت اقوال مجتهد میت حجیت تعیینیه دارد و اگر به قول مجتهد میت اخذ شود باز حجیت تخییریه پیدا میکرد ولی در این صورت دوم مشکلی وجود ندارد.</w:t>
      </w:r>
    </w:p>
    <w:p w:rsidR="00F232E2" w:rsidRDefault="00F232E2" w:rsidP="00F232E2">
      <w:pPr>
        <w:pStyle w:val="Heading1"/>
        <w:rPr>
          <w:rtl/>
        </w:rPr>
      </w:pPr>
      <w:bookmarkStart w:id="4" w:name="_Toc503951062"/>
      <w:r>
        <w:rPr>
          <w:rFonts w:hint="cs"/>
          <w:rtl/>
        </w:rPr>
        <w:t>بحث عدول</w:t>
      </w:r>
      <w:bookmarkEnd w:id="4"/>
    </w:p>
    <w:p w:rsidR="0040513C" w:rsidRDefault="0040513C" w:rsidP="00F232E2">
      <w:pPr>
        <w:pStyle w:val="Heading2"/>
        <w:rPr>
          <w:rtl/>
        </w:rPr>
      </w:pPr>
      <w:bookmarkStart w:id="5" w:name="_Toc503951063"/>
      <w:r>
        <w:rPr>
          <w:rFonts w:hint="cs"/>
          <w:rtl/>
        </w:rPr>
        <w:t>تقریر محل بحث عدول</w:t>
      </w:r>
      <w:bookmarkEnd w:id="5"/>
    </w:p>
    <w:p w:rsidR="0040513C" w:rsidRDefault="0040513C" w:rsidP="0040513C">
      <w:pPr>
        <w:rPr>
          <w:rtl/>
        </w:rPr>
      </w:pPr>
      <w:r>
        <w:rPr>
          <w:rFonts w:hint="cs"/>
          <w:rtl/>
        </w:rPr>
        <w:t xml:space="preserve">اولا: بحث عدول بر مبنای اقای خویی فرضی است زیرا بر مبنای اقای خویی در صورت تساوی مجتهدین و علم به اختلاف باید به احوط بین دو قول را اخذ کند و بحث تخییر و جواز رجوع پیش نمیاید </w:t>
      </w:r>
      <w:r w:rsidR="002D0712">
        <w:rPr>
          <w:rFonts w:hint="cs"/>
          <w:rtl/>
        </w:rPr>
        <w:t>زیرا طبق مبنای ایشان اصلا تقلیدی از یکی از مجتهدین تقلید نشده است تا عدول رخ بدهد</w:t>
      </w:r>
      <w:r>
        <w:rPr>
          <w:rFonts w:hint="cs"/>
          <w:rtl/>
        </w:rPr>
        <w:t>فلذا بر طبق مبنای ایشان بحث فرضی است.</w:t>
      </w:r>
    </w:p>
    <w:p w:rsidR="0040513C" w:rsidRDefault="0040513C" w:rsidP="0040513C">
      <w:pPr>
        <w:rPr>
          <w:rtl/>
        </w:rPr>
      </w:pPr>
      <w:r>
        <w:rPr>
          <w:rFonts w:hint="cs"/>
          <w:rtl/>
        </w:rPr>
        <w:t>ثانیا: بحث در جایی است که مکلف مدتی از مجتهدی تقلید کرده است بعد ان مجتهد مرده است و به مجتهد حی رجوع کرده است و مجتهد حی جواز رجوع داده است در این صورت ایا عامی میتواند به مجتهد میت دوباره رجوع کند؟ یا اینکه عامی مدتی از یک مجتهد حی تقلید کرده است ایا میتواند به مجتهد حی دیگری رجوع کند یا خیر؟ البته این مساله را نباید فراموش کرد که فرض مساله درجایی است که یا هر دو مجتهد مساوی هستند و یا اینکه اگر یکی از انها اعلم است هیچ کدام اعلمیت را شرط جواز تقلید قرار نداشته باشند والا تقلید از اعلم متعین است و بحث جواز رجوع و عدم جواز رجوع پیش نمیاید.</w:t>
      </w:r>
    </w:p>
    <w:p w:rsidR="0040513C" w:rsidRDefault="0040513C" w:rsidP="0040513C">
      <w:pPr>
        <w:rPr>
          <w:rtl/>
        </w:rPr>
      </w:pPr>
      <w:r>
        <w:rPr>
          <w:rFonts w:hint="cs"/>
          <w:rtl/>
        </w:rPr>
        <w:t>ثالثا: فتوای دو مجتهد اختلافی است و تعارض دارند و از طرفی قول کسی که میخواهیم به او عدول کنیم مخالف با احتیاط است و الا اگر موافق با احتیاط باشد که مشکلی به وجود نماید زیرا از باب احتیاط عمل میشود.</w:t>
      </w:r>
    </w:p>
    <w:p w:rsidR="0040513C" w:rsidRDefault="0040513C" w:rsidP="00F232E2">
      <w:pPr>
        <w:pStyle w:val="Heading2"/>
        <w:rPr>
          <w:rtl/>
        </w:rPr>
      </w:pPr>
      <w:bookmarkStart w:id="6" w:name="_Toc503951064"/>
      <w:r>
        <w:rPr>
          <w:rFonts w:hint="cs"/>
          <w:rtl/>
        </w:rPr>
        <w:lastRenderedPageBreak/>
        <w:t>نظر مرحوم سید یزدی در رابطه با عدول</w:t>
      </w:r>
      <w:bookmarkEnd w:id="6"/>
    </w:p>
    <w:p w:rsidR="0040513C" w:rsidRPr="003D5464" w:rsidRDefault="0040513C" w:rsidP="0040513C">
      <w:pPr>
        <w:rPr>
          <w:rtl/>
        </w:rPr>
      </w:pPr>
      <w:r w:rsidRPr="003D5464">
        <w:rPr>
          <w:rFonts w:hint="cs"/>
          <w:rtl/>
        </w:rPr>
        <w:t>(مسألة 10) إذا عدل عن الميت إلى الحيّ لا يجوز له العدول إلى الميت</w:t>
      </w:r>
    </w:p>
    <w:p w:rsidR="0040513C" w:rsidRDefault="0040513C" w:rsidP="0040513C">
      <w:pPr>
        <w:rPr>
          <w:rtl/>
        </w:rPr>
      </w:pPr>
      <w:r w:rsidRPr="003D5464">
        <w:rPr>
          <w:rFonts w:hint="cs"/>
          <w:rtl/>
        </w:rPr>
        <w:t>(مسألة 11) لا يجوز العدول عن الحي إلى الحي إلا إذا كان الثاني اعلم</w:t>
      </w:r>
    </w:p>
    <w:p w:rsidR="0040513C" w:rsidRPr="003D5464" w:rsidRDefault="0040513C" w:rsidP="0040513C">
      <w:pPr>
        <w:rPr>
          <w:rtl/>
        </w:rPr>
      </w:pPr>
      <w:r>
        <w:rPr>
          <w:rFonts w:hint="cs"/>
          <w:rtl/>
        </w:rPr>
        <w:t>مرحوم سید یزدی در طی دو مساله مختصر نظر خودشان را مطرح میکنند در جایی که مجتهد قبلی میت باشد جایز نیست و در جایی که هر دو حی باشند رجوع به مجتهد میت جایز نیست.</w:t>
      </w:r>
    </w:p>
    <w:p w:rsidR="0040513C" w:rsidRDefault="0040513C" w:rsidP="00F232E2">
      <w:pPr>
        <w:pStyle w:val="Heading2"/>
        <w:rPr>
          <w:rtl/>
        </w:rPr>
      </w:pPr>
      <w:bookmarkStart w:id="7" w:name="_Toc503951065"/>
      <w:r>
        <w:rPr>
          <w:rFonts w:hint="cs"/>
          <w:rtl/>
        </w:rPr>
        <w:t>بیان وجه جواز عدول از لسان مرحوم خویی</w:t>
      </w:r>
      <w:r>
        <w:rPr>
          <w:rStyle w:val="FootnoteReference"/>
          <w:rtl/>
        </w:rPr>
        <w:footnoteReference w:id="1"/>
      </w:r>
      <w:r>
        <w:rPr>
          <w:rFonts w:hint="cs"/>
          <w:rtl/>
        </w:rPr>
        <w:t xml:space="preserve"> در فرض عدول از مجتهد حی به مجتهد حی</w:t>
      </w:r>
      <w:bookmarkEnd w:id="7"/>
    </w:p>
    <w:p w:rsidR="0040513C" w:rsidRDefault="0040513C" w:rsidP="00F232E2">
      <w:pPr>
        <w:pStyle w:val="Heading3"/>
        <w:rPr>
          <w:rtl/>
        </w:rPr>
      </w:pPr>
      <w:bookmarkStart w:id="8" w:name="_Toc503951066"/>
      <w:r>
        <w:rPr>
          <w:rFonts w:hint="cs"/>
          <w:rtl/>
        </w:rPr>
        <w:t>1-اطلاقات: عدم تقیید انها به عدم رجوع به مجتهد دیگری</w:t>
      </w:r>
      <w:bookmarkEnd w:id="8"/>
    </w:p>
    <w:p w:rsidR="0040513C" w:rsidRDefault="0040513C" w:rsidP="0040513C">
      <w:pPr>
        <w:rPr>
          <w:rtl/>
        </w:rPr>
      </w:pPr>
      <w:r>
        <w:rPr>
          <w:rFonts w:hint="cs"/>
          <w:rtl/>
        </w:rPr>
        <w:t>از جمله ادله دال بر جواز رجوع اطلاقات جواز تقلید مجتهد است زیرا ان اطلاقات را اگر قبوال کردیم مقتضای اطلاق انها تخییر است و به هر کدام که خواستیم میتوانیم اخذ کنیم فلذا در بحث ما اطلاقات مقید به این مطلب نیستند که در صورتی میتوانی از مجتهد تقلید کنید که قبل از ان از مجتهد مساوی با این مجتهدی که میخواهی به او رجوع کنی، تقلید نکرده باشی و مطلق هستند.</w:t>
      </w:r>
    </w:p>
    <w:p w:rsidR="0040513C" w:rsidRDefault="0040513C" w:rsidP="00F232E2">
      <w:pPr>
        <w:pStyle w:val="Heading3"/>
        <w:rPr>
          <w:rtl/>
        </w:rPr>
      </w:pPr>
      <w:bookmarkStart w:id="9" w:name="_Toc503951067"/>
      <w:r>
        <w:rPr>
          <w:rFonts w:hint="cs"/>
          <w:rtl/>
        </w:rPr>
        <w:t>اشکال: مبنایی بودن تمسک به اطلاقات</w:t>
      </w:r>
      <w:bookmarkEnd w:id="9"/>
    </w:p>
    <w:p w:rsidR="0040513C" w:rsidRDefault="0040513C" w:rsidP="0040513C">
      <w:pPr>
        <w:rPr>
          <w:rtl/>
        </w:rPr>
      </w:pPr>
      <w:r>
        <w:rPr>
          <w:rFonts w:hint="cs"/>
          <w:rtl/>
        </w:rPr>
        <w:t xml:space="preserve"> در صورتی میتوان به اطلاقات تمسک کرد که ما قائل شویم که اطلاقات شامل دو فتوای متعارض را شامل میشود و قائل به تخییر بین انها میشویم چون ان اطلاقات مقید به اخذ هستند و محذورات تعارض پیش نماید ولی اگر قائل به تساقط شویم دیگر نمیتوان به ان ها تمسک کرد</w:t>
      </w:r>
    </w:p>
    <w:p w:rsidR="0040513C" w:rsidRDefault="0040513C" w:rsidP="00F232E2">
      <w:pPr>
        <w:pStyle w:val="Heading2"/>
        <w:rPr>
          <w:rtl/>
        </w:rPr>
      </w:pPr>
      <w:bookmarkStart w:id="10" w:name="_Toc503951068"/>
      <w:r>
        <w:rPr>
          <w:rFonts w:hint="cs"/>
          <w:rtl/>
        </w:rPr>
        <w:t>2-استصحاب</w:t>
      </w:r>
      <w:bookmarkEnd w:id="10"/>
    </w:p>
    <w:p w:rsidR="0040513C" w:rsidRDefault="0040513C" w:rsidP="0040513C">
      <w:pPr>
        <w:rPr>
          <w:rtl/>
        </w:rPr>
      </w:pPr>
      <w:r>
        <w:rPr>
          <w:rFonts w:hint="cs"/>
          <w:rtl/>
        </w:rPr>
        <w:t>قبل از اینکه عامی به قول یکی از انها اخذ کند مخیر بود حال که به قول یکی از انها اخذ کرد شک میکنیم که ان تخییر هنوز باقی است یا خیر؟ همان تخییر را استصحاب میکنیم و حکم به جواز عدول میکنیم</w:t>
      </w:r>
    </w:p>
    <w:p w:rsidR="0040513C" w:rsidRDefault="0040513C" w:rsidP="00F232E2">
      <w:pPr>
        <w:pStyle w:val="Heading2"/>
        <w:rPr>
          <w:rtl/>
        </w:rPr>
      </w:pPr>
      <w:bookmarkStart w:id="11" w:name="_Toc503951069"/>
      <w:r>
        <w:rPr>
          <w:rFonts w:hint="cs"/>
          <w:rtl/>
        </w:rPr>
        <w:lastRenderedPageBreak/>
        <w:t>اشکال: معارض داشتن استصحاب تخییر</w:t>
      </w:r>
      <w:bookmarkEnd w:id="11"/>
    </w:p>
    <w:p w:rsidR="0040513C" w:rsidRDefault="0040513C" w:rsidP="0040513C">
      <w:pPr>
        <w:rPr>
          <w:rtl/>
        </w:rPr>
      </w:pPr>
      <w:r>
        <w:rPr>
          <w:rFonts w:hint="cs"/>
          <w:rtl/>
        </w:rPr>
        <w:t>در بحث تعادل تراجیح بحث شد که این استصحاب معارض دارد و بحث طویلی در تنقیح شده است و اشکالات متعددی به ان شده است که به بیان ان نمیپردازیم و در نتیجه  ما قائل به عدم اجرای استصحاب تخییر شدیم.</w:t>
      </w:r>
    </w:p>
    <w:p w:rsidR="0040513C" w:rsidRDefault="0040513C" w:rsidP="00F232E2">
      <w:pPr>
        <w:pStyle w:val="Heading2"/>
        <w:rPr>
          <w:rtl/>
        </w:rPr>
      </w:pPr>
      <w:bookmarkStart w:id="12" w:name="_Toc503951070"/>
      <w:r>
        <w:rPr>
          <w:rFonts w:hint="cs"/>
          <w:rtl/>
        </w:rPr>
        <w:t>ادله عدم جواز عدول</w:t>
      </w:r>
      <w:bookmarkEnd w:id="12"/>
    </w:p>
    <w:p w:rsidR="0040513C" w:rsidRDefault="0040513C" w:rsidP="00F232E2">
      <w:pPr>
        <w:pStyle w:val="Heading3"/>
        <w:rPr>
          <w:rtl/>
        </w:rPr>
      </w:pPr>
      <w:bookmarkStart w:id="13" w:name="_Toc503951071"/>
      <w:r>
        <w:rPr>
          <w:rFonts w:hint="cs"/>
          <w:rtl/>
        </w:rPr>
        <w:t>1-استصحاب حجیت تعیینیه و جواب ان</w:t>
      </w:r>
      <w:bookmarkEnd w:id="13"/>
    </w:p>
    <w:p w:rsidR="0040513C" w:rsidRDefault="0040513C" w:rsidP="0040513C">
      <w:pPr>
        <w:rPr>
          <w:rtl/>
        </w:rPr>
      </w:pPr>
      <w:r>
        <w:rPr>
          <w:rFonts w:hint="cs"/>
          <w:rtl/>
        </w:rPr>
        <w:t>تقریب این استصحاب به این بیان است که و لو اینکه در بدو اخذ مخیر بود ولی با اخذ کردن یک فتوا، همان فتوا حجیت تعیینیه پیدا کرده است و حال شک میکنیم که هنور حجیت تعیینیه باقی است یا خیر؟ استصحاب حجیت تعیینیه را جاری میکنیم نمیتوانیم رجوع کنیم.</w:t>
      </w:r>
    </w:p>
    <w:p w:rsidR="0040513C" w:rsidRDefault="0040513C" w:rsidP="0040513C">
      <w:pPr>
        <w:rPr>
          <w:rtl/>
        </w:rPr>
      </w:pPr>
      <w:r>
        <w:rPr>
          <w:rFonts w:hint="cs"/>
          <w:rtl/>
        </w:rPr>
        <w:t>جواب: از این استصحاب جواب داده شده است که این استصحاب معارض با استصحاب حجیت تخییریه است و تساقط میکنند بلکه بعضی ادعای حکومت استصحاب تخییری بر استصحاب حجیت تعیینی کرده اند.</w:t>
      </w:r>
    </w:p>
    <w:p w:rsidR="0040513C" w:rsidRDefault="0040513C" w:rsidP="00F232E2">
      <w:pPr>
        <w:pStyle w:val="Heading2"/>
        <w:rPr>
          <w:rtl/>
        </w:rPr>
      </w:pPr>
      <w:bookmarkStart w:id="14" w:name="_Toc503951072"/>
      <w:r>
        <w:rPr>
          <w:rFonts w:hint="cs"/>
          <w:rtl/>
        </w:rPr>
        <w:t>2-اصالة التعیین</w:t>
      </w:r>
      <w:bookmarkEnd w:id="14"/>
    </w:p>
    <w:p w:rsidR="0040513C" w:rsidRDefault="0040513C" w:rsidP="0040513C">
      <w:pPr>
        <w:rPr>
          <w:rtl/>
        </w:rPr>
      </w:pPr>
      <w:r>
        <w:rPr>
          <w:rFonts w:hint="cs"/>
          <w:rtl/>
        </w:rPr>
        <w:t>عمده دلیل بر عدم جواز عدول همین دلیل عقلی است.  تقریب ان عبارت است از اینکه وقتی مکلف به یکی از فتوای دو مجتهد متساوی اخذ کرد ان فتوایی را که اخذ کرده است قطعا حجیت دارد چون فرض این است که یکی از انها را حجیت تخییریه میداند و حالا که میخواهد عدول کند از مصادیق دوران بین تعیین و تخییر است یعنی نمیداند که الان نیز مخیر است و منشا شک عبارت است از اینکه اگر حجیت تخییریه داشته باشد میتواند عدول کند ولی اگر حجیت تعیینیه باشد و شاید تخییر بدوی باشد که به اخذ اول تعیینی شد در اینجا اگر به فتوای اولی اخذ کند قطعا به وظیفه اش عمل کرده است ولی اگر به دیگری عمل کند شک میکند که به وظیفه ی خودش عمل کند یا نه؟ و در دوران بین تعیین و تخییر حکم عقل این است که به تعیین اخذ شود مگر اینکه قول طرف مقابل مطابق احتیاط باشد که در این صورت به وظیفه اش عمل کرده است.</w:t>
      </w:r>
    </w:p>
    <w:p w:rsidR="0040513C" w:rsidRDefault="0040513C" w:rsidP="0040513C">
      <w:pPr>
        <w:rPr>
          <w:rtl/>
        </w:rPr>
      </w:pPr>
      <w:r>
        <w:rPr>
          <w:rFonts w:hint="cs"/>
          <w:rtl/>
        </w:rPr>
        <w:t xml:space="preserve">نتیجه: عدول از مجتهد حی به  مجتهد حی جایز نیست به خاطر حکم عقلی. چون ما شک داریم درحجیت قول معدول الیه مطلقا( چه معدول الیه مرده باشد و چه حی باشد) پس اینکه مرحوم سید یزدی گفته است که اگر مرده باشد جایز نیست به خاطر اینکه تقلید ابتدایی است درست نیست چون دلیلی نداریم بر اینکه تقلید ابتدایی جایز نیست بلکه از باب قصور ادله بود حال اگر اطلاقات جواز تقلید وجود داشت مطلق است واگر اطلاقات تمام نباشد مطلق است و از طرفی ادعای اجماع بر عدم </w:t>
      </w:r>
      <w:r>
        <w:rPr>
          <w:rFonts w:hint="cs"/>
          <w:rtl/>
        </w:rPr>
        <w:lastRenderedPageBreak/>
        <w:t>جواز تقلید ابتدایی نیز جواب داده میشود به اینکه اجماع در جایی است که هیچ وقت از ان مجتهد تقلید نشده است ولی اگر مدتی از او تقلید شده باشد و بعد به زنده رجوع شود و بعد به میت رجوع شود را اجماع شامل نمیشود.</w:t>
      </w:r>
    </w:p>
    <w:p w:rsidR="002D0712" w:rsidRDefault="002D0712" w:rsidP="002D0712">
      <w:pPr>
        <w:pStyle w:val="Heading2"/>
        <w:rPr>
          <w:rtl/>
        </w:rPr>
      </w:pPr>
      <w:bookmarkStart w:id="15" w:name="_Toc503951073"/>
      <w:r>
        <w:rPr>
          <w:rFonts w:hint="cs"/>
          <w:rtl/>
        </w:rPr>
        <w:t>نکته: وجود ادعای اجماع در عدم جواز رجوع</w:t>
      </w:r>
      <w:bookmarkEnd w:id="15"/>
    </w:p>
    <w:p w:rsidR="002D0712" w:rsidRPr="002D0712" w:rsidRDefault="00272535" w:rsidP="008B0FAA">
      <w:pPr>
        <w:rPr>
          <w:rtl/>
        </w:rPr>
      </w:pPr>
      <w:r>
        <w:rPr>
          <w:rFonts w:hint="cs"/>
          <w:rtl/>
        </w:rPr>
        <w:t>بعضی از علماء</w:t>
      </w:r>
      <w:bookmarkStart w:id="16" w:name="_GoBack"/>
      <w:bookmarkEnd w:id="16"/>
      <w:r w:rsidR="002D0712">
        <w:rPr>
          <w:rFonts w:hint="cs"/>
          <w:rtl/>
        </w:rPr>
        <w:t xml:space="preserve"> در مساله عدول ادعای اجماع بر عدم جواز رجوع کرده اند. و </w:t>
      </w:r>
      <w:r w:rsidR="008B0FAA">
        <w:rPr>
          <w:rFonts w:hint="cs"/>
          <w:rtl/>
        </w:rPr>
        <w:t>اقای خویی این اجماع را رد کرده است و فرموده است که اولا قائل به جواز عدول داریم</w:t>
      </w:r>
      <w:r w:rsidR="008B0FAA">
        <w:rPr>
          <w:rStyle w:val="FootnoteReference"/>
          <w:rtl/>
        </w:rPr>
        <w:footnoteReference w:id="2"/>
      </w:r>
      <w:r w:rsidR="008B0FAA">
        <w:rPr>
          <w:rFonts w:hint="cs"/>
          <w:rtl/>
        </w:rPr>
        <w:t xml:space="preserve"> ثانیا احتمال مدرکیت این اجماع داده میشود و ثالثا این مساله از مسائل مستحدثه است که تحصیل اجماع در ان نمیتوان انجام داد.</w:t>
      </w:r>
      <w:r w:rsidR="008B0FAA">
        <w:rPr>
          <w:rStyle w:val="FootnoteReference"/>
          <w:rtl/>
        </w:rPr>
        <w:footnoteReference w:id="3"/>
      </w:r>
    </w:p>
    <w:p w:rsidR="0040513C" w:rsidRDefault="0040513C" w:rsidP="00F232E2">
      <w:pPr>
        <w:pStyle w:val="Heading2"/>
        <w:rPr>
          <w:rtl/>
        </w:rPr>
      </w:pPr>
      <w:bookmarkStart w:id="17" w:name="_Toc503951074"/>
      <w:r>
        <w:rPr>
          <w:rFonts w:hint="cs"/>
          <w:rtl/>
        </w:rPr>
        <w:t>میزان در تقلید</w:t>
      </w:r>
      <w:bookmarkEnd w:id="17"/>
    </w:p>
    <w:p w:rsidR="0040513C" w:rsidRDefault="0040513C" w:rsidP="00F232E2">
      <w:pPr>
        <w:pStyle w:val="Heading3"/>
        <w:rPr>
          <w:rtl/>
        </w:rPr>
      </w:pPr>
      <w:bookmarkStart w:id="18" w:name="_Toc503951075"/>
      <w:r>
        <w:rPr>
          <w:rFonts w:hint="cs"/>
          <w:rtl/>
        </w:rPr>
        <w:t>در صورت میت بودن یک مجتهد و حی بودن مجتهد دیگر</w:t>
      </w:r>
      <w:bookmarkEnd w:id="18"/>
    </w:p>
    <w:p w:rsidR="0040513C" w:rsidRDefault="0040513C" w:rsidP="0040513C">
      <w:pPr>
        <w:rPr>
          <w:rtl/>
        </w:rPr>
      </w:pPr>
      <w:r>
        <w:rPr>
          <w:rFonts w:hint="cs"/>
          <w:rtl/>
        </w:rPr>
        <w:t>اگر مجتهد میت اعلم است و مجتهد حی قائل به وجوب بقا بر تقلید باشد باید از مجتهد میت تقلید کرد و مجتهد حی نیز باید حکم به وجوب بقاء بر تقلید میت دهد و اگر مجتهد میت با مجتهد حی مساوی است باید حکم به جواز دهد حالا فرقی نمیکند که تخییر بدوی یا استمراری باشد در هیچ کدام مشکلی به وجود نمیاید و اگر مجتهد حی اعلم است باید عدول به مجتهد حی اعلم کند.</w:t>
      </w:r>
    </w:p>
    <w:p w:rsidR="0040513C" w:rsidRDefault="0040513C" w:rsidP="00F232E2">
      <w:pPr>
        <w:pStyle w:val="Heading3"/>
        <w:rPr>
          <w:rtl/>
        </w:rPr>
      </w:pPr>
      <w:bookmarkStart w:id="19" w:name="_Toc503951076"/>
      <w:r>
        <w:rPr>
          <w:rFonts w:hint="cs"/>
          <w:rtl/>
        </w:rPr>
        <w:t>در صورت حی بودن هر دو مجتهد</w:t>
      </w:r>
      <w:bookmarkEnd w:id="19"/>
    </w:p>
    <w:p w:rsidR="0040513C" w:rsidRDefault="0040513C" w:rsidP="0040513C">
      <w:pPr>
        <w:rPr>
          <w:rtl/>
        </w:rPr>
      </w:pPr>
      <w:r>
        <w:rPr>
          <w:rFonts w:hint="cs"/>
          <w:rtl/>
        </w:rPr>
        <w:t xml:space="preserve">اگر یکی از انها اعلم است تقلید از اعلم متعین است و اگر هر دو مساوی هستند که مکلف مخیراست چه بدوا و چه استمراری باشد. </w:t>
      </w:r>
    </w:p>
    <w:p w:rsidR="0040513C" w:rsidRDefault="0040513C" w:rsidP="0040513C">
      <w:pPr>
        <w:rPr>
          <w:rFonts w:ascii="Noor_Lotus" w:hAnsi="Noor_Lotus" w:cs="Noor_Lotus"/>
          <w:color w:val="000000"/>
          <w:sz w:val="29"/>
          <w:szCs w:val="29"/>
        </w:rPr>
      </w:pPr>
    </w:p>
    <w:p w:rsidR="003E6650" w:rsidRPr="001A27D7" w:rsidRDefault="003E6650" w:rsidP="00824B22">
      <w:pPr>
        <w:rPr>
          <w:rtl/>
        </w:rPr>
      </w:pP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5CF4" w:rsidRDefault="00845CF4" w:rsidP="008B750B">
      <w:pPr>
        <w:spacing w:line="240" w:lineRule="auto"/>
      </w:pPr>
      <w:r>
        <w:separator/>
      </w:r>
    </w:p>
  </w:endnote>
  <w:endnote w:type="continuationSeparator" w:id="0">
    <w:p w:rsidR="00845CF4" w:rsidRDefault="00845CF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72535" w:rsidRPr="00272535">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0C7392" w:rsidP="001B6799">
          <w:pPr>
            <w:pStyle w:val="Footer"/>
            <w:bidi w:val="0"/>
            <w:rPr>
              <w:color w:val="808080" w:themeColor="background1" w:themeShade="80"/>
              <w:rtl/>
            </w:rPr>
          </w:pPr>
          <w:bookmarkStart w:id="27" w:name="BokAdres"/>
          <w:bookmarkEnd w:id="27"/>
          <w:r>
            <w:rPr>
              <w:color w:val="808080" w:themeColor="background1" w:themeShade="80"/>
            </w:rPr>
            <w:t>U1mg1_13961027-066_mk2_mfeb.ir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5CF4" w:rsidRDefault="00845CF4" w:rsidP="008B750B">
      <w:pPr>
        <w:spacing w:line="240" w:lineRule="auto"/>
      </w:pPr>
      <w:r>
        <w:separator/>
      </w:r>
    </w:p>
  </w:footnote>
  <w:footnote w:type="continuationSeparator" w:id="0">
    <w:p w:rsidR="00845CF4" w:rsidRDefault="00845CF4" w:rsidP="008B750B">
      <w:pPr>
        <w:spacing w:line="240" w:lineRule="auto"/>
      </w:pPr>
      <w:r>
        <w:continuationSeparator/>
      </w:r>
    </w:p>
  </w:footnote>
  <w:footnote w:id="1">
    <w:p w:rsidR="0040513C" w:rsidRPr="0040513C" w:rsidRDefault="0040513C" w:rsidP="0040513C">
      <w:pPr>
        <w:pStyle w:val="FootnoteText"/>
        <w:rPr>
          <w:rtl/>
        </w:rPr>
      </w:pPr>
      <w:r w:rsidRPr="0040513C">
        <w:footnoteRef/>
      </w:r>
      <w:r w:rsidRPr="0040513C">
        <w:rPr>
          <w:rtl/>
        </w:rPr>
        <w:t xml:space="preserve"> </w:t>
      </w:r>
      <w:hyperlink r:id="rId1" w:history="1">
        <w:r w:rsidRPr="0040513C">
          <w:rPr>
            <w:rStyle w:val="Hyperlink"/>
            <w:rFonts w:hint="cs"/>
            <w:rtl/>
          </w:rPr>
          <w:t>التنقیح</w:t>
        </w:r>
        <w:r w:rsidRPr="0040513C">
          <w:rPr>
            <w:rStyle w:val="Hyperlink"/>
            <w:rtl/>
          </w:rPr>
          <w:t xml:space="preserve"> </w:t>
        </w:r>
        <w:r w:rsidRPr="0040513C">
          <w:rPr>
            <w:rStyle w:val="Hyperlink"/>
            <w:rFonts w:hint="cs"/>
            <w:rtl/>
          </w:rPr>
          <w:t>فی</w:t>
        </w:r>
        <w:r w:rsidRPr="0040513C">
          <w:rPr>
            <w:rStyle w:val="Hyperlink"/>
            <w:rtl/>
          </w:rPr>
          <w:t xml:space="preserve"> </w:t>
        </w:r>
        <w:r w:rsidRPr="0040513C">
          <w:rPr>
            <w:rStyle w:val="Hyperlink"/>
            <w:rFonts w:hint="cs"/>
            <w:rtl/>
          </w:rPr>
          <w:t>شرح</w:t>
        </w:r>
        <w:r w:rsidRPr="0040513C">
          <w:rPr>
            <w:rStyle w:val="Hyperlink"/>
            <w:rtl/>
          </w:rPr>
          <w:t xml:space="preserve"> </w:t>
        </w:r>
        <w:r w:rsidRPr="0040513C">
          <w:rPr>
            <w:rStyle w:val="Hyperlink"/>
            <w:rFonts w:hint="cs"/>
            <w:rtl/>
          </w:rPr>
          <w:t>العروة</w:t>
        </w:r>
        <w:r w:rsidRPr="0040513C">
          <w:rPr>
            <w:rStyle w:val="Hyperlink"/>
            <w:rtl/>
          </w:rPr>
          <w:t xml:space="preserve"> </w:t>
        </w:r>
        <w:r w:rsidRPr="0040513C">
          <w:rPr>
            <w:rStyle w:val="Hyperlink"/>
            <w:rFonts w:hint="cs"/>
            <w:rtl/>
          </w:rPr>
          <w:t>الوثقی،</w:t>
        </w:r>
        <w:r w:rsidRPr="0040513C">
          <w:rPr>
            <w:rStyle w:val="Hyperlink"/>
            <w:rtl/>
          </w:rPr>
          <w:t xml:space="preserve"> </w:t>
        </w:r>
        <w:r w:rsidRPr="0040513C">
          <w:rPr>
            <w:rStyle w:val="Hyperlink"/>
            <w:rFonts w:hint="cs"/>
            <w:rtl/>
          </w:rPr>
          <w:t>السید</w:t>
        </w:r>
        <w:r w:rsidRPr="0040513C">
          <w:rPr>
            <w:rStyle w:val="Hyperlink"/>
            <w:rtl/>
          </w:rPr>
          <w:t xml:space="preserve"> </w:t>
        </w:r>
        <w:r w:rsidRPr="0040513C">
          <w:rPr>
            <w:rStyle w:val="Hyperlink"/>
            <w:rFonts w:hint="cs"/>
            <w:rtl/>
          </w:rPr>
          <w:t>أبوالقاسم</w:t>
        </w:r>
        <w:r w:rsidRPr="0040513C">
          <w:rPr>
            <w:rStyle w:val="Hyperlink"/>
            <w:rtl/>
          </w:rPr>
          <w:t xml:space="preserve"> </w:t>
        </w:r>
        <w:r w:rsidRPr="0040513C">
          <w:rPr>
            <w:rStyle w:val="Hyperlink"/>
            <w:rFonts w:hint="cs"/>
            <w:rtl/>
          </w:rPr>
          <w:t>الخوئی،</w:t>
        </w:r>
        <w:r w:rsidRPr="0040513C">
          <w:rPr>
            <w:rStyle w:val="Hyperlink"/>
            <w:rtl/>
          </w:rPr>
          <w:t xml:space="preserve"> </w:t>
        </w:r>
        <w:r w:rsidRPr="0040513C">
          <w:rPr>
            <w:rStyle w:val="Hyperlink"/>
            <w:rFonts w:hint="cs"/>
            <w:rtl/>
          </w:rPr>
          <w:t>ج</w:t>
        </w:r>
        <w:r w:rsidRPr="0040513C">
          <w:rPr>
            <w:rStyle w:val="Hyperlink"/>
            <w:rtl/>
          </w:rPr>
          <w:t>1</w:t>
        </w:r>
        <w:r w:rsidRPr="0040513C">
          <w:rPr>
            <w:rStyle w:val="Hyperlink"/>
            <w:rFonts w:hint="cs"/>
            <w:rtl/>
          </w:rPr>
          <w:t>،</w:t>
        </w:r>
        <w:r w:rsidRPr="0040513C">
          <w:rPr>
            <w:rStyle w:val="Hyperlink"/>
            <w:rtl/>
          </w:rPr>
          <w:t xml:space="preserve"> </w:t>
        </w:r>
        <w:r w:rsidRPr="0040513C">
          <w:rPr>
            <w:rStyle w:val="Hyperlink"/>
            <w:rFonts w:hint="cs"/>
            <w:rtl/>
          </w:rPr>
          <w:t>ص</w:t>
        </w:r>
        <w:r w:rsidRPr="0040513C">
          <w:rPr>
            <w:rStyle w:val="Hyperlink"/>
            <w:rtl/>
          </w:rPr>
          <w:t>120.</w:t>
        </w:r>
      </w:hyperlink>
    </w:p>
  </w:footnote>
  <w:footnote w:id="2">
    <w:p w:rsidR="008B0FAA" w:rsidRPr="008B0FAA" w:rsidRDefault="008B0FAA" w:rsidP="008B0FAA">
      <w:pPr>
        <w:pStyle w:val="FootnoteText"/>
      </w:pPr>
      <w:r w:rsidRPr="008B0FAA">
        <w:footnoteRef/>
      </w:r>
      <w:r w:rsidRPr="008B0FAA">
        <w:rPr>
          <w:rtl/>
        </w:rPr>
        <w:t xml:space="preserve"> </w:t>
      </w:r>
      <w:hyperlink r:id="rId2" w:history="1">
        <w:r w:rsidRPr="008B0FAA">
          <w:rPr>
            <w:rStyle w:val="Hyperlink"/>
            <w:rFonts w:hint="cs"/>
            <w:rtl/>
          </w:rPr>
          <w:t>التنقیح</w:t>
        </w:r>
        <w:r w:rsidRPr="008B0FAA">
          <w:rPr>
            <w:rStyle w:val="Hyperlink"/>
            <w:rtl/>
          </w:rPr>
          <w:t xml:space="preserve"> </w:t>
        </w:r>
        <w:r w:rsidRPr="008B0FAA">
          <w:rPr>
            <w:rStyle w:val="Hyperlink"/>
            <w:rFonts w:hint="cs"/>
            <w:rtl/>
          </w:rPr>
          <w:t>فی</w:t>
        </w:r>
        <w:r w:rsidRPr="008B0FAA">
          <w:rPr>
            <w:rStyle w:val="Hyperlink"/>
            <w:rtl/>
          </w:rPr>
          <w:t xml:space="preserve"> </w:t>
        </w:r>
        <w:r w:rsidRPr="008B0FAA">
          <w:rPr>
            <w:rStyle w:val="Hyperlink"/>
            <w:rFonts w:hint="cs"/>
            <w:rtl/>
          </w:rPr>
          <w:t>شرح</w:t>
        </w:r>
        <w:r w:rsidRPr="008B0FAA">
          <w:rPr>
            <w:rStyle w:val="Hyperlink"/>
            <w:rtl/>
          </w:rPr>
          <w:t xml:space="preserve"> </w:t>
        </w:r>
        <w:r w:rsidRPr="008B0FAA">
          <w:rPr>
            <w:rStyle w:val="Hyperlink"/>
            <w:rFonts w:hint="cs"/>
            <w:rtl/>
          </w:rPr>
          <w:t>العروة</w:t>
        </w:r>
        <w:r w:rsidRPr="008B0FAA">
          <w:rPr>
            <w:rStyle w:val="Hyperlink"/>
            <w:rtl/>
          </w:rPr>
          <w:t xml:space="preserve"> </w:t>
        </w:r>
        <w:r w:rsidRPr="008B0FAA">
          <w:rPr>
            <w:rStyle w:val="Hyperlink"/>
            <w:rFonts w:hint="cs"/>
            <w:rtl/>
          </w:rPr>
          <w:t>الوثقی،</w:t>
        </w:r>
        <w:r w:rsidRPr="008B0FAA">
          <w:rPr>
            <w:rStyle w:val="Hyperlink"/>
            <w:rtl/>
          </w:rPr>
          <w:t xml:space="preserve"> </w:t>
        </w:r>
        <w:r w:rsidRPr="008B0FAA">
          <w:rPr>
            <w:rStyle w:val="Hyperlink"/>
            <w:rFonts w:hint="cs"/>
            <w:rtl/>
          </w:rPr>
          <w:t>السید</w:t>
        </w:r>
        <w:r w:rsidRPr="008B0FAA">
          <w:rPr>
            <w:rStyle w:val="Hyperlink"/>
            <w:rtl/>
          </w:rPr>
          <w:t xml:space="preserve"> </w:t>
        </w:r>
        <w:r w:rsidRPr="008B0FAA">
          <w:rPr>
            <w:rStyle w:val="Hyperlink"/>
            <w:rFonts w:hint="cs"/>
            <w:rtl/>
          </w:rPr>
          <w:t>أبوالقاسم</w:t>
        </w:r>
        <w:r w:rsidRPr="008B0FAA">
          <w:rPr>
            <w:rStyle w:val="Hyperlink"/>
            <w:rtl/>
          </w:rPr>
          <w:t xml:space="preserve"> </w:t>
        </w:r>
        <w:r w:rsidRPr="008B0FAA">
          <w:rPr>
            <w:rStyle w:val="Hyperlink"/>
            <w:rFonts w:hint="cs"/>
            <w:rtl/>
          </w:rPr>
          <w:t>الخوئی،</w:t>
        </w:r>
        <w:r w:rsidRPr="008B0FAA">
          <w:rPr>
            <w:rStyle w:val="Hyperlink"/>
            <w:rtl/>
          </w:rPr>
          <w:t xml:space="preserve"> </w:t>
        </w:r>
        <w:r w:rsidRPr="008B0FAA">
          <w:rPr>
            <w:rStyle w:val="Hyperlink"/>
            <w:rFonts w:hint="cs"/>
            <w:rtl/>
          </w:rPr>
          <w:t>ج</w:t>
        </w:r>
        <w:r w:rsidRPr="008B0FAA">
          <w:rPr>
            <w:rStyle w:val="Hyperlink"/>
            <w:rtl/>
          </w:rPr>
          <w:t>1</w:t>
        </w:r>
        <w:r w:rsidRPr="008B0FAA">
          <w:rPr>
            <w:rStyle w:val="Hyperlink"/>
            <w:rFonts w:hint="cs"/>
            <w:rtl/>
          </w:rPr>
          <w:t>،</w:t>
        </w:r>
        <w:r w:rsidRPr="008B0FAA">
          <w:rPr>
            <w:rStyle w:val="Hyperlink"/>
            <w:rtl/>
          </w:rPr>
          <w:t xml:space="preserve"> </w:t>
        </w:r>
        <w:r w:rsidRPr="008B0FAA">
          <w:rPr>
            <w:rStyle w:val="Hyperlink"/>
            <w:rFonts w:hint="cs"/>
            <w:rtl/>
          </w:rPr>
          <w:t>ص</w:t>
        </w:r>
        <w:r w:rsidRPr="008B0FAA">
          <w:rPr>
            <w:rStyle w:val="Hyperlink"/>
            <w:rtl/>
          </w:rPr>
          <w:t>120</w:t>
        </w:r>
        <w:r w:rsidRPr="008B0FAA">
          <w:rPr>
            <w:rStyle w:val="Hyperlink"/>
          </w:rPr>
          <w:t>.</w:t>
        </w:r>
      </w:hyperlink>
    </w:p>
  </w:footnote>
  <w:footnote w:id="3">
    <w:p w:rsidR="008B0FAA" w:rsidRPr="008B0FAA" w:rsidRDefault="008B0FAA" w:rsidP="008B0FAA">
      <w:pPr>
        <w:pStyle w:val="FootnoteText"/>
      </w:pPr>
      <w:r w:rsidRPr="008B0FAA">
        <w:footnoteRef/>
      </w:r>
      <w:r w:rsidRPr="008B0FAA">
        <w:rPr>
          <w:rtl/>
        </w:rPr>
        <w:t xml:space="preserve"> </w:t>
      </w:r>
      <w:hyperlink r:id="rId3" w:history="1">
        <w:r w:rsidRPr="008B0FAA">
          <w:rPr>
            <w:rStyle w:val="Hyperlink"/>
            <w:rFonts w:hint="cs"/>
            <w:rtl/>
          </w:rPr>
          <w:t>التنقیح</w:t>
        </w:r>
        <w:r w:rsidRPr="008B0FAA">
          <w:rPr>
            <w:rStyle w:val="Hyperlink"/>
            <w:rtl/>
          </w:rPr>
          <w:t xml:space="preserve"> </w:t>
        </w:r>
        <w:r w:rsidRPr="008B0FAA">
          <w:rPr>
            <w:rStyle w:val="Hyperlink"/>
            <w:rFonts w:hint="cs"/>
            <w:rtl/>
          </w:rPr>
          <w:t>فی</w:t>
        </w:r>
        <w:r w:rsidRPr="008B0FAA">
          <w:rPr>
            <w:rStyle w:val="Hyperlink"/>
            <w:rtl/>
          </w:rPr>
          <w:t xml:space="preserve"> </w:t>
        </w:r>
        <w:r w:rsidRPr="008B0FAA">
          <w:rPr>
            <w:rStyle w:val="Hyperlink"/>
            <w:rFonts w:hint="cs"/>
            <w:rtl/>
          </w:rPr>
          <w:t>شرح</w:t>
        </w:r>
        <w:r w:rsidRPr="008B0FAA">
          <w:rPr>
            <w:rStyle w:val="Hyperlink"/>
            <w:rtl/>
          </w:rPr>
          <w:t xml:space="preserve"> </w:t>
        </w:r>
        <w:r w:rsidRPr="008B0FAA">
          <w:rPr>
            <w:rStyle w:val="Hyperlink"/>
            <w:rFonts w:hint="cs"/>
            <w:rtl/>
          </w:rPr>
          <w:t>العروة</w:t>
        </w:r>
        <w:r w:rsidRPr="008B0FAA">
          <w:rPr>
            <w:rStyle w:val="Hyperlink"/>
            <w:rtl/>
          </w:rPr>
          <w:t xml:space="preserve"> </w:t>
        </w:r>
        <w:r w:rsidRPr="008B0FAA">
          <w:rPr>
            <w:rStyle w:val="Hyperlink"/>
            <w:rFonts w:hint="cs"/>
            <w:rtl/>
          </w:rPr>
          <w:t>الوثقی،</w:t>
        </w:r>
        <w:r w:rsidRPr="008B0FAA">
          <w:rPr>
            <w:rStyle w:val="Hyperlink"/>
            <w:rtl/>
          </w:rPr>
          <w:t xml:space="preserve"> </w:t>
        </w:r>
        <w:r w:rsidRPr="008B0FAA">
          <w:rPr>
            <w:rStyle w:val="Hyperlink"/>
            <w:rFonts w:hint="cs"/>
            <w:rtl/>
          </w:rPr>
          <w:t>السید</w:t>
        </w:r>
        <w:r w:rsidRPr="008B0FAA">
          <w:rPr>
            <w:rStyle w:val="Hyperlink"/>
            <w:rtl/>
          </w:rPr>
          <w:t xml:space="preserve"> </w:t>
        </w:r>
        <w:r w:rsidRPr="008B0FAA">
          <w:rPr>
            <w:rStyle w:val="Hyperlink"/>
            <w:rFonts w:hint="cs"/>
            <w:rtl/>
          </w:rPr>
          <w:t>أبوالقاسم</w:t>
        </w:r>
        <w:r w:rsidRPr="008B0FAA">
          <w:rPr>
            <w:rStyle w:val="Hyperlink"/>
            <w:rtl/>
          </w:rPr>
          <w:t xml:space="preserve"> </w:t>
        </w:r>
        <w:r w:rsidRPr="008B0FAA">
          <w:rPr>
            <w:rStyle w:val="Hyperlink"/>
            <w:rFonts w:hint="cs"/>
            <w:rtl/>
          </w:rPr>
          <w:t>الخوئی،</w:t>
        </w:r>
        <w:r w:rsidRPr="008B0FAA">
          <w:rPr>
            <w:rStyle w:val="Hyperlink"/>
            <w:rtl/>
          </w:rPr>
          <w:t xml:space="preserve"> </w:t>
        </w:r>
        <w:r w:rsidRPr="008B0FAA">
          <w:rPr>
            <w:rStyle w:val="Hyperlink"/>
            <w:rFonts w:hint="cs"/>
            <w:rtl/>
          </w:rPr>
          <w:t>ج</w:t>
        </w:r>
        <w:r w:rsidRPr="008B0FAA">
          <w:rPr>
            <w:rStyle w:val="Hyperlink"/>
            <w:rtl/>
          </w:rPr>
          <w:t>1</w:t>
        </w:r>
        <w:r w:rsidRPr="008B0FAA">
          <w:rPr>
            <w:rStyle w:val="Hyperlink"/>
            <w:rFonts w:hint="cs"/>
            <w:rtl/>
          </w:rPr>
          <w:t>،</w:t>
        </w:r>
        <w:r w:rsidRPr="008B0FAA">
          <w:rPr>
            <w:rStyle w:val="Hyperlink"/>
            <w:rtl/>
          </w:rPr>
          <w:t xml:space="preserve"> </w:t>
        </w:r>
        <w:r w:rsidRPr="008B0FAA">
          <w:rPr>
            <w:rStyle w:val="Hyperlink"/>
            <w:rFonts w:hint="cs"/>
            <w:rtl/>
          </w:rPr>
          <w:t>ص</w:t>
        </w:r>
        <w:r w:rsidRPr="008B0FAA">
          <w:rPr>
            <w:rStyle w:val="Hyperlink"/>
            <w:rtl/>
          </w:rPr>
          <w:t>132</w:t>
        </w:r>
        <w:r w:rsidRPr="008B0FAA">
          <w:rPr>
            <w:rStyle w:val="Hyperlink"/>
          </w:rPr>
          <w:t>.</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20" w:name="BokNum"/>
    <w:bookmarkEnd w:id="20"/>
    <w:r w:rsidR="000C7392">
      <w:rPr>
        <w:b/>
        <w:bCs/>
        <w:sz w:val="20"/>
        <w:szCs w:val="24"/>
        <w:rtl/>
      </w:rPr>
      <w:t>066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1" w:name="Bokdars"/>
    <w:bookmarkEnd w:id="21"/>
    <w:r w:rsidR="000C7392">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2" w:name="Bokostad"/>
    <w:bookmarkEnd w:id="22"/>
    <w:r w:rsidR="000C7392">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23" w:name="BokTarikh"/>
    <w:bookmarkEnd w:id="23"/>
    <w:r w:rsidR="000C7392">
      <w:rPr>
        <w:sz w:val="24"/>
        <w:szCs w:val="24"/>
        <w:rtl/>
      </w:rPr>
      <w:t>27 /10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24" w:name="BokSabj"/>
    <w:bookmarkEnd w:id="24"/>
    <w:r w:rsidR="000C7392">
      <w:rPr>
        <w:rFonts w:hint="cs"/>
        <w:sz w:val="24"/>
        <w:szCs w:val="24"/>
        <w:rtl/>
      </w:rPr>
      <w:t>جواز</w:t>
    </w:r>
    <w:r w:rsidR="000C7392">
      <w:rPr>
        <w:sz w:val="24"/>
        <w:szCs w:val="24"/>
        <w:rtl/>
      </w:rPr>
      <w:t xml:space="preserve"> </w:t>
    </w:r>
    <w:r w:rsidR="000C7392">
      <w:rPr>
        <w:rFonts w:hint="cs"/>
        <w:sz w:val="24"/>
        <w:szCs w:val="24"/>
        <w:rtl/>
      </w:rPr>
      <w:t>عدول</w:t>
    </w:r>
    <w:r w:rsidR="000C7392">
      <w:rPr>
        <w:sz w:val="24"/>
        <w:szCs w:val="24"/>
        <w:rtl/>
      </w:rPr>
      <w:t xml:space="preserve"> </w:t>
    </w:r>
    <w:r w:rsidR="000C7392">
      <w:rPr>
        <w:rFonts w:hint="cs"/>
        <w:sz w:val="24"/>
        <w:szCs w:val="24"/>
        <w:rtl/>
      </w:rPr>
      <w:t>از</w:t>
    </w:r>
    <w:r w:rsidR="000C7392">
      <w:rPr>
        <w:sz w:val="24"/>
        <w:szCs w:val="24"/>
        <w:rtl/>
      </w:rPr>
      <w:t xml:space="preserve"> </w:t>
    </w:r>
    <w:r w:rsidR="000C7392">
      <w:rPr>
        <w:rFonts w:hint="cs"/>
        <w:sz w:val="24"/>
        <w:szCs w:val="24"/>
        <w:rtl/>
      </w:rPr>
      <w:t>مجتهد</w:t>
    </w:r>
    <w:r w:rsidR="000C7392">
      <w:rPr>
        <w:sz w:val="24"/>
        <w:szCs w:val="24"/>
        <w:rtl/>
      </w:rPr>
      <w:t xml:space="preserve"> </w:t>
    </w:r>
    <w:r w:rsidR="000C7392">
      <w:rPr>
        <w:rFonts w:hint="cs"/>
        <w:sz w:val="24"/>
        <w:szCs w:val="24"/>
        <w:rtl/>
      </w:rPr>
      <w:t>به</w:t>
    </w:r>
    <w:r w:rsidR="000C7392">
      <w:rPr>
        <w:sz w:val="24"/>
        <w:szCs w:val="24"/>
        <w:rtl/>
      </w:rPr>
      <w:t xml:space="preserve"> </w:t>
    </w:r>
    <w:r w:rsidR="000C7392">
      <w:rPr>
        <w:rFonts w:hint="cs"/>
        <w:sz w:val="24"/>
        <w:szCs w:val="24"/>
        <w:rtl/>
      </w:rPr>
      <w:t>مجتهد</w:t>
    </w:r>
    <w:r w:rsidR="000C7392">
      <w:rPr>
        <w:sz w:val="24"/>
        <w:szCs w:val="24"/>
        <w:rtl/>
      </w:rPr>
      <w:t xml:space="preserve"> </w:t>
    </w:r>
    <w:r w:rsidR="000C7392">
      <w:rPr>
        <w:rFonts w:hint="cs"/>
        <w:sz w:val="24"/>
        <w:szCs w:val="24"/>
        <w:rtl/>
      </w:rPr>
      <w:t>دیگر</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5" w:name="Bokmoqarer"/>
    <w:bookmarkEnd w:id="25"/>
    <w:r w:rsidR="000C7392">
      <w:rPr>
        <w:rFonts w:hint="cs"/>
        <w:sz w:val="24"/>
        <w:szCs w:val="24"/>
        <w:rtl/>
      </w:rPr>
      <w:t>مهدی</w:t>
    </w:r>
    <w:r w:rsidR="000C7392">
      <w:rPr>
        <w:sz w:val="24"/>
        <w:szCs w:val="24"/>
        <w:rtl/>
      </w:rPr>
      <w:t xml:space="preserve"> </w:t>
    </w:r>
    <w:r w:rsidR="000C7392">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6" w:name="BokSabj2"/>
    <w:bookmarkEnd w:id="26"/>
    <w:r w:rsidR="000C7392">
      <w:rPr>
        <w:rFonts w:hint="cs"/>
        <w:sz w:val="24"/>
        <w:szCs w:val="24"/>
        <w:rtl/>
      </w:rPr>
      <w:t>صور</w:t>
    </w:r>
    <w:r w:rsidR="000C7392">
      <w:rPr>
        <w:sz w:val="24"/>
        <w:szCs w:val="24"/>
        <w:rtl/>
      </w:rPr>
      <w:t xml:space="preserve"> </w:t>
    </w:r>
    <w:r w:rsidR="000C7392">
      <w:rPr>
        <w:rFonts w:hint="cs"/>
        <w:sz w:val="24"/>
        <w:szCs w:val="24"/>
        <w:rtl/>
      </w:rPr>
      <w:t>مساله</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64CAD"/>
    <w:rsid w:val="00080A41"/>
    <w:rsid w:val="0008299B"/>
    <w:rsid w:val="000913AA"/>
    <w:rsid w:val="00096C63"/>
    <w:rsid w:val="000B5DB5"/>
    <w:rsid w:val="000C3947"/>
    <w:rsid w:val="000C7392"/>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2535"/>
    <w:rsid w:val="0027605E"/>
    <w:rsid w:val="00281E00"/>
    <w:rsid w:val="00294A52"/>
    <w:rsid w:val="002B575F"/>
    <w:rsid w:val="002B729B"/>
    <w:rsid w:val="002C53A2"/>
    <w:rsid w:val="002D0040"/>
    <w:rsid w:val="002D0712"/>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0513C"/>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637F"/>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45CF4"/>
    <w:rsid w:val="0085276D"/>
    <w:rsid w:val="00863390"/>
    <w:rsid w:val="0086385C"/>
    <w:rsid w:val="00871916"/>
    <w:rsid w:val="008956DD"/>
    <w:rsid w:val="008A510E"/>
    <w:rsid w:val="008A522A"/>
    <w:rsid w:val="008B0FA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32E2"/>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D69E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EDC406"/>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369959167">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134/1/132/" TargetMode="External"/><Relationship Id="rId2" Type="http://schemas.openxmlformats.org/officeDocument/2006/relationships/hyperlink" Target="http://lib.eshia.ir/10134/1/120/" TargetMode="External"/><Relationship Id="rId1" Type="http://schemas.openxmlformats.org/officeDocument/2006/relationships/hyperlink" Target="http://lib.eshia.ir/10134/1/1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AD799E-07B2-4459-86FC-9F07B74D4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22</TotalTime>
  <Pages>1</Pages>
  <Words>1306</Words>
  <Characters>7446</Characters>
  <Application>Microsoft Office Word</Application>
  <DocSecurity>0</DocSecurity>
  <Lines>62</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8735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Acer</cp:lastModifiedBy>
  <cp:revision>9</cp:revision>
  <dcterms:created xsi:type="dcterms:W3CDTF">2018-01-17T06:50:00Z</dcterms:created>
  <dcterms:modified xsi:type="dcterms:W3CDTF">2018-01-17T07:46:00Z</dcterms:modified>
  <cp:contentStatus>ویرایش 2.5</cp:contentStatus>
  <cp:version>2.3</cp:version>
</cp:coreProperties>
</file>