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BE483E" w:rsidRDefault="00821F94" w:rsidP="00BE483E">
      <w:pPr>
        <w:bidi/>
        <w:spacing w:line="276" w:lineRule="auto"/>
        <w:ind w:firstLine="288"/>
        <w:jc w:val="both"/>
        <w:rPr>
          <w:rFonts w:cs="B Nazanin"/>
          <w:sz w:val="28"/>
          <w:szCs w:val="28"/>
          <w:rtl/>
          <w:lang w:bidi="fa-IR"/>
        </w:rPr>
      </w:pPr>
      <w:r w:rsidRPr="00BE483E">
        <w:rPr>
          <w:rFonts w:cs="B Nazanin" w:hint="cs"/>
          <w:sz w:val="28"/>
          <w:szCs w:val="28"/>
          <w:rtl/>
          <w:lang w:bidi="fa-IR"/>
        </w:rPr>
        <w:t>بسم الله الرحمن الرحیم</w:t>
      </w:r>
    </w:p>
    <w:p w:rsidR="00821F94" w:rsidRPr="00BE483E" w:rsidRDefault="00A04D2C" w:rsidP="00612C42">
      <w:pPr>
        <w:bidi/>
        <w:spacing w:line="276" w:lineRule="auto"/>
        <w:ind w:firstLine="288"/>
        <w:jc w:val="both"/>
        <w:rPr>
          <w:rFonts w:cs="B Nazanin"/>
          <w:sz w:val="28"/>
          <w:szCs w:val="28"/>
          <w:rtl/>
          <w:lang w:bidi="fa-IR"/>
        </w:rPr>
      </w:pPr>
      <w:r w:rsidRPr="00BE483E">
        <w:rPr>
          <w:rFonts w:cs="B Nazanin" w:hint="cs"/>
          <w:sz w:val="28"/>
          <w:szCs w:val="28"/>
          <w:rtl/>
          <w:lang w:bidi="fa-IR"/>
        </w:rPr>
        <w:t xml:space="preserve">درس خارج اصول، </w:t>
      </w:r>
      <w:r w:rsidR="00612C42">
        <w:rPr>
          <w:rFonts w:cs="B Nazanin" w:hint="cs"/>
          <w:sz w:val="28"/>
          <w:szCs w:val="28"/>
          <w:rtl/>
          <w:lang w:bidi="fa-IR"/>
        </w:rPr>
        <w:t xml:space="preserve">سه </w:t>
      </w:r>
      <w:r w:rsidR="00821F94" w:rsidRPr="00BE483E">
        <w:rPr>
          <w:rFonts w:cs="B Nazanin" w:hint="cs"/>
          <w:sz w:val="28"/>
          <w:szCs w:val="28"/>
          <w:rtl/>
          <w:lang w:bidi="fa-IR"/>
        </w:rPr>
        <w:t xml:space="preserve">شنبه </w:t>
      </w:r>
      <w:r w:rsidR="00612C42">
        <w:rPr>
          <w:rFonts w:cs="B Nazanin" w:hint="cs"/>
          <w:sz w:val="28"/>
          <w:szCs w:val="28"/>
          <w:rtl/>
          <w:lang w:bidi="fa-IR"/>
        </w:rPr>
        <w:t>13</w:t>
      </w:r>
      <w:r w:rsidR="00821F94" w:rsidRPr="00BE483E">
        <w:rPr>
          <w:rFonts w:cs="B Nazanin" w:hint="cs"/>
          <w:sz w:val="28"/>
          <w:szCs w:val="28"/>
          <w:rtl/>
          <w:lang w:bidi="fa-IR"/>
        </w:rPr>
        <w:t>/</w:t>
      </w:r>
      <w:r w:rsidR="00D1190A" w:rsidRPr="00BE483E">
        <w:rPr>
          <w:rFonts w:cs="B Nazanin" w:hint="cs"/>
          <w:sz w:val="28"/>
          <w:szCs w:val="28"/>
          <w:rtl/>
          <w:lang w:bidi="fa-IR"/>
        </w:rPr>
        <w:t>11</w:t>
      </w:r>
      <w:r w:rsidR="00821F94" w:rsidRPr="00BE483E">
        <w:rPr>
          <w:rFonts w:cs="B Nazanin" w:hint="cs"/>
          <w:sz w:val="28"/>
          <w:szCs w:val="28"/>
          <w:rtl/>
          <w:lang w:bidi="fa-IR"/>
        </w:rPr>
        <w:t>/1394</w:t>
      </w:r>
    </w:p>
    <w:p w:rsidR="000C315B" w:rsidRPr="00572325" w:rsidRDefault="00CE5850" w:rsidP="004D770E">
      <w:pPr>
        <w:bidi/>
        <w:ind w:firstLine="288"/>
        <w:jc w:val="both"/>
        <w:rPr>
          <w:rFonts w:cs="B Titr"/>
          <w:color w:val="FF0000"/>
          <w:sz w:val="28"/>
          <w:szCs w:val="28"/>
          <w:rtl/>
          <w:lang w:bidi="fa-IR"/>
        </w:rPr>
      </w:pPr>
      <w:r w:rsidRPr="00572325">
        <w:rPr>
          <w:rFonts w:cs="B Titr" w:hint="cs"/>
          <w:color w:val="FF0000"/>
          <w:sz w:val="28"/>
          <w:szCs w:val="28"/>
          <w:rtl/>
          <w:lang w:bidi="fa-IR"/>
        </w:rPr>
        <w:t>مقدمه</w:t>
      </w:r>
    </w:p>
    <w:p w:rsidR="0095262F" w:rsidRDefault="004D770E" w:rsidP="00EB45D4">
      <w:pPr>
        <w:bidi/>
        <w:ind w:firstLine="288"/>
        <w:jc w:val="both"/>
        <w:rPr>
          <w:rFonts w:cs="B Nazanin"/>
          <w:sz w:val="28"/>
          <w:szCs w:val="28"/>
          <w:rtl/>
          <w:lang w:bidi="fa-IR"/>
        </w:rPr>
      </w:pPr>
      <w:r>
        <w:rPr>
          <w:rFonts w:cs="B Nazanin" w:hint="cs"/>
          <w:sz w:val="28"/>
          <w:szCs w:val="28"/>
          <w:rtl/>
          <w:lang w:bidi="fa-IR"/>
        </w:rPr>
        <w:t xml:space="preserve">بحث ما رسید یه صورتی که مکلف شک در تعبدیت و توصلیت عملی بکند، گفتیم که دو راه بیشتر نداریم، ابتدا باید اصل لفظی را ملاحظه بکنیم و که اطلاق است، اگر هم نداشتیم که باید به اصول عملیه رجوع بنماییم، غیر از این دو راه هم راه دیگری نداریم، مستشکل اینجا اشکال کرده بود که نسبت به این قید اطلاقی منعقد نمی شود زیرا اطلاق متفرّع بر امکان تقیید است و در ما نحن فیه تقیید امکان ندارد، چرا؟ زیرا متعلَّق امر </w:t>
      </w:r>
      <w:r w:rsidR="00EB45D4">
        <w:rPr>
          <w:rFonts w:cs="B Nazanin" w:hint="cs"/>
          <w:sz w:val="28"/>
          <w:szCs w:val="28"/>
          <w:rtl/>
          <w:lang w:bidi="fa-IR"/>
        </w:rPr>
        <w:t>در رتبه سابقه بر امر است، در رتبه سابقه نمی شود متعلَّق را مقیّد به قصد الامر نمود زیرا هنوز امری وجود ندارد، پس تقیید به «قصد الامر» متوقف بر وجود الامر است، وجود الامر هم متوقّف است بر وجود متعلَّق تا امر به آن تعلّق بگیرد، این گونه دور لازم می آید.</w:t>
      </w:r>
    </w:p>
    <w:p w:rsidR="00EB45D4" w:rsidRDefault="00EB45D4" w:rsidP="00CE5850">
      <w:pPr>
        <w:bidi/>
        <w:ind w:firstLine="288"/>
        <w:jc w:val="both"/>
        <w:rPr>
          <w:rFonts w:cs="B Nazanin"/>
          <w:sz w:val="28"/>
          <w:szCs w:val="28"/>
          <w:rtl/>
          <w:lang w:bidi="fa-IR"/>
        </w:rPr>
      </w:pPr>
      <w:r>
        <w:rPr>
          <w:rFonts w:cs="B Nazanin" w:hint="cs"/>
          <w:sz w:val="28"/>
          <w:szCs w:val="28"/>
          <w:rtl/>
          <w:lang w:bidi="fa-IR"/>
        </w:rPr>
        <w:t xml:space="preserve">یک جوابی هم </w:t>
      </w:r>
      <w:r w:rsidR="00CE5850">
        <w:rPr>
          <w:rFonts w:cs="B Nazanin" w:hint="cs"/>
          <w:sz w:val="28"/>
          <w:szCs w:val="28"/>
          <w:rtl/>
          <w:lang w:bidi="fa-IR"/>
        </w:rPr>
        <w:t xml:space="preserve">دیروز </w:t>
      </w:r>
      <w:r>
        <w:rPr>
          <w:rFonts w:cs="B Nazanin" w:hint="cs"/>
          <w:sz w:val="28"/>
          <w:szCs w:val="28"/>
          <w:rtl/>
          <w:lang w:bidi="fa-IR"/>
        </w:rPr>
        <w:t>دادیم و آن اینکه یک طرف وجود الامر است و طرف دیگر تصور امر و متوقف بر وجود خرجی امر نیست، وجود خارجی امر متوقف است بر وجود متعلَّق ولی بوجوده الذهنی، باید مولی متعلَّق را لحاظ بکند تا بتواند امر بکند، لذا آن قصد الامری که در متعلَّق اخذ می شود صرف لحاظ و تصوّر است نه وجود خارجی امر.</w:t>
      </w:r>
    </w:p>
    <w:p w:rsidR="00CE5850" w:rsidRPr="00572325" w:rsidRDefault="00CE5850" w:rsidP="00CE5850">
      <w:pPr>
        <w:bidi/>
        <w:ind w:firstLine="288"/>
        <w:jc w:val="both"/>
        <w:rPr>
          <w:rFonts w:cs="B Titr"/>
          <w:color w:val="FF0000"/>
          <w:sz w:val="28"/>
          <w:szCs w:val="28"/>
          <w:rtl/>
          <w:lang w:bidi="fa-IR"/>
        </w:rPr>
      </w:pPr>
      <w:r w:rsidRPr="00572325">
        <w:rPr>
          <w:rFonts w:cs="B Titr" w:hint="cs"/>
          <w:color w:val="FF0000"/>
          <w:sz w:val="28"/>
          <w:szCs w:val="28"/>
          <w:rtl/>
          <w:lang w:bidi="fa-IR"/>
        </w:rPr>
        <w:t>تقریر دیگر اشکال</w:t>
      </w:r>
    </w:p>
    <w:p w:rsidR="0038337E" w:rsidRDefault="00CE5850" w:rsidP="00103DEA">
      <w:pPr>
        <w:bidi/>
        <w:ind w:firstLine="288"/>
        <w:jc w:val="both"/>
        <w:rPr>
          <w:rFonts w:cs="B Nazanin"/>
          <w:sz w:val="28"/>
          <w:szCs w:val="28"/>
          <w:rtl/>
          <w:lang w:bidi="fa-IR"/>
        </w:rPr>
      </w:pPr>
      <w:r>
        <w:rPr>
          <w:rFonts w:cs="B Nazanin" w:hint="cs"/>
          <w:sz w:val="28"/>
          <w:szCs w:val="28"/>
          <w:rtl/>
          <w:lang w:bidi="fa-IR"/>
        </w:rPr>
        <w:t>می گوییم</w:t>
      </w:r>
      <w:r w:rsidR="00AA5738">
        <w:rPr>
          <w:rFonts w:cs="B Nazanin" w:hint="cs"/>
          <w:sz w:val="28"/>
          <w:szCs w:val="28"/>
          <w:rtl/>
          <w:lang w:bidi="fa-IR"/>
        </w:rPr>
        <w:t xml:space="preserve"> امر تعلّق گرفته به «صلاه بداعی الامر» یکی از شرایط تعلّق امر این است که متعلَّقش مقدور باشد زیرا تکلیف به محال قبیح است، در ما نحن فیه متعلَّق ما «صلاه بداعی الامر» که در رتبه سابقه بر امر است و قصد الامرش غیر مقدور است زیرا در رتبه سابقه هنوز امری وجود ندارد که قصد الامر مقدور بشود، </w:t>
      </w:r>
      <w:r w:rsidR="00EE75C1">
        <w:rPr>
          <w:rFonts w:cs="B Nazanin" w:hint="cs"/>
          <w:sz w:val="28"/>
          <w:szCs w:val="28"/>
          <w:rtl/>
          <w:lang w:bidi="fa-IR"/>
        </w:rPr>
        <w:t>نمی تواند در رتبه سابقه وجود داشته باشد</w:t>
      </w:r>
      <w:r w:rsidR="0038337E">
        <w:rPr>
          <w:rFonts w:cs="B Nazanin" w:hint="cs"/>
          <w:sz w:val="28"/>
          <w:szCs w:val="28"/>
          <w:rtl/>
          <w:lang w:bidi="fa-IR"/>
        </w:rPr>
        <w:t xml:space="preserve"> زیرا دور لازم می آید،</w:t>
      </w:r>
      <w:r w:rsidR="00AA5738">
        <w:rPr>
          <w:rFonts w:cs="B Nazanin" w:hint="cs"/>
          <w:sz w:val="28"/>
          <w:szCs w:val="28"/>
          <w:rtl/>
          <w:lang w:bidi="fa-IR"/>
        </w:rPr>
        <w:t xml:space="preserve"> لازم می آید در رتبه قبل از امر، امر وجود داشته باشد تا قصد الامرِ آن مقدور بشود</w:t>
      </w:r>
      <w:r w:rsidR="0038337E">
        <w:rPr>
          <w:rFonts w:cs="B Nazanin" w:hint="cs"/>
          <w:sz w:val="28"/>
          <w:szCs w:val="28"/>
          <w:rtl/>
          <w:lang w:bidi="fa-IR"/>
        </w:rPr>
        <w:t xml:space="preserve">، </w:t>
      </w:r>
      <w:r w:rsidR="00AA5738">
        <w:rPr>
          <w:rFonts w:cs="B Nazanin" w:hint="cs"/>
          <w:sz w:val="28"/>
          <w:szCs w:val="28"/>
          <w:rtl/>
          <w:lang w:bidi="fa-IR"/>
        </w:rPr>
        <w:t>باید امر قبل از وجودش وجود داشته باشد، وج</w:t>
      </w:r>
      <w:r w:rsidR="0038337E">
        <w:rPr>
          <w:rFonts w:cs="B Nazanin" w:hint="cs"/>
          <w:sz w:val="28"/>
          <w:szCs w:val="28"/>
          <w:rtl/>
          <w:lang w:bidi="fa-IR"/>
        </w:rPr>
        <w:t>ود الشئ قبل نفسه.</w:t>
      </w:r>
    </w:p>
    <w:p w:rsidR="00103DEA" w:rsidRDefault="00AA5738" w:rsidP="00103DEA">
      <w:pPr>
        <w:bidi/>
        <w:spacing w:after="0" w:line="240" w:lineRule="auto"/>
        <w:jc w:val="both"/>
        <w:rPr>
          <w:rFonts w:ascii="Times New Roman" w:hAnsi="Times New Roman" w:cs="Times New Roman"/>
          <w:sz w:val="24"/>
          <w:szCs w:val="24"/>
          <w:lang w:bidi="fa-IR"/>
        </w:rPr>
      </w:pPr>
      <w:r>
        <w:rPr>
          <w:rFonts w:cs="B Nazanin" w:hint="cs"/>
          <w:sz w:val="28"/>
          <w:szCs w:val="28"/>
          <w:rtl/>
          <w:lang w:bidi="fa-IR"/>
        </w:rPr>
        <w:t>اگر متعلَّق ما ذات الصلاه بود مشکلی نداشتیم و مقدور بود لکن چون متعلَّق</w:t>
      </w:r>
      <w:r w:rsidR="0038337E">
        <w:rPr>
          <w:rFonts w:cs="B Nazanin" w:hint="cs"/>
          <w:sz w:val="28"/>
          <w:szCs w:val="28"/>
          <w:rtl/>
          <w:lang w:bidi="fa-IR"/>
        </w:rPr>
        <w:t>ِ امر</w:t>
      </w:r>
      <w:r>
        <w:rPr>
          <w:rFonts w:cs="B Nazanin" w:hint="cs"/>
          <w:sz w:val="28"/>
          <w:szCs w:val="28"/>
          <w:rtl/>
          <w:lang w:bidi="fa-IR"/>
        </w:rPr>
        <w:t xml:space="preserve"> ذات الصلاه به همراه قصد الامر است</w:t>
      </w:r>
      <w:r w:rsidR="0038337E">
        <w:rPr>
          <w:rFonts w:cs="B Nazanin" w:hint="cs"/>
          <w:sz w:val="28"/>
          <w:szCs w:val="28"/>
          <w:rtl/>
          <w:lang w:bidi="fa-IR"/>
        </w:rPr>
        <w:t>، امر غیر مقدور می شود زیرا</w:t>
      </w:r>
      <w:r>
        <w:rPr>
          <w:rFonts w:cs="B Nazanin" w:hint="cs"/>
          <w:sz w:val="28"/>
          <w:szCs w:val="28"/>
          <w:rtl/>
          <w:lang w:bidi="fa-IR"/>
        </w:rPr>
        <w:t xml:space="preserve"> قصد الامر قبل تحقق الامر غیر مقدور است، مگر اینکه در رتبه سابقه امر وجود داشته باشد که این دور است، لذا تعلّق امر به آن محال است،</w:t>
      </w:r>
      <w:r w:rsidRPr="00AA5738">
        <w:rPr>
          <w:rFonts w:cs="B Nazanin" w:hint="cs"/>
          <w:sz w:val="28"/>
          <w:szCs w:val="28"/>
          <w:rtl/>
          <w:lang w:bidi="fa-IR"/>
        </w:rPr>
        <w:t xml:space="preserve"> </w:t>
      </w:r>
      <w:r>
        <w:rPr>
          <w:rFonts w:cs="B Nazanin" w:hint="cs"/>
          <w:sz w:val="28"/>
          <w:szCs w:val="28"/>
          <w:rtl/>
          <w:lang w:bidi="fa-IR"/>
        </w:rPr>
        <w:t>این یک بیانِ دیگر است از اشکال که از منظر قدرت بر امتثال تقریر می شود.</w:t>
      </w:r>
      <w:r w:rsidR="00103DEA" w:rsidRPr="00103DEA">
        <w:rPr>
          <w:rStyle w:val="FooterChar"/>
          <w:rFonts w:cs="B Nazanin"/>
          <w:sz w:val="28"/>
          <w:szCs w:val="28"/>
          <w:rtl/>
          <w:lang w:bidi="fa-IR"/>
        </w:rPr>
        <w:t xml:space="preserve"> </w:t>
      </w:r>
      <w:r w:rsidR="00103DEA">
        <w:rPr>
          <w:rStyle w:val="FootnoteReference"/>
          <w:rFonts w:cs="B Nazanin"/>
          <w:sz w:val="28"/>
          <w:szCs w:val="28"/>
          <w:rtl/>
          <w:lang w:bidi="fa-IR"/>
        </w:rPr>
        <w:footnoteReference w:id="1"/>
      </w:r>
      <w:r w:rsidR="00103DEA">
        <w:rPr>
          <w:rFonts w:ascii="Times New Roman" w:hAnsi="Times New Roman" w:cs="Times New Roman"/>
          <w:sz w:val="24"/>
          <w:szCs w:val="24"/>
          <w:rtl/>
          <w:lang w:bidi="fa-IR"/>
        </w:rPr>
        <w:t xml:space="preserve"> </w:t>
      </w:r>
    </w:p>
    <w:p w:rsidR="00EB45D4" w:rsidRDefault="00EB45D4" w:rsidP="0038337E">
      <w:pPr>
        <w:bidi/>
        <w:ind w:firstLine="288"/>
        <w:jc w:val="both"/>
        <w:rPr>
          <w:rFonts w:cs="B Nazanin"/>
          <w:sz w:val="28"/>
          <w:szCs w:val="28"/>
          <w:rtl/>
          <w:lang w:bidi="fa-IR"/>
        </w:rPr>
      </w:pPr>
    </w:p>
    <w:p w:rsidR="00CE5850" w:rsidRPr="00572325" w:rsidRDefault="00CE5850" w:rsidP="006D27ED">
      <w:pPr>
        <w:bidi/>
        <w:ind w:firstLine="288"/>
        <w:jc w:val="both"/>
        <w:rPr>
          <w:rFonts w:cs="B Titr"/>
          <w:color w:val="FF0000"/>
          <w:sz w:val="28"/>
          <w:szCs w:val="28"/>
          <w:rtl/>
          <w:lang w:bidi="fa-IR"/>
        </w:rPr>
      </w:pPr>
      <w:r w:rsidRPr="00572325">
        <w:rPr>
          <w:rFonts w:cs="B Titr" w:hint="cs"/>
          <w:color w:val="FF0000"/>
          <w:sz w:val="28"/>
          <w:szCs w:val="28"/>
          <w:rtl/>
          <w:lang w:bidi="fa-IR"/>
        </w:rPr>
        <w:lastRenderedPageBreak/>
        <w:t>جواب</w:t>
      </w:r>
    </w:p>
    <w:p w:rsidR="0038337E" w:rsidRDefault="0038337E" w:rsidP="00CE5850">
      <w:pPr>
        <w:bidi/>
        <w:ind w:firstLine="288"/>
        <w:jc w:val="both"/>
        <w:rPr>
          <w:rFonts w:cs="B Nazanin"/>
          <w:sz w:val="28"/>
          <w:szCs w:val="28"/>
          <w:rtl/>
          <w:lang w:bidi="fa-IR"/>
        </w:rPr>
      </w:pPr>
      <w:r w:rsidRPr="00572325">
        <w:rPr>
          <w:rFonts w:cs="B Nazanin" w:hint="cs"/>
          <w:sz w:val="28"/>
          <w:szCs w:val="28"/>
          <w:highlight w:val="yellow"/>
          <w:rtl/>
          <w:lang w:bidi="fa-IR"/>
        </w:rPr>
        <w:t xml:space="preserve">این اشکال را جواب می دهیم </w:t>
      </w:r>
      <w:r>
        <w:rPr>
          <w:rFonts w:cs="B Nazanin" w:hint="cs"/>
          <w:sz w:val="28"/>
          <w:szCs w:val="28"/>
          <w:rtl/>
          <w:lang w:bidi="fa-IR"/>
        </w:rPr>
        <w:t xml:space="preserve">-البته در کفایه هم بعد از ذکر اشکال اشاره ای به جواب شده است- قدرت علی الامتثالی که </w:t>
      </w:r>
      <w:r w:rsidR="006D27ED">
        <w:rPr>
          <w:rFonts w:cs="B Nazanin" w:hint="cs"/>
          <w:sz w:val="28"/>
          <w:szCs w:val="28"/>
          <w:rtl/>
          <w:lang w:bidi="fa-IR"/>
        </w:rPr>
        <w:t xml:space="preserve">در تعلّق امر </w:t>
      </w:r>
      <w:r>
        <w:rPr>
          <w:rFonts w:cs="B Nazanin" w:hint="cs"/>
          <w:sz w:val="28"/>
          <w:szCs w:val="28"/>
          <w:rtl/>
          <w:lang w:bidi="fa-IR"/>
        </w:rPr>
        <w:t>شرط است</w:t>
      </w:r>
      <w:r w:rsidR="006D27ED">
        <w:rPr>
          <w:rFonts w:cs="B Nazanin" w:hint="cs"/>
          <w:sz w:val="28"/>
          <w:szCs w:val="28"/>
          <w:rtl/>
          <w:lang w:bidi="fa-IR"/>
        </w:rPr>
        <w:t xml:space="preserve"> قدرتِ حین ال</w:t>
      </w:r>
      <w:r w:rsidR="00CE5850">
        <w:rPr>
          <w:rFonts w:cs="B Nazanin" w:hint="cs"/>
          <w:sz w:val="28"/>
          <w:szCs w:val="28"/>
          <w:rtl/>
          <w:lang w:bidi="fa-IR"/>
        </w:rPr>
        <w:t>امر نیست، عقل حکم نمی کند که این</w:t>
      </w:r>
      <w:r w:rsidR="006D27ED">
        <w:rPr>
          <w:rFonts w:cs="B Nazanin" w:hint="cs"/>
          <w:sz w:val="28"/>
          <w:szCs w:val="28"/>
          <w:rtl/>
          <w:lang w:bidi="fa-IR"/>
        </w:rPr>
        <w:t xml:space="preserve"> مقدوریّت حین الامر باشد بلکه عقل می گوید در زمان امتثال باید قدرت بر امتثال داشته باشد، مقدوریّت در زمان امتثال کفایت می کند، زمان امتثال هم متاخر از امر است</w:t>
      </w:r>
      <w:r w:rsidR="00C64201">
        <w:rPr>
          <w:rFonts w:cs="B Nazanin" w:hint="cs"/>
          <w:sz w:val="28"/>
          <w:szCs w:val="28"/>
          <w:rtl/>
          <w:lang w:bidi="fa-IR"/>
        </w:rPr>
        <w:t xml:space="preserve"> و در زمان متاخر هم امر وجود دارد و مکلف می تواند بداعی امتثال امر آن را اتیان بکند قدرت هم دارد، لذا تعلّق چنین امری هیچ استحاله ای ندارد.</w:t>
      </w:r>
    </w:p>
    <w:p w:rsidR="00C64201" w:rsidRDefault="00C64201" w:rsidP="00C64201">
      <w:pPr>
        <w:bidi/>
        <w:ind w:firstLine="288"/>
        <w:jc w:val="both"/>
        <w:rPr>
          <w:rFonts w:cs="B Nazanin"/>
          <w:sz w:val="28"/>
          <w:szCs w:val="28"/>
          <w:rtl/>
          <w:lang w:bidi="fa-IR"/>
        </w:rPr>
      </w:pPr>
      <w:r>
        <w:rPr>
          <w:rFonts w:cs="B Nazanin" w:hint="cs"/>
          <w:sz w:val="28"/>
          <w:szCs w:val="28"/>
          <w:rtl/>
          <w:lang w:bidi="fa-IR"/>
        </w:rPr>
        <w:t>اگر بگویید قدرت حین الامر شرط است، بله اشکال وارد است، ولی اگر بگوییم قدرت حین الامتثال شرط است نه حین الامر، در زمان امتثال مکلّف قدرتِ بر «امتثال بداعی الامر» دارد، متعلَّق فی نفسه مقدور نبوده اما قدرت به وسیله خودِ امر به وجود می آید،</w:t>
      </w:r>
      <w:r w:rsidR="00E923C6">
        <w:rPr>
          <w:rFonts w:cs="B Nazanin" w:hint="cs"/>
          <w:sz w:val="28"/>
          <w:szCs w:val="28"/>
          <w:rtl/>
          <w:lang w:bidi="fa-IR"/>
        </w:rPr>
        <w:t xml:space="preserve"> امر خودش قدرت بر امتثالِ «صلاه بداعی قصد الامر»</w:t>
      </w:r>
      <w:r>
        <w:rPr>
          <w:rFonts w:cs="B Nazanin" w:hint="cs"/>
          <w:sz w:val="28"/>
          <w:szCs w:val="28"/>
          <w:rtl/>
          <w:lang w:bidi="fa-IR"/>
        </w:rPr>
        <w:t xml:space="preserve"> </w:t>
      </w:r>
      <w:r w:rsidR="00E923C6">
        <w:rPr>
          <w:rFonts w:cs="B Nazanin" w:hint="cs"/>
          <w:sz w:val="28"/>
          <w:szCs w:val="28"/>
          <w:rtl/>
          <w:lang w:bidi="fa-IR"/>
        </w:rPr>
        <w:t xml:space="preserve">را می آورد، </w:t>
      </w:r>
      <w:r>
        <w:rPr>
          <w:rFonts w:cs="B Nazanin" w:hint="cs"/>
          <w:sz w:val="28"/>
          <w:szCs w:val="28"/>
          <w:rtl/>
          <w:lang w:bidi="fa-IR"/>
        </w:rPr>
        <w:t>استحاله عقلی هم دیگر ندارد،</w:t>
      </w:r>
      <w:r w:rsidR="00E923C6">
        <w:rPr>
          <w:rFonts w:cs="B Nazanin" w:hint="cs"/>
          <w:sz w:val="28"/>
          <w:szCs w:val="28"/>
          <w:rtl/>
          <w:lang w:bidi="fa-IR"/>
        </w:rPr>
        <w:t xml:space="preserve"> مگر اینکه بگوییم قدرت حین الامر شرط است</w:t>
      </w:r>
      <w:r w:rsidR="00840E1D">
        <w:rPr>
          <w:rFonts w:cs="B Nazanin" w:hint="cs"/>
          <w:sz w:val="28"/>
          <w:szCs w:val="28"/>
          <w:rtl/>
          <w:lang w:bidi="fa-IR"/>
        </w:rPr>
        <w:t xml:space="preserve"> که چنین چیزی نداریم.</w:t>
      </w:r>
    </w:p>
    <w:p w:rsidR="005D7458" w:rsidRPr="00572325" w:rsidRDefault="00CE5850" w:rsidP="005D7458">
      <w:pPr>
        <w:bidi/>
        <w:ind w:firstLine="288"/>
        <w:jc w:val="both"/>
        <w:rPr>
          <w:rFonts w:cs="B Titr"/>
          <w:color w:val="FF0000"/>
          <w:sz w:val="28"/>
          <w:szCs w:val="28"/>
          <w:rtl/>
          <w:lang w:bidi="fa-IR"/>
        </w:rPr>
      </w:pPr>
      <w:r w:rsidRPr="00572325">
        <w:rPr>
          <w:rFonts w:cs="B Titr" w:hint="cs"/>
          <w:color w:val="FF0000"/>
          <w:sz w:val="28"/>
          <w:szCs w:val="28"/>
          <w:rtl/>
          <w:lang w:bidi="fa-IR"/>
        </w:rPr>
        <w:t>اشکالی دیگر از صاحب کفایه</w:t>
      </w:r>
    </w:p>
    <w:p w:rsidR="00840E1D" w:rsidRDefault="00840E1D" w:rsidP="005D7458">
      <w:pPr>
        <w:bidi/>
        <w:ind w:firstLine="288"/>
        <w:jc w:val="both"/>
        <w:rPr>
          <w:rFonts w:cs="B Nazanin"/>
          <w:sz w:val="28"/>
          <w:szCs w:val="28"/>
          <w:rtl/>
          <w:lang w:bidi="fa-IR"/>
        </w:rPr>
      </w:pPr>
      <w:r w:rsidRPr="00572325">
        <w:rPr>
          <w:rFonts w:cs="B Nazanin" w:hint="cs"/>
          <w:color w:val="000080"/>
          <w:sz w:val="28"/>
          <w:szCs w:val="28"/>
          <w:rtl/>
          <w:lang w:bidi="fa-IR"/>
        </w:rPr>
        <w:t>در ادامه صاحب کفایه</w:t>
      </w:r>
      <w:r>
        <w:rPr>
          <w:rFonts w:cs="B Nazanin" w:hint="cs"/>
          <w:sz w:val="28"/>
          <w:szCs w:val="28"/>
          <w:rtl/>
          <w:lang w:bidi="fa-IR"/>
        </w:rPr>
        <w:t xml:space="preserve"> یک جوری مسئله را ترسیم نموده کانه ما هیچ قدرتی بر امتثال چنین امری نداریم نه حین الامر نه حین الامتثال، چطور؟ می فرماید که </w:t>
      </w:r>
      <w:r w:rsidR="005D7458">
        <w:rPr>
          <w:rFonts w:cs="B Nazanin" w:hint="cs"/>
          <w:sz w:val="28"/>
          <w:szCs w:val="28"/>
          <w:rtl/>
          <w:lang w:bidi="fa-IR"/>
        </w:rPr>
        <w:t>مدعای ما این است که امر تعلّق گرفته ب«صلاه بقصد امتثال الامر» پس امر بر سر نماز به تنهایی نیامده بلکه بر سر نماز آمده با یک</w:t>
      </w:r>
      <w:bookmarkStart w:id="0" w:name="_GoBack"/>
      <w:bookmarkEnd w:id="0"/>
      <w:r w:rsidR="005D7458">
        <w:rPr>
          <w:rFonts w:cs="B Nazanin" w:hint="cs"/>
          <w:sz w:val="28"/>
          <w:szCs w:val="28"/>
          <w:rtl/>
          <w:lang w:bidi="fa-IR"/>
        </w:rPr>
        <w:t xml:space="preserve"> ضمیمه ای، این ضمیمه یا ماخوذ است شرطاً و یا ماخوذ است شطراً و جزئاً، هر دو صورت محل اشکال و محذور عقلی است و در هر دو صورت مکلّف قدرت بر امتثال ندارد.</w:t>
      </w:r>
    </w:p>
    <w:p w:rsidR="005D7458" w:rsidRDefault="005D7458" w:rsidP="000C74E5">
      <w:pPr>
        <w:bidi/>
        <w:ind w:firstLine="288"/>
        <w:jc w:val="both"/>
        <w:rPr>
          <w:rFonts w:cs="B Nazanin"/>
          <w:sz w:val="28"/>
          <w:szCs w:val="28"/>
          <w:rtl/>
          <w:lang w:bidi="fa-IR"/>
        </w:rPr>
      </w:pPr>
      <w:r>
        <w:rPr>
          <w:rFonts w:cs="B Nazanin" w:hint="cs"/>
          <w:sz w:val="28"/>
          <w:szCs w:val="28"/>
          <w:rtl/>
          <w:lang w:bidi="fa-IR"/>
        </w:rPr>
        <w:t xml:space="preserve">اگر این ضمیمه شرطاً ماخوذ باشد هر گاه مشروطی به علاوه شرطش متعلَّق امر قرار گرفت دیگر ذاتِ مشروط به تنهایی متعلَّق امر نیست، مثلا اگر نماز مشروط به طهارت متعلَّق امر قرار گرفت دیگر ذات صلاه بما هو هو متعلَّق امر نیست بلکه نمازِ مشروط متعلَّق امر است زیرا ماهیّت </w:t>
      </w:r>
      <w:r w:rsidR="00565A3C">
        <w:rPr>
          <w:rFonts w:cs="B Nazanin" w:hint="cs"/>
          <w:sz w:val="28"/>
          <w:szCs w:val="28"/>
          <w:rtl/>
          <w:lang w:bidi="fa-IR"/>
        </w:rPr>
        <w:t xml:space="preserve">بشرط شئ مباین است با ماهیّت لا بشرط، لذا الامر المتعلِّق للماهیّه المشروطه لا یکون امراً بذات الماهیّت، لذا ذات صلاه بما هی هی (بدون شرط) دیگر متعلَّق امر نیست، حالا اگر بخواهید این نمازِ مشروط به «قصد الامر» را امتثال بکنید باید نماز را ایجاد بکنید «مع قصد امتثال الامر»، این بدان معنی است که </w:t>
      </w:r>
      <w:r w:rsidR="000C74E5">
        <w:rPr>
          <w:rFonts w:cs="B Nazanin" w:hint="cs"/>
          <w:sz w:val="28"/>
          <w:szCs w:val="28"/>
          <w:rtl/>
          <w:lang w:bidi="fa-IR"/>
        </w:rPr>
        <w:t>«من این نماز را می خوانم بقصد امتثال امر» پس شما دارید ذات الماهیّه را می آورید نه ماهیّت مشروطه، ذات الصلاه را بقصد امتثال الامر دارید می آورید در حالی که امر به ذات الصلاه تعلّق نگرفته است، امر به ماهیّت مشروطه تعلّق گرفته در حالی که شما وقتی نیّت می کنید ذات الصلاه را نیت می کنید، با این بیان ایشان می خواهد اساس «قصد الامتثال» را غیر ممکن بکند.</w:t>
      </w:r>
    </w:p>
    <w:p w:rsidR="000C74E5" w:rsidRDefault="000C74E5" w:rsidP="00004F8B">
      <w:pPr>
        <w:bidi/>
        <w:ind w:firstLine="288"/>
        <w:jc w:val="both"/>
        <w:rPr>
          <w:rFonts w:cs="B Nazanin"/>
          <w:sz w:val="28"/>
          <w:szCs w:val="28"/>
          <w:rtl/>
          <w:lang w:bidi="fa-IR"/>
        </w:rPr>
      </w:pPr>
      <w:r>
        <w:rPr>
          <w:rFonts w:cs="B Nazanin" w:hint="cs"/>
          <w:sz w:val="28"/>
          <w:szCs w:val="28"/>
          <w:rtl/>
          <w:lang w:bidi="fa-IR"/>
        </w:rPr>
        <w:lastRenderedPageBreak/>
        <w:t>اگر این ضمیمه جزء مامور به باشد، یعنی نماز یک جزء است و قصد الامر یک جزء دیگر</w:t>
      </w:r>
      <w:r w:rsidR="00004F8B">
        <w:rPr>
          <w:rFonts w:cs="B Nazanin" w:hint="cs"/>
          <w:sz w:val="28"/>
          <w:szCs w:val="28"/>
          <w:rtl/>
          <w:lang w:bidi="fa-IR"/>
        </w:rPr>
        <w:t>، در این صورت آن اشکال بالا مرتفع می شود زیرا امر اینگونه است که منبسط می شود بر همه اجزاء، امر وقتی تعلّق به مرکب گرفت هر کدام از اجزاء واجدِ یک امر ضمنی می شوند لذا صدق می کند که خودِ نماز دارای امر است، لکن اشکالِ دیگری که پیدا می کند این است که امر تعلّق می گیرد به خودِ قصد، حال آنکه قصد غیر اختیاری است و لا یصلح لان یتعلّق به الامر ولو ضمناً، چون قصد غیر اختیاری است.</w:t>
      </w:r>
      <w:r w:rsidR="00103DEA" w:rsidRPr="00103DEA">
        <w:rPr>
          <w:rStyle w:val="FootnoteReference"/>
          <w:rFonts w:cs="B Nazanin"/>
          <w:sz w:val="28"/>
          <w:szCs w:val="28"/>
          <w:rtl/>
          <w:lang w:bidi="fa-IR"/>
        </w:rPr>
        <w:t xml:space="preserve"> </w:t>
      </w:r>
      <w:r w:rsidR="00103DEA">
        <w:rPr>
          <w:rStyle w:val="FootnoteReference"/>
          <w:rFonts w:cs="B Nazanin"/>
          <w:sz w:val="28"/>
          <w:szCs w:val="28"/>
          <w:rtl/>
          <w:lang w:bidi="fa-IR"/>
        </w:rPr>
        <w:footnoteReference w:id="2"/>
      </w:r>
    </w:p>
    <w:p w:rsidR="00004F8B" w:rsidRPr="00BE483E" w:rsidRDefault="00004F8B" w:rsidP="00004F8B">
      <w:pPr>
        <w:bidi/>
        <w:ind w:firstLine="288"/>
        <w:jc w:val="both"/>
        <w:rPr>
          <w:rFonts w:cs="B Nazanin"/>
          <w:sz w:val="28"/>
          <w:szCs w:val="28"/>
          <w:rtl/>
          <w:lang w:bidi="fa-IR"/>
        </w:rPr>
      </w:pPr>
      <w:r>
        <w:rPr>
          <w:rFonts w:cs="B Nazanin" w:hint="cs"/>
          <w:sz w:val="28"/>
          <w:szCs w:val="28"/>
          <w:rtl/>
          <w:lang w:bidi="fa-IR"/>
        </w:rPr>
        <w:t>پس هر دو صورت باطل هستند.</w:t>
      </w:r>
    </w:p>
    <w:sectPr w:rsidR="00004F8B" w:rsidRPr="00BE483E" w:rsidSect="00103DEA">
      <w:footerReference w:type="default" r:id="rId8"/>
      <w:pgSz w:w="12240" w:h="15840"/>
      <w:pgMar w:top="1440" w:right="1440" w:bottom="1440" w:left="1440" w:header="720" w:footer="720" w:gutter="0"/>
      <w:pgNumType w:start="1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083" w:rsidRDefault="000B5083" w:rsidP="00821F94">
      <w:pPr>
        <w:spacing w:after="0" w:line="240" w:lineRule="auto"/>
      </w:pPr>
      <w:r>
        <w:separator/>
      </w:r>
    </w:p>
  </w:endnote>
  <w:endnote w:type="continuationSeparator" w:id="0">
    <w:p w:rsidR="000B5083" w:rsidRDefault="000B5083"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572325">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083" w:rsidRDefault="000B5083" w:rsidP="00821F94">
      <w:pPr>
        <w:spacing w:after="0" w:line="240" w:lineRule="auto"/>
      </w:pPr>
      <w:r>
        <w:separator/>
      </w:r>
    </w:p>
  </w:footnote>
  <w:footnote w:type="continuationSeparator" w:id="0">
    <w:p w:rsidR="000B5083" w:rsidRDefault="000B5083" w:rsidP="00821F94">
      <w:pPr>
        <w:spacing w:after="0" w:line="240" w:lineRule="auto"/>
      </w:pPr>
      <w:r>
        <w:continuationSeparator/>
      </w:r>
    </w:p>
  </w:footnote>
  <w:footnote w:id="1">
    <w:p w:rsidR="00103DEA" w:rsidRPr="001353DC" w:rsidRDefault="00103DEA" w:rsidP="00103DEA">
      <w:pPr>
        <w:pStyle w:val="FootnoteText"/>
        <w:bidi/>
        <w:rPr>
          <w:rFonts w:cs="B Nazanin"/>
          <w:lang w:bidi="fa-IR"/>
        </w:rPr>
      </w:pPr>
      <w:r w:rsidRPr="001353DC">
        <w:rPr>
          <w:rStyle w:val="FootnoteReference"/>
          <w:rFonts w:cs="B Nazanin"/>
        </w:rPr>
        <w:footnoteRef/>
      </w:r>
      <w:r w:rsidRPr="001353DC">
        <w:rPr>
          <w:rFonts w:cs="B Nazanin"/>
        </w:rPr>
        <w:t xml:space="preserve"> </w:t>
      </w:r>
      <w:r w:rsidRPr="001353DC">
        <w:rPr>
          <w:rFonts w:cs="B Nazanin"/>
          <w:rtl/>
          <w:lang w:bidi="fa-IR"/>
        </w:rPr>
        <w:t xml:space="preserve"> </w:t>
      </w:r>
      <w:hyperlink r:id="rId1" w:history="1">
        <w:r w:rsidRPr="001353DC">
          <w:rPr>
            <w:rStyle w:val="Hyperlink"/>
            <w:rFonts w:cs="B Nazanin" w:hint="cs"/>
            <w:rtl/>
            <w:lang w:bidi="fa-IR"/>
          </w:rPr>
          <w:t>کفایه الاصول، محمد کاظم خراسانی، ص73.</w:t>
        </w:r>
      </w:hyperlink>
    </w:p>
  </w:footnote>
  <w:footnote w:id="2">
    <w:p w:rsidR="00103DEA" w:rsidRPr="001353DC" w:rsidRDefault="00103DEA" w:rsidP="00103DEA">
      <w:pPr>
        <w:pStyle w:val="FootnoteText"/>
        <w:bidi/>
        <w:rPr>
          <w:rFonts w:cs="B Nazanin"/>
          <w:lang w:bidi="fa-IR"/>
        </w:rPr>
      </w:pPr>
      <w:r w:rsidRPr="001353DC">
        <w:rPr>
          <w:rStyle w:val="FootnoteReference"/>
          <w:rFonts w:cs="B Nazanin"/>
        </w:rPr>
        <w:footnoteRef/>
      </w:r>
      <w:r w:rsidRPr="001353DC">
        <w:rPr>
          <w:rFonts w:cs="B Nazanin"/>
        </w:rPr>
        <w:t xml:space="preserve"> </w:t>
      </w:r>
      <w:r w:rsidRPr="001353DC">
        <w:rPr>
          <w:rFonts w:cs="B Nazanin"/>
          <w:rtl/>
          <w:lang w:bidi="fa-IR"/>
        </w:rPr>
        <w:t xml:space="preserve"> </w:t>
      </w:r>
      <w:hyperlink r:id="rId2" w:history="1">
        <w:r w:rsidRPr="001353DC">
          <w:rPr>
            <w:rStyle w:val="Hyperlink"/>
            <w:rFonts w:cs="B Nazanin" w:hint="cs"/>
            <w:rtl/>
            <w:lang w:bidi="fa-IR"/>
          </w:rPr>
          <w:t>کفایه الاصول، محمد کاظم خراسانی، ص73.</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1222E"/>
    <w:rsid w:val="0002395D"/>
    <w:rsid w:val="00025470"/>
    <w:rsid w:val="00044CA9"/>
    <w:rsid w:val="000459D7"/>
    <w:rsid w:val="000514F3"/>
    <w:rsid w:val="00053E82"/>
    <w:rsid w:val="00064E52"/>
    <w:rsid w:val="00083D21"/>
    <w:rsid w:val="000845E8"/>
    <w:rsid w:val="00084E31"/>
    <w:rsid w:val="0009543C"/>
    <w:rsid w:val="000A27EC"/>
    <w:rsid w:val="000A5A26"/>
    <w:rsid w:val="000B4A8C"/>
    <w:rsid w:val="000B5083"/>
    <w:rsid w:val="000C2920"/>
    <w:rsid w:val="000C315B"/>
    <w:rsid w:val="000C4F00"/>
    <w:rsid w:val="000C74E5"/>
    <w:rsid w:val="000E3770"/>
    <w:rsid w:val="000E7069"/>
    <w:rsid w:val="00103DEA"/>
    <w:rsid w:val="001344C8"/>
    <w:rsid w:val="001353DC"/>
    <w:rsid w:val="00152670"/>
    <w:rsid w:val="00171A6C"/>
    <w:rsid w:val="00173783"/>
    <w:rsid w:val="001A338C"/>
    <w:rsid w:val="001C2A75"/>
    <w:rsid w:val="001E1D6B"/>
    <w:rsid w:val="001E53E0"/>
    <w:rsid w:val="001F7151"/>
    <w:rsid w:val="00204CA7"/>
    <w:rsid w:val="0021020D"/>
    <w:rsid w:val="002225D6"/>
    <w:rsid w:val="00226790"/>
    <w:rsid w:val="002339ED"/>
    <w:rsid w:val="00244AFB"/>
    <w:rsid w:val="00254925"/>
    <w:rsid w:val="00257540"/>
    <w:rsid w:val="002628C9"/>
    <w:rsid w:val="00275D90"/>
    <w:rsid w:val="00282091"/>
    <w:rsid w:val="002A2800"/>
    <w:rsid w:val="002A46F5"/>
    <w:rsid w:val="002B15BB"/>
    <w:rsid w:val="002B6492"/>
    <w:rsid w:val="002C1C0E"/>
    <w:rsid w:val="002F6041"/>
    <w:rsid w:val="003004D4"/>
    <w:rsid w:val="00303F55"/>
    <w:rsid w:val="0031263A"/>
    <w:rsid w:val="00315268"/>
    <w:rsid w:val="00320827"/>
    <w:rsid w:val="003375CF"/>
    <w:rsid w:val="003528B7"/>
    <w:rsid w:val="003640E5"/>
    <w:rsid w:val="0036465F"/>
    <w:rsid w:val="003731A0"/>
    <w:rsid w:val="0038337E"/>
    <w:rsid w:val="0038599A"/>
    <w:rsid w:val="003860EC"/>
    <w:rsid w:val="00395A8F"/>
    <w:rsid w:val="003B0882"/>
    <w:rsid w:val="003B1467"/>
    <w:rsid w:val="003B4C05"/>
    <w:rsid w:val="003D5CF6"/>
    <w:rsid w:val="003D70BD"/>
    <w:rsid w:val="003E4EB2"/>
    <w:rsid w:val="003F275F"/>
    <w:rsid w:val="00423527"/>
    <w:rsid w:val="00424695"/>
    <w:rsid w:val="00424F44"/>
    <w:rsid w:val="0042575A"/>
    <w:rsid w:val="004443D6"/>
    <w:rsid w:val="00444402"/>
    <w:rsid w:val="004445DA"/>
    <w:rsid w:val="00445822"/>
    <w:rsid w:val="00457589"/>
    <w:rsid w:val="00462B6D"/>
    <w:rsid w:val="0046668E"/>
    <w:rsid w:val="0048674E"/>
    <w:rsid w:val="004C627C"/>
    <w:rsid w:val="004D5792"/>
    <w:rsid w:val="004D770E"/>
    <w:rsid w:val="004E0809"/>
    <w:rsid w:val="004E53F6"/>
    <w:rsid w:val="004E6810"/>
    <w:rsid w:val="004F5122"/>
    <w:rsid w:val="00523158"/>
    <w:rsid w:val="00542886"/>
    <w:rsid w:val="0056008E"/>
    <w:rsid w:val="00565A3C"/>
    <w:rsid w:val="00572325"/>
    <w:rsid w:val="0057368C"/>
    <w:rsid w:val="005818FF"/>
    <w:rsid w:val="005A1759"/>
    <w:rsid w:val="005A77E1"/>
    <w:rsid w:val="005C38A8"/>
    <w:rsid w:val="005C65FD"/>
    <w:rsid w:val="005D7458"/>
    <w:rsid w:val="005E1BCE"/>
    <w:rsid w:val="005F4DA1"/>
    <w:rsid w:val="005F551D"/>
    <w:rsid w:val="006022C1"/>
    <w:rsid w:val="00605C0F"/>
    <w:rsid w:val="00612C42"/>
    <w:rsid w:val="0062488E"/>
    <w:rsid w:val="00643AD1"/>
    <w:rsid w:val="00653C38"/>
    <w:rsid w:val="00653EEB"/>
    <w:rsid w:val="00667F62"/>
    <w:rsid w:val="00676C15"/>
    <w:rsid w:val="006855EC"/>
    <w:rsid w:val="006C40DA"/>
    <w:rsid w:val="006C73EE"/>
    <w:rsid w:val="006D1108"/>
    <w:rsid w:val="006D27ED"/>
    <w:rsid w:val="006D418A"/>
    <w:rsid w:val="006E5318"/>
    <w:rsid w:val="006F0C2B"/>
    <w:rsid w:val="007054F4"/>
    <w:rsid w:val="00712127"/>
    <w:rsid w:val="0072276A"/>
    <w:rsid w:val="00723A3C"/>
    <w:rsid w:val="0073064B"/>
    <w:rsid w:val="0074568F"/>
    <w:rsid w:val="0075532D"/>
    <w:rsid w:val="007569B1"/>
    <w:rsid w:val="007576DE"/>
    <w:rsid w:val="00766086"/>
    <w:rsid w:val="007660E3"/>
    <w:rsid w:val="0077080A"/>
    <w:rsid w:val="00790A55"/>
    <w:rsid w:val="00797555"/>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028FA"/>
    <w:rsid w:val="00912E76"/>
    <w:rsid w:val="00924546"/>
    <w:rsid w:val="0093098B"/>
    <w:rsid w:val="00932D7A"/>
    <w:rsid w:val="0095262F"/>
    <w:rsid w:val="009618E4"/>
    <w:rsid w:val="009673E7"/>
    <w:rsid w:val="009A027F"/>
    <w:rsid w:val="009C40BC"/>
    <w:rsid w:val="009E5651"/>
    <w:rsid w:val="009F152B"/>
    <w:rsid w:val="00A04D2C"/>
    <w:rsid w:val="00A06A65"/>
    <w:rsid w:val="00A06F1C"/>
    <w:rsid w:val="00A33BB5"/>
    <w:rsid w:val="00A33DAA"/>
    <w:rsid w:val="00A37827"/>
    <w:rsid w:val="00A44D4A"/>
    <w:rsid w:val="00A531F6"/>
    <w:rsid w:val="00A6258B"/>
    <w:rsid w:val="00A736A8"/>
    <w:rsid w:val="00A829F9"/>
    <w:rsid w:val="00A82EEF"/>
    <w:rsid w:val="00A86836"/>
    <w:rsid w:val="00A94E9E"/>
    <w:rsid w:val="00AA5738"/>
    <w:rsid w:val="00AA72A1"/>
    <w:rsid w:val="00AB29AE"/>
    <w:rsid w:val="00AB4594"/>
    <w:rsid w:val="00AC0BBE"/>
    <w:rsid w:val="00AC6404"/>
    <w:rsid w:val="00AD4B60"/>
    <w:rsid w:val="00AF3834"/>
    <w:rsid w:val="00B113BB"/>
    <w:rsid w:val="00B24037"/>
    <w:rsid w:val="00B247DA"/>
    <w:rsid w:val="00B324E4"/>
    <w:rsid w:val="00B330D8"/>
    <w:rsid w:val="00B3324E"/>
    <w:rsid w:val="00B35E4B"/>
    <w:rsid w:val="00B46B28"/>
    <w:rsid w:val="00B55E1C"/>
    <w:rsid w:val="00B74AEB"/>
    <w:rsid w:val="00B82133"/>
    <w:rsid w:val="00B97ECC"/>
    <w:rsid w:val="00BB685C"/>
    <w:rsid w:val="00BB7386"/>
    <w:rsid w:val="00BC7280"/>
    <w:rsid w:val="00BD2FFF"/>
    <w:rsid w:val="00BE36D8"/>
    <w:rsid w:val="00BE483E"/>
    <w:rsid w:val="00C048E1"/>
    <w:rsid w:val="00C065A6"/>
    <w:rsid w:val="00C066AA"/>
    <w:rsid w:val="00C32907"/>
    <w:rsid w:val="00C51B33"/>
    <w:rsid w:val="00C53CBF"/>
    <w:rsid w:val="00C64201"/>
    <w:rsid w:val="00C70D3A"/>
    <w:rsid w:val="00C837E6"/>
    <w:rsid w:val="00C83ACA"/>
    <w:rsid w:val="00C91D40"/>
    <w:rsid w:val="00CB7C86"/>
    <w:rsid w:val="00CD77B1"/>
    <w:rsid w:val="00CE0048"/>
    <w:rsid w:val="00CE2CEE"/>
    <w:rsid w:val="00CE5850"/>
    <w:rsid w:val="00CE7622"/>
    <w:rsid w:val="00CF476D"/>
    <w:rsid w:val="00D1190A"/>
    <w:rsid w:val="00D12C93"/>
    <w:rsid w:val="00D37373"/>
    <w:rsid w:val="00D60B40"/>
    <w:rsid w:val="00D86AD2"/>
    <w:rsid w:val="00D91972"/>
    <w:rsid w:val="00D94270"/>
    <w:rsid w:val="00D9662E"/>
    <w:rsid w:val="00D97FB4"/>
    <w:rsid w:val="00DA2174"/>
    <w:rsid w:val="00DA2976"/>
    <w:rsid w:val="00DA3D74"/>
    <w:rsid w:val="00DB5733"/>
    <w:rsid w:val="00DB6BFE"/>
    <w:rsid w:val="00DC37E5"/>
    <w:rsid w:val="00DD504C"/>
    <w:rsid w:val="00DE5E70"/>
    <w:rsid w:val="00DF397F"/>
    <w:rsid w:val="00DF534B"/>
    <w:rsid w:val="00E0047F"/>
    <w:rsid w:val="00E253ED"/>
    <w:rsid w:val="00E40F50"/>
    <w:rsid w:val="00E67626"/>
    <w:rsid w:val="00E75C46"/>
    <w:rsid w:val="00E76354"/>
    <w:rsid w:val="00E82FB8"/>
    <w:rsid w:val="00E830F9"/>
    <w:rsid w:val="00E86813"/>
    <w:rsid w:val="00E923C6"/>
    <w:rsid w:val="00EB3418"/>
    <w:rsid w:val="00EB45D4"/>
    <w:rsid w:val="00EB4B27"/>
    <w:rsid w:val="00EC33CD"/>
    <w:rsid w:val="00EE07ED"/>
    <w:rsid w:val="00EE08B7"/>
    <w:rsid w:val="00EE75C1"/>
    <w:rsid w:val="00F103F5"/>
    <w:rsid w:val="00F10CFD"/>
    <w:rsid w:val="00F1793D"/>
    <w:rsid w:val="00F17D08"/>
    <w:rsid w:val="00F2637E"/>
    <w:rsid w:val="00F31DB1"/>
    <w:rsid w:val="00F4435B"/>
    <w:rsid w:val="00F60AB8"/>
    <w:rsid w:val="00F73F87"/>
    <w:rsid w:val="00F84D0D"/>
    <w:rsid w:val="00FA3955"/>
    <w:rsid w:val="00FB7B98"/>
    <w:rsid w:val="00FC69CE"/>
    <w:rsid w:val="00FC7194"/>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6283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73/&#1602;&#1604;&#1578;" TargetMode="External"/><Relationship Id="rId1" Type="http://schemas.openxmlformats.org/officeDocument/2006/relationships/hyperlink" Target="http://lib.eshia.ir/27004/1/73/&#1608;&#1578;&#1608;&#1607;&#1605;&#1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C06BC-1C5B-4114-94E4-1A0BF452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198</cp:revision>
  <cp:lastPrinted>2016-02-06T08:45:00Z</cp:lastPrinted>
  <dcterms:created xsi:type="dcterms:W3CDTF">2015-12-21T10:10:00Z</dcterms:created>
  <dcterms:modified xsi:type="dcterms:W3CDTF">2016-02-06T10:19:00Z</dcterms:modified>
</cp:coreProperties>
</file>