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76"/>
        <w:bidiVisual/>
        <w:tblW w:w="11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40"/>
        <w:gridCol w:w="1230"/>
        <w:gridCol w:w="2265"/>
        <w:gridCol w:w="3825"/>
      </w:tblGrid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نام بيماري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نام واكسن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سن واكسيناسيون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دز و روش واكسيناسيون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توضيحات</w:t>
            </w:r>
          </w:p>
        </w:tc>
      </w:tr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 xml:space="preserve">شاربن </w:t>
            </w:r>
            <w:r w:rsidRPr="003B348D">
              <w:rPr>
                <w:rFonts w:ascii="Times New Roman" w:eastAsia="Times New Roman" w:hAnsi="Times New Roman" w:cs="2  Titr"/>
              </w:rPr>
              <w:t>Anthrax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</w:rPr>
              <w:t xml:space="preserve">Anthrax spore </w:t>
            </w:r>
            <w:proofErr w:type="spellStart"/>
            <w:r w:rsidRPr="003B348D">
              <w:rPr>
                <w:rFonts w:ascii="Times New Roman" w:eastAsia="Times New Roman" w:hAnsi="Times New Roman" w:cs="2  Titr"/>
              </w:rPr>
              <w:t>Vxccine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5-3 ماهگي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زيرجلدي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در مناطقي كه بيماري بومي است</w:t>
            </w:r>
          </w:p>
        </w:tc>
      </w:tr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بوتوليسم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</w:rPr>
              <w:t>Vaccine Botulinum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proofErr w:type="spellStart"/>
            <w:r w:rsidRPr="003B348D">
              <w:rPr>
                <w:rFonts w:ascii="Times New Roman" w:eastAsia="Times New Roman" w:hAnsi="Times New Roman" w:cs="2  Titr"/>
              </w:rPr>
              <w:t>c.botulinum</w:t>
            </w:r>
            <w:proofErr w:type="spellEnd"/>
            <w:r w:rsidRPr="003B348D">
              <w:rPr>
                <w:rFonts w:ascii="Times New Roman" w:eastAsia="Times New Roman" w:hAnsi="Times New Roman" w:cs="2  Titr"/>
              </w:rPr>
              <w:t xml:space="preserve"> (</w:t>
            </w:r>
            <w:proofErr w:type="spellStart"/>
            <w:r w:rsidRPr="003B348D">
              <w:rPr>
                <w:rFonts w:ascii="Times New Roman" w:eastAsia="Times New Roman" w:hAnsi="Times New Roman" w:cs="2  Titr"/>
              </w:rPr>
              <w:t>Typec</w:t>
            </w:r>
            <w:proofErr w:type="spellEnd"/>
            <w:r w:rsidRPr="003B348D">
              <w:rPr>
                <w:rFonts w:ascii="Times New Roman" w:eastAsia="Times New Roman" w:hAnsi="Times New Roman" w:cs="2  Titr"/>
                <w:rtl/>
              </w:rPr>
              <w:t>)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</w:rPr>
              <w:t>antisera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5-3 ماهگي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2 بار بفاصله 4 هفته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هر بار 1 سي سي زيرجلدي گردن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</w:rPr>
            </w:pPr>
          </w:p>
        </w:tc>
      </w:tr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آنتروتوكسمي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proofErr w:type="spellStart"/>
            <w:r w:rsidRPr="003B348D">
              <w:rPr>
                <w:rFonts w:ascii="Times New Roman" w:eastAsia="Times New Roman" w:hAnsi="Times New Roman" w:cs="2  Titr"/>
              </w:rPr>
              <w:t>c.perfringens</w:t>
            </w:r>
            <w:proofErr w:type="spellEnd"/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</w:rPr>
              <w:t>Type Bund D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proofErr w:type="spellStart"/>
            <w:r w:rsidRPr="003B348D">
              <w:rPr>
                <w:rFonts w:ascii="Times New Roman" w:eastAsia="Times New Roman" w:hAnsi="Times New Roman" w:cs="2  Titr"/>
              </w:rPr>
              <w:t>Enterotoxemia</w:t>
            </w:r>
            <w:proofErr w:type="spellEnd"/>
            <w:r w:rsidRPr="003B348D">
              <w:rPr>
                <w:rFonts w:ascii="Times New Roman" w:eastAsia="Times New Roman" w:hAnsi="Times New Roman" w:cs="2  Titr"/>
              </w:rPr>
              <w:t xml:space="preserve"> Vaccine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(واكسن روغني)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proofErr w:type="spellStart"/>
            <w:r w:rsidRPr="003B348D">
              <w:rPr>
                <w:rFonts w:ascii="Times New Roman" w:eastAsia="Times New Roman" w:hAnsi="Times New Roman" w:cs="2  Titr"/>
              </w:rPr>
              <w:t>Enterotoxemia</w:t>
            </w:r>
            <w:proofErr w:type="spellEnd"/>
            <w:r w:rsidRPr="003B348D">
              <w:rPr>
                <w:rFonts w:ascii="Times New Roman" w:eastAsia="Times New Roman" w:hAnsi="Times New Roman" w:cs="2  Titr"/>
              </w:rPr>
              <w:t xml:space="preserve"> Vaccine</w:t>
            </w:r>
            <w:r w:rsidRPr="003B348D">
              <w:rPr>
                <w:rFonts w:ascii="Times New Roman" w:eastAsia="Times New Roman" w:hAnsi="Times New Roman" w:cs="2  Titr"/>
                <w:rtl/>
              </w:rPr>
              <w:t xml:space="preserve"> </w:t>
            </w:r>
            <w:r w:rsidRPr="003B348D">
              <w:rPr>
                <w:rFonts w:ascii="Times New Roman" w:eastAsia="Times New Roman" w:hAnsi="Times New Roman" w:cs="Times New Roman" w:hint="cs"/>
                <w:rtl/>
              </w:rPr>
              <w:t> </w:t>
            </w:r>
            <w:r w:rsidRPr="003B348D">
              <w:rPr>
                <w:rFonts w:ascii="Times New Roman" w:eastAsia="Times New Roman" w:hAnsi="Times New Roman" w:cs="2  Titr" w:hint="cs"/>
                <w:rtl/>
              </w:rPr>
              <w:t>هيدرواكسيدآمونيوم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هفتگي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4 هفتگي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5/0 سي سي زير جلدي گردن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زيرجلدي گردن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</w:rPr>
            </w:pPr>
          </w:p>
        </w:tc>
      </w:tr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آبله پرندگان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</w:rPr>
              <w:t>FOWEL POX Vaccine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4-6 هفتگي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زير بال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</w:rPr>
            </w:pPr>
          </w:p>
        </w:tc>
      </w:tr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نيوكاسل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3B348D">
              <w:rPr>
                <w:rFonts w:ascii="Times New Roman" w:eastAsia="Times New Roman" w:hAnsi="Times New Roman" w:cs="2  Titr"/>
                <w:rtl/>
              </w:rPr>
              <w:t xml:space="preserve"> </w:t>
            </w:r>
            <w:r w:rsidRPr="003B348D">
              <w:rPr>
                <w:rFonts w:ascii="Times New Roman" w:eastAsia="Times New Roman" w:hAnsi="Times New Roman" w:cs="2  Titr" w:hint="cs"/>
                <w:rtl/>
              </w:rPr>
              <w:t>لاسوتا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3B348D">
              <w:rPr>
                <w:rFonts w:ascii="Times New Roman" w:eastAsia="Times New Roman" w:hAnsi="Times New Roman" w:cs="2  Titr"/>
                <w:rtl/>
              </w:rPr>
              <w:t xml:space="preserve"> </w:t>
            </w:r>
            <w:r w:rsidRPr="003B348D">
              <w:rPr>
                <w:rFonts w:ascii="Times New Roman" w:eastAsia="Times New Roman" w:hAnsi="Times New Roman" w:cs="2  Titr" w:hint="cs"/>
                <w:rtl/>
              </w:rPr>
              <w:t>روغني</w:t>
            </w:r>
            <w:r w:rsidRPr="003B348D">
              <w:rPr>
                <w:rFonts w:ascii="Times New Roman" w:eastAsia="Times New Roman" w:hAnsi="Times New Roman" w:cs="2  Titr"/>
                <w:rtl/>
              </w:rPr>
              <w:t xml:space="preserve"> </w:t>
            </w:r>
            <w:r w:rsidRPr="003B348D">
              <w:rPr>
                <w:rFonts w:ascii="Times New Roman" w:eastAsia="Times New Roman" w:hAnsi="Times New Roman" w:cs="2  Titr" w:hint="cs"/>
                <w:rtl/>
              </w:rPr>
              <w:t>كشته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14-10 روزگي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4-3 هفتگي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زير 6 ماه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بالاي 6 ماه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قطره چشمي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تزريق زير جلدي گردن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تزريق زيرجلدي گردن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2سي سي تزريق زير جلدي گردن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تزريق هر 6 ماه تكرار شود</w:t>
            </w:r>
          </w:p>
        </w:tc>
      </w:tr>
      <w:tr w:rsidR="003B348D" w:rsidRPr="003B348D" w:rsidTr="003B348D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آنفلوانزا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</w:rPr>
              <w:t>AI</w:t>
            </w:r>
            <w:r w:rsidRPr="003B348D">
              <w:rPr>
                <w:rFonts w:ascii="Times New Roman" w:eastAsia="Times New Roman" w:hAnsi="Times New Roman" w:cs="2  Titr"/>
                <w:rtl/>
              </w:rPr>
              <w:t xml:space="preserve"> </w:t>
            </w:r>
            <w:r w:rsidRPr="003B348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3B348D">
              <w:rPr>
                <w:rFonts w:ascii="Times New Roman" w:eastAsia="Times New Roman" w:hAnsi="Times New Roman" w:cs="2  Titr" w:hint="cs"/>
                <w:rtl/>
              </w:rPr>
              <w:t>روغني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10-9 روزگي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5 هفتگي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هر 6 ماه تكرار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زير جلدي گردن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1 سي سي زير جلدي گردن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2 سي سي زير جلدي گردن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  <w:rtl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هر 6 ماه تزريق تكرار شود</w:t>
            </w:r>
          </w:p>
          <w:p w:rsidR="003B348D" w:rsidRPr="003B348D" w:rsidRDefault="003B348D" w:rsidP="003B348D">
            <w:pPr>
              <w:bidi/>
              <w:spacing w:before="150" w:after="150" w:line="283" w:lineRule="atLeast"/>
              <w:jc w:val="center"/>
              <w:rPr>
                <w:rFonts w:ascii="Times New Roman" w:eastAsia="Times New Roman" w:hAnsi="Times New Roman" w:cs="2  Titr"/>
              </w:rPr>
            </w:pPr>
            <w:r w:rsidRPr="003B348D">
              <w:rPr>
                <w:rFonts w:ascii="Times New Roman" w:eastAsia="Times New Roman" w:hAnsi="Times New Roman" w:cs="2  Titr"/>
                <w:rtl/>
              </w:rPr>
              <w:t>در مناطقي كه احتمال بيماري وجود دارد با نظر ستاد آنفلوانزا اقدام شود</w:t>
            </w:r>
          </w:p>
        </w:tc>
      </w:tr>
    </w:tbl>
    <w:p w:rsidR="003B348D" w:rsidRPr="003B348D" w:rsidRDefault="003B348D" w:rsidP="003B348D">
      <w:pPr>
        <w:shd w:val="clear" w:color="auto" w:fill="F0F0F0"/>
        <w:spacing w:after="0" w:line="283" w:lineRule="atLeast"/>
        <w:jc w:val="center"/>
        <w:rPr>
          <w:rFonts w:ascii="Tahoma" w:eastAsia="Times New Roman" w:hAnsi="Tahoma" w:cs="2  Titr"/>
          <w:color w:val="333333"/>
          <w:sz w:val="18"/>
          <w:szCs w:val="18"/>
        </w:rPr>
      </w:pPr>
      <w:r w:rsidRPr="003B348D">
        <w:rPr>
          <w:rFonts w:ascii="Tahoma" w:eastAsia="Times New Roman" w:hAnsi="Tahoma" w:cs="2  Titr"/>
          <w:b/>
          <w:bCs/>
          <w:color w:val="333333"/>
          <w:sz w:val="18"/>
          <w:szCs w:val="18"/>
          <w:rtl/>
        </w:rPr>
        <w:t>برنامه پيشنهادي واكسيناسيون شترمرغ</w:t>
      </w:r>
      <w:r w:rsidRPr="003B348D">
        <w:rPr>
          <w:rFonts w:ascii="Tahoma" w:eastAsia="Times New Roman" w:hAnsi="Tahoma" w:cs="2  Titr"/>
          <w:b/>
          <w:bCs/>
          <w:color w:val="333333"/>
          <w:sz w:val="18"/>
          <w:szCs w:val="18"/>
        </w:rPr>
        <w:t xml:space="preserve"> »</w:t>
      </w:r>
    </w:p>
    <w:p w:rsidR="003B348D" w:rsidRPr="003B348D" w:rsidRDefault="003B348D" w:rsidP="003B348D">
      <w:pPr>
        <w:shd w:val="clear" w:color="auto" w:fill="F0F0F0"/>
        <w:bidi/>
        <w:spacing w:after="0" w:line="283" w:lineRule="atLeast"/>
        <w:jc w:val="center"/>
        <w:rPr>
          <w:rFonts w:ascii="Tahoma" w:eastAsia="Times New Roman" w:hAnsi="Tahoma" w:cs="2  Titr"/>
          <w:color w:val="333333"/>
          <w:sz w:val="18"/>
          <w:szCs w:val="18"/>
        </w:rPr>
      </w:pPr>
    </w:p>
    <w:p w:rsidR="00653A83" w:rsidRPr="003B348D" w:rsidRDefault="00653A83" w:rsidP="003B348D">
      <w:pPr>
        <w:rPr>
          <w:rFonts w:cs="2  Titr"/>
          <w:sz w:val="20"/>
          <w:szCs w:val="20"/>
        </w:rPr>
      </w:pPr>
      <w:bookmarkStart w:id="0" w:name="_GoBack"/>
      <w:bookmarkEnd w:id="0"/>
    </w:p>
    <w:sectPr w:rsidR="00653A83" w:rsidRPr="003B3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8D"/>
    <w:rsid w:val="003B348D"/>
    <w:rsid w:val="006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2017-07-27T19:20:00Z</dcterms:created>
  <dcterms:modified xsi:type="dcterms:W3CDTF">2017-07-27T19:21:00Z</dcterms:modified>
</cp:coreProperties>
</file>