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26F6" w:rsidRDefault="00A0152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0239576" w:history="1">
        <w:r w:rsidR="001826F6" w:rsidRPr="00FD3DEF">
          <w:rPr>
            <w:rStyle w:val="Hyperlink"/>
            <w:noProof/>
            <w:rtl/>
          </w:rPr>
          <w:t>محط بحث در قضا</w:t>
        </w:r>
        <w:r w:rsidR="001826F6">
          <w:rPr>
            <w:noProof/>
            <w:webHidden/>
            <w:rtl/>
          </w:rPr>
          <w:tab/>
        </w:r>
        <w:r w:rsidR="001826F6">
          <w:rPr>
            <w:noProof/>
            <w:webHidden/>
            <w:rtl/>
          </w:rPr>
          <w:fldChar w:fldCharType="begin"/>
        </w:r>
        <w:r w:rsidR="001826F6">
          <w:rPr>
            <w:noProof/>
            <w:webHidden/>
            <w:rtl/>
          </w:rPr>
          <w:instrText xml:space="preserve"> </w:instrText>
        </w:r>
        <w:r w:rsidR="001826F6">
          <w:rPr>
            <w:noProof/>
            <w:webHidden/>
          </w:rPr>
          <w:instrText>PAGEREF</w:instrText>
        </w:r>
        <w:r w:rsidR="001826F6">
          <w:rPr>
            <w:noProof/>
            <w:webHidden/>
            <w:rtl/>
          </w:rPr>
          <w:instrText xml:space="preserve"> _</w:instrText>
        </w:r>
        <w:r w:rsidR="001826F6">
          <w:rPr>
            <w:noProof/>
            <w:webHidden/>
          </w:rPr>
          <w:instrText>Toc</w:instrText>
        </w:r>
        <w:r w:rsidR="001826F6">
          <w:rPr>
            <w:noProof/>
            <w:webHidden/>
            <w:rtl/>
          </w:rPr>
          <w:instrText xml:space="preserve">20239576 </w:instrText>
        </w:r>
        <w:r w:rsidR="001826F6">
          <w:rPr>
            <w:noProof/>
            <w:webHidden/>
          </w:rPr>
          <w:instrText>\h</w:instrText>
        </w:r>
        <w:r w:rsidR="001826F6">
          <w:rPr>
            <w:noProof/>
            <w:webHidden/>
            <w:rtl/>
          </w:rPr>
          <w:instrText xml:space="preserve"> </w:instrText>
        </w:r>
        <w:r w:rsidR="001826F6">
          <w:rPr>
            <w:noProof/>
            <w:webHidden/>
            <w:rtl/>
          </w:rPr>
        </w:r>
        <w:r w:rsidR="001826F6">
          <w:rPr>
            <w:noProof/>
            <w:webHidden/>
            <w:rtl/>
          </w:rPr>
          <w:fldChar w:fldCharType="separate"/>
        </w:r>
        <w:r w:rsidR="00972F8B">
          <w:rPr>
            <w:noProof/>
            <w:webHidden/>
            <w:rtl/>
          </w:rPr>
          <w:t>1</w:t>
        </w:r>
        <w:r w:rsidR="001826F6">
          <w:rPr>
            <w:noProof/>
            <w:webHidden/>
            <w:rtl/>
          </w:rPr>
          <w:fldChar w:fldCharType="end"/>
        </w:r>
      </w:hyperlink>
    </w:p>
    <w:p w:rsidR="001826F6" w:rsidRDefault="00972F8B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20239577" w:history="1">
        <w:r w:rsidR="001826F6" w:rsidRPr="00FD3DEF">
          <w:rPr>
            <w:rStyle w:val="Hyperlink"/>
            <w:noProof/>
            <w:rtl/>
          </w:rPr>
          <w:t>تعر</w:t>
        </w:r>
        <w:r w:rsidR="001826F6" w:rsidRPr="00FD3DEF">
          <w:rPr>
            <w:rStyle w:val="Hyperlink"/>
            <w:rFonts w:hint="cs"/>
            <w:noProof/>
            <w:rtl/>
          </w:rPr>
          <w:t>ی</w:t>
        </w:r>
        <w:r w:rsidR="001826F6" w:rsidRPr="00FD3DEF">
          <w:rPr>
            <w:rStyle w:val="Hyperlink"/>
            <w:rFonts w:hint="eastAsia"/>
            <w:noProof/>
            <w:rtl/>
          </w:rPr>
          <w:t>ف</w:t>
        </w:r>
        <w:r w:rsidR="001826F6" w:rsidRPr="00FD3DEF">
          <w:rPr>
            <w:rStyle w:val="Hyperlink"/>
            <w:noProof/>
            <w:rtl/>
          </w:rPr>
          <w:t xml:space="preserve"> قضا در کلام برخ</w:t>
        </w:r>
        <w:r w:rsidR="001826F6" w:rsidRPr="00FD3DEF">
          <w:rPr>
            <w:rStyle w:val="Hyperlink"/>
            <w:rFonts w:hint="cs"/>
            <w:noProof/>
            <w:rtl/>
          </w:rPr>
          <w:t>ی</w:t>
        </w:r>
        <w:r w:rsidR="001826F6" w:rsidRPr="00FD3DEF">
          <w:rPr>
            <w:rStyle w:val="Hyperlink"/>
            <w:noProof/>
            <w:rtl/>
          </w:rPr>
          <w:t xml:space="preserve"> از فقها</w:t>
        </w:r>
        <w:r w:rsidR="001826F6">
          <w:rPr>
            <w:noProof/>
            <w:webHidden/>
            <w:rtl/>
          </w:rPr>
          <w:tab/>
        </w:r>
        <w:r w:rsidR="001826F6">
          <w:rPr>
            <w:noProof/>
            <w:webHidden/>
            <w:rtl/>
          </w:rPr>
          <w:fldChar w:fldCharType="begin"/>
        </w:r>
        <w:r w:rsidR="001826F6">
          <w:rPr>
            <w:noProof/>
            <w:webHidden/>
            <w:rtl/>
          </w:rPr>
          <w:instrText xml:space="preserve"> </w:instrText>
        </w:r>
        <w:r w:rsidR="001826F6">
          <w:rPr>
            <w:noProof/>
            <w:webHidden/>
          </w:rPr>
          <w:instrText>PAGEREF</w:instrText>
        </w:r>
        <w:r w:rsidR="001826F6">
          <w:rPr>
            <w:noProof/>
            <w:webHidden/>
            <w:rtl/>
          </w:rPr>
          <w:instrText xml:space="preserve"> _</w:instrText>
        </w:r>
        <w:r w:rsidR="001826F6">
          <w:rPr>
            <w:noProof/>
            <w:webHidden/>
          </w:rPr>
          <w:instrText>Toc</w:instrText>
        </w:r>
        <w:r w:rsidR="001826F6">
          <w:rPr>
            <w:noProof/>
            <w:webHidden/>
            <w:rtl/>
          </w:rPr>
          <w:instrText xml:space="preserve">20239577 </w:instrText>
        </w:r>
        <w:r w:rsidR="001826F6">
          <w:rPr>
            <w:noProof/>
            <w:webHidden/>
          </w:rPr>
          <w:instrText>\h</w:instrText>
        </w:r>
        <w:r w:rsidR="001826F6">
          <w:rPr>
            <w:noProof/>
            <w:webHidden/>
            <w:rtl/>
          </w:rPr>
          <w:instrText xml:space="preserve"> </w:instrText>
        </w:r>
        <w:r w:rsidR="001826F6">
          <w:rPr>
            <w:noProof/>
            <w:webHidden/>
            <w:rtl/>
          </w:rPr>
        </w:r>
        <w:r w:rsidR="001826F6"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1826F6">
          <w:rPr>
            <w:noProof/>
            <w:webHidden/>
            <w:rtl/>
          </w:rPr>
          <w:fldChar w:fldCharType="end"/>
        </w:r>
      </w:hyperlink>
    </w:p>
    <w:p w:rsidR="001826F6" w:rsidRDefault="00972F8B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20239578" w:history="1">
        <w:r w:rsidR="001826F6" w:rsidRPr="00FD3DEF">
          <w:rPr>
            <w:rStyle w:val="Hyperlink"/>
            <w:noProof/>
            <w:rtl/>
          </w:rPr>
          <w:t>اشکال به تعب</w:t>
        </w:r>
        <w:r w:rsidR="001826F6" w:rsidRPr="00FD3DEF">
          <w:rPr>
            <w:rStyle w:val="Hyperlink"/>
            <w:rFonts w:hint="cs"/>
            <w:noProof/>
            <w:rtl/>
          </w:rPr>
          <w:t>ی</w:t>
        </w:r>
        <w:r w:rsidR="001826F6" w:rsidRPr="00FD3DEF">
          <w:rPr>
            <w:rStyle w:val="Hyperlink"/>
            <w:rFonts w:hint="eastAsia"/>
            <w:noProof/>
            <w:rtl/>
          </w:rPr>
          <w:t>ر</w:t>
        </w:r>
        <w:r w:rsidR="001826F6" w:rsidRPr="00FD3DEF">
          <w:rPr>
            <w:rStyle w:val="Hyperlink"/>
            <w:noProof/>
            <w:rtl/>
          </w:rPr>
          <w:t xml:space="preserve"> صاحب جواهر</w:t>
        </w:r>
        <w:r w:rsidR="001826F6">
          <w:rPr>
            <w:noProof/>
            <w:webHidden/>
            <w:rtl/>
          </w:rPr>
          <w:tab/>
        </w:r>
        <w:r w:rsidR="001826F6">
          <w:rPr>
            <w:noProof/>
            <w:webHidden/>
            <w:rtl/>
          </w:rPr>
          <w:fldChar w:fldCharType="begin"/>
        </w:r>
        <w:r w:rsidR="001826F6">
          <w:rPr>
            <w:noProof/>
            <w:webHidden/>
            <w:rtl/>
          </w:rPr>
          <w:instrText xml:space="preserve"> </w:instrText>
        </w:r>
        <w:r w:rsidR="001826F6">
          <w:rPr>
            <w:noProof/>
            <w:webHidden/>
          </w:rPr>
          <w:instrText>PAGEREF</w:instrText>
        </w:r>
        <w:r w:rsidR="001826F6">
          <w:rPr>
            <w:noProof/>
            <w:webHidden/>
            <w:rtl/>
          </w:rPr>
          <w:instrText xml:space="preserve"> _</w:instrText>
        </w:r>
        <w:r w:rsidR="001826F6">
          <w:rPr>
            <w:noProof/>
            <w:webHidden/>
          </w:rPr>
          <w:instrText>Toc</w:instrText>
        </w:r>
        <w:r w:rsidR="001826F6">
          <w:rPr>
            <w:noProof/>
            <w:webHidden/>
            <w:rtl/>
          </w:rPr>
          <w:instrText xml:space="preserve">20239578 </w:instrText>
        </w:r>
        <w:r w:rsidR="001826F6">
          <w:rPr>
            <w:noProof/>
            <w:webHidden/>
          </w:rPr>
          <w:instrText>\h</w:instrText>
        </w:r>
        <w:r w:rsidR="001826F6">
          <w:rPr>
            <w:noProof/>
            <w:webHidden/>
            <w:rtl/>
          </w:rPr>
          <w:instrText xml:space="preserve"> </w:instrText>
        </w:r>
        <w:r w:rsidR="001826F6">
          <w:rPr>
            <w:noProof/>
            <w:webHidden/>
            <w:rtl/>
          </w:rPr>
        </w:r>
        <w:r w:rsidR="001826F6"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1826F6">
          <w:rPr>
            <w:noProof/>
            <w:webHidden/>
            <w:rtl/>
          </w:rPr>
          <w:fldChar w:fldCharType="end"/>
        </w:r>
      </w:hyperlink>
    </w:p>
    <w:p w:rsidR="001826F6" w:rsidRDefault="00972F8B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20239579" w:history="1">
        <w:r w:rsidR="001826F6" w:rsidRPr="00FD3DEF">
          <w:rPr>
            <w:rStyle w:val="Hyperlink"/>
            <w:noProof/>
            <w:rtl/>
          </w:rPr>
          <w:t>حکم قضا</w:t>
        </w:r>
        <w:r w:rsidR="001826F6">
          <w:rPr>
            <w:noProof/>
            <w:webHidden/>
            <w:rtl/>
          </w:rPr>
          <w:tab/>
        </w:r>
        <w:r w:rsidR="001826F6">
          <w:rPr>
            <w:noProof/>
            <w:webHidden/>
            <w:rtl/>
          </w:rPr>
          <w:fldChar w:fldCharType="begin"/>
        </w:r>
        <w:r w:rsidR="001826F6">
          <w:rPr>
            <w:noProof/>
            <w:webHidden/>
            <w:rtl/>
          </w:rPr>
          <w:instrText xml:space="preserve"> </w:instrText>
        </w:r>
        <w:r w:rsidR="001826F6">
          <w:rPr>
            <w:noProof/>
            <w:webHidden/>
          </w:rPr>
          <w:instrText>PAGEREF</w:instrText>
        </w:r>
        <w:r w:rsidR="001826F6">
          <w:rPr>
            <w:noProof/>
            <w:webHidden/>
            <w:rtl/>
          </w:rPr>
          <w:instrText xml:space="preserve"> _</w:instrText>
        </w:r>
        <w:r w:rsidR="001826F6">
          <w:rPr>
            <w:noProof/>
            <w:webHidden/>
          </w:rPr>
          <w:instrText>Toc</w:instrText>
        </w:r>
        <w:r w:rsidR="001826F6">
          <w:rPr>
            <w:noProof/>
            <w:webHidden/>
            <w:rtl/>
          </w:rPr>
          <w:instrText xml:space="preserve">20239579 </w:instrText>
        </w:r>
        <w:r w:rsidR="001826F6">
          <w:rPr>
            <w:noProof/>
            <w:webHidden/>
          </w:rPr>
          <w:instrText>\h</w:instrText>
        </w:r>
        <w:r w:rsidR="001826F6">
          <w:rPr>
            <w:noProof/>
            <w:webHidden/>
            <w:rtl/>
          </w:rPr>
          <w:instrText xml:space="preserve"> </w:instrText>
        </w:r>
        <w:r w:rsidR="001826F6">
          <w:rPr>
            <w:noProof/>
            <w:webHidden/>
            <w:rtl/>
          </w:rPr>
        </w:r>
        <w:r w:rsidR="001826F6"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1826F6">
          <w:rPr>
            <w:noProof/>
            <w:webHidden/>
            <w:rtl/>
          </w:rPr>
          <w:fldChar w:fldCharType="end"/>
        </w:r>
      </w:hyperlink>
    </w:p>
    <w:p w:rsidR="001826F6" w:rsidRDefault="00972F8B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0239580" w:history="1">
        <w:r w:rsidR="001826F6" w:rsidRPr="00FD3DEF">
          <w:rPr>
            <w:rStyle w:val="Hyperlink"/>
            <w:noProof/>
            <w:rtl/>
          </w:rPr>
          <w:t>اصل اول</w:t>
        </w:r>
        <w:r w:rsidR="001826F6" w:rsidRPr="00FD3DEF">
          <w:rPr>
            <w:rStyle w:val="Hyperlink"/>
            <w:rFonts w:hint="cs"/>
            <w:noProof/>
            <w:rtl/>
          </w:rPr>
          <w:t>ی</w:t>
        </w:r>
        <w:r w:rsidR="001826F6" w:rsidRPr="00FD3DEF">
          <w:rPr>
            <w:rStyle w:val="Hyperlink"/>
            <w:noProof/>
            <w:rtl/>
          </w:rPr>
          <w:t xml:space="preserve"> در قضا</w:t>
        </w:r>
        <w:r w:rsidR="001826F6">
          <w:rPr>
            <w:noProof/>
            <w:webHidden/>
            <w:rtl/>
          </w:rPr>
          <w:tab/>
        </w:r>
        <w:r w:rsidR="001826F6">
          <w:rPr>
            <w:noProof/>
            <w:webHidden/>
            <w:rtl/>
          </w:rPr>
          <w:fldChar w:fldCharType="begin"/>
        </w:r>
        <w:r w:rsidR="001826F6">
          <w:rPr>
            <w:noProof/>
            <w:webHidden/>
            <w:rtl/>
          </w:rPr>
          <w:instrText xml:space="preserve"> </w:instrText>
        </w:r>
        <w:r w:rsidR="001826F6">
          <w:rPr>
            <w:noProof/>
            <w:webHidden/>
          </w:rPr>
          <w:instrText>PAGEREF</w:instrText>
        </w:r>
        <w:r w:rsidR="001826F6">
          <w:rPr>
            <w:noProof/>
            <w:webHidden/>
            <w:rtl/>
          </w:rPr>
          <w:instrText xml:space="preserve"> _</w:instrText>
        </w:r>
        <w:r w:rsidR="001826F6">
          <w:rPr>
            <w:noProof/>
            <w:webHidden/>
          </w:rPr>
          <w:instrText>Toc</w:instrText>
        </w:r>
        <w:r w:rsidR="001826F6">
          <w:rPr>
            <w:noProof/>
            <w:webHidden/>
            <w:rtl/>
          </w:rPr>
          <w:instrText xml:space="preserve">20239580 </w:instrText>
        </w:r>
        <w:r w:rsidR="001826F6">
          <w:rPr>
            <w:noProof/>
            <w:webHidden/>
          </w:rPr>
          <w:instrText>\h</w:instrText>
        </w:r>
        <w:r w:rsidR="001826F6">
          <w:rPr>
            <w:noProof/>
            <w:webHidden/>
            <w:rtl/>
          </w:rPr>
          <w:instrText xml:space="preserve"> </w:instrText>
        </w:r>
        <w:r w:rsidR="001826F6">
          <w:rPr>
            <w:noProof/>
            <w:webHidden/>
            <w:rtl/>
          </w:rPr>
        </w:r>
        <w:r w:rsidR="001826F6"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1826F6"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C835A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Start w:id="1" w:name="Bokkolli"/>
      <w:bookmarkEnd w:id="0"/>
      <w:bookmarkEnd w:id="1"/>
      <w:r w:rsidR="00026359">
        <w:rPr>
          <w:rFonts w:hint="cs"/>
          <w:rtl/>
        </w:rPr>
        <w:t>کتاب</w:t>
      </w:r>
      <w:r w:rsidR="00026359">
        <w:rPr>
          <w:rtl/>
        </w:rPr>
        <w:t xml:space="preserve"> </w:t>
      </w:r>
      <w:r w:rsidR="00026359">
        <w:rPr>
          <w:rFonts w:hint="cs"/>
          <w:rtl/>
        </w:rPr>
        <w:t>القضا</w:t>
      </w:r>
      <w:r w:rsidR="00C835A0">
        <w:rPr>
          <w:rFonts w:hint="cs"/>
          <w:rtl/>
        </w:rPr>
        <w:t xml:space="preserve"> </w:t>
      </w:r>
      <w:r w:rsidR="00C835A0" w:rsidRPr="00A6366F">
        <w:rPr>
          <w:rFonts w:hint="cs"/>
          <w:rtl/>
        </w:rPr>
        <w:t>/</w:t>
      </w:r>
      <w:bookmarkStart w:id="2" w:name="BokSabj_d"/>
      <w:bookmarkEnd w:id="2"/>
      <w:r w:rsidR="00C835A0">
        <w:rPr>
          <w:rFonts w:hint="cs"/>
          <w:rtl/>
        </w:rPr>
        <w:t xml:space="preserve"> القضا</w:t>
      </w:r>
      <w:r w:rsidR="00C835A0" w:rsidRPr="00A6366F">
        <w:rPr>
          <w:rFonts w:hint="cs"/>
          <w:rtl/>
        </w:rPr>
        <w:t xml:space="preserve"> /</w:t>
      </w:r>
      <w:r w:rsidR="00C835A0">
        <w:rPr>
          <w:rFonts w:hint="cs"/>
          <w:rtl/>
        </w:rPr>
        <w:t xml:space="preserve"> حقیقت</w:t>
      </w:r>
      <w:r w:rsidR="00C835A0">
        <w:rPr>
          <w:rtl/>
        </w:rPr>
        <w:t xml:space="preserve"> </w:t>
      </w:r>
      <w:r w:rsidR="00C835A0">
        <w:rPr>
          <w:rFonts w:hint="cs"/>
          <w:rtl/>
        </w:rPr>
        <w:t>قضا</w:t>
      </w:r>
      <w:r w:rsidR="00853996">
        <w:rPr>
          <w:rFonts w:hint="cs"/>
          <w:rtl/>
        </w:rPr>
        <w:t xml:space="preserve"> / حکم قضا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8B5819" w:rsidRPr="00507515" w:rsidRDefault="008B5819" w:rsidP="002C7CCD">
      <w:pPr>
        <w:jc w:val="both"/>
        <w:rPr>
          <w:sz w:val="28"/>
          <w:rtl/>
        </w:rPr>
      </w:pPr>
      <w:r w:rsidRPr="00507515">
        <w:rPr>
          <w:rFonts w:hint="cs"/>
          <w:sz w:val="28"/>
          <w:rtl/>
        </w:rPr>
        <w:t xml:space="preserve">بحث در کتاب القضا بود که این مبحث را به فصولی تقسیم کردیم. فصل اول در حقیقت قضا بود. معنای لغوی و اصطلاحی قضا و فرق قضا با باب فتوی بیان شد و گفتیم که قضا منوط به تعیین قضیه به عنوان جزئی خارجی است </w:t>
      </w:r>
      <w:r w:rsidR="009B78FB">
        <w:rPr>
          <w:rFonts w:hint="cs"/>
          <w:sz w:val="28"/>
          <w:rtl/>
        </w:rPr>
        <w:t>حتی اگر</w:t>
      </w:r>
      <w:r w:rsidRPr="00507515">
        <w:rPr>
          <w:rFonts w:hint="cs"/>
          <w:sz w:val="28"/>
          <w:rtl/>
        </w:rPr>
        <w:t xml:space="preserve"> منشأ اختلاف متخاصمین، اختلاف در حکم کلی الهی باشد. </w:t>
      </w:r>
      <w:r w:rsidR="009B78FB">
        <w:rPr>
          <w:rFonts w:hint="cs"/>
          <w:sz w:val="28"/>
          <w:rtl/>
        </w:rPr>
        <w:t>اگر</w:t>
      </w:r>
      <w:r w:rsidRPr="00507515">
        <w:rPr>
          <w:rFonts w:hint="cs"/>
          <w:sz w:val="28"/>
          <w:rtl/>
        </w:rPr>
        <w:t xml:space="preserve"> قاضی به نحو قضیه‌ی جزئیه و تطبیق خارجی حکم نکند</w:t>
      </w:r>
      <w:r w:rsidR="009B78FB">
        <w:rPr>
          <w:rFonts w:hint="cs"/>
          <w:sz w:val="28"/>
          <w:rtl/>
        </w:rPr>
        <w:t>،</w:t>
      </w:r>
      <w:r w:rsidRPr="00507515">
        <w:rPr>
          <w:rFonts w:hint="cs"/>
          <w:sz w:val="28"/>
          <w:rtl/>
        </w:rPr>
        <w:t xml:space="preserve"> قضا نیست و فتواست و احکام قضا و فتوا </w:t>
      </w:r>
      <w:r w:rsidR="009B78FB">
        <w:rPr>
          <w:rFonts w:hint="cs"/>
          <w:sz w:val="28"/>
          <w:rtl/>
        </w:rPr>
        <w:t xml:space="preserve">با </w:t>
      </w:r>
      <w:r w:rsidRPr="00507515">
        <w:rPr>
          <w:rFonts w:hint="cs"/>
          <w:sz w:val="28"/>
          <w:rtl/>
        </w:rPr>
        <w:t>هم فرق دارد از جمله اینکه اگر قضا باشد</w:t>
      </w:r>
      <w:r w:rsidR="009B78FB">
        <w:rPr>
          <w:rFonts w:hint="cs"/>
          <w:sz w:val="28"/>
          <w:rtl/>
        </w:rPr>
        <w:t>،</w:t>
      </w:r>
      <w:r w:rsidRPr="00507515">
        <w:rPr>
          <w:rFonts w:hint="cs"/>
          <w:sz w:val="28"/>
          <w:rtl/>
        </w:rPr>
        <w:t xml:space="preserve"> با حکم </w:t>
      </w:r>
      <w:r w:rsidR="002C7CCD">
        <w:rPr>
          <w:rFonts w:hint="cs"/>
          <w:sz w:val="28"/>
          <w:rtl/>
        </w:rPr>
        <w:t xml:space="preserve">یک </w:t>
      </w:r>
      <w:r w:rsidRPr="00507515">
        <w:rPr>
          <w:rFonts w:hint="cs"/>
          <w:sz w:val="28"/>
          <w:rtl/>
        </w:rPr>
        <w:t xml:space="preserve">قاضی </w:t>
      </w:r>
      <w:r w:rsidR="002C7CCD">
        <w:rPr>
          <w:rFonts w:hint="cs"/>
          <w:sz w:val="28"/>
          <w:rtl/>
        </w:rPr>
        <w:t>-</w:t>
      </w:r>
      <w:r w:rsidR="009B78FB">
        <w:rPr>
          <w:rFonts w:hint="cs"/>
          <w:sz w:val="28"/>
          <w:rtl/>
        </w:rPr>
        <w:t>حتی اگر</w:t>
      </w:r>
      <w:r w:rsidRPr="00507515">
        <w:rPr>
          <w:rFonts w:hint="cs"/>
          <w:sz w:val="28"/>
          <w:rtl/>
        </w:rPr>
        <w:t xml:space="preserve"> اعلم نباشد</w:t>
      </w:r>
      <w:r w:rsidR="002C7CCD">
        <w:rPr>
          <w:rFonts w:hint="cs"/>
          <w:sz w:val="28"/>
          <w:rtl/>
        </w:rPr>
        <w:t>-</w:t>
      </w:r>
      <w:r w:rsidRPr="00507515">
        <w:rPr>
          <w:rFonts w:hint="cs"/>
          <w:sz w:val="28"/>
          <w:rtl/>
        </w:rPr>
        <w:t xml:space="preserve"> قاضی دیگر نمی تواند حکم کند </w:t>
      </w:r>
      <w:r w:rsidR="002C7CCD">
        <w:rPr>
          <w:rFonts w:hint="cs"/>
          <w:sz w:val="28"/>
          <w:rtl/>
        </w:rPr>
        <w:t>حتی اگر</w:t>
      </w:r>
      <w:r w:rsidRPr="00507515">
        <w:rPr>
          <w:rFonts w:hint="cs"/>
          <w:sz w:val="28"/>
          <w:rtl/>
        </w:rPr>
        <w:t xml:space="preserve"> اعلم هم باشد. </w:t>
      </w:r>
    </w:p>
    <w:p w:rsidR="008B5819" w:rsidRPr="00507515" w:rsidRDefault="008B5819" w:rsidP="00D569BB">
      <w:pPr>
        <w:pStyle w:val="Heading1"/>
        <w:rPr>
          <w:rtl/>
        </w:rPr>
      </w:pPr>
      <w:bookmarkStart w:id="3" w:name="_Toc20239576"/>
      <w:r w:rsidRPr="00507515">
        <w:rPr>
          <w:rFonts w:hint="cs"/>
          <w:rtl/>
        </w:rPr>
        <w:t>محط بحث در قضا</w:t>
      </w:r>
      <w:bookmarkEnd w:id="3"/>
      <w:r w:rsidRPr="00507515">
        <w:rPr>
          <w:rFonts w:hint="cs"/>
          <w:rtl/>
        </w:rPr>
        <w:t xml:space="preserve"> </w:t>
      </w:r>
    </w:p>
    <w:p w:rsidR="008B5819" w:rsidRPr="00507515" w:rsidRDefault="008B5819" w:rsidP="000A73F2">
      <w:pPr>
        <w:pStyle w:val="NormalWeb"/>
        <w:bidi/>
        <w:jc w:val="both"/>
        <w:rPr>
          <w:rFonts w:cs="B Badr"/>
          <w:sz w:val="28"/>
          <w:szCs w:val="28"/>
          <w:rtl/>
        </w:rPr>
      </w:pPr>
      <w:r w:rsidRPr="00507515">
        <w:rPr>
          <w:rFonts w:cs="B Badr" w:hint="cs"/>
          <w:sz w:val="28"/>
          <w:szCs w:val="28"/>
          <w:rtl/>
        </w:rPr>
        <w:t>محط بحث در قضا، قضای</w:t>
      </w:r>
      <w:r w:rsidR="005D0F9C">
        <w:rPr>
          <w:rFonts w:cs="B Badr" w:hint="cs"/>
          <w:sz w:val="28"/>
          <w:szCs w:val="28"/>
          <w:rtl/>
        </w:rPr>
        <w:t xml:space="preserve"> به معنای</w:t>
      </w:r>
      <w:r w:rsidRPr="00507515">
        <w:rPr>
          <w:rFonts w:cs="B Badr" w:hint="cs"/>
          <w:sz w:val="28"/>
          <w:szCs w:val="28"/>
          <w:rtl/>
        </w:rPr>
        <w:t xml:space="preserve"> حکم بین متخاصمین است لکن شأن فقیه </w:t>
      </w:r>
      <w:r w:rsidR="00064386" w:rsidRPr="00507515">
        <w:rPr>
          <w:rFonts w:cs="B Badr" w:hint="cs"/>
          <w:sz w:val="28"/>
          <w:szCs w:val="28"/>
          <w:rtl/>
        </w:rPr>
        <w:t xml:space="preserve">از </w:t>
      </w:r>
      <w:r w:rsidR="00064386">
        <w:rPr>
          <w:rFonts w:cs="B Badr" w:hint="cs"/>
          <w:sz w:val="28"/>
          <w:szCs w:val="28"/>
          <w:rtl/>
        </w:rPr>
        <w:t>نظر</w:t>
      </w:r>
      <w:r w:rsidR="00064386" w:rsidRPr="00507515">
        <w:rPr>
          <w:rFonts w:cs="B Badr" w:hint="cs"/>
          <w:sz w:val="28"/>
          <w:szCs w:val="28"/>
          <w:rtl/>
        </w:rPr>
        <w:t xml:space="preserve"> فقها </w:t>
      </w:r>
      <w:r w:rsidRPr="00507515">
        <w:rPr>
          <w:rFonts w:cs="B Badr" w:hint="cs"/>
          <w:sz w:val="28"/>
          <w:szCs w:val="28"/>
          <w:rtl/>
        </w:rPr>
        <w:t xml:space="preserve">منحصر در </w:t>
      </w:r>
      <w:r w:rsidR="00064386">
        <w:rPr>
          <w:rFonts w:cs="B Badr" w:hint="cs"/>
          <w:sz w:val="28"/>
          <w:szCs w:val="28"/>
          <w:rtl/>
        </w:rPr>
        <w:t>قضا و فتوا</w:t>
      </w:r>
      <w:r w:rsidRPr="00507515">
        <w:rPr>
          <w:rFonts w:cs="B Badr" w:hint="cs"/>
          <w:sz w:val="28"/>
          <w:szCs w:val="28"/>
          <w:rtl/>
        </w:rPr>
        <w:t xml:space="preserve"> نیست بلکه شئون دیگر</w:t>
      </w:r>
      <w:r w:rsidR="00064386">
        <w:rPr>
          <w:rFonts w:cs="B Badr" w:hint="cs"/>
          <w:sz w:val="28"/>
          <w:szCs w:val="28"/>
          <w:rtl/>
        </w:rPr>
        <w:t>ی</w:t>
      </w:r>
      <w:r w:rsidRPr="00507515">
        <w:rPr>
          <w:rFonts w:cs="B Badr" w:hint="cs"/>
          <w:sz w:val="28"/>
          <w:szCs w:val="28"/>
          <w:rtl/>
        </w:rPr>
        <w:t xml:space="preserve"> </w:t>
      </w:r>
      <w:r w:rsidR="00064386">
        <w:rPr>
          <w:rFonts w:cs="B Badr" w:hint="cs"/>
          <w:sz w:val="28"/>
          <w:szCs w:val="28"/>
          <w:rtl/>
        </w:rPr>
        <w:t xml:space="preserve">نیز </w:t>
      </w:r>
      <w:r w:rsidRPr="00507515">
        <w:rPr>
          <w:rFonts w:cs="B Badr" w:hint="cs"/>
          <w:sz w:val="28"/>
          <w:szCs w:val="28"/>
          <w:rtl/>
        </w:rPr>
        <w:t xml:space="preserve">در کلام فقها آمده است مانند تعیین هلال یا </w:t>
      </w:r>
      <w:r w:rsidR="003E26B5">
        <w:rPr>
          <w:rFonts w:cs="B Badr" w:hint="cs"/>
          <w:sz w:val="28"/>
          <w:szCs w:val="28"/>
          <w:rtl/>
        </w:rPr>
        <w:t>نفوذ حکم او</w:t>
      </w:r>
      <w:r w:rsidRPr="00507515">
        <w:rPr>
          <w:rFonts w:cs="B Badr" w:hint="cs"/>
          <w:sz w:val="28"/>
          <w:szCs w:val="28"/>
          <w:rtl/>
        </w:rPr>
        <w:t xml:space="preserve"> در اموال قصّر و ...</w:t>
      </w:r>
      <w:r w:rsidR="00064386">
        <w:rPr>
          <w:rFonts w:cs="B Badr" w:hint="cs"/>
          <w:sz w:val="28"/>
          <w:szCs w:val="28"/>
          <w:rtl/>
        </w:rPr>
        <w:t xml:space="preserve"> .</w:t>
      </w:r>
      <w:r w:rsidRPr="00507515">
        <w:rPr>
          <w:rFonts w:cs="B Badr" w:hint="cs"/>
          <w:sz w:val="28"/>
          <w:szCs w:val="28"/>
          <w:rtl/>
        </w:rPr>
        <w:t xml:space="preserve"> قضای اصطلاحی متقوم به بحث خصومت و متخاصمین است البته شئون قاضی علاوه بر قضا</w:t>
      </w:r>
      <w:r w:rsidR="00064386">
        <w:rPr>
          <w:rFonts w:cs="B Badr" w:hint="cs"/>
          <w:sz w:val="28"/>
          <w:szCs w:val="28"/>
          <w:rtl/>
        </w:rPr>
        <w:t>ی</w:t>
      </w:r>
      <w:r w:rsidRPr="00507515">
        <w:rPr>
          <w:rFonts w:cs="B Badr" w:hint="cs"/>
          <w:sz w:val="28"/>
          <w:szCs w:val="28"/>
          <w:rtl/>
        </w:rPr>
        <w:t xml:space="preserve"> </w:t>
      </w:r>
      <w:r w:rsidR="00064386">
        <w:rPr>
          <w:rFonts w:cs="B Badr" w:hint="cs"/>
          <w:sz w:val="28"/>
          <w:szCs w:val="28"/>
          <w:rtl/>
        </w:rPr>
        <w:t>اصطلاحی ممکن است غیر قضا هم باشد</w:t>
      </w:r>
      <w:r w:rsidR="007F3D5D">
        <w:rPr>
          <w:rFonts w:cs="B Badr" w:hint="cs"/>
          <w:sz w:val="28"/>
          <w:szCs w:val="28"/>
          <w:rtl/>
        </w:rPr>
        <w:t xml:space="preserve"> اما این مطلب به این معنا نیست که آن شئون دیگر داخل در قضای اصطلاحی باشد</w:t>
      </w:r>
      <w:r w:rsidR="00064386">
        <w:rPr>
          <w:rFonts w:cs="B Badr" w:hint="cs"/>
          <w:sz w:val="28"/>
          <w:szCs w:val="28"/>
          <w:rtl/>
        </w:rPr>
        <w:t>.</w:t>
      </w:r>
      <w:r w:rsidRPr="00507515">
        <w:rPr>
          <w:rFonts w:cs="B Badr" w:hint="cs"/>
          <w:sz w:val="28"/>
          <w:szCs w:val="28"/>
          <w:rtl/>
        </w:rPr>
        <w:t xml:space="preserve"> </w:t>
      </w:r>
      <w:r w:rsidR="00064386">
        <w:rPr>
          <w:rFonts w:cs="B Badr" w:hint="cs"/>
          <w:sz w:val="28"/>
          <w:szCs w:val="28"/>
          <w:rtl/>
        </w:rPr>
        <w:t>بنابراین</w:t>
      </w:r>
      <w:r w:rsidRPr="00507515">
        <w:rPr>
          <w:rFonts w:cs="B Badr" w:hint="cs"/>
          <w:sz w:val="28"/>
          <w:szCs w:val="28"/>
          <w:rtl/>
        </w:rPr>
        <w:t xml:space="preserve"> حکم حاکم </w:t>
      </w:r>
      <w:r w:rsidR="007F3D5D">
        <w:rPr>
          <w:rFonts w:cs="B Badr" w:hint="cs"/>
          <w:sz w:val="28"/>
          <w:szCs w:val="28"/>
          <w:rtl/>
        </w:rPr>
        <w:t xml:space="preserve">در </w:t>
      </w:r>
      <w:r w:rsidRPr="00507515">
        <w:rPr>
          <w:rFonts w:cs="B Badr" w:hint="cs"/>
          <w:sz w:val="28"/>
          <w:szCs w:val="28"/>
          <w:rtl/>
        </w:rPr>
        <w:t>مثل بحث هلال نباید به ملاک بحث قضا دنبال شود. در برخی کلمات تعبیر</w:t>
      </w:r>
      <w:r w:rsidR="003E26B5">
        <w:rPr>
          <w:rFonts w:cs="B Badr" w:hint="cs"/>
          <w:sz w:val="28"/>
          <w:szCs w:val="28"/>
          <w:rtl/>
        </w:rPr>
        <w:t>اتی نسبت به قضا آمده است که شامل</w:t>
      </w:r>
      <w:r w:rsidRPr="00507515">
        <w:rPr>
          <w:rFonts w:cs="B Badr" w:hint="cs"/>
          <w:sz w:val="28"/>
          <w:szCs w:val="28"/>
          <w:rtl/>
        </w:rPr>
        <w:t xml:space="preserve"> غیر مرافعات هم می شود. </w:t>
      </w:r>
      <w:r w:rsidR="006D0D95">
        <w:rPr>
          <w:rFonts w:cs="B Badr" w:hint="cs"/>
          <w:sz w:val="28"/>
          <w:szCs w:val="28"/>
          <w:rtl/>
        </w:rPr>
        <w:t>برای مثال</w:t>
      </w:r>
      <w:r w:rsidRPr="00507515">
        <w:rPr>
          <w:rFonts w:cs="B Badr" w:hint="cs"/>
          <w:sz w:val="28"/>
          <w:szCs w:val="28"/>
          <w:rtl/>
        </w:rPr>
        <w:t xml:space="preserve"> شهید اول در دروس </w:t>
      </w:r>
      <w:r w:rsidR="006D0D95">
        <w:rPr>
          <w:rFonts w:cs="B Badr" w:hint="cs"/>
          <w:sz w:val="28"/>
          <w:szCs w:val="28"/>
          <w:rtl/>
        </w:rPr>
        <w:t>آورده</w:t>
      </w:r>
      <w:r w:rsidRPr="00507515">
        <w:rPr>
          <w:rFonts w:cs="B Badr" w:hint="cs"/>
          <w:sz w:val="28"/>
          <w:szCs w:val="28"/>
          <w:rtl/>
        </w:rPr>
        <w:t xml:space="preserve"> است «</w:t>
      </w:r>
      <w:r w:rsidRPr="0087371A">
        <w:rPr>
          <w:rFonts w:ascii="Noor_Lotus" w:hAnsi="Noor_Lotus" w:cs="B Badr" w:hint="cs"/>
          <w:color w:val="000080"/>
          <w:sz w:val="28"/>
          <w:szCs w:val="28"/>
          <w:rtl/>
        </w:rPr>
        <w:t>هو ولاية شرعيّة على الحكم في المصالح العامّة من قبل الإمام</w:t>
      </w:r>
      <w:r w:rsidRPr="00507515">
        <w:rPr>
          <w:rFonts w:cs="B Badr" w:hint="cs"/>
          <w:sz w:val="28"/>
          <w:szCs w:val="28"/>
          <w:rtl/>
        </w:rPr>
        <w:t>»</w:t>
      </w:r>
      <w:r w:rsidR="0087371A">
        <w:rPr>
          <w:rStyle w:val="FootnoteReference"/>
          <w:rFonts w:cs="B Badr"/>
          <w:sz w:val="28"/>
          <w:szCs w:val="28"/>
          <w:rtl/>
        </w:rPr>
        <w:footnoteReference w:id="1"/>
      </w:r>
      <w:r w:rsidR="003E26B5">
        <w:rPr>
          <w:rFonts w:cs="B Badr" w:hint="cs"/>
          <w:sz w:val="28"/>
          <w:szCs w:val="28"/>
          <w:rtl/>
        </w:rPr>
        <w:t xml:space="preserve"> </w:t>
      </w:r>
      <w:r w:rsidR="006D0D95">
        <w:rPr>
          <w:rFonts w:cs="B Badr" w:hint="cs"/>
          <w:sz w:val="28"/>
          <w:szCs w:val="28"/>
          <w:rtl/>
        </w:rPr>
        <w:t>و</w:t>
      </w:r>
      <w:r w:rsidR="003E26B5">
        <w:rPr>
          <w:rFonts w:cs="B Badr" w:hint="cs"/>
          <w:sz w:val="28"/>
          <w:szCs w:val="28"/>
          <w:rtl/>
        </w:rPr>
        <w:t xml:space="preserve"> صاحب جواهر</w:t>
      </w:r>
      <w:r w:rsidR="005C67AE">
        <w:rPr>
          <w:rStyle w:val="FootnoteReference"/>
          <w:rFonts w:cs="B Badr"/>
          <w:sz w:val="28"/>
          <w:szCs w:val="28"/>
          <w:rtl/>
        </w:rPr>
        <w:footnoteReference w:id="2"/>
      </w:r>
      <w:r w:rsidR="003E26B5">
        <w:rPr>
          <w:rFonts w:cs="B Badr" w:hint="cs"/>
          <w:sz w:val="28"/>
          <w:szCs w:val="28"/>
          <w:rtl/>
        </w:rPr>
        <w:t xml:space="preserve"> </w:t>
      </w:r>
      <w:r w:rsidR="006D0D95">
        <w:rPr>
          <w:rFonts w:cs="B Badr" w:hint="cs"/>
          <w:sz w:val="28"/>
          <w:szCs w:val="28"/>
          <w:rtl/>
        </w:rPr>
        <w:t>پس از نقل این مطلب</w:t>
      </w:r>
      <w:r w:rsidR="000A73F2">
        <w:rPr>
          <w:rFonts w:cs="B Badr" w:hint="cs"/>
          <w:sz w:val="28"/>
          <w:szCs w:val="28"/>
          <w:rtl/>
        </w:rPr>
        <w:t>،</w:t>
      </w:r>
      <w:r w:rsidR="003E26B5">
        <w:rPr>
          <w:rFonts w:cs="B Badr" w:hint="cs"/>
          <w:sz w:val="28"/>
          <w:szCs w:val="28"/>
          <w:rtl/>
        </w:rPr>
        <w:t xml:space="preserve"> </w:t>
      </w:r>
      <w:r w:rsidR="000A73F2">
        <w:rPr>
          <w:rFonts w:cs="B Badr" w:hint="cs"/>
          <w:sz w:val="28"/>
          <w:szCs w:val="28"/>
          <w:rtl/>
        </w:rPr>
        <w:t>به بحث</w:t>
      </w:r>
      <w:r w:rsidR="003E26B5">
        <w:rPr>
          <w:rFonts w:cs="B Badr" w:hint="cs"/>
          <w:sz w:val="28"/>
          <w:szCs w:val="28"/>
          <w:rtl/>
        </w:rPr>
        <w:t xml:space="preserve"> هلال</w:t>
      </w:r>
      <w:r w:rsidR="000A73F2">
        <w:rPr>
          <w:rFonts w:cs="B Badr" w:hint="cs"/>
          <w:sz w:val="28"/>
          <w:szCs w:val="28"/>
          <w:rtl/>
        </w:rPr>
        <w:t>مثال زده</w:t>
      </w:r>
      <w:r w:rsidR="003E26B5">
        <w:rPr>
          <w:rFonts w:cs="B Badr" w:hint="cs"/>
          <w:sz w:val="28"/>
          <w:szCs w:val="28"/>
          <w:rtl/>
        </w:rPr>
        <w:t>،</w:t>
      </w:r>
      <w:r w:rsidRPr="00507515">
        <w:rPr>
          <w:rFonts w:cs="B Badr" w:hint="cs"/>
          <w:sz w:val="28"/>
          <w:szCs w:val="28"/>
          <w:rtl/>
        </w:rPr>
        <w:t xml:space="preserve"> </w:t>
      </w:r>
      <w:r w:rsidR="000A73F2">
        <w:rPr>
          <w:rFonts w:cs="B Badr" w:hint="cs"/>
          <w:sz w:val="28"/>
          <w:szCs w:val="28"/>
          <w:rtl/>
        </w:rPr>
        <w:t>و آورده</w:t>
      </w:r>
      <w:r w:rsidRPr="00507515">
        <w:rPr>
          <w:rFonts w:cs="B Badr" w:hint="cs"/>
          <w:sz w:val="28"/>
          <w:szCs w:val="28"/>
          <w:rtl/>
        </w:rPr>
        <w:t xml:space="preserve"> </w:t>
      </w:r>
      <w:r w:rsidR="000A73F2">
        <w:rPr>
          <w:rFonts w:cs="B Badr" w:hint="cs"/>
          <w:sz w:val="28"/>
          <w:szCs w:val="28"/>
          <w:rtl/>
        </w:rPr>
        <w:t xml:space="preserve">که شمول </w:t>
      </w:r>
      <w:r w:rsidRPr="00507515">
        <w:rPr>
          <w:rFonts w:cs="B Badr" w:hint="cs"/>
          <w:sz w:val="28"/>
          <w:szCs w:val="28"/>
          <w:rtl/>
        </w:rPr>
        <w:t xml:space="preserve">این تعریف اعم از بحث مرافعات است. </w:t>
      </w:r>
      <w:r w:rsidR="003E26B5">
        <w:rPr>
          <w:rFonts w:cs="B Badr" w:hint="cs"/>
          <w:sz w:val="28"/>
          <w:szCs w:val="28"/>
          <w:rtl/>
        </w:rPr>
        <w:t xml:space="preserve">لکن </w:t>
      </w:r>
      <w:r w:rsidRPr="00507515">
        <w:rPr>
          <w:rFonts w:cs="B Badr" w:hint="cs"/>
          <w:sz w:val="28"/>
          <w:szCs w:val="28"/>
          <w:rtl/>
        </w:rPr>
        <w:t xml:space="preserve">قضای اصطلاحی به معنای مطلق الحکم نیست بلکه حکم در جایی </w:t>
      </w:r>
      <w:r w:rsidR="000A73F2">
        <w:rPr>
          <w:rFonts w:cs="B Badr" w:hint="cs"/>
          <w:sz w:val="28"/>
          <w:szCs w:val="28"/>
          <w:rtl/>
        </w:rPr>
        <w:t xml:space="preserve">است </w:t>
      </w:r>
      <w:r w:rsidRPr="00507515">
        <w:rPr>
          <w:rFonts w:cs="B Badr" w:hint="cs"/>
          <w:sz w:val="28"/>
          <w:szCs w:val="28"/>
          <w:rtl/>
        </w:rPr>
        <w:t>که متخاصمین و مرافعه ای باشد.</w:t>
      </w:r>
    </w:p>
    <w:p w:rsidR="008B5819" w:rsidRPr="00507515" w:rsidRDefault="008B5819" w:rsidP="00D569BB">
      <w:pPr>
        <w:pStyle w:val="Heading1"/>
        <w:rPr>
          <w:rtl/>
        </w:rPr>
      </w:pPr>
      <w:bookmarkStart w:id="4" w:name="_Toc20239577"/>
      <w:r w:rsidRPr="00507515">
        <w:rPr>
          <w:rFonts w:hint="cs"/>
          <w:rtl/>
        </w:rPr>
        <w:lastRenderedPageBreak/>
        <w:t>تعریف قضا در کلام برخی از فقها</w:t>
      </w:r>
      <w:bookmarkEnd w:id="4"/>
    </w:p>
    <w:p w:rsidR="008B5819" w:rsidRPr="00C72172" w:rsidRDefault="003E26B5" w:rsidP="002E6FCC">
      <w:pPr>
        <w:pStyle w:val="NormalWeb"/>
        <w:bidi/>
        <w:jc w:val="both"/>
        <w:rPr>
          <w:rFonts w:ascii="Noor_Lotus" w:hAnsi="Noor_Lotus" w:cs="Noor_Lotus"/>
          <w:color w:val="000000"/>
          <w:sz w:val="2"/>
          <w:szCs w:val="2"/>
          <w:rtl/>
        </w:rPr>
      </w:pPr>
      <w:r>
        <w:rPr>
          <w:rFonts w:cs="B Badr" w:hint="cs"/>
          <w:sz w:val="28"/>
          <w:szCs w:val="28"/>
          <w:rtl/>
        </w:rPr>
        <w:t xml:space="preserve">کلام </w:t>
      </w:r>
      <w:r w:rsidR="008B5819" w:rsidRPr="00507515">
        <w:rPr>
          <w:rFonts w:cs="B Badr" w:hint="cs"/>
          <w:sz w:val="28"/>
          <w:szCs w:val="28"/>
          <w:rtl/>
        </w:rPr>
        <w:t xml:space="preserve">عده ای از فقها مانند شهید ثانی و فاضل هندی و جمعی دیگر </w:t>
      </w:r>
      <w:r>
        <w:rPr>
          <w:rFonts w:cs="B Badr" w:hint="cs"/>
          <w:sz w:val="28"/>
          <w:szCs w:val="28"/>
          <w:rtl/>
        </w:rPr>
        <w:t xml:space="preserve">در تعریف قضا، اختصاص </w:t>
      </w:r>
      <w:r w:rsidR="002E6FCC">
        <w:rPr>
          <w:rFonts w:cs="B Badr" w:hint="cs"/>
          <w:sz w:val="28"/>
          <w:szCs w:val="28"/>
          <w:rtl/>
        </w:rPr>
        <w:t xml:space="preserve">قضا </w:t>
      </w:r>
      <w:r>
        <w:rPr>
          <w:rFonts w:cs="B Badr" w:hint="cs"/>
          <w:sz w:val="28"/>
          <w:szCs w:val="28"/>
          <w:rtl/>
        </w:rPr>
        <w:t xml:space="preserve">به باب مرافعات </w:t>
      </w:r>
      <w:r w:rsidR="002E6FCC">
        <w:rPr>
          <w:rFonts w:cs="B Badr" w:hint="cs"/>
          <w:sz w:val="28"/>
          <w:szCs w:val="28"/>
          <w:rtl/>
        </w:rPr>
        <w:t>است</w:t>
      </w:r>
      <w:r>
        <w:rPr>
          <w:rFonts w:cs="B Badr" w:hint="cs"/>
          <w:sz w:val="28"/>
          <w:szCs w:val="28"/>
          <w:rtl/>
        </w:rPr>
        <w:t xml:space="preserve">. اینها </w:t>
      </w:r>
      <w:r w:rsidR="008B5819" w:rsidRPr="00507515">
        <w:rPr>
          <w:rFonts w:cs="B Badr" w:hint="cs"/>
          <w:sz w:val="28"/>
          <w:szCs w:val="28"/>
          <w:rtl/>
        </w:rPr>
        <w:t xml:space="preserve">قضا را تعریف کرده اند به </w:t>
      </w:r>
      <w:r w:rsidR="008B5819" w:rsidRPr="00C72172">
        <w:rPr>
          <w:rFonts w:cs="B Badr" w:hint="cs"/>
          <w:sz w:val="28"/>
          <w:szCs w:val="28"/>
          <w:rtl/>
        </w:rPr>
        <w:t>«</w:t>
      </w:r>
      <w:r w:rsidR="008B5819" w:rsidRPr="005C67AE">
        <w:rPr>
          <w:rFonts w:ascii="Noor_Lotus" w:hAnsi="Noor_Lotus" w:cs="B Badr" w:hint="cs"/>
          <w:color w:val="000080"/>
          <w:sz w:val="28"/>
          <w:szCs w:val="28"/>
          <w:rtl/>
        </w:rPr>
        <w:t>ولاية الحكم شرعا لمن له أهليّة الفتوى</w:t>
      </w:r>
      <w:r w:rsidR="00C72172" w:rsidRPr="005C67AE">
        <w:rPr>
          <w:rFonts w:ascii="Noor_Lotus" w:hAnsi="Noor_Lotus" w:cs="B Badr" w:hint="cs"/>
          <w:color w:val="000080"/>
          <w:sz w:val="28"/>
          <w:szCs w:val="28"/>
          <w:rtl/>
        </w:rPr>
        <w:t xml:space="preserve"> بجزئيّات القوانين الشرعيّة، على أشخاص معيّنة من البريّة، بإثبات الحقوق و استيفائها للمستحقّ</w:t>
      </w:r>
      <w:r w:rsidR="008B5819" w:rsidRPr="00C72172">
        <w:rPr>
          <w:rFonts w:cs="B Badr" w:hint="cs"/>
          <w:sz w:val="28"/>
          <w:szCs w:val="28"/>
          <w:rtl/>
        </w:rPr>
        <w:t>»</w:t>
      </w:r>
      <w:r w:rsidR="005227F7">
        <w:rPr>
          <w:rStyle w:val="FootnoteReference"/>
          <w:rFonts w:cs="B Badr"/>
          <w:sz w:val="28"/>
          <w:szCs w:val="28"/>
          <w:rtl/>
        </w:rPr>
        <w:footnoteReference w:id="3"/>
      </w:r>
      <w:r w:rsidR="00C72172">
        <w:rPr>
          <w:rFonts w:cs="B Badr" w:hint="cs"/>
          <w:sz w:val="28"/>
          <w:szCs w:val="28"/>
          <w:rtl/>
        </w:rPr>
        <w:t xml:space="preserve"> مواردی مثل حکم حاکم در هلال در این تعریف داخل نمی شود.</w:t>
      </w:r>
      <w:r w:rsidR="000D591B">
        <w:rPr>
          <w:rFonts w:cs="B Badr" w:hint="cs"/>
          <w:sz w:val="28"/>
          <w:szCs w:val="28"/>
          <w:rtl/>
        </w:rPr>
        <w:t xml:space="preserve"> البته</w:t>
      </w:r>
      <w:r w:rsidR="008B5819" w:rsidRPr="00507515">
        <w:rPr>
          <w:rFonts w:cs="B Badr" w:hint="cs"/>
          <w:sz w:val="28"/>
          <w:szCs w:val="28"/>
          <w:rtl/>
        </w:rPr>
        <w:t xml:space="preserve"> </w:t>
      </w:r>
      <w:r w:rsidR="000D591B">
        <w:rPr>
          <w:rFonts w:cs="B Badr" w:hint="cs"/>
          <w:sz w:val="28"/>
          <w:szCs w:val="28"/>
          <w:rtl/>
        </w:rPr>
        <w:t>این فقها</w:t>
      </w:r>
      <w:r w:rsidR="008B5819" w:rsidRPr="00507515">
        <w:rPr>
          <w:rFonts w:cs="B Badr" w:hint="cs"/>
          <w:sz w:val="28"/>
          <w:szCs w:val="28"/>
          <w:rtl/>
        </w:rPr>
        <w:t xml:space="preserve"> خواسته اند قضای نافذ را تعریف کنند و الا اطلاق لغوی و اصطلاحی قاضی اختصاص به قضای نافذ ندارد. قضای غیر نافذ هم قضا است </w:t>
      </w:r>
      <w:r w:rsidR="002E6FCC">
        <w:rPr>
          <w:rFonts w:cs="B Badr" w:hint="cs"/>
          <w:sz w:val="28"/>
          <w:szCs w:val="28"/>
          <w:rtl/>
        </w:rPr>
        <w:t>هر چند</w:t>
      </w:r>
      <w:r w:rsidR="008B5819" w:rsidRPr="00507515">
        <w:rPr>
          <w:rFonts w:cs="B Badr" w:hint="cs"/>
          <w:sz w:val="28"/>
          <w:szCs w:val="28"/>
          <w:rtl/>
        </w:rPr>
        <w:t xml:space="preserve"> نامشروع </w:t>
      </w:r>
      <w:r w:rsidR="002E6FCC">
        <w:rPr>
          <w:rFonts w:cs="B Badr" w:hint="cs"/>
          <w:sz w:val="28"/>
          <w:szCs w:val="28"/>
          <w:rtl/>
        </w:rPr>
        <w:t>باشد</w:t>
      </w:r>
      <w:r w:rsidR="008B5819" w:rsidRPr="00507515">
        <w:rPr>
          <w:rFonts w:cs="B Badr" w:hint="cs"/>
          <w:sz w:val="28"/>
          <w:szCs w:val="28"/>
          <w:rtl/>
        </w:rPr>
        <w:t>. مثلا در روایات داریم «</w:t>
      </w:r>
      <w:r w:rsidR="008B5819" w:rsidRPr="00507515">
        <w:rPr>
          <w:rFonts w:ascii="Traditional Arabic" w:cs="B Badr" w:hint="cs"/>
          <w:sz w:val="28"/>
          <w:szCs w:val="28"/>
          <w:rtl/>
        </w:rPr>
        <w:t xml:space="preserve"> </w:t>
      </w:r>
      <w:r w:rsidR="00F63A98" w:rsidRPr="00F63A98">
        <w:rPr>
          <w:rFonts w:ascii="Traditional Arabic" w:cs="B Badr" w:hint="cs"/>
          <w:color w:val="008000"/>
          <w:sz w:val="28"/>
          <w:szCs w:val="28"/>
          <w:rtl/>
        </w:rPr>
        <w:t xml:space="preserve">... </w:t>
      </w:r>
      <w:r w:rsidR="008B5819" w:rsidRPr="005227F7">
        <w:rPr>
          <w:rFonts w:ascii="Traditional Arabic" w:cs="B Badr" w:hint="cs"/>
          <w:color w:val="008000"/>
          <w:sz w:val="28"/>
          <w:szCs w:val="28"/>
          <w:rtl/>
        </w:rPr>
        <w:t>رَجُلٌ‏ قَضَى‏ بِجَوْرٍ وَ هُوَ يَعْلَمُ فَهُوَ فِي النَّارِ وَ رَجُلٌ‏ قَضَى‏ بِجَوْرٍ وَ هُوَ لَا يَعْلَمُ فَهُوَ فِي النَّار</w:t>
      </w:r>
      <w:r w:rsidR="00F63A98">
        <w:rPr>
          <w:rFonts w:ascii="Traditional Arabic" w:cs="B Badr" w:hint="cs"/>
          <w:color w:val="008000"/>
          <w:sz w:val="28"/>
          <w:szCs w:val="28"/>
          <w:rtl/>
        </w:rPr>
        <w:t xml:space="preserve"> ... </w:t>
      </w:r>
      <w:r w:rsidR="008B5819" w:rsidRPr="00507515">
        <w:rPr>
          <w:rFonts w:cs="B Badr" w:hint="cs"/>
          <w:sz w:val="28"/>
          <w:szCs w:val="28"/>
          <w:rtl/>
        </w:rPr>
        <w:t>»</w:t>
      </w:r>
      <w:r w:rsidR="005227F7">
        <w:rPr>
          <w:rStyle w:val="FootnoteReference"/>
          <w:rFonts w:ascii="Traditional Arabic" w:cs="B Badr"/>
          <w:sz w:val="28"/>
          <w:szCs w:val="28"/>
          <w:rtl/>
        </w:rPr>
        <w:footnoteReference w:id="4"/>
      </w:r>
      <w:r w:rsidR="008B5819" w:rsidRPr="00507515">
        <w:rPr>
          <w:rFonts w:ascii="Traditional Arabic" w:cs="B Badr" w:hint="cs"/>
          <w:sz w:val="28"/>
          <w:szCs w:val="28"/>
          <w:rtl/>
        </w:rPr>
        <w:t xml:space="preserve"> ویا «</w:t>
      </w:r>
      <w:r w:rsidR="008B5819" w:rsidRPr="005227F7">
        <w:rPr>
          <w:rFonts w:ascii="Traditional Arabic" w:cs="B Badr" w:hint="cs"/>
          <w:color w:val="008000"/>
          <w:sz w:val="28"/>
          <w:szCs w:val="28"/>
          <w:rtl/>
        </w:rPr>
        <w:t>إِيَّاكُمْ أَنْ يُحَاكِمَ بَعْضُكُمْ بَعْضاً إِلَى قُضَاةِ الْجَوْر</w:t>
      </w:r>
      <w:r w:rsidR="00F63A98">
        <w:rPr>
          <w:rFonts w:ascii="Traditional Arabic" w:cs="B Badr" w:hint="cs"/>
          <w:color w:val="008000"/>
          <w:sz w:val="28"/>
          <w:szCs w:val="28"/>
          <w:rtl/>
        </w:rPr>
        <w:t xml:space="preserve"> ... </w:t>
      </w:r>
      <w:r w:rsidR="008B5819" w:rsidRPr="00507515">
        <w:rPr>
          <w:rFonts w:ascii="Traditional Arabic" w:cs="B Badr" w:hint="cs"/>
          <w:sz w:val="28"/>
          <w:szCs w:val="28"/>
          <w:rtl/>
        </w:rPr>
        <w:t>»</w:t>
      </w:r>
      <w:r w:rsidR="005227F7">
        <w:rPr>
          <w:rStyle w:val="FootnoteReference"/>
          <w:rFonts w:ascii="Traditional Arabic" w:cs="B Badr"/>
          <w:sz w:val="28"/>
          <w:szCs w:val="28"/>
          <w:rtl/>
        </w:rPr>
        <w:footnoteReference w:id="5"/>
      </w:r>
      <w:r w:rsidR="008B5819" w:rsidRPr="00507515">
        <w:rPr>
          <w:rFonts w:ascii="Traditional Arabic" w:cs="B Badr" w:hint="cs"/>
          <w:sz w:val="28"/>
          <w:szCs w:val="28"/>
          <w:rtl/>
        </w:rPr>
        <w:t xml:space="preserve"> یا  مثل قضیه</w:t>
      </w:r>
      <w:r w:rsidR="008B5819" w:rsidRPr="00507515">
        <w:rPr>
          <w:rFonts w:ascii="Arial" w:eastAsia="Arial" w:hAnsi="Arial" w:cs="B Badr" w:hint="cs"/>
          <w:sz w:val="28"/>
          <w:szCs w:val="28"/>
          <w:rtl/>
        </w:rPr>
        <w:t>‌ی شریح قاضی که در روایت آمده است «</w:t>
      </w:r>
      <w:r w:rsidR="008B5819" w:rsidRPr="005227F7">
        <w:rPr>
          <w:rFonts w:ascii="Traditional Arabic" w:hAnsi="Traditional Arabic" w:cs="B Badr" w:hint="cs"/>
          <w:color w:val="008000"/>
          <w:sz w:val="28"/>
          <w:szCs w:val="28"/>
          <w:rtl/>
        </w:rPr>
        <w:t xml:space="preserve"> يَا شُرَيْحُ قَدْ جَلَسْتَ‏ مَجْلِساً لَا يَجْلِسُهُ إِلَّا نَبِيٌّ أَوْ وَصِيُّ نَبِيٍّ أَوْ شَقِي</w:t>
      </w:r>
      <w:r w:rsidR="008B5819" w:rsidRPr="00507515">
        <w:rPr>
          <w:rFonts w:ascii="Traditional Arabic" w:hAnsi="Traditional Arabic" w:cs="B Badr" w:hint="cs"/>
          <w:sz w:val="28"/>
          <w:szCs w:val="28"/>
          <w:rtl/>
        </w:rPr>
        <w:t>‏</w:t>
      </w:r>
      <w:r w:rsidR="008B5819" w:rsidRPr="00507515">
        <w:rPr>
          <w:rFonts w:ascii="Arial" w:eastAsia="Arial" w:hAnsi="Arial" w:cs="B Badr" w:hint="cs"/>
          <w:sz w:val="28"/>
          <w:szCs w:val="28"/>
          <w:rtl/>
        </w:rPr>
        <w:t>»</w:t>
      </w:r>
      <w:r w:rsidR="005227F7">
        <w:rPr>
          <w:rStyle w:val="FootnoteReference"/>
          <w:rFonts w:ascii="Traditional Arabic" w:hAnsi="Traditional Arabic" w:cs="B Badr"/>
          <w:sz w:val="28"/>
          <w:szCs w:val="28"/>
          <w:rtl/>
        </w:rPr>
        <w:footnoteReference w:id="6"/>
      </w:r>
      <w:r w:rsidR="008B5819" w:rsidRPr="00507515">
        <w:rPr>
          <w:rFonts w:ascii="Traditional Arabic" w:hAnsi="Traditional Arabic" w:cs="B Badr" w:hint="cs"/>
          <w:sz w:val="28"/>
          <w:szCs w:val="28"/>
          <w:rtl/>
        </w:rPr>
        <w:t xml:space="preserve"> مجلس شقی هم قاضی است ولی قضاوتی که عاقبتش نار است.</w:t>
      </w:r>
    </w:p>
    <w:p w:rsidR="008B5819" w:rsidRPr="00507515" w:rsidRDefault="008B5819" w:rsidP="00D569BB">
      <w:pPr>
        <w:pStyle w:val="Heading1"/>
        <w:rPr>
          <w:rtl/>
        </w:rPr>
      </w:pPr>
      <w:bookmarkStart w:id="5" w:name="_Toc20239578"/>
      <w:r w:rsidRPr="00507515">
        <w:rPr>
          <w:rFonts w:hint="cs"/>
          <w:rtl/>
        </w:rPr>
        <w:t>اشکال به تعبیر صاحب جواهر</w:t>
      </w:r>
      <w:bookmarkEnd w:id="5"/>
    </w:p>
    <w:p w:rsidR="008B5819" w:rsidRPr="00507515" w:rsidRDefault="008B5819" w:rsidP="00A8359A">
      <w:pPr>
        <w:pStyle w:val="NormalWeb"/>
        <w:bidi/>
        <w:jc w:val="both"/>
        <w:rPr>
          <w:rFonts w:ascii="Traditional Arabic" w:hAnsi="Traditional Arabic" w:cs="B Badr"/>
          <w:sz w:val="28"/>
          <w:szCs w:val="28"/>
          <w:rtl/>
        </w:rPr>
      </w:pPr>
      <w:r w:rsidRPr="00507515">
        <w:rPr>
          <w:rFonts w:ascii="Traditional Arabic" w:hAnsi="Traditional Arabic" w:cs="B Badr" w:hint="cs"/>
          <w:sz w:val="28"/>
          <w:szCs w:val="28"/>
          <w:rtl/>
        </w:rPr>
        <w:t>مرحوم صاحب جواهر</w:t>
      </w:r>
      <w:r w:rsidR="005227F7">
        <w:rPr>
          <w:rStyle w:val="FootnoteReference"/>
          <w:rFonts w:ascii="Traditional Arabic" w:hAnsi="Traditional Arabic" w:cs="B Badr"/>
          <w:sz w:val="28"/>
          <w:szCs w:val="28"/>
          <w:rtl/>
        </w:rPr>
        <w:footnoteReference w:id="7"/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وقتی قضا را تعریف می کنند یک معنای لغوی ذکر می کنند و یک معنای عرفی. مراد ایشان از معنای عرفی معنای اصطلاحی فقها باید ب</w:t>
      </w:r>
      <w:r w:rsidR="00A8359A">
        <w:rPr>
          <w:rFonts w:ascii="Traditional Arabic" w:hAnsi="Traditional Arabic" w:cs="B Badr" w:hint="cs"/>
          <w:sz w:val="28"/>
          <w:szCs w:val="28"/>
          <w:rtl/>
        </w:rPr>
        <w:t>اشد و الا عرف و لغت فرقی ندارند؛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مگر اینکه مراد ایشان از لغت، کتب لغت باشد و مراد از عرف با قطع نظر از کتب اهل لغت به لحاظ تبادر باشد و الا لغت به معنای آنچه حجت است با عرف به یک معناست. اگر منظور صاحب جواهر از عرف، اعم از عرف خاص (فقها و عرف متشرعه)</w:t>
      </w:r>
      <w:r w:rsidR="00A8359A">
        <w:rPr>
          <w:rFonts w:ascii="Traditional Arabic" w:hAnsi="Traditional Arabic" w:cs="B Badr" w:hint="cs"/>
          <w:sz w:val="28"/>
          <w:szCs w:val="28"/>
          <w:rtl/>
        </w:rPr>
        <w:t xml:space="preserve"> و لغت باشد این تعبیر صحیح نیست؛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</w:t>
      </w:r>
      <w:r w:rsidR="00A8359A">
        <w:rPr>
          <w:rFonts w:ascii="Traditional Arabic" w:hAnsi="Traditional Arabic" w:cs="B Badr" w:hint="cs"/>
          <w:sz w:val="28"/>
          <w:szCs w:val="28"/>
          <w:rtl/>
        </w:rPr>
        <w:t>زیرا</w:t>
      </w:r>
      <w:r w:rsidR="000D591B">
        <w:rPr>
          <w:rFonts w:ascii="Traditional Arabic" w:hAnsi="Traditional Arabic" w:cs="B Badr" w:hint="cs"/>
          <w:sz w:val="28"/>
          <w:szCs w:val="28"/>
          <w:rtl/>
        </w:rPr>
        <w:t xml:space="preserve"> این تعریفاتی را که ضمن معنای عرفی قضا آورده است در آنها قضای کسی که اهلیت فتوی داشته باشد را قرار داده اند</w:t>
      </w:r>
      <w:r w:rsidR="00A8359A">
        <w:rPr>
          <w:rFonts w:ascii="Traditional Arabic" w:hAnsi="Traditional Arabic" w:cs="B Badr" w:hint="cs"/>
          <w:sz w:val="28"/>
          <w:szCs w:val="28"/>
          <w:rtl/>
        </w:rPr>
        <w:t>، در حالی که این مطلب از</w:t>
      </w:r>
      <w:r w:rsidR="000D591B">
        <w:rPr>
          <w:rFonts w:ascii="Traditional Arabic" w:hAnsi="Traditional Arabic" w:cs="B Badr" w:hint="cs"/>
          <w:sz w:val="28"/>
          <w:szCs w:val="28"/>
          <w:rtl/>
        </w:rPr>
        <w:t xml:space="preserve"> 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>شروط قضا</w:t>
      </w:r>
      <w:r w:rsidR="00A8359A">
        <w:rPr>
          <w:rFonts w:ascii="Traditional Arabic" w:hAnsi="Traditional Arabic" w:cs="B Badr" w:hint="cs"/>
          <w:sz w:val="28"/>
          <w:szCs w:val="28"/>
          <w:rtl/>
        </w:rPr>
        <w:t>ی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عرفی</w:t>
      </w:r>
      <w:r w:rsidR="000D591B">
        <w:rPr>
          <w:rFonts w:ascii="Traditional Arabic" w:hAnsi="Traditional Arabic" w:cs="B Badr" w:hint="cs"/>
          <w:sz w:val="28"/>
          <w:szCs w:val="28"/>
          <w:rtl/>
        </w:rPr>
        <w:t xml:space="preserve"> و حتی اصطلاحی فقها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نیست بلکه قضای نافذ </w:t>
      </w:r>
      <w:r w:rsidR="000D591B">
        <w:rPr>
          <w:rFonts w:ascii="Traditional Arabic" w:hAnsi="Traditional Arabic" w:cs="B Badr" w:hint="cs"/>
          <w:sz w:val="28"/>
          <w:szCs w:val="28"/>
          <w:rtl/>
        </w:rPr>
        <w:t xml:space="preserve">از </w:t>
      </w:r>
      <w:r w:rsidR="00A8359A">
        <w:rPr>
          <w:rFonts w:ascii="Traditional Arabic" w:hAnsi="Traditional Arabic" w:cs="B Badr" w:hint="cs"/>
          <w:sz w:val="28"/>
          <w:szCs w:val="28"/>
          <w:rtl/>
        </w:rPr>
        <w:t>نظر</w:t>
      </w:r>
      <w:r w:rsidR="000D591B">
        <w:rPr>
          <w:rFonts w:ascii="Traditional Arabic" w:hAnsi="Traditional Arabic" w:cs="B Badr" w:hint="cs"/>
          <w:sz w:val="28"/>
          <w:szCs w:val="28"/>
          <w:rtl/>
        </w:rPr>
        <w:t xml:space="preserve"> فقها 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>مشروط به این شرط است. این طور نیست فقها تعریف خاص</w:t>
      </w:r>
      <w:r w:rsidR="000D591B">
        <w:rPr>
          <w:rFonts w:ascii="Traditional Arabic" w:hAnsi="Traditional Arabic" w:cs="B Badr" w:hint="cs"/>
          <w:sz w:val="28"/>
          <w:szCs w:val="28"/>
          <w:rtl/>
        </w:rPr>
        <w:t xml:space="preserve"> در مورد قضا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داشته باشند بلکه همان تعریف عرفی است </w:t>
      </w:r>
      <w:r w:rsidR="00A8359A">
        <w:rPr>
          <w:rFonts w:ascii="Traditional Arabic" w:hAnsi="Traditional Arabic" w:cs="B Badr" w:hint="cs"/>
          <w:sz w:val="28"/>
          <w:szCs w:val="28"/>
          <w:rtl/>
        </w:rPr>
        <w:t>همانگونه که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تعبیر به بیع می کنند.</w:t>
      </w:r>
      <w:r w:rsidR="000D591B">
        <w:rPr>
          <w:rFonts w:ascii="Traditional Arabic" w:hAnsi="Traditional Arabic" w:cs="B Badr" w:hint="cs"/>
          <w:sz w:val="28"/>
          <w:szCs w:val="28"/>
          <w:rtl/>
        </w:rPr>
        <w:t xml:space="preserve"> همانطور که بیع را تعریف می کنند </w:t>
      </w:r>
      <w:r w:rsidR="00A8359A">
        <w:rPr>
          <w:rFonts w:ascii="Traditional Arabic" w:hAnsi="Traditional Arabic" w:cs="B Badr" w:hint="cs"/>
          <w:sz w:val="28"/>
          <w:szCs w:val="28"/>
          <w:rtl/>
        </w:rPr>
        <w:t xml:space="preserve">و </w:t>
      </w:r>
      <w:r w:rsidR="000D591B">
        <w:rPr>
          <w:rFonts w:ascii="Traditional Arabic" w:hAnsi="Traditional Arabic" w:cs="B Badr" w:hint="cs"/>
          <w:sz w:val="28"/>
          <w:szCs w:val="28"/>
          <w:rtl/>
        </w:rPr>
        <w:t>مرادشان بیع شرعی نافذ نیست قضا هم که تعبیر می کنند مرادشان قضای نافذ نیست.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اینکه در تعریف </w:t>
      </w:r>
      <w:r w:rsidR="000D591B">
        <w:rPr>
          <w:rFonts w:ascii="Traditional Arabic" w:hAnsi="Traditional Arabic" w:cs="B Badr" w:hint="cs"/>
          <w:sz w:val="28"/>
          <w:szCs w:val="28"/>
          <w:rtl/>
        </w:rPr>
        <w:t xml:space="preserve">قضا 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>گفته اند «</w:t>
      </w:r>
      <w:r w:rsidR="00F70614" w:rsidRPr="00F70614">
        <w:rPr>
          <w:rFonts w:ascii="Noor_Lotus" w:hAnsi="Noor_Lotus" w:cs="B Badr" w:hint="cs"/>
          <w:sz w:val="28"/>
          <w:szCs w:val="28"/>
          <w:rtl/>
        </w:rPr>
        <w:t xml:space="preserve"> </w:t>
      </w:r>
      <w:r w:rsidR="00F70614" w:rsidRPr="005227F7">
        <w:rPr>
          <w:rFonts w:ascii="Noor_Lotus" w:hAnsi="Noor_Lotus" w:cs="B Badr" w:hint="cs"/>
          <w:color w:val="000080"/>
          <w:sz w:val="28"/>
          <w:szCs w:val="28"/>
          <w:rtl/>
        </w:rPr>
        <w:t>ولاية الحكم شرعا لمن له أهليّة الفتوى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>» اینها شروط قضاست نه حقیقت قضا</w:t>
      </w:r>
      <w:r w:rsidR="00476DFC">
        <w:rPr>
          <w:rFonts w:ascii="Traditional Arabic" w:hAnsi="Traditional Arabic" w:cs="B Badr" w:hint="cs"/>
          <w:sz w:val="28"/>
          <w:szCs w:val="28"/>
          <w:rtl/>
        </w:rPr>
        <w:t xml:space="preserve"> لذا ذکر اینها در </w:t>
      </w:r>
      <w:r w:rsidR="00476DFC">
        <w:rPr>
          <w:rFonts w:ascii="Traditional Arabic" w:hAnsi="Traditional Arabic" w:cs="B Badr" w:hint="cs"/>
          <w:sz w:val="28"/>
          <w:szCs w:val="28"/>
          <w:rtl/>
        </w:rPr>
        <w:lastRenderedPageBreak/>
        <w:t>تعریف قضا مناسب نیست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چون هیچ فقیهی اصطلاح خاصی غیر از تعریف لغوی ندارد کما فی البیع و آنچه به عنوان شروط ذکر شده است شرط نفوذ و مشروعیت قضاست.</w:t>
      </w:r>
    </w:p>
    <w:p w:rsidR="008B5819" w:rsidRPr="00507515" w:rsidRDefault="003C7CF0" w:rsidP="00D569BB">
      <w:pPr>
        <w:pStyle w:val="Heading1"/>
        <w:rPr>
          <w:rtl/>
        </w:rPr>
      </w:pPr>
      <w:bookmarkStart w:id="6" w:name="_Toc20239579"/>
      <w:r>
        <w:rPr>
          <w:rFonts w:hint="cs"/>
          <w:rtl/>
        </w:rPr>
        <w:t>حک</w:t>
      </w:r>
      <w:r w:rsidR="008B5819" w:rsidRPr="00507515">
        <w:rPr>
          <w:rFonts w:hint="cs"/>
          <w:rtl/>
        </w:rPr>
        <w:t>م قضا</w:t>
      </w:r>
      <w:bookmarkEnd w:id="6"/>
    </w:p>
    <w:p w:rsidR="008B5819" w:rsidRPr="00507515" w:rsidRDefault="008B5819" w:rsidP="006239F3">
      <w:pPr>
        <w:pStyle w:val="NormalWeb"/>
        <w:bidi/>
        <w:jc w:val="both"/>
        <w:rPr>
          <w:rFonts w:ascii="Traditional Arabic" w:hAnsi="Traditional Arabic" w:cs="B Badr"/>
          <w:sz w:val="28"/>
          <w:szCs w:val="28"/>
          <w:rtl/>
        </w:rPr>
      </w:pPr>
      <w:r w:rsidRPr="00507515">
        <w:rPr>
          <w:rFonts w:ascii="Traditional Arabic" w:hAnsi="Traditional Arabic" w:cs="B Badr" w:hint="cs"/>
          <w:sz w:val="28"/>
          <w:szCs w:val="28"/>
          <w:rtl/>
        </w:rPr>
        <w:t>معروف ب</w:t>
      </w:r>
      <w:r w:rsidR="00A8359A">
        <w:rPr>
          <w:rFonts w:ascii="Traditional Arabic" w:hAnsi="Traditional Arabic" w:cs="B Badr" w:hint="cs"/>
          <w:sz w:val="28"/>
          <w:szCs w:val="28"/>
          <w:rtl/>
        </w:rPr>
        <w:t>ین فقها این است که قضا واجب کفای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>ی است لکن از کسی که اهلیت قضا دا</w:t>
      </w:r>
      <w:r w:rsidR="00A8359A">
        <w:rPr>
          <w:rFonts w:ascii="Traditional Arabic" w:hAnsi="Traditional Arabic" w:cs="B Badr" w:hint="cs"/>
          <w:sz w:val="28"/>
          <w:szCs w:val="28"/>
          <w:rtl/>
        </w:rPr>
        <w:t>رد. برخی از فقها مانند مرحوم خوی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ی </w:t>
      </w:r>
      <w:r w:rsidR="00A8359A">
        <w:rPr>
          <w:rFonts w:ascii="Traditional Arabic" w:hAnsi="Traditional Arabic" w:cs="B Badr" w:hint="cs"/>
          <w:sz w:val="28"/>
          <w:szCs w:val="28"/>
          <w:rtl/>
        </w:rPr>
        <w:t xml:space="preserve">آورده است که 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اگر </w:t>
      </w:r>
      <w:r w:rsidR="00A8359A">
        <w:rPr>
          <w:rFonts w:ascii="Traditional Arabic" w:hAnsi="Traditional Arabic" w:cs="B Badr" w:hint="cs"/>
          <w:sz w:val="28"/>
          <w:szCs w:val="28"/>
          <w:rtl/>
        </w:rPr>
        <w:t xml:space="preserve">قضا 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منحصر در شخص خاصی </w:t>
      </w:r>
      <w:r w:rsidR="00A8359A">
        <w:rPr>
          <w:rFonts w:ascii="Traditional Arabic" w:hAnsi="Traditional Arabic" w:cs="B Badr" w:hint="cs"/>
          <w:sz w:val="28"/>
          <w:szCs w:val="28"/>
          <w:rtl/>
        </w:rPr>
        <w:t xml:space="preserve">باشد 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>بر او واجب عینی هم می شود. استدلال شده بر حکم تکلیفی قضا به اینکه حفظ نظام اجتماعی از اختلال منوط به قضیه</w:t>
      </w:r>
      <w:r w:rsidRPr="00507515">
        <w:rPr>
          <w:rFonts w:ascii="Arial" w:eastAsia="Arial" w:hAnsi="Arial" w:cs="B Badr" w:hint="cs"/>
          <w:sz w:val="28"/>
          <w:szCs w:val="28"/>
          <w:rtl/>
        </w:rPr>
        <w:t>‌ی قضاست. عمده دلیلی هم که اقامه شده هین جهت است</w:t>
      </w:r>
      <w:r w:rsidR="006239F3">
        <w:rPr>
          <w:rFonts w:ascii="Arial" w:eastAsia="Arial" w:hAnsi="Arial" w:cs="B Badr" w:hint="cs"/>
          <w:sz w:val="28"/>
          <w:szCs w:val="28"/>
          <w:rtl/>
        </w:rPr>
        <w:t>.</w:t>
      </w:r>
      <w:r w:rsidRPr="00507515">
        <w:rPr>
          <w:rFonts w:ascii="Arial" w:eastAsia="Arial" w:hAnsi="Arial" w:cs="B Badr" w:hint="cs"/>
          <w:sz w:val="28"/>
          <w:szCs w:val="28"/>
          <w:rtl/>
        </w:rPr>
        <w:t xml:space="preserve"> </w:t>
      </w:r>
      <w:r w:rsidR="006239F3">
        <w:rPr>
          <w:rFonts w:ascii="Arial" w:eastAsia="Arial" w:hAnsi="Arial" w:cs="B Badr" w:hint="cs"/>
          <w:sz w:val="28"/>
          <w:szCs w:val="28"/>
          <w:rtl/>
        </w:rPr>
        <w:t>البته</w:t>
      </w:r>
      <w:r w:rsidRPr="00507515">
        <w:rPr>
          <w:rFonts w:ascii="Arial" w:eastAsia="Arial" w:hAnsi="Arial" w:cs="B Badr" w:hint="cs"/>
          <w:sz w:val="28"/>
          <w:szCs w:val="28"/>
          <w:rtl/>
        </w:rPr>
        <w:t xml:space="preserve"> تمسک به اطلاق ادله ای مانن</w:t>
      </w:r>
      <w:r w:rsidR="00A8359A">
        <w:rPr>
          <w:rFonts w:ascii="Arial" w:eastAsia="Arial" w:hAnsi="Arial" w:cs="B Badr" w:hint="cs"/>
          <w:sz w:val="28"/>
          <w:szCs w:val="28"/>
          <w:rtl/>
        </w:rPr>
        <w:t>د</w:t>
      </w:r>
      <w:r w:rsidR="00E41C47" w:rsidRPr="00E41C47">
        <w:rPr>
          <w:rFonts w:ascii="Sakkal Majalla" w:hAnsi="Sakkal Majalla" w:cs="Sakkal Majalla"/>
          <w:color w:val="008000"/>
          <w:sz w:val="28"/>
          <w:szCs w:val="28"/>
          <w:rtl/>
        </w:rPr>
        <w:t>﴿</w:t>
      </w:r>
      <w:r w:rsidR="00E41C47" w:rsidRPr="00E41C47">
        <w:rPr>
          <w:rFonts w:ascii="Traditional Arabic" w:hAnsi="Traditional Arabic" w:cs="B Badr" w:hint="cs"/>
          <w:color w:val="008000"/>
          <w:sz w:val="28"/>
          <w:szCs w:val="28"/>
          <w:rtl/>
        </w:rPr>
        <w:t xml:space="preserve"> فاحْكُمْ بَيْنَهُمْ بِما أَنْزَلَ‏ اللَّه‏</w:t>
      </w:r>
      <w:r w:rsidR="00E41C47" w:rsidRPr="00E41C47">
        <w:rPr>
          <w:rFonts w:ascii="Sakkal Majalla" w:eastAsia="Arial" w:hAnsi="Sakkal Majalla" w:cs="Sakkal Majalla" w:hint="cs"/>
          <w:color w:val="008000"/>
          <w:sz w:val="28"/>
          <w:szCs w:val="28"/>
          <w:rtl/>
        </w:rPr>
        <w:t>﴾</w:t>
      </w:r>
      <w:r w:rsidR="00E41C47">
        <w:rPr>
          <w:rStyle w:val="FootnoteReference"/>
          <w:rFonts w:ascii="Arial" w:eastAsia="Arial" w:hAnsi="Arial" w:cs="B Badr"/>
          <w:sz w:val="28"/>
          <w:szCs w:val="28"/>
          <w:rtl/>
        </w:rPr>
        <w:footnoteReference w:id="8"/>
      </w:r>
      <w:r w:rsidR="00E41C47">
        <w:rPr>
          <w:rFonts w:ascii="Arial" w:eastAsia="Arial" w:hAnsi="Arial" w:cs="B Badr" w:hint="cs"/>
          <w:sz w:val="28"/>
          <w:szCs w:val="28"/>
          <w:rtl/>
        </w:rPr>
        <w:t xml:space="preserve"> </w:t>
      </w:r>
      <w:r w:rsidR="006239F3">
        <w:rPr>
          <w:rFonts w:ascii="Arial" w:eastAsia="Arial" w:hAnsi="Arial" w:cs="B Badr" w:hint="cs"/>
          <w:sz w:val="28"/>
          <w:szCs w:val="28"/>
          <w:rtl/>
        </w:rPr>
        <w:t>نیز</w:t>
      </w:r>
      <w:r w:rsidRPr="00507515">
        <w:rPr>
          <w:rFonts w:ascii="Arial" w:eastAsia="Arial" w:hAnsi="Arial" w:cs="B Badr" w:hint="cs"/>
          <w:sz w:val="28"/>
          <w:szCs w:val="28"/>
          <w:rtl/>
        </w:rPr>
        <w:t xml:space="preserve"> شده است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. </w:t>
      </w:r>
    </w:p>
    <w:p w:rsidR="008B5819" w:rsidRPr="00507515" w:rsidRDefault="008B5819" w:rsidP="00C32C15">
      <w:pPr>
        <w:pStyle w:val="Heading2"/>
        <w:rPr>
          <w:rtl/>
        </w:rPr>
      </w:pPr>
      <w:bookmarkStart w:id="7" w:name="_Toc20239580"/>
      <w:r w:rsidRPr="00507515">
        <w:rPr>
          <w:rFonts w:hint="cs"/>
          <w:rtl/>
        </w:rPr>
        <w:t>اصل اولی در قضا</w:t>
      </w:r>
      <w:bookmarkEnd w:id="7"/>
    </w:p>
    <w:p w:rsidR="008B5819" w:rsidRPr="00507515" w:rsidRDefault="008B5819" w:rsidP="00374858">
      <w:pPr>
        <w:pStyle w:val="NormalWeb"/>
        <w:bidi/>
        <w:jc w:val="both"/>
        <w:rPr>
          <w:rFonts w:ascii="Arial" w:eastAsia="Arial" w:hAnsi="Arial" w:cs="B Badr"/>
          <w:sz w:val="28"/>
          <w:szCs w:val="28"/>
          <w:rtl/>
        </w:rPr>
      </w:pPr>
      <w:r w:rsidRPr="00507515">
        <w:rPr>
          <w:rFonts w:ascii="Traditional Arabic" w:hAnsi="Traditional Arabic" w:cs="B Badr" w:hint="cs"/>
          <w:sz w:val="28"/>
          <w:szCs w:val="28"/>
          <w:rtl/>
        </w:rPr>
        <w:t>اصل اولی در قضا، مشروعیت قضاست</w:t>
      </w:r>
      <w:r w:rsidR="00374858">
        <w:rPr>
          <w:rFonts w:ascii="Traditional Arabic" w:hAnsi="Traditional Arabic" w:cs="B Badr" w:hint="cs"/>
          <w:sz w:val="28"/>
          <w:szCs w:val="28"/>
          <w:rtl/>
        </w:rPr>
        <w:t>.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کسانی که می گویند قضا خلاف اصل است مرادشان ولایت بر قضا و نفوذ حکم قاضی است. اما اینکه شخصی در قضیه ای حکم کند و بگوید حکم من نفوذ ندارد، مشکلی ندارد. اگر قضا برای کسانی که اهلیت ندارند جایز نیست به عنوان نفوذ است</w:t>
      </w:r>
      <w:r w:rsidR="00374858">
        <w:rPr>
          <w:rFonts w:ascii="Traditional Arabic" w:hAnsi="Traditional Arabic" w:cs="B Badr" w:hint="cs"/>
          <w:sz w:val="28"/>
          <w:szCs w:val="28"/>
          <w:rtl/>
        </w:rPr>
        <w:t>.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جدای از نصوص خاصه</w:t>
      </w:r>
      <w:r w:rsidR="00374858">
        <w:rPr>
          <w:rFonts w:ascii="Traditional Arabic" w:hAnsi="Traditional Arabic" w:cs="B Badr" w:hint="cs"/>
          <w:sz w:val="28"/>
          <w:szCs w:val="28"/>
          <w:rtl/>
        </w:rPr>
        <w:t xml:space="preserve"> دال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بر عدم نفوذ مانند</w:t>
      </w:r>
      <w:r w:rsidRPr="00507515">
        <w:rPr>
          <w:rFonts w:ascii="Arial" w:eastAsia="Arial" w:hAnsi="Arial" w:cs="B Badr" w:hint="cs"/>
          <w:sz w:val="28"/>
          <w:szCs w:val="28"/>
          <w:rtl/>
        </w:rPr>
        <w:t>«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</w:t>
      </w:r>
      <w:r w:rsidRPr="00E41C47">
        <w:rPr>
          <w:rFonts w:ascii="Traditional Arabic" w:hAnsi="Traditional Arabic" w:cs="B Badr" w:hint="cs"/>
          <w:color w:val="008000"/>
          <w:sz w:val="28"/>
          <w:szCs w:val="28"/>
          <w:rtl/>
        </w:rPr>
        <w:t>يَا شُرَيْحُ قَدْ جَلَسْتَ‏ مَجْلِساً لَا يَجْلِسُهُ إِلَّا نَبِيٌّ أَوْ وَصِيُّ نَبِيٍّ أَوْ شَقِي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>‏</w:t>
      </w:r>
      <w:r w:rsidRPr="00507515">
        <w:rPr>
          <w:rFonts w:ascii="Arial" w:eastAsia="Arial" w:hAnsi="Arial" w:cs="B Badr" w:hint="cs"/>
          <w:sz w:val="28"/>
          <w:szCs w:val="28"/>
          <w:rtl/>
        </w:rPr>
        <w:t>»</w:t>
      </w:r>
      <w:r w:rsidR="00374858">
        <w:rPr>
          <w:rFonts w:ascii="Arial" w:eastAsia="Arial" w:hAnsi="Arial" w:cs="B Badr" w:hint="cs"/>
          <w:sz w:val="28"/>
          <w:szCs w:val="28"/>
          <w:rtl/>
        </w:rPr>
        <w:t>،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</w:t>
      </w:r>
      <w:r w:rsidR="00374858">
        <w:rPr>
          <w:rFonts w:ascii="Traditional Arabic" w:hAnsi="Traditional Arabic" w:cs="B Badr" w:hint="cs"/>
          <w:sz w:val="28"/>
          <w:szCs w:val="28"/>
          <w:rtl/>
        </w:rPr>
        <w:t>قضای کسی که اهلیت ندارد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</w:t>
      </w:r>
      <w:r w:rsidR="00374858">
        <w:rPr>
          <w:rFonts w:ascii="Traditional Arabic" w:hAnsi="Traditional Arabic" w:cs="B Badr" w:hint="cs"/>
          <w:sz w:val="28"/>
          <w:szCs w:val="28"/>
          <w:rtl/>
        </w:rPr>
        <w:t>مصداقی از تشریع است و از باب تشریع حرام است.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</w:t>
      </w:r>
      <w:r w:rsidR="00374858">
        <w:rPr>
          <w:rFonts w:ascii="Traditional Arabic" w:hAnsi="Traditional Arabic" w:cs="B Badr" w:hint="cs"/>
          <w:sz w:val="28"/>
          <w:szCs w:val="28"/>
          <w:rtl/>
        </w:rPr>
        <w:t>با توجه به این مطلب،</w:t>
      </w:r>
      <w:r w:rsidRPr="00507515">
        <w:rPr>
          <w:rFonts w:ascii="Traditional Arabic" w:hAnsi="Traditional Arabic" w:cs="B Badr" w:hint="cs"/>
          <w:sz w:val="28"/>
          <w:szCs w:val="28"/>
          <w:rtl/>
        </w:rPr>
        <w:t xml:space="preserve"> </w:t>
      </w:r>
      <w:bookmarkStart w:id="8" w:name="_GoBack"/>
      <w:r w:rsidRPr="00507515">
        <w:rPr>
          <w:rFonts w:ascii="Traditional Arabic" w:hAnsi="Traditional Arabic" w:cs="B Badr" w:hint="cs"/>
          <w:sz w:val="28"/>
          <w:szCs w:val="28"/>
          <w:rtl/>
        </w:rPr>
        <w:t>اینکه در بعضی از کلمات آمده است که قضا، خلاف اصل است به لحاظ مرحله</w:t>
      </w:r>
      <w:r w:rsidRPr="00507515">
        <w:rPr>
          <w:rFonts w:ascii="Arial" w:eastAsia="Arial" w:hAnsi="Arial" w:cs="B Badr" w:hint="cs"/>
          <w:sz w:val="28"/>
          <w:szCs w:val="28"/>
          <w:rtl/>
        </w:rPr>
        <w:t xml:space="preserve">‌ی نفوذ است نه حکم تکلیفی حکم کردن. اگر </w:t>
      </w:r>
      <w:bookmarkEnd w:id="8"/>
      <w:r w:rsidRPr="00507515">
        <w:rPr>
          <w:rFonts w:ascii="Arial" w:eastAsia="Arial" w:hAnsi="Arial" w:cs="B Badr" w:hint="cs"/>
          <w:sz w:val="28"/>
          <w:szCs w:val="28"/>
          <w:rtl/>
        </w:rPr>
        <w:t>حکم قاضی به داعی نفوذ نباشد حرام نیست مانند فتوای مفتی فاسق که اگر به عنوان حکمی از جانب خدا به داعی امتثال از جانب دیگران نباشد حرام نیست</w:t>
      </w:r>
      <w:r w:rsidR="00374858">
        <w:rPr>
          <w:rFonts w:ascii="Arial" w:eastAsia="Arial" w:hAnsi="Arial" w:cs="B Badr" w:hint="cs"/>
          <w:sz w:val="28"/>
          <w:szCs w:val="28"/>
          <w:rtl/>
        </w:rPr>
        <w:t>.</w:t>
      </w:r>
      <w:r w:rsidRPr="00507515">
        <w:rPr>
          <w:rFonts w:ascii="Arial" w:eastAsia="Arial" w:hAnsi="Arial" w:cs="B Badr" w:hint="cs"/>
          <w:sz w:val="28"/>
          <w:szCs w:val="28"/>
          <w:rtl/>
        </w:rPr>
        <w:t xml:space="preserve"> بله حکم وضعی (نفوذ) خلاف اصل است.   </w:t>
      </w: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4C7" w:rsidRDefault="00E044C7" w:rsidP="008B750B">
      <w:pPr>
        <w:spacing w:line="240" w:lineRule="auto"/>
      </w:pPr>
      <w:r>
        <w:separator/>
      </w:r>
    </w:p>
  </w:endnote>
  <w:endnote w:type="continuationSeparator" w:id="0">
    <w:p w:rsidR="00E044C7" w:rsidRDefault="00E044C7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or_Lotus">
    <w:altName w:val="Segoe UI Semilight"/>
    <w:panose1 w:val="02000400000000000000"/>
    <w:charset w:val="00"/>
    <w:family w:val="auto"/>
    <w:pitch w:val="variable"/>
    <w:sig w:usb0="00002005" w:usb1="80000000" w:usb2="00000008" w:usb3="00000000" w:csb0="0000004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ALAEM">
    <w:altName w:val="Times New Roman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72F8B" w:rsidRPr="00972F8B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026359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6" w:name="BokAdres"/>
          <w:bookmarkEnd w:id="16"/>
          <w:r>
            <w:rPr>
              <w:color w:val="808080" w:themeColor="background1" w:themeShade="80"/>
            </w:rPr>
            <w:t>F1mq1_13980625-002_mk4_mfeb.ir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4C7" w:rsidRDefault="00E044C7" w:rsidP="008B750B">
      <w:pPr>
        <w:spacing w:line="240" w:lineRule="auto"/>
      </w:pPr>
      <w:r>
        <w:separator/>
      </w:r>
    </w:p>
  </w:footnote>
  <w:footnote w:type="continuationSeparator" w:id="0">
    <w:p w:rsidR="00E044C7" w:rsidRDefault="00E044C7" w:rsidP="008B750B">
      <w:pPr>
        <w:spacing w:line="240" w:lineRule="auto"/>
      </w:pPr>
      <w:r>
        <w:continuationSeparator/>
      </w:r>
    </w:p>
  </w:footnote>
  <w:footnote w:id="1">
    <w:p w:rsidR="0087371A" w:rsidRPr="0087371A" w:rsidRDefault="0087371A" w:rsidP="0087371A">
      <w:pPr>
        <w:pStyle w:val="FootnoteText"/>
      </w:pPr>
      <w:r w:rsidRPr="0087371A">
        <w:footnoteRef/>
      </w:r>
      <w:r w:rsidRPr="0087371A">
        <w:rPr>
          <w:rtl/>
        </w:rPr>
        <w:t xml:space="preserve"> </w:t>
      </w:r>
      <w:hyperlink r:id="rId1" w:history="1">
        <w:r w:rsidRPr="0087371A">
          <w:rPr>
            <w:rStyle w:val="Hyperlink"/>
            <w:rFonts w:hint="cs"/>
            <w:rtl/>
          </w:rPr>
          <w:t>الدروس</w:t>
        </w:r>
        <w:r w:rsidRPr="0087371A">
          <w:rPr>
            <w:rStyle w:val="Hyperlink"/>
            <w:rtl/>
          </w:rPr>
          <w:t xml:space="preserve"> </w:t>
        </w:r>
        <w:r w:rsidRPr="0087371A">
          <w:rPr>
            <w:rStyle w:val="Hyperlink"/>
            <w:rFonts w:hint="cs"/>
            <w:rtl/>
          </w:rPr>
          <w:t>الشرعیة</w:t>
        </w:r>
        <w:r w:rsidRPr="0087371A">
          <w:rPr>
            <w:rStyle w:val="Hyperlink"/>
            <w:rtl/>
          </w:rPr>
          <w:t xml:space="preserve"> </w:t>
        </w:r>
        <w:r w:rsidRPr="0087371A">
          <w:rPr>
            <w:rStyle w:val="Hyperlink"/>
            <w:rFonts w:hint="cs"/>
            <w:rtl/>
          </w:rPr>
          <w:t>فی</w:t>
        </w:r>
        <w:r w:rsidRPr="0087371A">
          <w:rPr>
            <w:rStyle w:val="Hyperlink"/>
            <w:rtl/>
          </w:rPr>
          <w:t xml:space="preserve"> </w:t>
        </w:r>
        <w:r w:rsidRPr="0087371A">
          <w:rPr>
            <w:rStyle w:val="Hyperlink"/>
            <w:rFonts w:hint="cs"/>
            <w:rtl/>
          </w:rPr>
          <w:t>فقه</w:t>
        </w:r>
        <w:r w:rsidRPr="0087371A">
          <w:rPr>
            <w:rStyle w:val="Hyperlink"/>
            <w:rtl/>
          </w:rPr>
          <w:t xml:space="preserve"> </w:t>
        </w:r>
        <w:r w:rsidRPr="0087371A">
          <w:rPr>
            <w:rStyle w:val="Hyperlink"/>
            <w:rFonts w:hint="cs"/>
            <w:rtl/>
          </w:rPr>
          <w:t>الإمامیة،</w:t>
        </w:r>
        <w:r w:rsidRPr="0087371A">
          <w:rPr>
            <w:rStyle w:val="Hyperlink"/>
            <w:rtl/>
          </w:rPr>
          <w:t xml:space="preserve"> </w:t>
        </w:r>
        <w:r w:rsidRPr="0087371A">
          <w:rPr>
            <w:rStyle w:val="Hyperlink"/>
            <w:rFonts w:hint="cs"/>
            <w:rtl/>
          </w:rPr>
          <w:t>محمد</w:t>
        </w:r>
        <w:r w:rsidRPr="0087371A">
          <w:rPr>
            <w:rStyle w:val="Hyperlink"/>
            <w:rtl/>
          </w:rPr>
          <w:t xml:space="preserve"> </w:t>
        </w:r>
        <w:r w:rsidRPr="0087371A">
          <w:rPr>
            <w:rStyle w:val="Hyperlink"/>
            <w:rFonts w:hint="cs"/>
            <w:rtl/>
          </w:rPr>
          <w:t>بن</w:t>
        </w:r>
        <w:r w:rsidRPr="0087371A">
          <w:rPr>
            <w:rStyle w:val="Hyperlink"/>
            <w:rtl/>
          </w:rPr>
          <w:t xml:space="preserve"> </w:t>
        </w:r>
        <w:r w:rsidRPr="0087371A">
          <w:rPr>
            <w:rStyle w:val="Hyperlink"/>
            <w:rFonts w:hint="cs"/>
            <w:rtl/>
          </w:rPr>
          <w:t>مکی</w:t>
        </w:r>
        <w:r w:rsidRPr="0087371A">
          <w:rPr>
            <w:rStyle w:val="Hyperlink"/>
            <w:rtl/>
          </w:rPr>
          <w:t xml:space="preserve"> (</w:t>
        </w:r>
        <w:r w:rsidRPr="0087371A">
          <w:rPr>
            <w:rStyle w:val="Hyperlink"/>
            <w:rFonts w:hint="cs"/>
            <w:rtl/>
          </w:rPr>
          <w:t>الشیهد</w:t>
        </w:r>
        <w:r w:rsidRPr="0087371A">
          <w:rPr>
            <w:rStyle w:val="Hyperlink"/>
            <w:rtl/>
          </w:rPr>
          <w:t xml:space="preserve"> </w:t>
        </w:r>
        <w:r w:rsidRPr="0087371A">
          <w:rPr>
            <w:rStyle w:val="Hyperlink"/>
            <w:rFonts w:hint="cs"/>
            <w:rtl/>
          </w:rPr>
          <w:t>الاول</w:t>
        </w:r>
        <w:r w:rsidRPr="0087371A">
          <w:rPr>
            <w:rStyle w:val="Hyperlink"/>
            <w:rtl/>
          </w:rPr>
          <w:t>)</w:t>
        </w:r>
        <w:r w:rsidRPr="0087371A">
          <w:rPr>
            <w:rStyle w:val="Hyperlink"/>
            <w:rFonts w:hint="cs"/>
            <w:rtl/>
          </w:rPr>
          <w:t>،</w:t>
        </w:r>
        <w:r w:rsidRPr="0087371A">
          <w:rPr>
            <w:rStyle w:val="Hyperlink"/>
            <w:rtl/>
          </w:rPr>
          <w:t xml:space="preserve"> </w:t>
        </w:r>
        <w:r w:rsidRPr="0087371A">
          <w:rPr>
            <w:rStyle w:val="Hyperlink"/>
            <w:rFonts w:hint="cs"/>
            <w:rtl/>
          </w:rPr>
          <w:t>ج</w:t>
        </w:r>
        <w:r w:rsidRPr="0087371A">
          <w:rPr>
            <w:rStyle w:val="Hyperlink"/>
            <w:rtl/>
          </w:rPr>
          <w:t>2</w:t>
        </w:r>
        <w:r w:rsidRPr="0087371A">
          <w:rPr>
            <w:rStyle w:val="Hyperlink"/>
            <w:rFonts w:hint="cs"/>
            <w:rtl/>
          </w:rPr>
          <w:t>،</w:t>
        </w:r>
        <w:r w:rsidRPr="0087371A">
          <w:rPr>
            <w:rStyle w:val="Hyperlink"/>
            <w:rtl/>
          </w:rPr>
          <w:t xml:space="preserve"> </w:t>
        </w:r>
        <w:r w:rsidRPr="0087371A">
          <w:rPr>
            <w:rStyle w:val="Hyperlink"/>
            <w:rFonts w:hint="cs"/>
            <w:rtl/>
          </w:rPr>
          <w:t>ص</w:t>
        </w:r>
        <w:r w:rsidRPr="0087371A">
          <w:rPr>
            <w:rStyle w:val="Hyperlink"/>
            <w:rtl/>
          </w:rPr>
          <w:t>65.</w:t>
        </w:r>
      </w:hyperlink>
    </w:p>
  </w:footnote>
  <w:footnote w:id="2">
    <w:p w:rsidR="005C67AE" w:rsidRPr="005C67AE" w:rsidRDefault="005C67AE" w:rsidP="005C67AE">
      <w:pPr>
        <w:pStyle w:val="FootnoteText"/>
      </w:pPr>
      <w:r w:rsidRPr="005C67AE">
        <w:footnoteRef/>
      </w:r>
      <w:r w:rsidRPr="005C67AE">
        <w:rPr>
          <w:rtl/>
        </w:rPr>
        <w:t xml:space="preserve"> </w:t>
      </w:r>
      <w:hyperlink r:id="rId2" w:history="1">
        <w:r w:rsidRPr="005C67AE">
          <w:rPr>
            <w:rStyle w:val="Hyperlink"/>
            <w:rFonts w:hint="cs"/>
            <w:rtl/>
          </w:rPr>
          <w:t>جواهر</w:t>
        </w:r>
        <w:r w:rsidRPr="005C67AE">
          <w:rPr>
            <w:rStyle w:val="Hyperlink"/>
            <w:rtl/>
          </w:rPr>
          <w:t xml:space="preserve"> </w:t>
        </w:r>
        <w:r w:rsidRPr="005C67AE">
          <w:rPr>
            <w:rStyle w:val="Hyperlink"/>
            <w:rFonts w:hint="cs"/>
            <w:rtl/>
          </w:rPr>
          <w:t>الکلام،</w:t>
        </w:r>
        <w:r w:rsidRPr="005C67AE">
          <w:rPr>
            <w:rStyle w:val="Hyperlink"/>
            <w:rtl/>
          </w:rPr>
          <w:t xml:space="preserve"> </w:t>
        </w:r>
        <w:r w:rsidRPr="005C67AE">
          <w:rPr>
            <w:rStyle w:val="Hyperlink"/>
            <w:rFonts w:hint="cs"/>
            <w:rtl/>
          </w:rPr>
          <w:t>محمد</w:t>
        </w:r>
        <w:r w:rsidRPr="005C67AE">
          <w:rPr>
            <w:rStyle w:val="Hyperlink"/>
            <w:rtl/>
          </w:rPr>
          <w:t xml:space="preserve"> </w:t>
        </w:r>
        <w:r w:rsidRPr="005C67AE">
          <w:rPr>
            <w:rStyle w:val="Hyperlink"/>
            <w:rFonts w:hint="cs"/>
            <w:rtl/>
          </w:rPr>
          <w:t>حسن</w:t>
        </w:r>
        <w:r w:rsidRPr="005C67AE">
          <w:rPr>
            <w:rStyle w:val="Hyperlink"/>
            <w:rtl/>
          </w:rPr>
          <w:t xml:space="preserve"> </w:t>
        </w:r>
        <w:r w:rsidRPr="005C67AE">
          <w:rPr>
            <w:rStyle w:val="Hyperlink"/>
            <w:rFonts w:hint="cs"/>
            <w:rtl/>
          </w:rPr>
          <w:t>نجفی،</w:t>
        </w:r>
        <w:r w:rsidRPr="005C67AE">
          <w:rPr>
            <w:rStyle w:val="Hyperlink"/>
            <w:rtl/>
          </w:rPr>
          <w:t xml:space="preserve"> </w:t>
        </w:r>
        <w:r w:rsidRPr="005C67AE">
          <w:rPr>
            <w:rStyle w:val="Hyperlink"/>
            <w:rFonts w:hint="cs"/>
            <w:rtl/>
          </w:rPr>
          <w:t>ج</w:t>
        </w:r>
        <w:r w:rsidRPr="005C67AE">
          <w:rPr>
            <w:rStyle w:val="Hyperlink"/>
            <w:rtl/>
          </w:rPr>
          <w:t>40</w:t>
        </w:r>
        <w:r w:rsidRPr="005C67AE">
          <w:rPr>
            <w:rStyle w:val="Hyperlink"/>
            <w:rFonts w:hint="cs"/>
            <w:rtl/>
          </w:rPr>
          <w:t>،</w:t>
        </w:r>
        <w:r w:rsidRPr="005C67AE">
          <w:rPr>
            <w:rStyle w:val="Hyperlink"/>
            <w:rtl/>
          </w:rPr>
          <w:t xml:space="preserve"> </w:t>
        </w:r>
        <w:r w:rsidRPr="005C67AE">
          <w:rPr>
            <w:rStyle w:val="Hyperlink"/>
            <w:rFonts w:hint="cs"/>
            <w:rtl/>
          </w:rPr>
          <w:t>ص</w:t>
        </w:r>
        <w:r w:rsidRPr="005C67AE">
          <w:rPr>
            <w:rStyle w:val="Hyperlink"/>
            <w:rtl/>
          </w:rPr>
          <w:t>9.</w:t>
        </w:r>
      </w:hyperlink>
    </w:p>
  </w:footnote>
  <w:footnote w:id="3">
    <w:p w:rsidR="005227F7" w:rsidRPr="005227F7" w:rsidRDefault="005227F7" w:rsidP="005227F7">
      <w:pPr>
        <w:pStyle w:val="FootnoteText"/>
        <w:rPr>
          <w:rtl/>
        </w:rPr>
      </w:pPr>
      <w:r w:rsidRPr="005227F7">
        <w:footnoteRef/>
      </w:r>
      <w:r w:rsidRPr="005227F7">
        <w:rPr>
          <w:rtl/>
        </w:rPr>
        <w:t xml:space="preserve"> </w:t>
      </w:r>
      <w:hyperlink r:id="rId3" w:history="1">
        <w:r w:rsidRPr="005227F7">
          <w:rPr>
            <w:rStyle w:val="Hyperlink"/>
            <w:rFonts w:hint="cs"/>
            <w:rtl/>
          </w:rPr>
          <w:t>مسالک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الأفهام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إلی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تنقیح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شرائع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الإسلام،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زین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الدین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بن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علی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العاملی</w:t>
        </w:r>
        <w:r w:rsidRPr="005227F7">
          <w:rPr>
            <w:rStyle w:val="Hyperlink"/>
            <w:rtl/>
          </w:rPr>
          <w:t xml:space="preserve"> (</w:t>
        </w:r>
        <w:r w:rsidRPr="005227F7">
          <w:rPr>
            <w:rStyle w:val="Hyperlink"/>
            <w:rFonts w:hint="cs"/>
            <w:rtl/>
          </w:rPr>
          <w:t>الشهید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الثانی</w:t>
        </w:r>
        <w:r w:rsidRPr="005227F7">
          <w:rPr>
            <w:rStyle w:val="Hyperlink"/>
            <w:rtl/>
          </w:rPr>
          <w:t>)</w:t>
        </w:r>
        <w:r w:rsidRPr="005227F7">
          <w:rPr>
            <w:rStyle w:val="Hyperlink"/>
            <w:rFonts w:hint="cs"/>
            <w:rtl/>
          </w:rPr>
          <w:t>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ج</w:t>
        </w:r>
        <w:r w:rsidRPr="005227F7">
          <w:rPr>
            <w:rStyle w:val="Hyperlink"/>
            <w:rtl/>
          </w:rPr>
          <w:t>13</w:t>
        </w:r>
        <w:r w:rsidRPr="005227F7">
          <w:rPr>
            <w:rStyle w:val="Hyperlink"/>
            <w:rFonts w:hint="cs"/>
            <w:rtl/>
          </w:rPr>
          <w:t>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ص</w:t>
        </w:r>
        <w:r w:rsidRPr="005227F7">
          <w:rPr>
            <w:rStyle w:val="Hyperlink"/>
            <w:rtl/>
          </w:rPr>
          <w:t>325.</w:t>
        </w:r>
      </w:hyperlink>
    </w:p>
  </w:footnote>
  <w:footnote w:id="4">
    <w:p w:rsidR="005227F7" w:rsidRPr="005227F7" w:rsidRDefault="005227F7" w:rsidP="005227F7">
      <w:pPr>
        <w:pStyle w:val="FootnoteText"/>
        <w:rPr>
          <w:rtl/>
        </w:rPr>
      </w:pPr>
      <w:r w:rsidRPr="005227F7">
        <w:footnoteRef/>
      </w:r>
      <w:r w:rsidRPr="005227F7">
        <w:rPr>
          <w:rtl/>
        </w:rPr>
        <w:t xml:space="preserve"> </w:t>
      </w:r>
      <w:hyperlink r:id="rId4" w:history="1">
        <w:r w:rsidRPr="005227F7">
          <w:rPr>
            <w:rStyle w:val="Hyperlink"/>
            <w:rFonts w:hint="cs"/>
            <w:rtl/>
          </w:rPr>
          <w:t>الکافی،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محمد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بن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یعقوب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کلینی،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ج</w:t>
        </w:r>
        <w:r w:rsidRPr="005227F7">
          <w:rPr>
            <w:rStyle w:val="Hyperlink"/>
            <w:rtl/>
          </w:rPr>
          <w:t>7</w:t>
        </w:r>
        <w:r w:rsidRPr="005227F7">
          <w:rPr>
            <w:rStyle w:val="Hyperlink"/>
            <w:rFonts w:hint="cs"/>
            <w:rtl/>
          </w:rPr>
          <w:t>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ص</w:t>
        </w:r>
        <w:r w:rsidRPr="005227F7">
          <w:rPr>
            <w:rStyle w:val="Hyperlink"/>
            <w:rtl/>
          </w:rPr>
          <w:t>407.</w:t>
        </w:r>
      </w:hyperlink>
    </w:p>
  </w:footnote>
  <w:footnote w:id="5">
    <w:p w:rsidR="005227F7" w:rsidRPr="005227F7" w:rsidRDefault="005227F7" w:rsidP="005227F7">
      <w:pPr>
        <w:pStyle w:val="FootnoteText"/>
      </w:pPr>
      <w:r w:rsidRPr="005227F7">
        <w:footnoteRef/>
      </w:r>
      <w:r w:rsidRPr="005227F7">
        <w:rPr>
          <w:rtl/>
        </w:rPr>
        <w:t xml:space="preserve"> </w:t>
      </w:r>
      <w:hyperlink r:id="rId5" w:history="1">
        <w:r w:rsidRPr="005227F7">
          <w:rPr>
            <w:rStyle w:val="Hyperlink"/>
            <w:rFonts w:hint="cs"/>
            <w:rtl/>
          </w:rPr>
          <w:t>الکافی،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محمد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بن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یعقوب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کلینی،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ج</w:t>
        </w:r>
        <w:r w:rsidRPr="005227F7">
          <w:rPr>
            <w:rStyle w:val="Hyperlink"/>
            <w:rtl/>
          </w:rPr>
          <w:t>7</w:t>
        </w:r>
        <w:r w:rsidRPr="005227F7">
          <w:rPr>
            <w:rStyle w:val="Hyperlink"/>
            <w:rFonts w:hint="cs"/>
            <w:rtl/>
          </w:rPr>
          <w:t>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ص</w:t>
        </w:r>
        <w:r w:rsidRPr="005227F7">
          <w:rPr>
            <w:rStyle w:val="Hyperlink"/>
            <w:rtl/>
          </w:rPr>
          <w:t>412.</w:t>
        </w:r>
      </w:hyperlink>
    </w:p>
  </w:footnote>
  <w:footnote w:id="6">
    <w:p w:rsidR="005227F7" w:rsidRPr="005227F7" w:rsidRDefault="005227F7" w:rsidP="005227F7">
      <w:pPr>
        <w:pStyle w:val="FootnoteText"/>
        <w:rPr>
          <w:rtl/>
        </w:rPr>
      </w:pPr>
      <w:r w:rsidRPr="005227F7">
        <w:footnoteRef/>
      </w:r>
      <w:r w:rsidRPr="005227F7">
        <w:rPr>
          <w:rtl/>
        </w:rPr>
        <w:t xml:space="preserve"> </w:t>
      </w:r>
      <w:hyperlink r:id="rId6" w:history="1">
        <w:r w:rsidRPr="005227F7">
          <w:rPr>
            <w:rStyle w:val="Hyperlink"/>
            <w:rFonts w:hint="cs"/>
            <w:rtl/>
          </w:rPr>
          <w:t>الکافی،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محمد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بن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یعقوب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کلینی،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ج</w:t>
        </w:r>
        <w:r w:rsidRPr="005227F7">
          <w:rPr>
            <w:rStyle w:val="Hyperlink"/>
            <w:rtl/>
          </w:rPr>
          <w:t>7</w:t>
        </w:r>
        <w:r w:rsidRPr="005227F7">
          <w:rPr>
            <w:rStyle w:val="Hyperlink"/>
            <w:rFonts w:hint="cs"/>
            <w:rtl/>
          </w:rPr>
          <w:t>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ص</w:t>
        </w:r>
        <w:r w:rsidRPr="005227F7">
          <w:rPr>
            <w:rStyle w:val="Hyperlink"/>
            <w:rtl/>
          </w:rPr>
          <w:t>406.</w:t>
        </w:r>
      </w:hyperlink>
    </w:p>
  </w:footnote>
  <w:footnote w:id="7">
    <w:p w:rsidR="005227F7" w:rsidRPr="005227F7" w:rsidRDefault="005227F7" w:rsidP="005227F7">
      <w:pPr>
        <w:pStyle w:val="FootnoteText"/>
      </w:pPr>
      <w:r w:rsidRPr="005227F7">
        <w:footnoteRef/>
      </w:r>
      <w:r w:rsidRPr="005227F7">
        <w:rPr>
          <w:rtl/>
        </w:rPr>
        <w:t xml:space="preserve"> </w:t>
      </w:r>
      <w:hyperlink r:id="rId7" w:history="1">
        <w:r w:rsidRPr="005227F7">
          <w:rPr>
            <w:rStyle w:val="Hyperlink"/>
            <w:rFonts w:hint="cs"/>
            <w:rtl/>
          </w:rPr>
          <w:t>جواهر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الکلام،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محمد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حسن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نجفی،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ج</w:t>
        </w:r>
        <w:r w:rsidRPr="005227F7">
          <w:rPr>
            <w:rStyle w:val="Hyperlink"/>
            <w:rtl/>
          </w:rPr>
          <w:t>40</w:t>
        </w:r>
        <w:r w:rsidRPr="005227F7">
          <w:rPr>
            <w:rStyle w:val="Hyperlink"/>
            <w:rFonts w:hint="cs"/>
            <w:rtl/>
          </w:rPr>
          <w:t>،</w:t>
        </w:r>
        <w:r w:rsidRPr="005227F7">
          <w:rPr>
            <w:rStyle w:val="Hyperlink"/>
            <w:rtl/>
          </w:rPr>
          <w:t xml:space="preserve"> </w:t>
        </w:r>
        <w:r w:rsidRPr="005227F7">
          <w:rPr>
            <w:rStyle w:val="Hyperlink"/>
            <w:rFonts w:hint="cs"/>
            <w:rtl/>
          </w:rPr>
          <w:t>ص</w:t>
        </w:r>
        <w:r w:rsidRPr="005227F7">
          <w:rPr>
            <w:rStyle w:val="Hyperlink"/>
            <w:rtl/>
          </w:rPr>
          <w:t>8.</w:t>
        </w:r>
      </w:hyperlink>
    </w:p>
  </w:footnote>
  <w:footnote w:id="8">
    <w:p w:rsidR="00E41C47" w:rsidRPr="00E41C47" w:rsidRDefault="00E41C47" w:rsidP="00E41C47">
      <w:pPr>
        <w:pStyle w:val="FootnoteText"/>
        <w:rPr>
          <w:rtl/>
        </w:rPr>
      </w:pPr>
      <w:r w:rsidRPr="00E41C47">
        <w:footnoteRef/>
      </w:r>
      <w:r w:rsidRPr="00E41C47">
        <w:rPr>
          <w:rtl/>
        </w:rPr>
        <w:t xml:space="preserve"> </w:t>
      </w:r>
      <w:r w:rsidRPr="00E41C47">
        <w:rPr>
          <w:rFonts w:hint="cs"/>
          <w:rtl/>
        </w:rPr>
        <w:t>سوره</w:t>
      </w:r>
      <w:r w:rsidRPr="00E41C47">
        <w:rPr>
          <w:rtl/>
        </w:rPr>
        <w:t xml:space="preserve"> </w:t>
      </w:r>
      <w:r w:rsidRPr="00E41C47">
        <w:rPr>
          <w:rFonts w:hint="cs"/>
          <w:rtl/>
        </w:rPr>
        <w:t>مائده،</w:t>
      </w:r>
      <w:r w:rsidRPr="00E41C47">
        <w:rPr>
          <w:rtl/>
        </w:rPr>
        <w:t xml:space="preserve"> </w:t>
      </w:r>
      <w:r w:rsidRPr="00E41C47">
        <w:rPr>
          <w:rFonts w:hint="cs"/>
          <w:rtl/>
        </w:rPr>
        <w:t>آيه</w:t>
      </w:r>
      <w:r w:rsidRPr="00E41C47">
        <w:rPr>
          <w:rtl/>
        </w:rPr>
        <w:t xml:space="preserve"> 48.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9" w:name="BokNum"/>
    <w:bookmarkEnd w:id="9"/>
    <w:r w:rsidR="00026359">
      <w:rPr>
        <w:b/>
        <w:bCs/>
        <w:sz w:val="20"/>
        <w:szCs w:val="24"/>
        <w:rtl/>
      </w:rPr>
      <w:t>002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0" w:name="Bokdars"/>
    <w:bookmarkEnd w:id="10"/>
    <w:r w:rsidR="00026359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1" w:name="Bokostad"/>
    <w:bookmarkEnd w:id="11"/>
    <w:r w:rsidR="00026359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2" w:name="BokTarikh"/>
    <w:bookmarkEnd w:id="12"/>
    <w:r w:rsidR="00026359">
      <w:rPr>
        <w:sz w:val="24"/>
        <w:szCs w:val="24"/>
        <w:rtl/>
      </w:rPr>
      <w:t>25 /6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3" w:name="BokSabj"/>
    <w:bookmarkEnd w:id="13"/>
    <w:r w:rsidR="00026359">
      <w:rPr>
        <w:rFonts w:hint="cs"/>
        <w:color w:val="000000" w:themeColor="text1"/>
        <w:sz w:val="24"/>
        <w:szCs w:val="24"/>
        <w:rtl/>
      </w:rPr>
      <w:t>القضا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4" w:name="Bokmoqarer"/>
    <w:bookmarkEnd w:id="14"/>
    <w:r w:rsidR="00026359">
      <w:rPr>
        <w:rFonts w:hint="cs"/>
        <w:sz w:val="24"/>
        <w:szCs w:val="24"/>
        <w:rtl/>
      </w:rPr>
      <w:t>مهدی</w:t>
    </w:r>
    <w:r w:rsidR="00026359">
      <w:rPr>
        <w:sz w:val="24"/>
        <w:szCs w:val="24"/>
        <w:rtl/>
      </w:rPr>
      <w:t xml:space="preserve"> </w:t>
    </w:r>
    <w:r w:rsidR="00026359">
      <w:rPr>
        <w:rFonts w:hint="cs"/>
        <w:sz w:val="24"/>
        <w:szCs w:val="24"/>
        <w:rtl/>
      </w:rPr>
      <w:t>خسروبیگی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5" w:name="BokSabj2"/>
    <w:bookmarkEnd w:id="15"/>
    <w:r w:rsidR="00026359">
      <w:rPr>
        <w:rFonts w:hint="cs"/>
        <w:sz w:val="24"/>
        <w:szCs w:val="24"/>
        <w:rtl/>
      </w:rPr>
      <w:t>حقیقت</w:t>
    </w:r>
    <w:r w:rsidR="00026359">
      <w:rPr>
        <w:sz w:val="24"/>
        <w:szCs w:val="24"/>
        <w:rtl/>
      </w:rPr>
      <w:t xml:space="preserve"> </w:t>
    </w:r>
    <w:r w:rsidR="00026359">
      <w:rPr>
        <w:rFonts w:hint="cs"/>
        <w:sz w:val="24"/>
        <w:szCs w:val="24"/>
        <w:rtl/>
      </w:rPr>
      <w:t>قضا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D"/>
    <w:rsid w:val="00000F4E"/>
    <w:rsid w:val="000072A3"/>
    <w:rsid w:val="00025777"/>
    <w:rsid w:val="00025B70"/>
    <w:rsid w:val="00026359"/>
    <w:rsid w:val="000353D7"/>
    <w:rsid w:val="00055496"/>
    <w:rsid w:val="00064386"/>
    <w:rsid w:val="00080A41"/>
    <w:rsid w:val="0008299B"/>
    <w:rsid w:val="000913AA"/>
    <w:rsid w:val="00094847"/>
    <w:rsid w:val="00096C63"/>
    <w:rsid w:val="000A73F2"/>
    <w:rsid w:val="000B5DB5"/>
    <w:rsid w:val="000C3947"/>
    <w:rsid w:val="000D2A37"/>
    <w:rsid w:val="000D30E9"/>
    <w:rsid w:val="000D591B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26F6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C7CCD"/>
    <w:rsid w:val="002D0040"/>
    <w:rsid w:val="002D2FA8"/>
    <w:rsid w:val="002E220F"/>
    <w:rsid w:val="002E6FCC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74858"/>
    <w:rsid w:val="00386C11"/>
    <w:rsid w:val="00390DF3"/>
    <w:rsid w:val="00397466"/>
    <w:rsid w:val="003A6148"/>
    <w:rsid w:val="003B7FC1"/>
    <w:rsid w:val="003C33F6"/>
    <w:rsid w:val="003C3D2E"/>
    <w:rsid w:val="003C43A5"/>
    <w:rsid w:val="003C7CF0"/>
    <w:rsid w:val="003E1A98"/>
    <w:rsid w:val="003E1C5C"/>
    <w:rsid w:val="003E26B5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76DFC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27F7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C67AE"/>
    <w:rsid w:val="005D0F9C"/>
    <w:rsid w:val="005D2349"/>
    <w:rsid w:val="005E1B60"/>
    <w:rsid w:val="005E5507"/>
    <w:rsid w:val="005E607B"/>
    <w:rsid w:val="005F0A8D"/>
    <w:rsid w:val="00601229"/>
    <w:rsid w:val="00603B67"/>
    <w:rsid w:val="00607819"/>
    <w:rsid w:val="006162A2"/>
    <w:rsid w:val="006239F3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0D95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7F3D5D"/>
    <w:rsid w:val="0080091D"/>
    <w:rsid w:val="00804108"/>
    <w:rsid w:val="00804FC4"/>
    <w:rsid w:val="00816367"/>
    <w:rsid w:val="00816A0B"/>
    <w:rsid w:val="00824B22"/>
    <w:rsid w:val="0082700B"/>
    <w:rsid w:val="00830C53"/>
    <w:rsid w:val="00837FAA"/>
    <w:rsid w:val="00841F77"/>
    <w:rsid w:val="0085276D"/>
    <w:rsid w:val="00853996"/>
    <w:rsid w:val="00863390"/>
    <w:rsid w:val="0086385C"/>
    <w:rsid w:val="00871916"/>
    <w:rsid w:val="0087371A"/>
    <w:rsid w:val="008956DD"/>
    <w:rsid w:val="008A510E"/>
    <w:rsid w:val="008A522A"/>
    <w:rsid w:val="008B4464"/>
    <w:rsid w:val="008B5819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2F8B"/>
    <w:rsid w:val="00977656"/>
    <w:rsid w:val="009846A7"/>
    <w:rsid w:val="0098794D"/>
    <w:rsid w:val="0099497B"/>
    <w:rsid w:val="009A43BA"/>
    <w:rsid w:val="009B0D05"/>
    <w:rsid w:val="009B4CA6"/>
    <w:rsid w:val="009B78FB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54A61"/>
    <w:rsid w:val="00A61AC8"/>
    <w:rsid w:val="00A6366F"/>
    <w:rsid w:val="00A65D4C"/>
    <w:rsid w:val="00A70512"/>
    <w:rsid w:val="00A8359A"/>
    <w:rsid w:val="00A847F3"/>
    <w:rsid w:val="00AA1F60"/>
    <w:rsid w:val="00AA40D7"/>
    <w:rsid w:val="00AB5F7D"/>
    <w:rsid w:val="00AC0C50"/>
    <w:rsid w:val="00AC6FE2"/>
    <w:rsid w:val="00AF3925"/>
    <w:rsid w:val="00B1296B"/>
    <w:rsid w:val="00B17B4E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2C15"/>
    <w:rsid w:val="00C34F28"/>
    <w:rsid w:val="00C368DF"/>
    <w:rsid w:val="00C442C5"/>
    <w:rsid w:val="00C57B5C"/>
    <w:rsid w:val="00C57C7C"/>
    <w:rsid w:val="00C61049"/>
    <w:rsid w:val="00C63FFE"/>
    <w:rsid w:val="00C72172"/>
    <w:rsid w:val="00C835A0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D5FC8"/>
    <w:rsid w:val="00CE22D9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569BB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044C7"/>
    <w:rsid w:val="00E25E10"/>
    <w:rsid w:val="00E41C47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3CC"/>
    <w:rsid w:val="00ED5F38"/>
    <w:rsid w:val="00EE58F4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3A98"/>
    <w:rsid w:val="00F64141"/>
    <w:rsid w:val="00F65C63"/>
    <w:rsid w:val="00F67508"/>
    <w:rsid w:val="00F70614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7F3D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0151/13/325/&#1575;&#1587;&#1578;&#1610;&#1601;&#1575;&#1574;&#1607;&#1575;" TargetMode="External"/><Relationship Id="rId7" Type="http://schemas.openxmlformats.org/officeDocument/2006/relationships/hyperlink" Target="http://lib.eshia.ir/10088/40/8/%20&#1576;&#1580;&#1586;&#1574;&#1610;&#1575;&#1578;" TargetMode="External"/><Relationship Id="rId2" Type="http://schemas.openxmlformats.org/officeDocument/2006/relationships/hyperlink" Target="http://lib.eshia.ir/10088/40/9/&#1576;&#1575;&#1604;&#1607;&#1604;&#1575;&#1604;" TargetMode="External"/><Relationship Id="rId1" Type="http://schemas.openxmlformats.org/officeDocument/2006/relationships/hyperlink" Target="http://lib.eshia.ir/10020/2/65/&#1575;&#1604;&#1605;&#1589;&#1575;&#1604;&#1581;%20&#1575;&#1604;&#1593;&#1575;&#1605;&#1617;&#1577;" TargetMode="External"/><Relationship Id="rId6" Type="http://schemas.openxmlformats.org/officeDocument/2006/relationships/hyperlink" Target="http://lib.eshia.ir/11005/7/406/&#1575;&#1604;&#1605;&#1576;&#1575;&#1585;&#1603;" TargetMode="External"/><Relationship Id="rId5" Type="http://schemas.openxmlformats.org/officeDocument/2006/relationships/hyperlink" Target="http://lib.eshia.ir/11005/7/412/&#1610;&#1615;&#1581;&#1614;&#1575;&#1603;&#1616;&#1605;&#1614;" TargetMode="External"/><Relationship Id="rId4" Type="http://schemas.openxmlformats.org/officeDocument/2006/relationships/hyperlink" Target="http://lib.eshia.ir/11005/7/407/&#1585;&#1601;&#1593;&#160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4048D-AF4C-49E7-A01F-B2C2D88F1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</TotalTime>
  <Pages>3</Pages>
  <Words>761</Words>
  <Characters>4342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5093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mahdi</cp:lastModifiedBy>
  <cp:revision>3</cp:revision>
  <cp:lastPrinted>2019-09-14T01:59:00Z</cp:lastPrinted>
  <dcterms:created xsi:type="dcterms:W3CDTF">2019-09-14T01:59:00Z</dcterms:created>
  <dcterms:modified xsi:type="dcterms:W3CDTF">2019-09-14T02:00:00Z</dcterms:modified>
  <cp:contentStatus>ویرایش 2.5</cp:contentStatus>
  <cp:version>2.7</cp:version>
</cp:coreProperties>
</file>