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352048" w:rsidRDefault="00A01522">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20465296" w:history="1">
        <w:r w:rsidR="00352048" w:rsidRPr="00FE5C6C">
          <w:rPr>
            <w:rStyle w:val="Hyperlink"/>
            <w:noProof/>
            <w:rtl/>
          </w:rPr>
          <w:t>دلالت آ</w:t>
        </w:r>
        <w:r w:rsidR="00352048" w:rsidRPr="00FE5C6C">
          <w:rPr>
            <w:rStyle w:val="Hyperlink"/>
            <w:rFonts w:hint="cs"/>
            <w:noProof/>
            <w:rtl/>
          </w:rPr>
          <w:t>ی</w:t>
        </w:r>
        <w:r w:rsidR="00352048" w:rsidRPr="00FE5C6C">
          <w:rPr>
            <w:rStyle w:val="Hyperlink"/>
            <w:rFonts w:hint="eastAsia"/>
            <w:noProof/>
            <w:rtl/>
          </w:rPr>
          <w:t>ات</w:t>
        </w:r>
        <w:r w:rsidR="00352048" w:rsidRPr="00FE5C6C">
          <w:rPr>
            <w:rStyle w:val="Hyperlink"/>
            <w:noProof/>
            <w:rtl/>
          </w:rPr>
          <w:t xml:space="preserve"> بر وجوب کفا</w:t>
        </w:r>
        <w:r w:rsidR="00352048" w:rsidRPr="00FE5C6C">
          <w:rPr>
            <w:rStyle w:val="Hyperlink"/>
            <w:rFonts w:hint="cs"/>
            <w:noProof/>
            <w:rtl/>
          </w:rPr>
          <w:t>یی</w:t>
        </w:r>
        <w:r w:rsidR="00352048" w:rsidRPr="00FE5C6C">
          <w:rPr>
            <w:rStyle w:val="Hyperlink"/>
            <w:noProof/>
            <w:rtl/>
          </w:rPr>
          <w:t xml:space="preserve"> قضا</w:t>
        </w:r>
        <w:r w:rsidR="00352048">
          <w:rPr>
            <w:noProof/>
            <w:webHidden/>
            <w:rtl/>
          </w:rPr>
          <w:tab/>
        </w:r>
        <w:r w:rsidR="00352048">
          <w:rPr>
            <w:noProof/>
            <w:webHidden/>
            <w:rtl/>
          </w:rPr>
          <w:fldChar w:fldCharType="begin"/>
        </w:r>
        <w:r w:rsidR="00352048">
          <w:rPr>
            <w:noProof/>
            <w:webHidden/>
            <w:rtl/>
          </w:rPr>
          <w:instrText xml:space="preserve"> </w:instrText>
        </w:r>
        <w:r w:rsidR="00352048">
          <w:rPr>
            <w:noProof/>
            <w:webHidden/>
          </w:rPr>
          <w:instrText>PAGEREF</w:instrText>
        </w:r>
        <w:r w:rsidR="00352048">
          <w:rPr>
            <w:noProof/>
            <w:webHidden/>
            <w:rtl/>
          </w:rPr>
          <w:instrText xml:space="preserve"> _</w:instrText>
        </w:r>
        <w:r w:rsidR="00352048">
          <w:rPr>
            <w:noProof/>
            <w:webHidden/>
          </w:rPr>
          <w:instrText>Toc</w:instrText>
        </w:r>
        <w:r w:rsidR="00352048">
          <w:rPr>
            <w:noProof/>
            <w:webHidden/>
            <w:rtl/>
          </w:rPr>
          <w:instrText xml:space="preserve">20465296 </w:instrText>
        </w:r>
        <w:r w:rsidR="00352048">
          <w:rPr>
            <w:noProof/>
            <w:webHidden/>
          </w:rPr>
          <w:instrText>\h</w:instrText>
        </w:r>
        <w:r w:rsidR="00352048">
          <w:rPr>
            <w:noProof/>
            <w:webHidden/>
            <w:rtl/>
          </w:rPr>
          <w:instrText xml:space="preserve"> </w:instrText>
        </w:r>
        <w:r w:rsidR="00352048">
          <w:rPr>
            <w:noProof/>
            <w:webHidden/>
            <w:rtl/>
          </w:rPr>
        </w:r>
        <w:r w:rsidR="00352048">
          <w:rPr>
            <w:noProof/>
            <w:webHidden/>
            <w:rtl/>
          </w:rPr>
          <w:fldChar w:fldCharType="separate"/>
        </w:r>
        <w:r w:rsidR="00394934">
          <w:rPr>
            <w:noProof/>
            <w:webHidden/>
            <w:rtl/>
          </w:rPr>
          <w:t>1</w:t>
        </w:r>
        <w:r w:rsidR="00352048">
          <w:rPr>
            <w:noProof/>
            <w:webHidden/>
            <w:rtl/>
          </w:rPr>
          <w:fldChar w:fldCharType="end"/>
        </w:r>
      </w:hyperlink>
    </w:p>
    <w:p w:rsidR="00352048" w:rsidRDefault="00394934">
      <w:pPr>
        <w:pStyle w:val="TOC2"/>
        <w:tabs>
          <w:tab w:val="right" w:leader="dot" w:pos="10194"/>
        </w:tabs>
        <w:rPr>
          <w:rFonts w:asciiTheme="minorHAnsi" w:eastAsiaTheme="minorEastAsia" w:hAnsiTheme="minorHAnsi" w:cstheme="minorBidi"/>
          <w:bCs w:val="0"/>
          <w:noProof/>
          <w:color w:val="auto"/>
          <w:szCs w:val="22"/>
          <w:rtl/>
          <w:lang w:bidi="ar-SA"/>
        </w:rPr>
      </w:pPr>
      <w:hyperlink w:anchor="_Toc20465297" w:history="1">
        <w:r w:rsidR="00352048" w:rsidRPr="00FE5C6C">
          <w:rPr>
            <w:rStyle w:val="Hyperlink"/>
            <w:noProof/>
            <w:rtl/>
          </w:rPr>
          <w:t>استدلال مرحوم ملا عل</w:t>
        </w:r>
        <w:r w:rsidR="00352048" w:rsidRPr="00FE5C6C">
          <w:rPr>
            <w:rStyle w:val="Hyperlink"/>
            <w:rFonts w:hint="cs"/>
            <w:noProof/>
            <w:rtl/>
          </w:rPr>
          <w:t>ی</w:t>
        </w:r>
        <w:r w:rsidR="00352048" w:rsidRPr="00FE5C6C">
          <w:rPr>
            <w:rStyle w:val="Hyperlink"/>
            <w:noProof/>
            <w:rtl/>
          </w:rPr>
          <w:t xml:space="preserve"> کن</w:t>
        </w:r>
        <w:r w:rsidR="00352048" w:rsidRPr="00FE5C6C">
          <w:rPr>
            <w:rStyle w:val="Hyperlink"/>
            <w:rFonts w:hint="cs"/>
            <w:noProof/>
            <w:rtl/>
          </w:rPr>
          <w:t>ی</w:t>
        </w:r>
        <w:r w:rsidR="00352048" w:rsidRPr="00FE5C6C">
          <w:rPr>
            <w:rStyle w:val="Hyperlink"/>
            <w:noProof/>
            <w:rtl/>
          </w:rPr>
          <w:t xml:space="preserve"> برا</w:t>
        </w:r>
        <w:r w:rsidR="00352048" w:rsidRPr="00FE5C6C">
          <w:rPr>
            <w:rStyle w:val="Hyperlink"/>
            <w:rFonts w:hint="cs"/>
            <w:noProof/>
            <w:rtl/>
          </w:rPr>
          <w:t>ی</w:t>
        </w:r>
        <w:r w:rsidR="00352048" w:rsidRPr="00FE5C6C">
          <w:rPr>
            <w:rStyle w:val="Hyperlink"/>
            <w:noProof/>
            <w:rtl/>
          </w:rPr>
          <w:t xml:space="preserve"> وجوب کفا</w:t>
        </w:r>
        <w:r w:rsidR="00352048" w:rsidRPr="00FE5C6C">
          <w:rPr>
            <w:rStyle w:val="Hyperlink"/>
            <w:rFonts w:hint="cs"/>
            <w:noProof/>
            <w:rtl/>
          </w:rPr>
          <w:t>یی</w:t>
        </w:r>
        <w:r w:rsidR="00352048" w:rsidRPr="00FE5C6C">
          <w:rPr>
            <w:rStyle w:val="Hyperlink"/>
            <w:noProof/>
            <w:rtl/>
          </w:rPr>
          <w:t xml:space="preserve"> قضا</w:t>
        </w:r>
        <w:r w:rsidR="00352048">
          <w:rPr>
            <w:noProof/>
            <w:webHidden/>
            <w:rtl/>
          </w:rPr>
          <w:tab/>
        </w:r>
        <w:r w:rsidR="00352048">
          <w:rPr>
            <w:noProof/>
            <w:webHidden/>
            <w:rtl/>
          </w:rPr>
          <w:fldChar w:fldCharType="begin"/>
        </w:r>
        <w:r w:rsidR="00352048">
          <w:rPr>
            <w:noProof/>
            <w:webHidden/>
            <w:rtl/>
          </w:rPr>
          <w:instrText xml:space="preserve"> </w:instrText>
        </w:r>
        <w:r w:rsidR="00352048">
          <w:rPr>
            <w:noProof/>
            <w:webHidden/>
          </w:rPr>
          <w:instrText>PAGEREF</w:instrText>
        </w:r>
        <w:r w:rsidR="00352048">
          <w:rPr>
            <w:noProof/>
            <w:webHidden/>
            <w:rtl/>
          </w:rPr>
          <w:instrText xml:space="preserve"> _</w:instrText>
        </w:r>
        <w:r w:rsidR="00352048">
          <w:rPr>
            <w:noProof/>
            <w:webHidden/>
          </w:rPr>
          <w:instrText>Toc</w:instrText>
        </w:r>
        <w:r w:rsidR="00352048">
          <w:rPr>
            <w:noProof/>
            <w:webHidden/>
            <w:rtl/>
          </w:rPr>
          <w:instrText xml:space="preserve">20465297 </w:instrText>
        </w:r>
        <w:r w:rsidR="00352048">
          <w:rPr>
            <w:noProof/>
            <w:webHidden/>
          </w:rPr>
          <w:instrText>\h</w:instrText>
        </w:r>
        <w:r w:rsidR="00352048">
          <w:rPr>
            <w:noProof/>
            <w:webHidden/>
            <w:rtl/>
          </w:rPr>
          <w:instrText xml:space="preserve"> </w:instrText>
        </w:r>
        <w:r w:rsidR="00352048">
          <w:rPr>
            <w:noProof/>
            <w:webHidden/>
            <w:rtl/>
          </w:rPr>
        </w:r>
        <w:r w:rsidR="00352048">
          <w:rPr>
            <w:noProof/>
            <w:webHidden/>
            <w:rtl/>
          </w:rPr>
          <w:fldChar w:fldCharType="separate"/>
        </w:r>
        <w:r>
          <w:rPr>
            <w:noProof/>
            <w:webHidden/>
            <w:rtl/>
          </w:rPr>
          <w:t>2</w:t>
        </w:r>
        <w:r w:rsidR="00352048">
          <w:rPr>
            <w:noProof/>
            <w:webHidden/>
            <w:rtl/>
          </w:rPr>
          <w:fldChar w:fldCharType="end"/>
        </w:r>
      </w:hyperlink>
    </w:p>
    <w:p w:rsidR="00352048" w:rsidRDefault="00394934">
      <w:pPr>
        <w:pStyle w:val="TOC1"/>
        <w:rPr>
          <w:rFonts w:asciiTheme="minorHAnsi" w:eastAsiaTheme="minorEastAsia" w:hAnsiTheme="minorHAnsi" w:cstheme="minorBidi"/>
          <w:noProof/>
          <w:color w:val="auto"/>
          <w:szCs w:val="22"/>
          <w:rtl/>
          <w:lang w:bidi="ar-SA"/>
        </w:rPr>
      </w:pPr>
      <w:hyperlink w:anchor="_Toc20465298" w:history="1">
        <w:r w:rsidR="00352048" w:rsidRPr="00FE5C6C">
          <w:rPr>
            <w:rStyle w:val="Hyperlink"/>
            <w:noProof/>
            <w:rtl/>
          </w:rPr>
          <w:t>استدلال به اختلال نظام بر وجوب کفا</w:t>
        </w:r>
        <w:r w:rsidR="00352048" w:rsidRPr="00FE5C6C">
          <w:rPr>
            <w:rStyle w:val="Hyperlink"/>
            <w:rFonts w:hint="cs"/>
            <w:noProof/>
            <w:rtl/>
          </w:rPr>
          <w:t>یی</w:t>
        </w:r>
        <w:r w:rsidR="00352048" w:rsidRPr="00FE5C6C">
          <w:rPr>
            <w:rStyle w:val="Hyperlink"/>
            <w:noProof/>
            <w:rtl/>
          </w:rPr>
          <w:t xml:space="preserve"> قضا</w:t>
        </w:r>
        <w:r w:rsidR="00352048">
          <w:rPr>
            <w:noProof/>
            <w:webHidden/>
            <w:rtl/>
          </w:rPr>
          <w:tab/>
        </w:r>
        <w:r w:rsidR="00352048">
          <w:rPr>
            <w:noProof/>
            <w:webHidden/>
            <w:rtl/>
          </w:rPr>
          <w:fldChar w:fldCharType="begin"/>
        </w:r>
        <w:r w:rsidR="00352048">
          <w:rPr>
            <w:noProof/>
            <w:webHidden/>
            <w:rtl/>
          </w:rPr>
          <w:instrText xml:space="preserve"> </w:instrText>
        </w:r>
        <w:r w:rsidR="00352048">
          <w:rPr>
            <w:noProof/>
            <w:webHidden/>
          </w:rPr>
          <w:instrText>PAGEREF</w:instrText>
        </w:r>
        <w:r w:rsidR="00352048">
          <w:rPr>
            <w:noProof/>
            <w:webHidden/>
            <w:rtl/>
          </w:rPr>
          <w:instrText xml:space="preserve"> _</w:instrText>
        </w:r>
        <w:r w:rsidR="00352048">
          <w:rPr>
            <w:noProof/>
            <w:webHidden/>
          </w:rPr>
          <w:instrText>Toc</w:instrText>
        </w:r>
        <w:r w:rsidR="00352048">
          <w:rPr>
            <w:noProof/>
            <w:webHidden/>
            <w:rtl/>
          </w:rPr>
          <w:instrText xml:space="preserve">20465298 </w:instrText>
        </w:r>
        <w:r w:rsidR="00352048">
          <w:rPr>
            <w:noProof/>
            <w:webHidden/>
          </w:rPr>
          <w:instrText>\h</w:instrText>
        </w:r>
        <w:r w:rsidR="00352048">
          <w:rPr>
            <w:noProof/>
            <w:webHidden/>
            <w:rtl/>
          </w:rPr>
          <w:instrText xml:space="preserve"> </w:instrText>
        </w:r>
        <w:r w:rsidR="00352048">
          <w:rPr>
            <w:noProof/>
            <w:webHidden/>
            <w:rtl/>
          </w:rPr>
        </w:r>
        <w:r w:rsidR="00352048">
          <w:rPr>
            <w:noProof/>
            <w:webHidden/>
            <w:rtl/>
          </w:rPr>
          <w:fldChar w:fldCharType="separate"/>
        </w:r>
        <w:r>
          <w:rPr>
            <w:noProof/>
            <w:webHidden/>
            <w:rtl/>
          </w:rPr>
          <w:t>3</w:t>
        </w:r>
        <w:r w:rsidR="00352048">
          <w:rPr>
            <w:noProof/>
            <w:webHidden/>
            <w:rtl/>
          </w:rPr>
          <w:fldChar w:fldCharType="end"/>
        </w:r>
      </w:hyperlink>
    </w:p>
    <w:p w:rsidR="00352048" w:rsidRDefault="00394934">
      <w:pPr>
        <w:pStyle w:val="TOC1"/>
        <w:rPr>
          <w:rFonts w:asciiTheme="minorHAnsi" w:eastAsiaTheme="minorEastAsia" w:hAnsiTheme="minorHAnsi" w:cstheme="minorBidi"/>
          <w:noProof/>
          <w:color w:val="auto"/>
          <w:szCs w:val="22"/>
          <w:rtl/>
          <w:lang w:bidi="ar-SA"/>
        </w:rPr>
      </w:pPr>
      <w:hyperlink w:anchor="_Toc20465299" w:history="1">
        <w:r w:rsidR="00352048" w:rsidRPr="00FE5C6C">
          <w:rPr>
            <w:rStyle w:val="Hyperlink"/>
            <w:noProof/>
            <w:rtl/>
          </w:rPr>
          <w:t>استدلال به قاعده لطف بر وجوب کفا</w:t>
        </w:r>
        <w:r w:rsidR="00352048" w:rsidRPr="00FE5C6C">
          <w:rPr>
            <w:rStyle w:val="Hyperlink"/>
            <w:rFonts w:hint="cs"/>
            <w:noProof/>
            <w:rtl/>
          </w:rPr>
          <w:t>یی</w:t>
        </w:r>
        <w:r w:rsidR="00352048" w:rsidRPr="00FE5C6C">
          <w:rPr>
            <w:rStyle w:val="Hyperlink"/>
            <w:noProof/>
            <w:rtl/>
          </w:rPr>
          <w:t xml:space="preserve"> قضا</w:t>
        </w:r>
        <w:r w:rsidR="00352048">
          <w:rPr>
            <w:noProof/>
            <w:webHidden/>
            <w:rtl/>
          </w:rPr>
          <w:tab/>
        </w:r>
        <w:r w:rsidR="00352048">
          <w:rPr>
            <w:noProof/>
            <w:webHidden/>
            <w:rtl/>
          </w:rPr>
          <w:fldChar w:fldCharType="begin"/>
        </w:r>
        <w:r w:rsidR="00352048">
          <w:rPr>
            <w:noProof/>
            <w:webHidden/>
            <w:rtl/>
          </w:rPr>
          <w:instrText xml:space="preserve"> </w:instrText>
        </w:r>
        <w:r w:rsidR="00352048">
          <w:rPr>
            <w:noProof/>
            <w:webHidden/>
          </w:rPr>
          <w:instrText>PAGEREF</w:instrText>
        </w:r>
        <w:r w:rsidR="00352048">
          <w:rPr>
            <w:noProof/>
            <w:webHidden/>
            <w:rtl/>
          </w:rPr>
          <w:instrText xml:space="preserve"> _</w:instrText>
        </w:r>
        <w:r w:rsidR="00352048">
          <w:rPr>
            <w:noProof/>
            <w:webHidden/>
          </w:rPr>
          <w:instrText>Toc</w:instrText>
        </w:r>
        <w:r w:rsidR="00352048">
          <w:rPr>
            <w:noProof/>
            <w:webHidden/>
            <w:rtl/>
          </w:rPr>
          <w:instrText xml:space="preserve">20465299 </w:instrText>
        </w:r>
        <w:r w:rsidR="00352048">
          <w:rPr>
            <w:noProof/>
            <w:webHidden/>
          </w:rPr>
          <w:instrText>\h</w:instrText>
        </w:r>
        <w:r w:rsidR="00352048">
          <w:rPr>
            <w:noProof/>
            <w:webHidden/>
            <w:rtl/>
          </w:rPr>
          <w:instrText xml:space="preserve"> </w:instrText>
        </w:r>
        <w:r w:rsidR="00352048">
          <w:rPr>
            <w:noProof/>
            <w:webHidden/>
            <w:rtl/>
          </w:rPr>
        </w:r>
        <w:r w:rsidR="00352048">
          <w:rPr>
            <w:noProof/>
            <w:webHidden/>
            <w:rtl/>
          </w:rPr>
          <w:fldChar w:fldCharType="separate"/>
        </w:r>
        <w:r>
          <w:rPr>
            <w:noProof/>
            <w:webHidden/>
            <w:rtl/>
          </w:rPr>
          <w:t>3</w:t>
        </w:r>
        <w:r w:rsidR="00352048">
          <w:rPr>
            <w:noProof/>
            <w:webHidden/>
            <w:rtl/>
          </w:rPr>
          <w:fldChar w:fldCharType="end"/>
        </w:r>
      </w:hyperlink>
    </w:p>
    <w:p w:rsidR="00352048" w:rsidRDefault="00394934">
      <w:pPr>
        <w:pStyle w:val="TOC1"/>
        <w:rPr>
          <w:rFonts w:asciiTheme="minorHAnsi" w:eastAsiaTheme="minorEastAsia" w:hAnsiTheme="minorHAnsi" w:cstheme="minorBidi"/>
          <w:noProof/>
          <w:color w:val="auto"/>
          <w:szCs w:val="22"/>
          <w:rtl/>
          <w:lang w:bidi="ar-SA"/>
        </w:rPr>
      </w:pPr>
      <w:hyperlink w:anchor="_Toc20465300" w:history="1">
        <w:r w:rsidR="00352048" w:rsidRPr="00FE5C6C">
          <w:rPr>
            <w:rStyle w:val="Hyperlink"/>
            <w:rFonts w:eastAsia="Arial"/>
            <w:noProof/>
            <w:rtl/>
          </w:rPr>
          <w:t>اثر وجوب کفا</w:t>
        </w:r>
        <w:r w:rsidR="00352048" w:rsidRPr="00FE5C6C">
          <w:rPr>
            <w:rStyle w:val="Hyperlink"/>
            <w:rFonts w:eastAsia="Arial" w:hint="cs"/>
            <w:noProof/>
            <w:rtl/>
          </w:rPr>
          <w:t>یی</w:t>
        </w:r>
        <w:r w:rsidR="00352048" w:rsidRPr="00FE5C6C">
          <w:rPr>
            <w:rStyle w:val="Hyperlink"/>
            <w:rFonts w:eastAsia="Arial"/>
            <w:noProof/>
            <w:rtl/>
          </w:rPr>
          <w:t xml:space="preserve"> قضا</w:t>
        </w:r>
        <w:r w:rsidR="00352048">
          <w:rPr>
            <w:noProof/>
            <w:webHidden/>
            <w:rtl/>
          </w:rPr>
          <w:tab/>
        </w:r>
        <w:r w:rsidR="00352048">
          <w:rPr>
            <w:noProof/>
            <w:webHidden/>
            <w:rtl/>
          </w:rPr>
          <w:fldChar w:fldCharType="begin"/>
        </w:r>
        <w:r w:rsidR="00352048">
          <w:rPr>
            <w:noProof/>
            <w:webHidden/>
            <w:rtl/>
          </w:rPr>
          <w:instrText xml:space="preserve"> </w:instrText>
        </w:r>
        <w:r w:rsidR="00352048">
          <w:rPr>
            <w:noProof/>
            <w:webHidden/>
          </w:rPr>
          <w:instrText>PAGEREF</w:instrText>
        </w:r>
        <w:r w:rsidR="00352048">
          <w:rPr>
            <w:noProof/>
            <w:webHidden/>
            <w:rtl/>
          </w:rPr>
          <w:instrText xml:space="preserve"> _</w:instrText>
        </w:r>
        <w:r w:rsidR="00352048">
          <w:rPr>
            <w:noProof/>
            <w:webHidden/>
          </w:rPr>
          <w:instrText>Toc</w:instrText>
        </w:r>
        <w:r w:rsidR="00352048">
          <w:rPr>
            <w:noProof/>
            <w:webHidden/>
            <w:rtl/>
          </w:rPr>
          <w:instrText xml:space="preserve">20465300 </w:instrText>
        </w:r>
        <w:r w:rsidR="00352048">
          <w:rPr>
            <w:noProof/>
            <w:webHidden/>
          </w:rPr>
          <w:instrText>\h</w:instrText>
        </w:r>
        <w:r w:rsidR="00352048">
          <w:rPr>
            <w:noProof/>
            <w:webHidden/>
            <w:rtl/>
          </w:rPr>
          <w:instrText xml:space="preserve"> </w:instrText>
        </w:r>
        <w:r w:rsidR="00352048">
          <w:rPr>
            <w:noProof/>
            <w:webHidden/>
            <w:rtl/>
          </w:rPr>
        </w:r>
        <w:r w:rsidR="00352048">
          <w:rPr>
            <w:noProof/>
            <w:webHidden/>
            <w:rtl/>
          </w:rPr>
          <w:fldChar w:fldCharType="separate"/>
        </w:r>
        <w:r>
          <w:rPr>
            <w:noProof/>
            <w:webHidden/>
            <w:rtl/>
          </w:rPr>
          <w:t>3</w:t>
        </w:r>
        <w:r w:rsidR="00352048">
          <w:rPr>
            <w:noProof/>
            <w:webHidden/>
            <w:rtl/>
          </w:rPr>
          <w:fldChar w:fldCharType="end"/>
        </w:r>
      </w:hyperlink>
    </w:p>
    <w:p w:rsidR="00352048" w:rsidRDefault="00394934">
      <w:pPr>
        <w:pStyle w:val="TOC1"/>
        <w:rPr>
          <w:rFonts w:asciiTheme="minorHAnsi" w:eastAsiaTheme="minorEastAsia" w:hAnsiTheme="minorHAnsi" w:cstheme="minorBidi"/>
          <w:noProof/>
          <w:color w:val="auto"/>
          <w:szCs w:val="22"/>
          <w:rtl/>
          <w:lang w:bidi="ar-SA"/>
        </w:rPr>
      </w:pPr>
      <w:hyperlink w:anchor="_Toc20465301" w:history="1">
        <w:r w:rsidR="00352048" w:rsidRPr="00FE5C6C">
          <w:rPr>
            <w:rStyle w:val="Hyperlink"/>
            <w:rFonts w:eastAsia="Arial"/>
            <w:noProof/>
            <w:rtl/>
          </w:rPr>
          <w:t>استحباب ع</w:t>
        </w:r>
        <w:r w:rsidR="00352048" w:rsidRPr="00FE5C6C">
          <w:rPr>
            <w:rStyle w:val="Hyperlink"/>
            <w:rFonts w:eastAsia="Arial" w:hint="cs"/>
            <w:noProof/>
            <w:rtl/>
          </w:rPr>
          <w:t>ی</w:t>
        </w:r>
        <w:r w:rsidR="00352048" w:rsidRPr="00FE5C6C">
          <w:rPr>
            <w:rStyle w:val="Hyperlink"/>
            <w:rFonts w:eastAsia="Arial" w:hint="eastAsia"/>
            <w:noProof/>
            <w:rtl/>
          </w:rPr>
          <w:t>ن</w:t>
        </w:r>
        <w:r w:rsidR="00352048" w:rsidRPr="00FE5C6C">
          <w:rPr>
            <w:rStyle w:val="Hyperlink"/>
            <w:rFonts w:eastAsia="Arial" w:hint="cs"/>
            <w:noProof/>
            <w:rtl/>
          </w:rPr>
          <w:t>ی</w:t>
        </w:r>
        <w:r w:rsidR="00352048" w:rsidRPr="00FE5C6C">
          <w:rPr>
            <w:rStyle w:val="Hyperlink"/>
            <w:rFonts w:eastAsia="Arial"/>
            <w:noProof/>
            <w:rtl/>
          </w:rPr>
          <w:t xml:space="preserve"> قضا</w:t>
        </w:r>
        <w:r w:rsidR="00352048">
          <w:rPr>
            <w:noProof/>
            <w:webHidden/>
            <w:rtl/>
          </w:rPr>
          <w:tab/>
        </w:r>
        <w:r w:rsidR="00352048">
          <w:rPr>
            <w:noProof/>
            <w:webHidden/>
            <w:rtl/>
          </w:rPr>
          <w:fldChar w:fldCharType="begin"/>
        </w:r>
        <w:r w:rsidR="00352048">
          <w:rPr>
            <w:noProof/>
            <w:webHidden/>
            <w:rtl/>
          </w:rPr>
          <w:instrText xml:space="preserve"> </w:instrText>
        </w:r>
        <w:r w:rsidR="00352048">
          <w:rPr>
            <w:noProof/>
            <w:webHidden/>
          </w:rPr>
          <w:instrText>PAGEREF</w:instrText>
        </w:r>
        <w:r w:rsidR="00352048">
          <w:rPr>
            <w:noProof/>
            <w:webHidden/>
            <w:rtl/>
          </w:rPr>
          <w:instrText xml:space="preserve"> _</w:instrText>
        </w:r>
        <w:r w:rsidR="00352048">
          <w:rPr>
            <w:noProof/>
            <w:webHidden/>
          </w:rPr>
          <w:instrText>Toc</w:instrText>
        </w:r>
        <w:r w:rsidR="00352048">
          <w:rPr>
            <w:noProof/>
            <w:webHidden/>
            <w:rtl/>
          </w:rPr>
          <w:instrText xml:space="preserve">20465301 </w:instrText>
        </w:r>
        <w:r w:rsidR="00352048">
          <w:rPr>
            <w:noProof/>
            <w:webHidden/>
          </w:rPr>
          <w:instrText>\h</w:instrText>
        </w:r>
        <w:r w:rsidR="00352048">
          <w:rPr>
            <w:noProof/>
            <w:webHidden/>
            <w:rtl/>
          </w:rPr>
          <w:instrText xml:space="preserve"> </w:instrText>
        </w:r>
        <w:r w:rsidR="00352048">
          <w:rPr>
            <w:noProof/>
            <w:webHidden/>
            <w:rtl/>
          </w:rPr>
        </w:r>
        <w:r w:rsidR="00352048">
          <w:rPr>
            <w:noProof/>
            <w:webHidden/>
            <w:rtl/>
          </w:rPr>
          <w:fldChar w:fldCharType="separate"/>
        </w:r>
        <w:r>
          <w:rPr>
            <w:noProof/>
            <w:webHidden/>
            <w:rtl/>
          </w:rPr>
          <w:t>3</w:t>
        </w:r>
        <w:r w:rsidR="00352048">
          <w:rPr>
            <w:noProof/>
            <w:webHidden/>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9E13CA">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Start w:id="1" w:name="Bokkolli"/>
      <w:bookmarkEnd w:id="0"/>
      <w:bookmarkEnd w:id="1"/>
      <w:r w:rsidR="009E13CA">
        <w:rPr>
          <w:rFonts w:hint="cs"/>
          <w:rtl/>
        </w:rPr>
        <w:t>احکام</w:t>
      </w:r>
      <w:r w:rsidR="00526385">
        <w:rPr>
          <w:rtl/>
        </w:rPr>
        <w:t xml:space="preserve"> </w:t>
      </w:r>
      <w:r w:rsidR="00526385">
        <w:rPr>
          <w:rFonts w:hint="cs"/>
          <w:rtl/>
        </w:rPr>
        <w:t>القضا</w:t>
      </w:r>
      <w:r w:rsidR="001B6799" w:rsidRPr="00A6366F">
        <w:rPr>
          <w:rFonts w:hint="cs"/>
          <w:rtl/>
        </w:rPr>
        <w:t xml:space="preserve"> </w:t>
      </w:r>
      <w:r w:rsidR="004F3D23" w:rsidRPr="00A6366F">
        <w:rPr>
          <w:rFonts w:hint="cs"/>
          <w:rtl/>
        </w:rPr>
        <w:t>/</w:t>
      </w:r>
      <w:bookmarkStart w:id="2" w:name="BokSabj_d"/>
      <w:bookmarkEnd w:id="2"/>
      <w:r w:rsidR="004F3D23">
        <w:rPr>
          <w:rFonts w:hint="cs"/>
          <w:rtl/>
        </w:rPr>
        <w:t xml:space="preserve"> القضا</w:t>
      </w:r>
      <w:r w:rsidR="004F3D23" w:rsidRPr="00A6366F">
        <w:rPr>
          <w:rFonts w:hint="cs"/>
          <w:rtl/>
        </w:rPr>
        <w:t xml:space="preserve"> /</w:t>
      </w:r>
      <w:r w:rsidR="004F3D23">
        <w:rPr>
          <w:rFonts w:hint="cs"/>
          <w:rtl/>
        </w:rPr>
        <w:t xml:space="preserve"> </w:t>
      </w:r>
      <w:r w:rsidR="009E13CA">
        <w:rPr>
          <w:rFonts w:hint="cs"/>
          <w:rtl/>
        </w:rPr>
        <w:t xml:space="preserve">کتاب </w:t>
      </w:r>
      <w:r w:rsidR="004F3D23">
        <w:rPr>
          <w:rFonts w:hint="cs"/>
          <w:rtl/>
        </w:rPr>
        <w:t xml:space="preserve">القضا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533B8B" w:rsidRPr="005E4995" w:rsidRDefault="00533B8B" w:rsidP="00704DDA">
      <w:pPr>
        <w:jc w:val="both"/>
        <w:rPr>
          <w:sz w:val="28"/>
          <w:rtl/>
        </w:rPr>
      </w:pPr>
      <w:r w:rsidRPr="005E4995">
        <w:rPr>
          <w:rFonts w:hint="cs"/>
          <w:sz w:val="28"/>
          <w:rtl/>
        </w:rPr>
        <w:t xml:space="preserve">بحث در کتاب القضا بود </w:t>
      </w:r>
      <w:r w:rsidR="00704DDA">
        <w:rPr>
          <w:rFonts w:hint="cs"/>
          <w:sz w:val="28"/>
          <w:rtl/>
        </w:rPr>
        <w:t>و</w:t>
      </w:r>
      <w:r w:rsidRPr="005E4995">
        <w:rPr>
          <w:rFonts w:hint="cs"/>
          <w:sz w:val="28"/>
          <w:rtl/>
        </w:rPr>
        <w:t xml:space="preserve"> گفتیم مشهور و معروف بین فقها وجوب کفایی قضا </w:t>
      </w:r>
      <w:r w:rsidR="00704DDA">
        <w:rPr>
          <w:rFonts w:hint="cs"/>
          <w:sz w:val="28"/>
          <w:rtl/>
        </w:rPr>
        <w:t>است</w:t>
      </w:r>
      <w:r w:rsidRPr="005E4995">
        <w:rPr>
          <w:rFonts w:hint="cs"/>
          <w:sz w:val="28"/>
          <w:rtl/>
        </w:rPr>
        <w:t xml:space="preserve"> و بعضی هم در مسأله ادعای اجماع بر وجوب کفایی کرده اند.</w:t>
      </w:r>
    </w:p>
    <w:p w:rsidR="00533B8B" w:rsidRPr="005E4995" w:rsidRDefault="006C7BAE" w:rsidP="00703693">
      <w:pPr>
        <w:pStyle w:val="Heading1"/>
        <w:rPr>
          <w:rtl/>
        </w:rPr>
      </w:pPr>
      <w:bookmarkStart w:id="3" w:name="_Toc20465296"/>
      <w:r>
        <w:rPr>
          <w:rFonts w:hint="cs"/>
          <w:rtl/>
        </w:rPr>
        <w:t xml:space="preserve">دلالت آیات بر </w:t>
      </w:r>
      <w:r w:rsidR="00533B8B" w:rsidRPr="005E4995">
        <w:rPr>
          <w:rFonts w:hint="cs"/>
          <w:rtl/>
        </w:rPr>
        <w:t>وجوب کفایی قضا</w:t>
      </w:r>
      <w:bookmarkEnd w:id="3"/>
    </w:p>
    <w:p w:rsidR="00533B8B" w:rsidRPr="005E4995" w:rsidRDefault="00533B8B" w:rsidP="001267C0">
      <w:pPr>
        <w:jc w:val="both"/>
        <w:rPr>
          <w:sz w:val="28"/>
          <w:rtl/>
        </w:rPr>
      </w:pPr>
      <w:r w:rsidRPr="005E4995">
        <w:rPr>
          <w:rFonts w:hint="cs"/>
          <w:sz w:val="28"/>
          <w:rtl/>
        </w:rPr>
        <w:t>مرحوم محقق اردبیلی</w:t>
      </w:r>
      <w:r w:rsidR="0039747A">
        <w:rPr>
          <w:rStyle w:val="FootnoteReference"/>
          <w:sz w:val="28"/>
          <w:rtl/>
        </w:rPr>
        <w:footnoteReference w:id="1"/>
      </w:r>
      <w:r w:rsidRPr="005E4995">
        <w:rPr>
          <w:rFonts w:hint="cs"/>
          <w:sz w:val="28"/>
          <w:rtl/>
        </w:rPr>
        <w:t xml:space="preserve"> در بحث وجوب کفای</w:t>
      </w:r>
      <w:r w:rsidR="00A071C9">
        <w:rPr>
          <w:rFonts w:hint="cs"/>
          <w:sz w:val="28"/>
          <w:rtl/>
        </w:rPr>
        <w:t>ی قضا ادعای نقل اجماع کرده است.</w:t>
      </w:r>
      <w:r w:rsidRPr="005E4995">
        <w:rPr>
          <w:rFonts w:hint="cs"/>
          <w:sz w:val="28"/>
          <w:rtl/>
        </w:rPr>
        <w:t xml:space="preserve"> ملا علی کنی </w:t>
      </w:r>
      <w:r w:rsidR="00A071C9">
        <w:rPr>
          <w:rFonts w:hint="cs"/>
          <w:sz w:val="28"/>
          <w:rtl/>
        </w:rPr>
        <w:t>نیز اجماع را به جماعتی نسبت می دهد و</w:t>
      </w:r>
      <w:r w:rsidRPr="005E4995">
        <w:rPr>
          <w:rFonts w:hint="cs"/>
          <w:sz w:val="28"/>
          <w:rtl/>
        </w:rPr>
        <w:t xml:space="preserve"> در پاورقی کتاب </w:t>
      </w:r>
      <w:r w:rsidR="00A071C9">
        <w:rPr>
          <w:rFonts w:hint="cs"/>
          <w:sz w:val="28"/>
          <w:rtl/>
        </w:rPr>
        <w:t>آورده که</w:t>
      </w:r>
      <w:r w:rsidRPr="005E4995">
        <w:rPr>
          <w:rFonts w:hint="cs"/>
          <w:sz w:val="28"/>
          <w:rtl/>
        </w:rPr>
        <w:t xml:space="preserve"> مراد از این جماعت فاضل مقداد در تنقیح و فخر المحققین در ایضاح است. پس نتیجه این می شود که ادعای اجماع از سه نفر هست ولی ملا علی کنی قائل به شهرت اجماع است. گفتیم که </w:t>
      </w:r>
      <w:r w:rsidR="00A071C9">
        <w:rPr>
          <w:rFonts w:hint="cs"/>
          <w:sz w:val="28"/>
          <w:rtl/>
        </w:rPr>
        <w:t>حتی اگر</w:t>
      </w:r>
      <w:r w:rsidRPr="005E4995">
        <w:rPr>
          <w:rFonts w:hint="cs"/>
          <w:sz w:val="28"/>
          <w:rtl/>
        </w:rPr>
        <w:t xml:space="preserve"> اج</w:t>
      </w:r>
      <w:r w:rsidR="00A071C9">
        <w:rPr>
          <w:rFonts w:hint="cs"/>
          <w:sz w:val="28"/>
          <w:rtl/>
        </w:rPr>
        <w:t>ماع هم در مسأله ثابت شود مدرکی ا</w:t>
      </w:r>
      <w:r w:rsidRPr="005E4995">
        <w:rPr>
          <w:rFonts w:hint="cs"/>
          <w:sz w:val="28"/>
          <w:rtl/>
        </w:rPr>
        <w:t>ست و دلیل مسأله وجوه دیگری</w:t>
      </w:r>
      <w:r w:rsidR="00A071C9">
        <w:rPr>
          <w:rFonts w:hint="cs"/>
          <w:sz w:val="28"/>
          <w:rtl/>
        </w:rPr>
        <w:t xml:space="preserve"> غیر از اجماع</w:t>
      </w:r>
      <w:r w:rsidRPr="005E4995">
        <w:rPr>
          <w:rFonts w:hint="cs"/>
          <w:sz w:val="28"/>
          <w:rtl/>
        </w:rPr>
        <w:t xml:space="preserve"> بود که گذشت. تعدادی از آیاتی که در مسأله هست مانند</w:t>
      </w:r>
      <w:r w:rsidR="0039747A">
        <w:rPr>
          <w:rFonts w:ascii="Sakkal Majalla" w:hAnsi="Sakkal Majalla" w:cs="Sakkal Majalla" w:hint="cs"/>
          <w:color w:val="008000"/>
          <w:sz w:val="28"/>
          <w:rtl/>
        </w:rPr>
        <w:t>﴿</w:t>
      </w:r>
      <w:r w:rsidR="0039747A" w:rsidRPr="0039747A">
        <w:rPr>
          <w:rFonts w:hint="cs"/>
          <w:color w:val="008000"/>
          <w:sz w:val="28"/>
          <w:rtl/>
        </w:rPr>
        <w:t>و أَنِ احْكُمْ بَيْنَهُمْ بِمَا أَنْزَلَ اللَّه</w:t>
      </w:r>
      <w:r w:rsidRPr="004400D2">
        <w:rPr>
          <w:rFonts w:ascii="Sakkal Majalla" w:hAnsi="Sakkal Majalla" w:cs="Sakkal Majalla" w:hint="cs"/>
          <w:color w:val="008000"/>
          <w:sz w:val="28"/>
          <w:rtl/>
        </w:rPr>
        <w:t>﴾</w:t>
      </w:r>
      <w:r w:rsidRPr="005E4995">
        <w:rPr>
          <w:rStyle w:val="FootnoteReference"/>
          <w:rFonts w:ascii="Sakkal Majalla" w:hAnsi="Sakkal Majalla"/>
          <w:sz w:val="28"/>
          <w:rtl/>
        </w:rPr>
        <w:footnoteReference w:id="2"/>
      </w:r>
      <w:r w:rsidRPr="005E4995">
        <w:rPr>
          <w:rFonts w:hint="cs"/>
          <w:sz w:val="28"/>
          <w:rtl/>
        </w:rPr>
        <w:t xml:space="preserve"> محقق کنی در دلالت آنها </w:t>
      </w:r>
      <w:r w:rsidR="001267C0" w:rsidRPr="005E4995">
        <w:rPr>
          <w:rFonts w:hint="cs"/>
          <w:sz w:val="28"/>
          <w:rtl/>
        </w:rPr>
        <w:t xml:space="preserve">تشکیک </w:t>
      </w:r>
      <w:r w:rsidRPr="005E4995">
        <w:rPr>
          <w:rFonts w:hint="cs"/>
          <w:sz w:val="28"/>
          <w:rtl/>
        </w:rPr>
        <w:t xml:space="preserve">کرده است و فرموده که عدم دلالت اینها واضح است. به نظر من جهت اشکال ایشان این است که اینها خطاب خاص هستند و متوجه به اشخاص خاصی مانند حضرت داوود «علی نبینا و آله و علیه السلام» است و چون عمومی و اطلاقی در این آیات نسبت به دیگران نیست استدلال هم به اینها تمام نیست. ولی ما گفتیم که کسانی که استدلال به این آیات کرده اند به لحاظ قاعده اشتراک این خطاب را شامل دیگران هم می کنند. </w:t>
      </w:r>
    </w:p>
    <w:p w:rsidR="00533B8B" w:rsidRPr="005E4995" w:rsidRDefault="00533B8B" w:rsidP="0039747A">
      <w:pPr>
        <w:pStyle w:val="Heading2"/>
        <w:rPr>
          <w:rtl/>
        </w:rPr>
      </w:pPr>
      <w:bookmarkStart w:id="4" w:name="_Toc20465297"/>
      <w:r w:rsidRPr="005E4995">
        <w:rPr>
          <w:rFonts w:hint="cs"/>
          <w:rtl/>
        </w:rPr>
        <w:lastRenderedPageBreak/>
        <w:t>استدلال مرحوم ملا علی کنی برای وجوب کفایی قضا</w:t>
      </w:r>
      <w:bookmarkEnd w:id="4"/>
    </w:p>
    <w:p w:rsidR="00533B8B" w:rsidRPr="001267C0" w:rsidRDefault="00533B8B" w:rsidP="001267C0">
      <w:pPr>
        <w:pStyle w:val="NormalWeb"/>
        <w:bidi/>
        <w:jc w:val="both"/>
        <w:rPr>
          <w:rFonts w:cs="B Badr"/>
          <w:color w:val="008000"/>
          <w:sz w:val="28"/>
          <w:szCs w:val="28"/>
          <w:rtl/>
        </w:rPr>
      </w:pPr>
      <w:r w:rsidRPr="005E4995">
        <w:rPr>
          <w:rFonts w:cs="B Badr" w:hint="cs"/>
          <w:sz w:val="28"/>
          <w:szCs w:val="28"/>
          <w:rtl/>
        </w:rPr>
        <w:t>ایشان</w:t>
      </w:r>
      <w:r w:rsidR="001267C0">
        <w:rPr>
          <w:rFonts w:cs="B Badr" w:hint="cs"/>
          <w:sz w:val="28"/>
          <w:szCs w:val="28"/>
          <w:rtl/>
        </w:rPr>
        <w:t xml:space="preserve"> به سه آیه از سوره مبارکه مائده استدلال کرده که در پایان هر سه آیه عبارت «و من لم یحکم بما انزل الله ...»</w:t>
      </w:r>
      <w:r w:rsidR="0039747A">
        <w:rPr>
          <w:rFonts w:cs="B Badr" w:hint="cs"/>
          <w:sz w:val="28"/>
          <w:szCs w:val="28"/>
          <w:rtl/>
        </w:rPr>
        <w:t xml:space="preserve"> </w:t>
      </w:r>
      <w:r w:rsidR="001267C0">
        <w:rPr>
          <w:rFonts w:cs="B Badr" w:hint="cs"/>
          <w:sz w:val="28"/>
          <w:szCs w:val="28"/>
          <w:rtl/>
        </w:rPr>
        <w:t xml:space="preserve">آمده است </w:t>
      </w:r>
      <w:r w:rsidR="0039747A">
        <w:rPr>
          <w:rFonts w:ascii="Sakkal Majalla" w:hAnsi="Sakkal Majalla" w:cs="Sakkal Majalla" w:hint="cs"/>
          <w:color w:val="008000"/>
          <w:sz w:val="28"/>
          <w:szCs w:val="28"/>
          <w:rtl/>
        </w:rPr>
        <w:t>﴿</w:t>
      </w:r>
      <w:r w:rsidR="0039747A" w:rsidRPr="0039747A">
        <w:rPr>
          <w:rFonts w:cs="B Badr" w:hint="cs"/>
          <w:color w:val="008000"/>
          <w:sz w:val="28"/>
          <w:szCs w:val="28"/>
          <w:rtl/>
        </w:rPr>
        <w:t>إِنَّا أَنْزَلْنَا التَّوْرَاةَ فِيهَا هُدًى وَ نُورٌ يَحْكُمُ بِهَا النَّبِيُّونَ الَّذِينَ أَسْلَمُوا لِلَّذِينَ هَادُوا وَ الرَّبَّانِيُّونَ وَ الْأَحْبَارُ بِمَا اسْتُحْفِظُوا مِنْ كِتَابِ اللَّهِ وَ كَانُوا عَلَيْهِ شُهَدَاءَ فَلاَ تَخْشَوُا النَّاسَ وَ اخْشَوْنِ وَ لاَ تَشْتَرُوا بِآيَاتِي ثَمَناً قَلِيلاً وَ مَنْ لَمْ يَحْكُمْ بِمَا أَنْزَلَ اللَّهُ فَأُولئِكَ هُمُ الْكَافِرُون</w:t>
      </w:r>
      <w:r w:rsidR="005D6BC8">
        <w:rPr>
          <w:rFonts w:ascii="Sakkal Majalla" w:hAnsi="Sakkal Majalla" w:cs="Sakkal Majalla" w:hint="cs"/>
          <w:color w:val="008000"/>
          <w:sz w:val="28"/>
          <w:szCs w:val="28"/>
          <w:rtl/>
        </w:rPr>
        <w:t xml:space="preserve"> </w:t>
      </w:r>
      <w:r w:rsidR="001267C0" w:rsidRPr="001267C0">
        <w:rPr>
          <w:rFonts w:cs="B Badr" w:hint="cs"/>
          <w:color w:val="008000"/>
          <w:sz w:val="28"/>
          <w:szCs w:val="28"/>
          <w:rtl/>
        </w:rPr>
        <w:t>وَ كَتَبْنا عَلَيْهِمْ فيها أَنَّ النَّفْسَ بِالنَّفْسِ وَ الْعَيْنَ بِالْعَيْنِ وَ الْأَنْفَ بِالْأَنْفِ وَ الْأُذُنَ بِالْأُذُنِ وَ السِّنَّ بِالسِّنِّ وَ الْجُرُوحَ قِصاصٌ فَمَنْ تَصَدَّقَ بِهِ فَهُوَ كَفَّارَةٌ لَهُ وَ مَنْ‏ لَمْ‏ يَحْكُمْ‏ بِما أَنْزَلَ اللَّهُ فَأُولئِكَ هُمُ الظَّالِمُون‏</w:t>
      </w:r>
      <w:r w:rsidR="001267C0" w:rsidRPr="004400D2">
        <w:rPr>
          <w:rFonts w:ascii="Sakkal Majalla" w:hAnsi="Sakkal Majalla" w:cs="Sakkal Majalla" w:hint="cs"/>
          <w:color w:val="008000"/>
          <w:sz w:val="28"/>
          <w:szCs w:val="28"/>
          <w:rtl/>
        </w:rPr>
        <w:t>﴾</w:t>
      </w:r>
      <w:r w:rsidR="005D6BC8">
        <w:rPr>
          <w:rStyle w:val="FootnoteReference"/>
          <w:rFonts w:ascii="Sakkal Majalla" w:hAnsi="Sakkal Majalla" w:cs="Sakkal Majalla"/>
          <w:color w:val="008000"/>
          <w:sz w:val="28"/>
          <w:szCs w:val="28"/>
          <w:rtl/>
        </w:rPr>
        <w:footnoteReference w:id="3"/>
      </w:r>
      <w:r w:rsidR="001267C0">
        <w:rPr>
          <w:rFonts w:ascii="Sakkal Majalla" w:hAnsi="Sakkal Majalla" w:cs="Sakkal Majalla" w:hint="cs"/>
          <w:color w:val="008000"/>
          <w:sz w:val="28"/>
          <w:szCs w:val="28"/>
          <w:rtl/>
        </w:rPr>
        <w:t xml:space="preserve"> ﴿</w:t>
      </w:r>
      <w:r w:rsidR="001267C0" w:rsidRPr="001267C0">
        <w:rPr>
          <w:rFonts w:cs="B Badr"/>
          <w:color w:val="008000"/>
          <w:sz w:val="28"/>
          <w:szCs w:val="28"/>
          <w:rtl/>
        </w:rPr>
        <w:t>وَ لْيَحْكُمْ أَهْلُ الْإِنْجيلِ بِما أَنْزَلَ اللَّهُ فيهِ وَ مَنْ لَمْ يَحْكُمْ بِما أَنْزَلَ اللَّهُ فَأُولئِكَ هُمُ الْفاسِقُون‏</w:t>
      </w:r>
      <w:r w:rsidR="0039747A" w:rsidRPr="004400D2">
        <w:rPr>
          <w:rFonts w:ascii="Sakkal Majalla" w:hAnsi="Sakkal Majalla" w:cs="Sakkal Majalla" w:hint="cs"/>
          <w:color w:val="008000"/>
          <w:sz w:val="28"/>
          <w:szCs w:val="28"/>
          <w:rtl/>
        </w:rPr>
        <w:t>﴾</w:t>
      </w:r>
      <w:r w:rsidR="0039747A">
        <w:rPr>
          <w:rStyle w:val="FootnoteReference"/>
          <w:rFonts w:ascii="Sakkal Majalla" w:hAnsi="Sakkal Majalla" w:cs="Sakkal Majalla"/>
          <w:color w:val="008000"/>
          <w:sz w:val="28"/>
          <w:szCs w:val="28"/>
          <w:rtl/>
        </w:rPr>
        <w:footnoteReference w:id="4"/>
      </w:r>
      <w:r w:rsidR="0039747A">
        <w:rPr>
          <w:rFonts w:ascii="Sakkal Majalla" w:hAnsi="Sakkal Majalla" w:cs="Sakkal Majalla" w:hint="cs"/>
          <w:color w:val="008000"/>
          <w:sz w:val="28"/>
          <w:szCs w:val="28"/>
          <w:rtl/>
        </w:rPr>
        <w:t xml:space="preserve"> </w:t>
      </w:r>
      <w:r w:rsidR="005D6BC8">
        <w:rPr>
          <w:rFonts w:cs="B Badr" w:hint="cs"/>
          <w:sz w:val="28"/>
          <w:szCs w:val="28"/>
          <w:rtl/>
        </w:rPr>
        <w:t>این آیات می گوین</w:t>
      </w:r>
      <w:r w:rsidRPr="005E4995">
        <w:rPr>
          <w:rFonts w:cs="B Badr" w:hint="cs"/>
          <w:sz w:val="28"/>
          <w:szCs w:val="28"/>
          <w:rtl/>
        </w:rPr>
        <w:t>د اگر قاضی ای که متخاصمین به او رجوع کرده اند قضاوت نکند کافر است پس قضا واجب است که حکم نکردن کفر می آورد. این آیه از قبیل آی</w:t>
      </w:r>
      <w:r w:rsidR="003F50D8" w:rsidRPr="005E4995">
        <w:rPr>
          <w:rFonts w:cs="B Badr" w:hint="cs"/>
          <w:sz w:val="28"/>
          <w:szCs w:val="28"/>
          <w:rtl/>
        </w:rPr>
        <w:t>ه‌</w:t>
      </w:r>
      <w:r w:rsidR="003F50D8" w:rsidRPr="003F50D8">
        <w:rPr>
          <w:rFonts w:ascii="Sakkal Majalla" w:hAnsi="Sakkal Majalla" w:cs="Sakkal Majalla" w:hint="cs"/>
          <w:color w:val="008000"/>
          <w:sz w:val="28"/>
          <w:szCs w:val="28"/>
          <w:rtl/>
        </w:rPr>
        <w:t>﴿</w:t>
      </w:r>
      <w:r w:rsidR="003F50D8" w:rsidRPr="003F50D8">
        <w:rPr>
          <w:rFonts w:cs="B Badr" w:hint="cs"/>
          <w:color w:val="008000"/>
          <w:sz w:val="28"/>
          <w:szCs w:val="28"/>
          <w:rtl/>
        </w:rPr>
        <w:t xml:space="preserve"> </w:t>
      </w:r>
      <w:r w:rsidR="003F50D8" w:rsidRPr="003F50D8">
        <w:rPr>
          <w:rFonts w:ascii="Noor_Lotus" w:hAnsi="Noor_Lotus" w:cs="B Badr" w:hint="cs"/>
          <w:color w:val="008000"/>
          <w:sz w:val="28"/>
          <w:szCs w:val="28"/>
          <w:rtl/>
        </w:rPr>
        <w:t>لِلّهِ عَلَى النّاسِ حِجُّ الْبَيْتِ مَنِ اسْتَطاعَ إِلَيْهِ سَبِيلًا وَ مَنْ كَفَرَ فَإِنَّ اللّهَ غَنِيٌّ عَنِ الْعالَمِين</w:t>
      </w:r>
      <w:r w:rsidR="003F50D8" w:rsidRPr="004400D2">
        <w:rPr>
          <w:rFonts w:ascii="Sakkal Majalla" w:hAnsi="Sakkal Majalla" w:cs="Sakkal Majalla" w:hint="cs"/>
          <w:color w:val="008000"/>
          <w:sz w:val="28"/>
          <w:szCs w:val="28"/>
          <w:rtl/>
        </w:rPr>
        <w:t>﴾</w:t>
      </w:r>
      <w:r w:rsidR="003F50D8">
        <w:rPr>
          <w:rStyle w:val="FootnoteReference"/>
          <w:rFonts w:ascii="Sakkal Majalla" w:hAnsi="Sakkal Majalla" w:cs="Sakkal Majalla"/>
          <w:color w:val="008000"/>
          <w:sz w:val="28"/>
          <w:szCs w:val="28"/>
          <w:rtl/>
        </w:rPr>
        <w:footnoteReference w:id="5"/>
      </w:r>
      <w:r w:rsidR="003F50D8">
        <w:rPr>
          <w:rFonts w:ascii="Sakkal Majalla" w:hAnsi="Sakkal Majalla" w:cs="Sakkal Majalla" w:hint="cs"/>
          <w:color w:val="008000"/>
          <w:sz w:val="28"/>
          <w:szCs w:val="28"/>
          <w:rtl/>
        </w:rPr>
        <w:t xml:space="preserve"> </w:t>
      </w:r>
      <w:r w:rsidR="003F50D8">
        <w:rPr>
          <w:rFonts w:cs="B Badr" w:hint="cs"/>
          <w:sz w:val="28"/>
          <w:szCs w:val="28"/>
          <w:rtl/>
        </w:rPr>
        <w:t>ک</w:t>
      </w:r>
      <w:r w:rsidRPr="005E4995">
        <w:rPr>
          <w:rFonts w:cs="B Badr" w:hint="cs"/>
          <w:sz w:val="28"/>
          <w:szCs w:val="28"/>
          <w:rtl/>
        </w:rPr>
        <w:t>ه تارک حج را کافر می داند پس حج واجب است. حال اگر قاضی هم رفع خصومت نکند کافر است پس قضاوت واجب است البته وقتی واجب شد، وجوب عینی ندارد چون غرض رفع خصومت است و رفع خصومت</w:t>
      </w:r>
      <w:r w:rsidR="001267C0">
        <w:rPr>
          <w:rFonts w:cs="B Badr" w:hint="cs"/>
          <w:sz w:val="28"/>
          <w:szCs w:val="28"/>
          <w:rtl/>
        </w:rPr>
        <w:t xml:space="preserve"> با وجوب کفایی هم از بین می رود و</w:t>
      </w:r>
      <w:r w:rsidRPr="005E4995">
        <w:rPr>
          <w:rFonts w:cs="B Badr" w:hint="cs"/>
          <w:sz w:val="28"/>
          <w:szCs w:val="28"/>
          <w:rtl/>
        </w:rPr>
        <w:t xml:space="preserve"> کفایی بودن </w:t>
      </w:r>
      <w:r w:rsidR="001267C0">
        <w:rPr>
          <w:rFonts w:cs="B Badr" w:hint="cs"/>
          <w:sz w:val="28"/>
          <w:szCs w:val="28"/>
          <w:rtl/>
        </w:rPr>
        <w:t xml:space="preserve">آن </w:t>
      </w:r>
      <w:r w:rsidRPr="005E4995">
        <w:rPr>
          <w:rFonts w:cs="B Badr" w:hint="cs"/>
          <w:sz w:val="28"/>
          <w:szCs w:val="28"/>
          <w:rtl/>
        </w:rPr>
        <w:t xml:space="preserve">مسلم است. </w:t>
      </w:r>
    </w:p>
    <w:p w:rsidR="00533B8B" w:rsidRPr="005E4995" w:rsidRDefault="00533B8B" w:rsidP="004400D2">
      <w:pPr>
        <w:pStyle w:val="NormalWeb"/>
        <w:bidi/>
        <w:jc w:val="both"/>
        <w:rPr>
          <w:rFonts w:cs="B Badr"/>
          <w:sz w:val="28"/>
          <w:szCs w:val="28"/>
          <w:rtl/>
        </w:rPr>
      </w:pPr>
      <w:r w:rsidRPr="005E4995">
        <w:rPr>
          <w:rFonts w:cs="B Badr" w:hint="cs"/>
          <w:sz w:val="28"/>
          <w:szCs w:val="28"/>
          <w:rtl/>
        </w:rPr>
        <w:t xml:space="preserve">اشکالی که می شود به </w:t>
      </w:r>
      <w:r w:rsidR="003F50D8">
        <w:rPr>
          <w:rFonts w:cs="B Badr" w:hint="cs"/>
          <w:sz w:val="28"/>
          <w:szCs w:val="28"/>
          <w:rtl/>
        </w:rPr>
        <w:t>اس</w:t>
      </w:r>
      <w:r w:rsidRPr="005E4995">
        <w:rPr>
          <w:rFonts w:cs="B Badr" w:hint="cs"/>
          <w:sz w:val="28"/>
          <w:szCs w:val="28"/>
          <w:rtl/>
        </w:rPr>
        <w:t>ت</w:t>
      </w:r>
      <w:r w:rsidR="003F50D8">
        <w:rPr>
          <w:rFonts w:cs="B Badr" w:hint="cs"/>
          <w:sz w:val="28"/>
          <w:szCs w:val="28"/>
          <w:rtl/>
        </w:rPr>
        <w:t>د</w:t>
      </w:r>
      <w:r w:rsidRPr="005E4995">
        <w:rPr>
          <w:rFonts w:cs="B Badr" w:hint="cs"/>
          <w:sz w:val="28"/>
          <w:szCs w:val="28"/>
          <w:rtl/>
        </w:rPr>
        <w:t>لال به این آیات کرد این است که دلالت آیه این است که  اگر حکمی واقع شد نباید به غیر «ما انزل الله» باشد اما</w:t>
      </w:r>
      <w:r w:rsidR="005D6BC8">
        <w:rPr>
          <w:rFonts w:cs="B Badr" w:hint="cs"/>
          <w:sz w:val="28"/>
          <w:szCs w:val="28"/>
          <w:rtl/>
        </w:rPr>
        <w:t xml:space="preserve"> اینکه قاضی باید حکم کند یا</w:t>
      </w:r>
      <w:r w:rsidRPr="005E4995">
        <w:rPr>
          <w:rFonts w:cs="B Badr" w:hint="cs"/>
          <w:sz w:val="28"/>
          <w:szCs w:val="28"/>
          <w:rtl/>
        </w:rPr>
        <w:t xml:space="preserve"> ساکت بماند فهمیده نمی شود. آیه دلالت بر منع از حالتی که شخص سکوت می کند ندارد. </w:t>
      </w:r>
      <w:r w:rsidR="00D80D0B">
        <w:rPr>
          <w:rFonts w:cs="B Badr" w:hint="cs"/>
          <w:sz w:val="28"/>
          <w:szCs w:val="28"/>
          <w:rtl/>
        </w:rPr>
        <w:t>یعنی</w:t>
      </w:r>
      <w:r w:rsidRPr="005E4995">
        <w:rPr>
          <w:rFonts w:cs="B Badr" w:hint="cs"/>
          <w:sz w:val="28"/>
          <w:szCs w:val="28"/>
          <w:rtl/>
        </w:rPr>
        <w:t xml:space="preserve"> ظاهر آیه این است که علی تقدیر الحکم باید حکم «بما انزل الله» باشد. </w:t>
      </w:r>
      <w:r w:rsidR="00D80D0B">
        <w:rPr>
          <w:rFonts w:cs="B Badr" w:hint="cs"/>
          <w:sz w:val="28"/>
          <w:szCs w:val="28"/>
          <w:rtl/>
        </w:rPr>
        <w:t>در پاسخ باید گفت که در برخی آیات</w:t>
      </w:r>
      <w:r w:rsidRPr="005E4995">
        <w:rPr>
          <w:rFonts w:cs="B Badr" w:hint="cs"/>
          <w:sz w:val="28"/>
          <w:szCs w:val="28"/>
          <w:rtl/>
        </w:rPr>
        <w:t xml:space="preserve"> حکم</w:t>
      </w:r>
      <w:r w:rsidR="006C7BAE">
        <w:rPr>
          <w:rFonts w:cs="B Badr" w:hint="cs"/>
          <w:sz w:val="28"/>
          <w:szCs w:val="28"/>
          <w:rtl/>
        </w:rPr>
        <w:t xml:space="preserve"> کردن</w:t>
      </w:r>
      <w:r w:rsidRPr="005E4995">
        <w:rPr>
          <w:rFonts w:cs="B Badr" w:hint="cs"/>
          <w:sz w:val="28"/>
          <w:szCs w:val="28"/>
          <w:rtl/>
        </w:rPr>
        <w:t xml:space="preserve"> </w:t>
      </w:r>
      <w:r w:rsidR="006C7BAE">
        <w:rPr>
          <w:rFonts w:cs="B Badr" w:hint="cs"/>
          <w:sz w:val="28"/>
          <w:szCs w:val="28"/>
          <w:rtl/>
        </w:rPr>
        <w:t>به</w:t>
      </w:r>
      <w:r w:rsidRPr="005E4995">
        <w:rPr>
          <w:rFonts w:cs="B Badr" w:hint="cs"/>
          <w:sz w:val="28"/>
          <w:szCs w:val="28"/>
          <w:rtl/>
        </w:rPr>
        <w:t xml:space="preserve"> «ما انزل الله» </w:t>
      </w:r>
      <w:r w:rsidR="006C7BAE">
        <w:rPr>
          <w:rFonts w:cs="B Badr" w:hint="cs"/>
          <w:sz w:val="28"/>
          <w:szCs w:val="28"/>
          <w:rtl/>
        </w:rPr>
        <w:t xml:space="preserve">مشروط به فرض حکم و علی تقدیر الحکم است </w:t>
      </w:r>
      <w:r w:rsidR="004400D2">
        <w:rPr>
          <w:rFonts w:cs="B Badr" w:hint="cs"/>
          <w:sz w:val="28"/>
          <w:szCs w:val="28"/>
          <w:rtl/>
        </w:rPr>
        <w:t>مانند</w:t>
      </w:r>
      <w:r w:rsidR="006C7BAE" w:rsidRPr="006C7BAE">
        <w:rPr>
          <w:rFonts w:cs="B Badr"/>
          <w:sz w:val="28"/>
          <w:szCs w:val="28"/>
          <w:rtl/>
        </w:rPr>
        <w:t xml:space="preserve"> </w:t>
      </w:r>
      <w:r w:rsidR="004400D2" w:rsidRPr="003F50D8">
        <w:rPr>
          <w:rFonts w:ascii="Sakkal Majalla" w:hAnsi="Sakkal Majalla" w:cs="Sakkal Majalla" w:hint="cs"/>
          <w:color w:val="008000"/>
          <w:sz w:val="28"/>
          <w:szCs w:val="28"/>
          <w:rtl/>
        </w:rPr>
        <w:t>﴿</w:t>
      </w:r>
      <w:r w:rsidR="004400D2" w:rsidRPr="004400D2">
        <w:rPr>
          <w:rFonts w:cs="B Badr"/>
          <w:color w:val="008000"/>
          <w:sz w:val="28"/>
          <w:szCs w:val="28"/>
          <w:rtl/>
        </w:rPr>
        <w:t>إِنْ حَكَمْتَ فَاحْكُمْ بَيْنَهُمْ بِالْقِسْطِ إِنَّ اللَّهَ يُحِبُّ الْمُقْسِطي</w:t>
      </w:r>
      <w:r w:rsidR="006C7BAE" w:rsidRPr="004400D2">
        <w:rPr>
          <w:rFonts w:cs="B Badr"/>
          <w:color w:val="008000"/>
          <w:sz w:val="28"/>
          <w:szCs w:val="28"/>
          <w:rtl/>
        </w:rPr>
        <w:t>ن</w:t>
      </w:r>
      <w:r w:rsidR="004400D2" w:rsidRPr="004400D2">
        <w:rPr>
          <w:rFonts w:ascii="Sakkal Majalla" w:hAnsi="Sakkal Majalla" w:cs="Sakkal Majalla" w:hint="cs"/>
          <w:color w:val="008000"/>
          <w:sz w:val="28"/>
          <w:szCs w:val="28"/>
          <w:rtl/>
        </w:rPr>
        <w:t>﴾</w:t>
      </w:r>
      <w:r w:rsidR="006C7BAE" w:rsidRPr="004400D2">
        <w:rPr>
          <w:rFonts w:cs="B Badr"/>
          <w:color w:val="008000"/>
          <w:sz w:val="28"/>
          <w:szCs w:val="28"/>
          <w:rtl/>
        </w:rPr>
        <w:t>‏</w:t>
      </w:r>
      <w:r w:rsidR="004400D2">
        <w:rPr>
          <w:rStyle w:val="FootnoteReference"/>
          <w:rFonts w:cs="B Badr"/>
          <w:color w:val="008000"/>
          <w:sz w:val="28"/>
          <w:szCs w:val="28"/>
          <w:rtl/>
        </w:rPr>
        <w:footnoteReference w:id="6"/>
      </w:r>
      <w:r w:rsidR="006C7BAE">
        <w:rPr>
          <w:rFonts w:cs="B Badr" w:hint="cs"/>
          <w:sz w:val="28"/>
          <w:szCs w:val="28"/>
          <w:rtl/>
        </w:rPr>
        <w:t xml:space="preserve"> اما این</w:t>
      </w:r>
      <w:r w:rsidRPr="005E4995">
        <w:rPr>
          <w:rFonts w:cs="B Badr" w:hint="cs"/>
          <w:sz w:val="28"/>
          <w:szCs w:val="28"/>
          <w:rtl/>
        </w:rPr>
        <w:t xml:space="preserve"> آیات </w:t>
      </w:r>
      <w:r w:rsidR="006C7BAE">
        <w:rPr>
          <w:rFonts w:cs="B Badr" w:hint="cs"/>
          <w:sz w:val="28"/>
          <w:szCs w:val="28"/>
          <w:rtl/>
        </w:rPr>
        <w:t>اطلاق دار</w:t>
      </w:r>
      <w:r w:rsidR="006B51F4">
        <w:rPr>
          <w:rFonts w:cs="B Badr" w:hint="cs"/>
          <w:sz w:val="28"/>
          <w:szCs w:val="28"/>
          <w:rtl/>
        </w:rPr>
        <w:t>ن</w:t>
      </w:r>
      <w:r w:rsidR="006C7BAE">
        <w:rPr>
          <w:rFonts w:cs="B Badr" w:hint="cs"/>
          <w:sz w:val="28"/>
          <w:szCs w:val="28"/>
          <w:rtl/>
        </w:rPr>
        <w:t xml:space="preserve">د؛ </w:t>
      </w:r>
      <w:r w:rsidRPr="005E4995">
        <w:rPr>
          <w:rFonts w:cs="B Badr" w:hint="cs"/>
          <w:sz w:val="28"/>
          <w:szCs w:val="28"/>
          <w:rtl/>
        </w:rPr>
        <w:t>نگفته اگر حکم</w:t>
      </w:r>
      <w:r w:rsidR="00D80D0B">
        <w:rPr>
          <w:rFonts w:cs="B Badr" w:hint="cs"/>
          <w:sz w:val="28"/>
          <w:szCs w:val="28"/>
          <w:rtl/>
        </w:rPr>
        <w:t xml:space="preserve"> کردی باید «بما انزل الله» باشد،</w:t>
      </w:r>
      <w:r w:rsidRPr="005E4995">
        <w:rPr>
          <w:rFonts w:cs="B Badr" w:hint="cs"/>
          <w:sz w:val="28"/>
          <w:szCs w:val="28"/>
          <w:rtl/>
        </w:rPr>
        <w:t xml:space="preserve"> بلکه می گوید در هر موردی باید حکم «بما انزل الله» باشد. قطعا منظور این نیست که اگر بین حکم هایی که صادر شده یکی «بما انزل الله» باشد کافی است بلکه در همه</w:t>
      </w:r>
      <w:r w:rsidRPr="005E4995">
        <w:rPr>
          <w:rFonts w:ascii="Arial" w:eastAsia="Arial" w:hAnsi="Arial" w:cs="B Badr" w:hint="cs"/>
          <w:sz w:val="28"/>
          <w:szCs w:val="28"/>
          <w:rtl/>
        </w:rPr>
        <w:t>‌ی مواردی که حکم موضوع دارد اطلاق این آیات اقتضای وجوب حکم دارد و اگر حکم نکند</w:t>
      </w:r>
      <w:r w:rsidRPr="005E4995">
        <w:rPr>
          <w:rFonts w:cs="B Badr" w:hint="cs"/>
          <w:sz w:val="28"/>
          <w:szCs w:val="28"/>
          <w:rtl/>
        </w:rPr>
        <w:t>، قاضی کافر است. پس مفاد اطلاق این آیات وجوب کفایی قضا است. ممکن است کسی</w:t>
      </w:r>
      <w:r w:rsidR="00D80D0B">
        <w:rPr>
          <w:rFonts w:cs="B Badr" w:hint="cs"/>
          <w:sz w:val="28"/>
          <w:szCs w:val="28"/>
          <w:rtl/>
        </w:rPr>
        <w:t xml:space="preserve"> بگوید مفاد این آیات اعم از فتوا</w:t>
      </w:r>
      <w:r w:rsidRPr="005E4995">
        <w:rPr>
          <w:rFonts w:cs="B Badr" w:hint="cs"/>
          <w:sz w:val="28"/>
          <w:szCs w:val="28"/>
          <w:rtl/>
        </w:rPr>
        <w:t xml:space="preserve"> و قض</w:t>
      </w:r>
      <w:r w:rsidR="00D80D0B">
        <w:rPr>
          <w:rFonts w:cs="B Badr" w:hint="cs"/>
          <w:sz w:val="28"/>
          <w:szCs w:val="28"/>
          <w:rtl/>
        </w:rPr>
        <w:t>ای اصطلاحی است چون در موارد فتوا</w:t>
      </w:r>
      <w:r w:rsidRPr="005E4995">
        <w:rPr>
          <w:rFonts w:cs="B Badr" w:hint="cs"/>
          <w:sz w:val="28"/>
          <w:szCs w:val="28"/>
          <w:rtl/>
        </w:rPr>
        <w:t xml:space="preserve"> هم حکم «بما انزل الله» است. ولذا آیه اختصاصی به قضا ندارد. اما موارد قضا مشمول این آیات هست قطعا. </w:t>
      </w:r>
    </w:p>
    <w:p w:rsidR="00533B8B" w:rsidRPr="005E4995" w:rsidRDefault="00533B8B" w:rsidP="00AA7874">
      <w:pPr>
        <w:pStyle w:val="Heading1"/>
        <w:rPr>
          <w:rtl/>
        </w:rPr>
      </w:pPr>
      <w:bookmarkStart w:id="5" w:name="_Toc20465298"/>
      <w:r w:rsidRPr="005E4995">
        <w:rPr>
          <w:rFonts w:hint="cs"/>
          <w:rtl/>
        </w:rPr>
        <w:lastRenderedPageBreak/>
        <w:t>استدلال به اختلال نظام بر وجوب</w:t>
      </w:r>
      <w:r w:rsidR="00AA7874">
        <w:rPr>
          <w:rFonts w:hint="cs"/>
          <w:rtl/>
        </w:rPr>
        <w:t xml:space="preserve"> کفایی</w:t>
      </w:r>
      <w:r w:rsidRPr="005E4995">
        <w:rPr>
          <w:rFonts w:hint="cs"/>
          <w:rtl/>
        </w:rPr>
        <w:t xml:space="preserve"> قضا</w:t>
      </w:r>
      <w:bookmarkEnd w:id="5"/>
    </w:p>
    <w:p w:rsidR="00533B8B" w:rsidRPr="005E4995" w:rsidRDefault="00533B8B" w:rsidP="00533B8B">
      <w:pPr>
        <w:pStyle w:val="NormalWeb"/>
        <w:bidi/>
        <w:jc w:val="both"/>
        <w:rPr>
          <w:rFonts w:ascii="Traditional Arabic" w:hAnsi="Traditional Arabic" w:cs="B Badr"/>
          <w:sz w:val="28"/>
          <w:szCs w:val="28"/>
          <w:rtl/>
        </w:rPr>
      </w:pPr>
      <w:r w:rsidRPr="005E4995">
        <w:rPr>
          <w:rFonts w:cs="B Badr" w:hint="cs"/>
          <w:sz w:val="28"/>
          <w:szCs w:val="28"/>
          <w:rtl/>
        </w:rPr>
        <w:t xml:space="preserve">استدلال شده بود به اینکه عدم قضا موجب اختلال نظام است که گفتیم این استدلال هم تمام نیست و رفع اختلال منحصر در قضا نیست و  با غیر قضا هم اختلال نظام از بین می رود. اگر دلیل ما بر وجوب قضا اختلال نظام بود لازمه اش این است که اگر کسی هم که اهلیت قضا ندارد مانند منسوب </w:t>
      </w:r>
      <w:r w:rsidR="00D80D0B">
        <w:rPr>
          <w:rFonts w:cs="B Badr" w:hint="cs"/>
          <w:sz w:val="28"/>
          <w:szCs w:val="28"/>
          <w:rtl/>
        </w:rPr>
        <w:t>از جانب حاکم جور، متصدی قضا شد</w:t>
      </w:r>
      <w:r w:rsidRPr="005E4995">
        <w:rPr>
          <w:rFonts w:cs="B Badr" w:hint="cs"/>
          <w:sz w:val="28"/>
          <w:szCs w:val="28"/>
          <w:rtl/>
        </w:rPr>
        <w:t xml:space="preserve"> و اختلال نظام از بین رفت</w:t>
      </w:r>
      <w:r w:rsidR="00D80D0B">
        <w:rPr>
          <w:rFonts w:cs="B Badr" w:hint="cs"/>
          <w:sz w:val="28"/>
          <w:szCs w:val="28"/>
          <w:rtl/>
        </w:rPr>
        <w:t>،</w:t>
      </w:r>
      <w:r w:rsidRPr="005E4995">
        <w:rPr>
          <w:rFonts w:cs="B Badr" w:hint="cs"/>
          <w:sz w:val="28"/>
          <w:szCs w:val="28"/>
          <w:rtl/>
        </w:rPr>
        <w:t xml:space="preserve"> وجوب کفایی از بین می رود. کما اینکه با وجود حاکم جور نظام از هم نمی پاشد و جامعه اداره می شود که حضرت هم فرمودند «</w:t>
      </w:r>
      <w:r w:rsidRPr="003F50D8">
        <w:rPr>
          <w:rFonts w:ascii="Traditional Arabic" w:hAnsi="Traditional Arabic" w:cs="B Badr" w:hint="cs"/>
          <w:color w:val="008000"/>
          <w:sz w:val="28"/>
          <w:szCs w:val="28"/>
          <w:rtl/>
        </w:rPr>
        <w:t>لَا بُدَّ لِلنَّاسِ مِنْ إِمَامٍ إِمَّا بَرٍّ أَوْ فَاجِر</w:t>
      </w:r>
      <w:r w:rsidRPr="005E4995">
        <w:rPr>
          <w:rFonts w:cs="B Badr" w:hint="cs"/>
          <w:sz w:val="28"/>
          <w:szCs w:val="28"/>
          <w:rtl/>
        </w:rPr>
        <w:t>»</w:t>
      </w:r>
      <w:r w:rsidR="003F50D8">
        <w:rPr>
          <w:rStyle w:val="FootnoteReference"/>
          <w:rFonts w:cs="B Badr"/>
          <w:sz w:val="28"/>
          <w:szCs w:val="28"/>
          <w:rtl/>
        </w:rPr>
        <w:footnoteReference w:id="7"/>
      </w:r>
      <w:r w:rsidRPr="005E4995">
        <w:rPr>
          <w:rFonts w:cs="B Badr" w:hint="cs"/>
          <w:sz w:val="28"/>
          <w:szCs w:val="28"/>
          <w:rtl/>
        </w:rPr>
        <w:t xml:space="preserve"> </w:t>
      </w:r>
    </w:p>
    <w:p w:rsidR="00533B8B" w:rsidRPr="005E4995" w:rsidRDefault="00AA7874" w:rsidP="003F50D8">
      <w:pPr>
        <w:pStyle w:val="Heading1"/>
        <w:rPr>
          <w:rtl/>
        </w:rPr>
      </w:pPr>
      <w:bookmarkStart w:id="6" w:name="_Toc20465299"/>
      <w:r>
        <w:rPr>
          <w:rFonts w:hint="cs"/>
          <w:rtl/>
        </w:rPr>
        <w:t>استدلال به قاعده لطف بر</w:t>
      </w:r>
      <w:r w:rsidR="00533B8B" w:rsidRPr="005E4995">
        <w:rPr>
          <w:rFonts w:hint="cs"/>
          <w:rtl/>
        </w:rPr>
        <w:t xml:space="preserve"> وجوب کفایی قضا</w:t>
      </w:r>
      <w:bookmarkEnd w:id="6"/>
    </w:p>
    <w:p w:rsidR="00533B8B" w:rsidRPr="005E4995" w:rsidRDefault="00533B8B" w:rsidP="00533B8B">
      <w:pPr>
        <w:pStyle w:val="NormalWeb"/>
        <w:bidi/>
        <w:jc w:val="both"/>
        <w:rPr>
          <w:rFonts w:ascii="Arial" w:eastAsia="Arial" w:hAnsi="Arial" w:cs="B Badr"/>
          <w:sz w:val="28"/>
          <w:szCs w:val="28"/>
          <w:rtl/>
        </w:rPr>
      </w:pPr>
      <w:r w:rsidRPr="005E4995">
        <w:rPr>
          <w:rFonts w:ascii="Traditional Arabic" w:hAnsi="Traditional Arabic" w:cs="B Badr" w:hint="cs"/>
          <w:sz w:val="28"/>
          <w:szCs w:val="28"/>
          <w:rtl/>
        </w:rPr>
        <w:t>مرحوم ملا علی کنی و عده ای دیگر از فقها به قاعده</w:t>
      </w:r>
      <w:r w:rsidRPr="005E4995">
        <w:rPr>
          <w:rFonts w:ascii="Arial" w:eastAsia="Arial" w:hAnsi="Arial" w:cs="B Badr" w:hint="cs"/>
          <w:sz w:val="28"/>
          <w:szCs w:val="28"/>
          <w:rtl/>
        </w:rPr>
        <w:t>‌ی لطف برای وجوب کفایی قضا استدلال کرده اند. ولی همان اشکالی که به استدلال به اختلال نظام وارد شد به این قاعده هم وارد است و آن هم اینکه قاعده‌ی لطف انحصار در قضا ندارد و ممکن است که نزاع با مصالحه هم از بین برود. پس عمده دلیل همان ادله‌ی لفظیه است و بعید نیست که بعضی از آنها دال بر وجوب کفایی قضا باشد.</w:t>
      </w:r>
    </w:p>
    <w:p w:rsidR="00533B8B" w:rsidRPr="005E4995" w:rsidRDefault="00533B8B" w:rsidP="003F50D8">
      <w:pPr>
        <w:pStyle w:val="Heading1"/>
        <w:rPr>
          <w:rFonts w:eastAsia="Arial"/>
          <w:rtl/>
        </w:rPr>
      </w:pPr>
      <w:bookmarkStart w:id="7" w:name="_Toc20465300"/>
      <w:r w:rsidRPr="005E4995">
        <w:rPr>
          <w:rFonts w:eastAsia="Arial" w:hint="cs"/>
          <w:rtl/>
        </w:rPr>
        <w:t>اثر وجوب کفایی قضا</w:t>
      </w:r>
      <w:bookmarkEnd w:id="7"/>
    </w:p>
    <w:p w:rsidR="00533B8B" w:rsidRPr="005E4995" w:rsidRDefault="00533B8B" w:rsidP="00533B8B">
      <w:pPr>
        <w:pStyle w:val="NormalWeb"/>
        <w:bidi/>
        <w:jc w:val="both"/>
        <w:rPr>
          <w:rFonts w:ascii="Arial" w:eastAsia="Arial" w:hAnsi="Arial" w:cs="B Badr"/>
          <w:sz w:val="28"/>
          <w:szCs w:val="28"/>
          <w:rtl/>
        </w:rPr>
      </w:pPr>
      <w:r w:rsidRPr="005E4995">
        <w:rPr>
          <w:rFonts w:ascii="Arial" w:eastAsia="Arial" w:hAnsi="Arial" w:cs="B Badr" w:hint="cs"/>
          <w:sz w:val="28"/>
          <w:szCs w:val="28"/>
          <w:rtl/>
        </w:rPr>
        <w:t xml:space="preserve">ثمره‌ی وجوب کفایی قضا در دو جا ظاهر می شود یکی اینکه اگر قضا واجب شد تخطی از آن گناه است و دیگر اینکه ادله‌ی حرمت اخذ اجرت بر واجبات شامل قضا هم می شود البته بنا بر نظر فقهایی که اخذ اجرت بر واجبات را حرام نمی دانند این ثمره‌ی دوم از بین می رود. </w:t>
      </w:r>
    </w:p>
    <w:p w:rsidR="00533B8B" w:rsidRPr="005E4995" w:rsidRDefault="00533B8B" w:rsidP="003F50D8">
      <w:pPr>
        <w:pStyle w:val="Heading1"/>
        <w:rPr>
          <w:rFonts w:eastAsia="Arial"/>
          <w:rtl/>
        </w:rPr>
      </w:pPr>
      <w:bookmarkStart w:id="8" w:name="_Toc20465301"/>
      <w:r w:rsidRPr="005E4995">
        <w:rPr>
          <w:rFonts w:eastAsia="Arial" w:hint="cs"/>
          <w:rtl/>
        </w:rPr>
        <w:t>استحباب عینی قضا</w:t>
      </w:r>
      <w:bookmarkEnd w:id="8"/>
    </w:p>
    <w:p w:rsidR="00533B8B" w:rsidRPr="005E4995" w:rsidRDefault="00533B8B" w:rsidP="003C77BA">
      <w:pPr>
        <w:pStyle w:val="NormalWeb"/>
        <w:bidi/>
        <w:jc w:val="both"/>
        <w:rPr>
          <w:rFonts w:ascii="Traditional Arabic" w:hAnsi="Traditional Arabic" w:cs="B Badr"/>
          <w:sz w:val="28"/>
          <w:szCs w:val="28"/>
          <w:rtl/>
        </w:rPr>
      </w:pPr>
      <w:r w:rsidRPr="005E4995">
        <w:rPr>
          <w:rFonts w:ascii="Arial" w:eastAsia="Arial" w:hAnsi="Arial" w:cs="B Badr" w:hint="cs"/>
          <w:sz w:val="28"/>
          <w:szCs w:val="28"/>
          <w:rtl/>
        </w:rPr>
        <w:t>عده ای از فقها</w:t>
      </w:r>
      <w:r w:rsidR="00AF709D">
        <w:rPr>
          <w:rStyle w:val="FootnoteReference"/>
          <w:rFonts w:ascii="Arial" w:eastAsia="Arial" w:hAnsi="Arial" w:cs="B Badr"/>
          <w:sz w:val="28"/>
          <w:szCs w:val="28"/>
          <w:rtl/>
        </w:rPr>
        <w:footnoteReference w:id="8"/>
      </w:r>
      <w:r w:rsidRPr="005E4995">
        <w:rPr>
          <w:rFonts w:ascii="Arial" w:eastAsia="Arial" w:hAnsi="Arial" w:cs="B Badr" w:hint="cs"/>
          <w:sz w:val="28"/>
          <w:szCs w:val="28"/>
          <w:rtl/>
        </w:rPr>
        <w:t xml:space="preserve"> علاوه بر وجوب کفایی قضا قائل به استحباب عینی قضا شده اند و بعضی از فقها اشکال کرده اند </w:t>
      </w:r>
      <w:r w:rsidR="003C77BA">
        <w:rPr>
          <w:rFonts w:ascii="Arial" w:eastAsia="Arial" w:hAnsi="Arial" w:cs="B Badr" w:hint="cs"/>
          <w:sz w:val="28"/>
          <w:szCs w:val="28"/>
          <w:rtl/>
        </w:rPr>
        <w:t>که</w:t>
      </w:r>
      <w:r w:rsidRPr="005E4995">
        <w:rPr>
          <w:rFonts w:ascii="Arial" w:eastAsia="Arial" w:hAnsi="Arial" w:cs="B Badr" w:hint="cs"/>
          <w:sz w:val="28"/>
          <w:szCs w:val="28"/>
          <w:rtl/>
        </w:rPr>
        <w:t xml:space="preserve"> استحباب و وجوب با هم جمع نمی شوند. این اشکال عجیب است. </w:t>
      </w:r>
      <w:r w:rsidR="003C77BA">
        <w:rPr>
          <w:rFonts w:ascii="Arial" w:eastAsia="Arial" w:hAnsi="Arial" w:cs="B Badr" w:hint="cs"/>
          <w:sz w:val="28"/>
          <w:szCs w:val="28"/>
          <w:rtl/>
        </w:rPr>
        <w:t xml:space="preserve">معنای </w:t>
      </w:r>
      <w:r w:rsidRPr="005E4995">
        <w:rPr>
          <w:rFonts w:ascii="Arial" w:eastAsia="Arial" w:hAnsi="Arial" w:cs="B Badr" w:hint="cs"/>
          <w:sz w:val="28"/>
          <w:szCs w:val="28"/>
          <w:rtl/>
        </w:rPr>
        <w:t>معقول استحباب عینی قضا</w:t>
      </w:r>
      <w:r w:rsidR="003C77BA">
        <w:rPr>
          <w:rFonts w:ascii="Arial" w:eastAsia="Arial" w:hAnsi="Arial" w:cs="B Badr" w:hint="cs"/>
          <w:sz w:val="28"/>
          <w:szCs w:val="28"/>
          <w:rtl/>
        </w:rPr>
        <w:t xml:space="preserve"> در حالی که وجوب کفایی هم دارد این است که فرد</w:t>
      </w:r>
      <w:r w:rsidRPr="005E4995">
        <w:rPr>
          <w:rFonts w:ascii="Arial" w:eastAsia="Arial" w:hAnsi="Arial" w:cs="B Badr" w:hint="cs"/>
          <w:sz w:val="28"/>
          <w:szCs w:val="28"/>
          <w:rtl/>
        </w:rPr>
        <w:t xml:space="preserve"> مبادرت به انجام آن کار </w:t>
      </w:r>
      <w:r w:rsidR="003C77BA">
        <w:rPr>
          <w:rFonts w:ascii="Arial" w:eastAsia="Arial" w:hAnsi="Arial" w:cs="B Badr" w:hint="cs"/>
          <w:sz w:val="28"/>
          <w:szCs w:val="28"/>
          <w:rtl/>
        </w:rPr>
        <w:t xml:space="preserve">کند </w:t>
      </w:r>
      <w:r w:rsidRPr="005E4995">
        <w:rPr>
          <w:rFonts w:ascii="Arial" w:eastAsia="Arial" w:hAnsi="Arial" w:cs="B Badr" w:hint="cs"/>
          <w:sz w:val="28"/>
          <w:szCs w:val="28"/>
          <w:rtl/>
        </w:rPr>
        <w:t>و اتکال به انجام غیر</w:t>
      </w:r>
      <w:r w:rsidR="003C77BA">
        <w:rPr>
          <w:rFonts w:ascii="Arial" w:eastAsia="Arial" w:hAnsi="Arial" w:cs="B Badr" w:hint="cs"/>
          <w:sz w:val="28"/>
          <w:szCs w:val="28"/>
          <w:rtl/>
        </w:rPr>
        <w:t xml:space="preserve"> نکند</w:t>
      </w:r>
      <w:r w:rsidRPr="005E4995">
        <w:rPr>
          <w:rFonts w:ascii="Arial" w:eastAsia="Arial" w:hAnsi="Arial" w:cs="B Badr" w:hint="cs"/>
          <w:sz w:val="28"/>
          <w:szCs w:val="28"/>
          <w:rtl/>
        </w:rPr>
        <w:t xml:space="preserve">. یعنی حتی اگر مطمئن هم هستی دیگری آن را انجام </w:t>
      </w:r>
      <w:bookmarkStart w:id="9" w:name="_GoBack"/>
      <w:r w:rsidRPr="005E4995">
        <w:rPr>
          <w:rFonts w:ascii="Arial" w:eastAsia="Arial" w:hAnsi="Arial" w:cs="B Badr" w:hint="cs"/>
          <w:sz w:val="28"/>
          <w:szCs w:val="28"/>
          <w:rtl/>
        </w:rPr>
        <w:t>می دهد</w:t>
      </w:r>
      <w:r w:rsidR="003C77BA">
        <w:rPr>
          <w:rFonts w:ascii="Arial" w:eastAsia="Arial" w:hAnsi="Arial" w:cs="B Badr" w:hint="cs"/>
          <w:sz w:val="28"/>
          <w:szCs w:val="28"/>
          <w:rtl/>
        </w:rPr>
        <w:t>،</w:t>
      </w:r>
      <w:r w:rsidRPr="005E4995">
        <w:rPr>
          <w:rFonts w:ascii="Arial" w:eastAsia="Arial" w:hAnsi="Arial" w:cs="B Badr" w:hint="cs"/>
          <w:sz w:val="28"/>
          <w:szCs w:val="28"/>
          <w:rtl/>
        </w:rPr>
        <w:t xml:space="preserve"> تو به انجام آن مبادرت داشته باش تا از ثواب استحباب آن هم بی بهره نمانی ولی اگر استحباب عینی نداشت وقتی می </w:t>
      </w:r>
      <w:bookmarkEnd w:id="9"/>
      <w:r w:rsidRPr="005E4995">
        <w:rPr>
          <w:rFonts w:ascii="Arial" w:eastAsia="Arial" w:hAnsi="Arial" w:cs="B Badr" w:hint="cs"/>
          <w:sz w:val="28"/>
          <w:szCs w:val="28"/>
          <w:rtl/>
        </w:rPr>
        <w:t>دانی دیگران انجام</w:t>
      </w:r>
      <w:r w:rsidR="003C77BA">
        <w:rPr>
          <w:rFonts w:ascii="Arial" w:eastAsia="Arial" w:hAnsi="Arial" w:cs="B Badr" w:hint="cs"/>
          <w:sz w:val="28"/>
          <w:szCs w:val="28"/>
          <w:rtl/>
        </w:rPr>
        <w:t xml:space="preserve"> می دهد نیازی به مبادرت نداری.</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111B" w:rsidRDefault="0065111B" w:rsidP="008B750B">
      <w:pPr>
        <w:spacing w:line="240" w:lineRule="auto"/>
      </w:pPr>
      <w:r>
        <w:separator/>
      </w:r>
    </w:p>
  </w:endnote>
  <w:endnote w:type="continuationSeparator" w:id="0">
    <w:p w:rsidR="0065111B" w:rsidRDefault="0065111B"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80002007" w:usb1="80000000" w:usb2="00000008" w:usb3="00000000" w:csb0="000000D3" w:csb1="00000000"/>
  </w:font>
  <w:font w:name="Noor_Lotus">
    <w:panose1 w:val="02000400000000000000"/>
    <w:charset w:val="00"/>
    <w:family w:val="auto"/>
    <w:pitch w:val="variable"/>
    <w:sig w:usb0="00002007" w:usb1="80000000" w:usb2="00000008" w:usb3="00000000" w:csb0="00000043" w:csb1="00000000"/>
  </w:font>
  <w:font w:name="Traditional Arabic">
    <w:panose1 w:val="02020603050405020304"/>
    <w:charset w:val="00"/>
    <w:family w:val="roman"/>
    <w:pitch w:val="variable"/>
    <w:sig w:usb0="00002003" w:usb1="80000000" w:usb2="00000008" w:usb3="00000000" w:csb0="00000041" w:csb1="00000000"/>
  </w:font>
  <w:font w:name="Alaem">
    <w:altName w:val="Times New Roman"/>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06"/>
      <w:gridCol w:w="2203"/>
      <w:gridCol w:w="4695"/>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394934" w:rsidRPr="00394934">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526385" w:rsidP="001B6799">
          <w:pPr>
            <w:pStyle w:val="Footer"/>
            <w:bidi w:val="0"/>
            <w:rPr>
              <w:color w:val="808080" w:themeColor="background1" w:themeShade="80"/>
              <w:rtl/>
            </w:rPr>
          </w:pPr>
          <w:bookmarkStart w:id="17" w:name="BokAdres"/>
          <w:bookmarkEnd w:id="17"/>
          <w:r>
            <w:rPr>
              <w:color w:val="808080" w:themeColor="background1" w:themeShade="80"/>
            </w:rPr>
            <w:t>F1mq1_13980630-005_mk4_mfeb.ir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111B" w:rsidRDefault="0065111B" w:rsidP="008B750B">
      <w:pPr>
        <w:spacing w:line="240" w:lineRule="auto"/>
      </w:pPr>
      <w:r>
        <w:separator/>
      </w:r>
    </w:p>
  </w:footnote>
  <w:footnote w:type="continuationSeparator" w:id="0">
    <w:p w:rsidR="0065111B" w:rsidRDefault="0065111B" w:rsidP="008B750B">
      <w:pPr>
        <w:spacing w:line="240" w:lineRule="auto"/>
      </w:pPr>
      <w:r>
        <w:continuationSeparator/>
      </w:r>
    </w:p>
  </w:footnote>
  <w:footnote w:id="1">
    <w:p w:rsidR="0039747A" w:rsidRPr="0039747A" w:rsidRDefault="0039747A" w:rsidP="0039747A">
      <w:pPr>
        <w:pStyle w:val="FootnoteText"/>
      </w:pPr>
      <w:r w:rsidRPr="0039747A">
        <w:footnoteRef/>
      </w:r>
      <w:r w:rsidRPr="0039747A">
        <w:rPr>
          <w:rtl/>
        </w:rPr>
        <w:t xml:space="preserve"> </w:t>
      </w:r>
      <w:hyperlink r:id="rId1" w:history="1">
        <w:r w:rsidRPr="0039747A">
          <w:rPr>
            <w:rStyle w:val="Hyperlink"/>
            <w:rFonts w:hint="cs"/>
            <w:rtl/>
          </w:rPr>
          <w:t>مجمع</w:t>
        </w:r>
        <w:r w:rsidRPr="0039747A">
          <w:rPr>
            <w:rStyle w:val="Hyperlink"/>
            <w:rtl/>
          </w:rPr>
          <w:t xml:space="preserve"> </w:t>
        </w:r>
        <w:r w:rsidRPr="0039747A">
          <w:rPr>
            <w:rStyle w:val="Hyperlink"/>
            <w:rFonts w:hint="cs"/>
            <w:rtl/>
          </w:rPr>
          <w:t>الفائده</w:t>
        </w:r>
        <w:r w:rsidRPr="0039747A">
          <w:rPr>
            <w:rStyle w:val="Hyperlink"/>
            <w:rtl/>
          </w:rPr>
          <w:t xml:space="preserve"> </w:t>
        </w:r>
        <w:r w:rsidRPr="0039747A">
          <w:rPr>
            <w:rStyle w:val="Hyperlink"/>
            <w:rFonts w:hint="cs"/>
            <w:rtl/>
          </w:rPr>
          <w:t>و</w:t>
        </w:r>
        <w:r w:rsidRPr="0039747A">
          <w:rPr>
            <w:rStyle w:val="Hyperlink"/>
            <w:rtl/>
          </w:rPr>
          <w:t xml:space="preserve"> </w:t>
        </w:r>
        <w:r w:rsidRPr="0039747A">
          <w:rPr>
            <w:rStyle w:val="Hyperlink"/>
            <w:rFonts w:hint="cs"/>
            <w:rtl/>
          </w:rPr>
          <w:t>البرهان،</w:t>
        </w:r>
        <w:r w:rsidRPr="0039747A">
          <w:rPr>
            <w:rStyle w:val="Hyperlink"/>
            <w:rtl/>
          </w:rPr>
          <w:t xml:space="preserve"> </w:t>
        </w:r>
        <w:r w:rsidRPr="0039747A">
          <w:rPr>
            <w:rStyle w:val="Hyperlink"/>
            <w:rFonts w:hint="cs"/>
            <w:rtl/>
          </w:rPr>
          <w:t>مقدس</w:t>
        </w:r>
        <w:r w:rsidRPr="0039747A">
          <w:rPr>
            <w:rStyle w:val="Hyperlink"/>
            <w:rtl/>
          </w:rPr>
          <w:t xml:space="preserve"> </w:t>
        </w:r>
        <w:r w:rsidRPr="0039747A">
          <w:rPr>
            <w:rStyle w:val="Hyperlink"/>
            <w:rFonts w:hint="cs"/>
            <w:rtl/>
          </w:rPr>
          <w:t>اردبیلی،</w:t>
        </w:r>
        <w:r w:rsidRPr="0039747A">
          <w:rPr>
            <w:rStyle w:val="Hyperlink"/>
            <w:rtl/>
          </w:rPr>
          <w:t xml:space="preserve"> </w:t>
        </w:r>
        <w:r w:rsidRPr="0039747A">
          <w:rPr>
            <w:rStyle w:val="Hyperlink"/>
            <w:rFonts w:hint="cs"/>
            <w:rtl/>
          </w:rPr>
          <w:t>ج</w:t>
        </w:r>
        <w:r w:rsidRPr="0039747A">
          <w:rPr>
            <w:rStyle w:val="Hyperlink"/>
            <w:rtl/>
          </w:rPr>
          <w:t>12</w:t>
        </w:r>
        <w:r w:rsidRPr="0039747A">
          <w:rPr>
            <w:rStyle w:val="Hyperlink"/>
            <w:rFonts w:hint="cs"/>
            <w:rtl/>
          </w:rPr>
          <w:t>،</w:t>
        </w:r>
        <w:r w:rsidRPr="0039747A">
          <w:rPr>
            <w:rStyle w:val="Hyperlink"/>
            <w:rtl/>
          </w:rPr>
          <w:t xml:space="preserve"> </w:t>
        </w:r>
        <w:r w:rsidRPr="0039747A">
          <w:rPr>
            <w:rStyle w:val="Hyperlink"/>
            <w:rFonts w:hint="cs"/>
            <w:rtl/>
          </w:rPr>
          <w:t>ص</w:t>
        </w:r>
        <w:r w:rsidRPr="0039747A">
          <w:rPr>
            <w:rStyle w:val="Hyperlink"/>
            <w:rtl/>
          </w:rPr>
          <w:t>21.</w:t>
        </w:r>
      </w:hyperlink>
    </w:p>
  </w:footnote>
  <w:footnote w:id="2">
    <w:p w:rsidR="00533B8B" w:rsidRPr="00062FC2" w:rsidRDefault="00533B8B" w:rsidP="00533B8B">
      <w:pPr>
        <w:pStyle w:val="FootnoteText"/>
      </w:pPr>
      <w:r w:rsidRPr="00062FC2">
        <w:footnoteRef/>
      </w:r>
      <w:r w:rsidRPr="00062FC2">
        <w:rPr>
          <w:rtl/>
        </w:rPr>
        <w:t xml:space="preserve"> </w:t>
      </w:r>
      <w:r w:rsidRPr="00062FC2">
        <w:rPr>
          <w:rFonts w:hint="cs"/>
          <w:rtl/>
        </w:rPr>
        <w:t>سوره</w:t>
      </w:r>
      <w:r w:rsidRPr="00062FC2">
        <w:rPr>
          <w:rtl/>
        </w:rPr>
        <w:t xml:space="preserve"> </w:t>
      </w:r>
      <w:r w:rsidRPr="00062FC2">
        <w:rPr>
          <w:rFonts w:hint="cs"/>
          <w:rtl/>
        </w:rPr>
        <w:t>مائده،</w:t>
      </w:r>
      <w:r w:rsidRPr="00062FC2">
        <w:rPr>
          <w:rtl/>
        </w:rPr>
        <w:t xml:space="preserve"> </w:t>
      </w:r>
      <w:r w:rsidRPr="00062FC2">
        <w:rPr>
          <w:rFonts w:hint="cs"/>
          <w:rtl/>
        </w:rPr>
        <w:t>آيه</w:t>
      </w:r>
      <w:r w:rsidRPr="00062FC2">
        <w:rPr>
          <w:rtl/>
        </w:rPr>
        <w:t xml:space="preserve"> 49.</w:t>
      </w:r>
    </w:p>
  </w:footnote>
  <w:footnote w:id="3">
    <w:p w:rsidR="005D6BC8" w:rsidRDefault="005D6BC8">
      <w:pPr>
        <w:pStyle w:val="FootnoteText"/>
      </w:pPr>
      <w:r w:rsidRPr="005D6BC8">
        <w:footnoteRef/>
      </w:r>
      <w:r>
        <w:rPr>
          <w:rtl/>
        </w:rPr>
        <w:t xml:space="preserve"> </w:t>
      </w:r>
      <w:r w:rsidRPr="0039747A">
        <w:rPr>
          <w:rFonts w:hint="cs"/>
          <w:rtl/>
        </w:rPr>
        <w:t>سوره</w:t>
      </w:r>
      <w:r w:rsidRPr="0039747A">
        <w:rPr>
          <w:rtl/>
        </w:rPr>
        <w:t xml:space="preserve"> </w:t>
      </w:r>
      <w:r w:rsidRPr="0039747A">
        <w:rPr>
          <w:rFonts w:hint="cs"/>
          <w:rtl/>
        </w:rPr>
        <w:t>مائده،</w:t>
      </w:r>
      <w:r w:rsidRPr="0039747A">
        <w:rPr>
          <w:rtl/>
        </w:rPr>
        <w:t xml:space="preserve"> </w:t>
      </w:r>
      <w:r w:rsidRPr="0039747A">
        <w:rPr>
          <w:rFonts w:hint="cs"/>
          <w:rtl/>
        </w:rPr>
        <w:t>آيه</w:t>
      </w:r>
      <w:r>
        <w:rPr>
          <w:rFonts w:hint="cs"/>
          <w:rtl/>
        </w:rPr>
        <w:t xml:space="preserve"> 47.</w:t>
      </w:r>
    </w:p>
  </w:footnote>
  <w:footnote w:id="4">
    <w:p w:rsidR="0039747A" w:rsidRPr="0039747A" w:rsidRDefault="0039747A" w:rsidP="005D6BC8">
      <w:pPr>
        <w:pStyle w:val="FootnoteText"/>
      </w:pPr>
      <w:r w:rsidRPr="0039747A">
        <w:footnoteRef/>
      </w:r>
      <w:r w:rsidRPr="0039747A">
        <w:rPr>
          <w:rtl/>
        </w:rPr>
        <w:t xml:space="preserve"> </w:t>
      </w:r>
      <w:r w:rsidRPr="0039747A">
        <w:rPr>
          <w:rFonts w:hint="cs"/>
          <w:rtl/>
        </w:rPr>
        <w:t>سوره</w:t>
      </w:r>
      <w:r w:rsidRPr="0039747A">
        <w:rPr>
          <w:rtl/>
        </w:rPr>
        <w:t xml:space="preserve"> </w:t>
      </w:r>
      <w:r w:rsidRPr="0039747A">
        <w:rPr>
          <w:rFonts w:hint="cs"/>
          <w:rtl/>
        </w:rPr>
        <w:t>مائده،</w:t>
      </w:r>
      <w:r w:rsidRPr="0039747A">
        <w:rPr>
          <w:rtl/>
        </w:rPr>
        <w:t xml:space="preserve"> </w:t>
      </w:r>
      <w:r w:rsidRPr="0039747A">
        <w:rPr>
          <w:rFonts w:hint="cs"/>
          <w:rtl/>
        </w:rPr>
        <w:t>آيه</w:t>
      </w:r>
      <w:r w:rsidR="005D6BC8">
        <w:rPr>
          <w:rtl/>
        </w:rPr>
        <w:t xml:space="preserve"> </w:t>
      </w:r>
      <w:r w:rsidR="003F50D8">
        <w:rPr>
          <w:rFonts w:hint="cs"/>
          <w:rtl/>
        </w:rPr>
        <w:t>44</w:t>
      </w:r>
      <w:r w:rsidR="005D6BC8">
        <w:rPr>
          <w:rFonts w:hint="cs"/>
          <w:rtl/>
        </w:rPr>
        <w:t xml:space="preserve"> و 45.</w:t>
      </w:r>
    </w:p>
  </w:footnote>
  <w:footnote w:id="5">
    <w:p w:rsidR="003F50D8" w:rsidRPr="003F50D8" w:rsidRDefault="003F50D8" w:rsidP="003F50D8">
      <w:pPr>
        <w:pStyle w:val="FootnoteText"/>
      </w:pPr>
      <w:r w:rsidRPr="003F50D8">
        <w:footnoteRef/>
      </w:r>
      <w:r w:rsidRPr="003F50D8">
        <w:rPr>
          <w:rtl/>
        </w:rPr>
        <w:t xml:space="preserve"> </w:t>
      </w:r>
      <w:r w:rsidRPr="003F50D8">
        <w:rPr>
          <w:rFonts w:hint="cs"/>
          <w:rtl/>
        </w:rPr>
        <w:t>سوره</w:t>
      </w:r>
      <w:r w:rsidRPr="003F50D8">
        <w:rPr>
          <w:rtl/>
        </w:rPr>
        <w:t xml:space="preserve"> </w:t>
      </w:r>
      <w:r w:rsidRPr="003F50D8">
        <w:rPr>
          <w:rFonts w:hint="cs"/>
          <w:rtl/>
        </w:rPr>
        <w:t>آل</w:t>
      </w:r>
      <w:r w:rsidRPr="003F50D8">
        <w:rPr>
          <w:rtl/>
        </w:rPr>
        <w:t xml:space="preserve"> </w:t>
      </w:r>
      <w:r w:rsidRPr="003F50D8">
        <w:rPr>
          <w:rFonts w:hint="cs"/>
          <w:rtl/>
        </w:rPr>
        <w:t>عمران،</w:t>
      </w:r>
      <w:r w:rsidRPr="003F50D8">
        <w:rPr>
          <w:rtl/>
        </w:rPr>
        <w:t xml:space="preserve"> </w:t>
      </w:r>
      <w:r w:rsidRPr="003F50D8">
        <w:rPr>
          <w:rFonts w:hint="cs"/>
          <w:rtl/>
        </w:rPr>
        <w:t>آيه</w:t>
      </w:r>
      <w:r w:rsidRPr="003F50D8">
        <w:rPr>
          <w:rtl/>
        </w:rPr>
        <w:t xml:space="preserve"> 97.</w:t>
      </w:r>
    </w:p>
  </w:footnote>
  <w:footnote w:id="6">
    <w:p w:rsidR="004400D2" w:rsidRDefault="004400D2">
      <w:pPr>
        <w:pStyle w:val="FootnoteText"/>
      </w:pPr>
      <w:r w:rsidRPr="004400D2">
        <w:footnoteRef/>
      </w:r>
      <w:r>
        <w:rPr>
          <w:rtl/>
        </w:rPr>
        <w:t xml:space="preserve"> </w:t>
      </w:r>
      <w:r w:rsidRPr="0039747A">
        <w:rPr>
          <w:rFonts w:hint="cs"/>
          <w:rtl/>
        </w:rPr>
        <w:t>سوره</w:t>
      </w:r>
      <w:r w:rsidRPr="0039747A">
        <w:rPr>
          <w:rtl/>
        </w:rPr>
        <w:t xml:space="preserve"> </w:t>
      </w:r>
      <w:r w:rsidRPr="0039747A">
        <w:rPr>
          <w:rFonts w:hint="cs"/>
          <w:rtl/>
        </w:rPr>
        <w:t>مائده،</w:t>
      </w:r>
      <w:r w:rsidRPr="0039747A">
        <w:rPr>
          <w:rtl/>
        </w:rPr>
        <w:t xml:space="preserve"> </w:t>
      </w:r>
      <w:r w:rsidRPr="0039747A">
        <w:rPr>
          <w:rFonts w:hint="cs"/>
          <w:rtl/>
        </w:rPr>
        <w:t>آيه</w:t>
      </w:r>
      <w:r>
        <w:rPr>
          <w:rtl/>
        </w:rPr>
        <w:t xml:space="preserve"> </w:t>
      </w:r>
      <w:r>
        <w:rPr>
          <w:rFonts w:hint="cs"/>
          <w:rtl/>
        </w:rPr>
        <w:t>42</w:t>
      </w:r>
    </w:p>
  </w:footnote>
  <w:footnote w:id="7">
    <w:p w:rsidR="003F50D8" w:rsidRPr="003F50D8" w:rsidRDefault="003F50D8" w:rsidP="003F50D8">
      <w:pPr>
        <w:pStyle w:val="FootnoteText"/>
      </w:pPr>
      <w:r w:rsidRPr="003F50D8">
        <w:footnoteRef/>
      </w:r>
      <w:r w:rsidRPr="003F50D8">
        <w:rPr>
          <w:rtl/>
        </w:rPr>
        <w:t xml:space="preserve"> </w:t>
      </w:r>
      <w:hyperlink r:id="rId2" w:history="1">
        <w:r w:rsidRPr="003F50D8">
          <w:rPr>
            <w:rStyle w:val="Hyperlink"/>
            <w:rFonts w:hint="cs"/>
            <w:rtl/>
          </w:rPr>
          <w:t>عوالی</w:t>
        </w:r>
        <w:r w:rsidRPr="003F50D8">
          <w:rPr>
            <w:rStyle w:val="Hyperlink"/>
            <w:rtl/>
          </w:rPr>
          <w:t xml:space="preserve"> </w:t>
        </w:r>
        <w:r w:rsidRPr="003F50D8">
          <w:rPr>
            <w:rStyle w:val="Hyperlink"/>
            <w:rFonts w:hint="cs"/>
            <w:rtl/>
          </w:rPr>
          <w:t>اللئالی،</w:t>
        </w:r>
        <w:r w:rsidRPr="003F50D8">
          <w:rPr>
            <w:rStyle w:val="Hyperlink"/>
            <w:rtl/>
          </w:rPr>
          <w:t xml:space="preserve"> </w:t>
        </w:r>
        <w:r w:rsidRPr="003F50D8">
          <w:rPr>
            <w:rStyle w:val="Hyperlink"/>
            <w:rFonts w:hint="cs"/>
            <w:rtl/>
          </w:rPr>
          <w:t>محمد</w:t>
        </w:r>
        <w:r w:rsidRPr="003F50D8">
          <w:rPr>
            <w:rStyle w:val="Hyperlink"/>
            <w:rtl/>
          </w:rPr>
          <w:t xml:space="preserve"> </w:t>
        </w:r>
        <w:r w:rsidRPr="003F50D8">
          <w:rPr>
            <w:rStyle w:val="Hyperlink"/>
            <w:rFonts w:hint="cs"/>
            <w:rtl/>
          </w:rPr>
          <w:t>بن</w:t>
        </w:r>
        <w:r w:rsidRPr="003F50D8">
          <w:rPr>
            <w:rStyle w:val="Hyperlink"/>
            <w:rtl/>
          </w:rPr>
          <w:t xml:space="preserve"> </w:t>
        </w:r>
        <w:r w:rsidRPr="003F50D8">
          <w:rPr>
            <w:rStyle w:val="Hyperlink"/>
            <w:rFonts w:hint="cs"/>
            <w:rtl/>
          </w:rPr>
          <w:t>ابی</w:t>
        </w:r>
        <w:r w:rsidRPr="003F50D8">
          <w:rPr>
            <w:rStyle w:val="Hyperlink"/>
            <w:rtl/>
          </w:rPr>
          <w:t xml:space="preserve"> </w:t>
        </w:r>
        <w:r w:rsidRPr="003F50D8">
          <w:rPr>
            <w:rStyle w:val="Hyperlink"/>
            <w:rFonts w:hint="cs"/>
            <w:rtl/>
          </w:rPr>
          <w:t>جمهور</w:t>
        </w:r>
        <w:r w:rsidRPr="003F50D8">
          <w:rPr>
            <w:rStyle w:val="Hyperlink"/>
            <w:rtl/>
          </w:rPr>
          <w:t xml:space="preserve"> </w:t>
        </w:r>
        <w:r w:rsidRPr="003F50D8">
          <w:rPr>
            <w:rStyle w:val="Hyperlink"/>
            <w:rFonts w:hint="cs"/>
            <w:rtl/>
          </w:rPr>
          <w:t>احسائی،</w:t>
        </w:r>
        <w:r w:rsidRPr="003F50D8">
          <w:rPr>
            <w:rStyle w:val="Hyperlink"/>
            <w:rtl/>
          </w:rPr>
          <w:t xml:space="preserve"> </w:t>
        </w:r>
        <w:r w:rsidRPr="003F50D8">
          <w:rPr>
            <w:rStyle w:val="Hyperlink"/>
            <w:rFonts w:hint="cs"/>
            <w:rtl/>
          </w:rPr>
          <w:t>ج</w:t>
        </w:r>
        <w:r w:rsidRPr="003F50D8">
          <w:rPr>
            <w:rStyle w:val="Hyperlink"/>
            <w:rtl/>
          </w:rPr>
          <w:t>1</w:t>
        </w:r>
        <w:r w:rsidRPr="003F50D8">
          <w:rPr>
            <w:rStyle w:val="Hyperlink"/>
            <w:rFonts w:hint="cs"/>
            <w:rtl/>
          </w:rPr>
          <w:t>،</w:t>
        </w:r>
        <w:r w:rsidRPr="003F50D8">
          <w:rPr>
            <w:rStyle w:val="Hyperlink"/>
            <w:rtl/>
          </w:rPr>
          <w:t xml:space="preserve"> </w:t>
        </w:r>
        <w:r w:rsidRPr="003F50D8">
          <w:rPr>
            <w:rStyle w:val="Hyperlink"/>
            <w:rFonts w:hint="cs"/>
            <w:rtl/>
          </w:rPr>
          <w:t>ص</w:t>
        </w:r>
        <w:r w:rsidRPr="003F50D8">
          <w:rPr>
            <w:rStyle w:val="Hyperlink"/>
            <w:rtl/>
          </w:rPr>
          <w:t>37</w:t>
        </w:r>
        <w:r w:rsidRPr="003F50D8">
          <w:rPr>
            <w:rStyle w:val="Hyperlink"/>
          </w:rPr>
          <w:t>.</w:t>
        </w:r>
      </w:hyperlink>
    </w:p>
  </w:footnote>
  <w:footnote w:id="8">
    <w:p w:rsidR="00AF709D" w:rsidRPr="00AF709D" w:rsidRDefault="00AF709D" w:rsidP="00AF709D">
      <w:pPr>
        <w:pStyle w:val="FootnoteText"/>
      </w:pPr>
      <w:r w:rsidRPr="00AF709D">
        <w:footnoteRef/>
      </w:r>
      <w:r w:rsidRPr="00AF709D">
        <w:rPr>
          <w:rtl/>
        </w:rPr>
        <w:t xml:space="preserve"> </w:t>
      </w:r>
      <w:hyperlink r:id="rId3" w:history="1">
        <w:r w:rsidRPr="00AF709D">
          <w:rPr>
            <w:rStyle w:val="Hyperlink"/>
            <w:rFonts w:hint="cs"/>
            <w:rtl/>
          </w:rPr>
          <w:t>مجمع</w:t>
        </w:r>
        <w:r w:rsidRPr="00AF709D">
          <w:rPr>
            <w:rStyle w:val="Hyperlink"/>
            <w:rtl/>
          </w:rPr>
          <w:t xml:space="preserve"> </w:t>
        </w:r>
        <w:r w:rsidRPr="00AF709D">
          <w:rPr>
            <w:rStyle w:val="Hyperlink"/>
            <w:rFonts w:hint="cs"/>
            <w:rtl/>
          </w:rPr>
          <w:t>الفائده</w:t>
        </w:r>
        <w:r w:rsidRPr="00AF709D">
          <w:rPr>
            <w:rStyle w:val="Hyperlink"/>
            <w:rtl/>
          </w:rPr>
          <w:t xml:space="preserve"> </w:t>
        </w:r>
        <w:r w:rsidRPr="00AF709D">
          <w:rPr>
            <w:rStyle w:val="Hyperlink"/>
            <w:rFonts w:hint="cs"/>
            <w:rtl/>
          </w:rPr>
          <w:t>و</w:t>
        </w:r>
        <w:r w:rsidRPr="00AF709D">
          <w:rPr>
            <w:rStyle w:val="Hyperlink"/>
            <w:rtl/>
          </w:rPr>
          <w:t xml:space="preserve"> </w:t>
        </w:r>
        <w:r w:rsidRPr="00AF709D">
          <w:rPr>
            <w:rStyle w:val="Hyperlink"/>
            <w:rFonts w:hint="cs"/>
            <w:rtl/>
          </w:rPr>
          <w:t>البرهان،</w:t>
        </w:r>
        <w:r w:rsidRPr="00AF709D">
          <w:rPr>
            <w:rStyle w:val="Hyperlink"/>
            <w:rtl/>
          </w:rPr>
          <w:t xml:space="preserve"> </w:t>
        </w:r>
        <w:r w:rsidRPr="00AF709D">
          <w:rPr>
            <w:rStyle w:val="Hyperlink"/>
            <w:rFonts w:hint="cs"/>
            <w:rtl/>
          </w:rPr>
          <w:t>مقدس</w:t>
        </w:r>
        <w:r w:rsidRPr="00AF709D">
          <w:rPr>
            <w:rStyle w:val="Hyperlink"/>
            <w:rtl/>
          </w:rPr>
          <w:t xml:space="preserve"> </w:t>
        </w:r>
        <w:r w:rsidRPr="00AF709D">
          <w:rPr>
            <w:rStyle w:val="Hyperlink"/>
            <w:rFonts w:hint="cs"/>
            <w:rtl/>
          </w:rPr>
          <w:t>اردبیلی،</w:t>
        </w:r>
        <w:r w:rsidRPr="00AF709D">
          <w:rPr>
            <w:rStyle w:val="Hyperlink"/>
            <w:rtl/>
          </w:rPr>
          <w:t xml:space="preserve"> </w:t>
        </w:r>
        <w:r w:rsidRPr="00AF709D">
          <w:rPr>
            <w:rStyle w:val="Hyperlink"/>
            <w:rFonts w:hint="cs"/>
            <w:rtl/>
          </w:rPr>
          <w:t>ج</w:t>
        </w:r>
        <w:r w:rsidRPr="00AF709D">
          <w:rPr>
            <w:rStyle w:val="Hyperlink"/>
            <w:rtl/>
          </w:rPr>
          <w:t>12</w:t>
        </w:r>
        <w:r w:rsidRPr="00AF709D">
          <w:rPr>
            <w:rStyle w:val="Hyperlink"/>
            <w:rFonts w:hint="cs"/>
            <w:rtl/>
          </w:rPr>
          <w:t>،</w:t>
        </w:r>
        <w:r w:rsidRPr="00AF709D">
          <w:rPr>
            <w:rStyle w:val="Hyperlink"/>
            <w:rtl/>
          </w:rPr>
          <w:t xml:space="preserve"> </w:t>
        </w:r>
        <w:r w:rsidRPr="00AF709D">
          <w:rPr>
            <w:rStyle w:val="Hyperlink"/>
            <w:rFonts w:hint="cs"/>
            <w:rtl/>
          </w:rPr>
          <w:t>ص</w:t>
        </w:r>
        <w:r w:rsidRPr="00AF709D">
          <w:rPr>
            <w:rStyle w:val="Hyperlink"/>
            <w:rtl/>
          </w:rPr>
          <w:t>20.</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0" w:name="BokNum"/>
    <w:bookmarkEnd w:id="10"/>
    <w:r w:rsidR="00526385">
      <w:rPr>
        <w:b/>
        <w:bCs/>
        <w:sz w:val="20"/>
        <w:szCs w:val="24"/>
        <w:rtl/>
      </w:rPr>
      <w:t>005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1" w:name="Bokdars"/>
    <w:bookmarkEnd w:id="11"/>
    <w:r w:rsidR="00526385">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2" w:name="Bokostad"/>
    <w:bookmarkEnd w:id="12"/>
    <w:r w:rsidR="00526385">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3" w:name="BokTarikh"/>
    <w:bookmarkEnd w:id="13"/>
    <w:r w:rsidR="00526385">
      <w:rPr>
        <w:sz w:val="24"/>
        <w:szCs w:val="24"/>
        <w:rtl/>
      </w:rPr>
      <w:t>30 /6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4" w:name="BokSabj"/>
    <w:bookmarkEnd w:id="14"/>
    <w:r w:rsidR="00526385">
      <w:rPr>
        <w:rFonts w:hint="cs"/>
        <w:color w:val="000000" w:themeColor="text1"/>
        <w:sz w:val="24"/>
        <w:szCs w:val="24"/>
        <w:rtl/>
      </w:rPr>
      <w:t>القضا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5" w:name="Bokmoqarer"/>
    <w:bookmarkEnd w:id="15"/>
    <w:r w:rsidR="00526385">
      <w:rPr>
        <w:rFonts w:hint="cs"/>
        <w:sz w:val="24"/>
        <w:szCs w:val="24"/>
        <w:rtl/>
      </w:rPr>
      <w:t>مهدی</w:t>
    </w:r>
    <w:r w:rsidR="00526385">
      <w:rPr>
        <w:sz w:val="24"/>
        <w:szCs w:val="24"/>
        <w:rtl/>
      </w:rPr>
      <w:t xml:space="preserve"> </w:t>
    </w:r>
    <w:r w:rsidR="00526385">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6" w:name="BokSabj2"/>
    <w:bookmarkEnd w:id="16"/>
    <w:r w:rsidR="00526385">
      <w:rPr>
        <w:rFonts w:hint="cs"/>
        <w:sz w:val="24"/>
        <w:szCs w:val="24"/>
        <w:rtl/>
      </w:rPr>
      <w:t>احکام</w:t>
    </w:r>
    <w:r w:rsidR="00526385">
      <w:rPr>
        <w:sz w:val="24"/>
        <w:szCs w:val="24"/>
        <w:rtl/>
      </w:rPr>
      <w:t xml:space="preserve"> </w:t>
    </w:r>
    <w:r w:rsidR="00526385">
      <w:rPr>
        <w:rFonts w:hint="cs"/>
        <w:sz w:val="24"/>
        <w:szCs w:val="24"/>
        <w:rtl/>
      </w:rPr>
      <w:t>القضا</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67C0"/>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5E88"/>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2048"/>
    <w:rsid w:val="00354A99"/>
    <w:rsid w:val="00360311"/>
    <w:rsid w:val="00361922"/>
    <w:rsid w:val="0037339B"/>
    <w:rsid w:val="00386C11"/>
    <w:rsid w:val="00394934"/>
    <w:rsid w:val="00397466"/>
    <w:rsid w:val="0039747A"/>
    <w:rsid w:val="003A6148"/>
    <w:rsid w:val="003C33F6"/>
    <w:rsid w:val="003C3D2E"/>
    <w:rsid w:val="003C43A5"/>
    <w:rsid w:val="003C77BA"/>
    <w:rsid w:val="003E1C5C"/>
    <w:rsid w:val="003E6650"/>
    <w:rsid w:val="003F50D8"/>
    <w:rsid w:val="003F5B46"/>
    <w:rsid w:val="00401363"/>
    <w:rsid w:val="00402E47"/>
    <w:rsid w:val="00425015"/>
    <w:rsid w:val="00430994"/>
    <w:rsid w:val="004400D2"/>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3D23"/>
    <w:rsid w:val="004F470A"/>
    <w:rsid w:val="004F4C59"/>
    <w:rsid w:val="00500C8F"/>
    <w:rsid w:val="00501909"/>
    <w:rsid w:val="00507BBB"/>
    <w:rsid w:val="005128DF"/>
    <w:rsid w:val="0051592A"/>
    <w:rsid w:val="005206FE"/>
    <w:rsid w:val="005257ED"/>
    <w:rsid w:val="00526385"/>
    <w:rsid w:val="005306F8"/>
    <w:rsid w:val="00533B8B"/>
    <w:rsid w:val="0054023D"/>
    <w:rsid w:val="005426BF"/>
    <w:rsid w:val="0056213C"/>
    <w:rsid w:val="00580C24"/>
    <w:rsid w:val="005968EF"/>
    <w:rsid w:val="00596C1E"/>
    <w:rsid w:val="005A2E26"/>
    <w:rsid w:val="005B7BCA"/>
    <w:rsid w:val="005C0DAE"/>
    <w:rsid w:val="005C188E"/>
    <w:rsid w:val="005D2349"/>
    <w:rsid w:val="005D6BC8"/>
    <w:rsid w:val="005E1B60"/>
    <w:rsid w:val="005E5507"/>
    <w:rsid w:val="005E607B"/>
    <w:rsid w:val="005F0A8D"/>
    <w:rsid w:val="00601229"/>
    <w:rsid w:val="00603B67"/>
    <w:rsid w:val="006162A2"/>
    <w:rsid w:val="006240DA"/>
    <w:rsid w:val="0063256E"/>
    <w:rsid w:val="00633F04"/>
    <w:rsid w:val="00635219"/>
    <w:rsid w:val="00635EC0"/>
    <w:rsid w:val="00640B58"/>
    <w:rsid w:val="0065111B"/>
    <w:rsid w:val="00651B02"/>
    <w:rsid w:val="00651B19"/>
    <w:rsid w:val="00660A29"/>
    <w:rsid w:val="00695519"/>
    <w:rsid w:val="006A4134"/>
    <w:rsid w:val="006A5DDA"/>
    <w:rsid w:val="006A6701"/>
    <w:rsid w:val="006B21F4"/>
    <w:rsid w:val="006B3753"/>
    <w:rsid w:val="006B51F4"/>
    <w:rsid w:val="006B7AD6"/>
    <w:rsid w:val="006C50FD"/>
    <w:rsid w:val="006C7BAE"/>
    <w:rsid w:val="006D1DD4"/>
    <w:rsid w:val="006D4014"/>
    <w:rsid w:val="006D44C1"/>
    <w:rsid w:val="006E5651"/>
    <w:rsid w:val="006E5B85"/>
    <w:rsid w:val="006F026A"/>
    <w:rsid w:val="0070265B"/>
    <w:rsid w:val="00703693"/>
    <w:rsid w:val="00704813"/>
    <w:rsid w:val="00704DDA"/>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22DF"/>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E13CA"/>
    <w:rsid w:val="009F7E07"/>
    <w:rsid w:val="00A01522"/>
    <w:rsid w:val="00A071C9"/>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A7874"/>
    <w:rsid w:val="00AB5F7D"/>
    <w:rsid w:val="00AC0C50"/>
    <w:rsid w:val="00AC6FE2"/>
    <w:rsid w:val="00AE56A0"/>
    <w:rsid w:val="00AF3925"/>
    <w:rsid w:val="00AF709D"/>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80D0B"/>
    <w:rsid w:val="00D922A9"/>
    <w:rsid w:val="00D9394A"/>
    <w:rsid w:val="00DB0CBB"/>
    <w:rsid w:val="00DB67CC"/>
    <w:rsid w:val="00DC3783"/>
    <w:rsid w:val="00DD22F0"/>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A4F09F4"/>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1267C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90324701">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0135503">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41967219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52182210">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147/12/20/&#1575;&#1604;&#1593;&#1740;&#1606;&#1740;" TargetMode="External"/><Relationship Id="rId2" Type="http://schemas.openxmlformats.org/officeDocument/2006/relationships/hyperlink" Target="http://lib.eshia.ir/11013/1/37/29" TargetMode="External"/><Relationship Id="rId1" Type="http://schemas.openxmlformats.org/officeDocument/2006/relationships/hyperlink" Target="http://lib.eshia.ir/10147/12/21/&#1575;&#1583;&#1593;&#174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A2C4C6-B8CF-4088-B9C6-C1E786F8BE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4</TotalTime>
  <Pages>4</Pages>
  <Words>887</Words>
  <Characters>5061</Characters>
  <Application>Microsoft Office Word</Application>
  <DocSecurity>0</DocSecurity>
  <Lines>42</Lines>
  <Paragraphs>11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5937</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3</cp:revision>
  <cp:lastPrinted>2019-09-14T14:56:00Z</cp:lastPrinted>
  <dcterms:created xsi:type="dcterms:W3CDTF">2019-09-14T14:56:00Z</dcterms:created>
  <dcterms:modified xsi:type="dcterms:W3CDTF">2019-09-14T15:00:00Z</dcterms:modified>
  <cp:contentStatus>ویرایش 2.5</cp:contentStatus>
  <cp:version>2.7</cp:version>
</cp:coreProperties>
</file>