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304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3280929" w:history="1">
        <w:r w:rsidR="003F5304" w:rsidRPr="00381913">
          <w:rPr>
            <w:rStyle w:val="Hyperlink"/>
            <w:rFonts w:hint="eastAsia"/>
            <w:noProof/>
            <w:rtl/>
          </w:rPr>
          <w:t>ماه</w:t>
        </w:r>
        <w:r w:rsidR="003F5304" w:rsidRPr="00381913">
          <w:rPr>
            <w:rStyle w:val="Hyperlink"/>
            <w:rFonts w:hint="cs"/>
            <w:noProof/>
            <w:rtl/>
          </w:rPr>
          <w:t>ی</w:t>
        </w:r>
        <w:r w:rsidR="003F5304" w:rsidRPr="00381913">
          <w:rPr>
            <w:rStyle w:val="Hyperlink"/>
            <w:rFonts w:hint="eastAsia"/>
            <w:noProof/>
            <w:rtl/>
          </w:rPr>
          <w:t>ت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و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حق</w:t>
        </w:r>
        <w:r w:rsidR="003F5304" w:rsidRPr="00381913">
          <w:rPr>
            <w:rStyle w:val="Hyperlink"/>
            <w:rFonts w:hint="cs"/>
            <w:noProof/>
            <w:rtl/>
          </w:rPr>
          <w:t>ی</w:t>
        </w:r>
        <w:r w:rsidR="003F5304" w:rsidRPr="00381913">
          <w:rPr>
            <w:rStyle w:val="Hyperlink"/>
            <w:rFonts w:hint="eastAsia"/>
            <w:noProof/>
            <w:rtl/>
          </w:rPr>
          <w:t>ق</w:t>
        </w:r>
        <w:r w:rsidR="003F5304" w:rsidRPr="00381913">
          <w:rPr>
            <w:rStyle w:val="Hyperlink"/>
            <w:rFonts w:hint="cs"/>
            <w:noProof/>
            <w:rtl/>
          </w:rPr>
          <w:t>ی</w:t>
        </w:r>
        <w:r w:rsidR="003F5304" w:rsidRPr="00381913">
          <w:rPr>
            <w:rStyle w:val="Hyperlink"/>
            <w:rFonts w:hint="eastAsia"/>
            <w:noProof/>
            <w:rtl/>
          </w:rPr>
          <w:t>ت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رشوه</w:t>
        </w:r>
        <w:r w:rsidR="003F5304">
          <w:rPr>
            <w:noProof/>
            <w:webHidden/>
            <w:rtl/>
          </w:rPr>
          <w:tab/>
        </w:r>
        <w:r w:rsidR="003F5304">
          <w:rPr>
            <w:rStyle w:val="Hyperlink"/>
            <w:noProof/>
            <w:rtl/>
          </w:rPr>
          <w:fldChar w:fldCharType="begin"/>
        </w:r>
        <w:r w:rsidR="003F5304">
          <w:rPr>
            <w:noProof/>
            <w:webHidden/>
            <w:rtl/>
          </w:rPr>
          <w:instrText xml:space="preserve"> </w:instrText>
        </w:r>
        <w:r w:rsidR="003F5304">
          <w:rPr>
            <w:noProof/>
            <w:webHidden/>
          </w:rPr>
          <w:instrText xml:space="preserve">PAGEREF </w:instrText>
        </w:r>
        <w:r w:rsidR="003F5304">
          <w:rPr>
            <w:noProof/>
            <w:webHidden/>
            <w:rtl/>
          </w:rPr>
          <w:instrText>_</w:instrText>
        </w:r>
        <w:r w:rsidR="003F5304">
          <w:rPr>
            <w:noProof/>
            <w:webHidden/>
          </w:rPr>
          <w:instrText>Toc</w:instrText>
        </w:r>
        <w:r w:rsidR="003F5304">
          <w:rPr>
            <w:noProof/>
            <w:webHidden/>
            <w:rtl/>
          </w:rPr>
          <w:instrText xml:space="preserve">23280929 </w:instrText>
        </w:r>
        <w:r w:rsidR="003F5304">
          <w:rPr>
            <w:noProof/>
            <w:webHidden/>
          </w:rPr>
          <w:instrText>\h</w:instrText>
        </w:r>
        <w:r w:rsidR="003F5304">
          <w:rPr>
            <w:noProof/>
            <w:webHidden/>
            <w:rtl/>
          </w:rPr>
          <w:instrText xml:space="preserve"> </w:instrText>
        </w:r>
        <w:r w:rsidR="003F5304">
          <w:rPr>
            <w:rStyle w:val="Hyperlink"/>
            <w:noProof/>
            <w:rtl/>
          </w:rPr>
        </w:r>
        <w:r w:rsidR="003F5304">
          <w:rPr>
            <w:rStyle w:val="Hyperlink"/>
            <w:noProof/>
            <w:rtl/>
          </w:rPr>
          <w:fldChar w:fldCharType="separate"/>
        </w:r>
        <w:r w:rsidR="0097186A">
          <w:rPr>
            <w:noProof/>
            <w:webHidden/>
            <w:rtl/>
          </w:rPr>
          <w:t>1</w:t>
        </w:r>
        <w:r w:rsidR="003F5304">
          <w:rPr>
            <w:rStyle w:val="Hyperlink"/>
            <w:noProof/>
            <w:rtl/>
          </w:rPr>
          <w:fldChar w:fldCharType="end"/>
        </w:r>
      </w:hyperlink>
    </w:p>
    <w:p w:rsidR="003F5304" w:rsidRDefault="00A12D1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23280930" w:history="1">
        <w:r w:rsidR="003F5304" w:rsidRPr="00381913">
          <w:rPr>
            <w:rStyle w:val="Hyperlink"/>
            <w:rFonts w:hint="eastAsia"/>
            <w:noProof/>
            <w:rtl/>
          </w:rPr>
          <w:t>عدم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قوام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رشوه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به</w:t>
        </w:r>
        <w:r w:rsidR="003F5304" w:rsidRPr="00381913">
          <w:rPr>
            <w:rStyle w:val="Hyperlink"/>
            <w:noProof/>
            <w:rtl/>
          </w:rPr>
          <w:t xml:space="preserve"> </w:t>
        </w:r>
        <w:r w:rsidR="003F5304" w:rsidRPr="00381913">
          <w:rPr>
            <w:rStyle w:val="Hyperlink"/>
            <w:rFonts w:hint="eastAsia"/>
            <w:noProof/>
            <w:rtl/>
          </w:rPr>
          <w:t>عوض</w:t>
        </w:r>
        <w:r w:rsidR="003F5304">
          <w:rPr>
            <w:noProof/>
            <w:webHidden/>
            <w:rtl/>
          </w:rPr>
          <w:tab/>
        </w:r>
        <w:r w:rsidR="003F5304">
          <w:rPr>
            <w:rStyle w:val="Hyperlink"/>
            <w:noProof/>
            <w:rtl/>
          </w:rPr>
          <w:fldChar w:fldCharType="begin"/>
        </w:r>
        <w:r w:rsidR="003F5304">
          <w:rPr>
            <w:noProof/>
            <w:webHidden/>
            <w:rtl/>
          </w:rPr>
          <w:instrText xml:space="preserve"> </w:instrText>
        </w:r>
        <w:r w:rsidR="003F5304">
          <w:rPr>
            <w:noProof/>
            <w:webHidden/>
          </w:rPr>
          <w:instrText xml:space="preserve">PAGEREF </w:instrText>
        </w:r>
        <w:r w:rsidR="003F5304">
          <w:rPr>
            <w:noProof/>
            <w:webHidden/>
            <w:rtl/>
          </w:rPr>
          <w:instrText>_</w:instrText>
        </w:r>
        <w:r w:rsidR="003F5304">
          <w:rPr>
            <w:noProof/>
            <w:webHidden/>
          </w:rPr>
          <w:instrText>Toc</w:instrText>
        </w:r>
        <w:r w:rsidR="003F5304">
          <w:rPr>
            <w:noProof/>
            <w:webHidden/>
            <w:rtl/>
          </w:rPr>
          <w:instrText xml:space="preserve">23280930 </w:instrText>
        </w:r>
        <w:r w:rsidR="003F5304">
          <w:rPr>
            <w:noProof/>
            <w:webHidden/>
          </w:rPr>
          <w:instrText>\h</w:instrText>
        </w:r>
        <w:r w:rsidR="003F5304">
          <w:rPr>
            <w:noProof/>
            <w:webHidden/>
            <w:rtl/>
          </w:rPr>
          <w:instrText xml:space="preserve"> </w:instrText>
        </w:r>
        <w:r w:rsidR="003F5304">
          <w:rPr>
            <w:rStyle w:val="Hyperlink"/>
            <w:noProof/>
            <w:rtl/>
          </w:rPr>
        </w:r>
        <w:r w:rsidR="003F5304">
          <w:rPr>
            <w:rStyle w:val="Hyperlink"/>
            <w:noProof/>
            <w:rtl/>
          </w:rPr>
          <w:fldChar w:fldCharType="separate"/>
        </w:r>
        <w:r w:rsidR="0097186A">
          <w:rPr>
            <w:noProof/>
            <w:webHidden/>
            <w:rtl/>
          </w:rPr>
          <w:t>2</w:t>
        </w:r>
        <w:r w:rsidR="003F5304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B660C">
        <w:rPr>
          <w:rFonts w:hint="cs"/>
          <w:rtl/>
        </w:rPr>
        <w:t>احکام</w:t>
      </w:r>
      <w:r w:rsidR="00DB660C">
        <w:rPr>
          <w:rtl/>
        </w:rPr>
        <w:t xml:space="preserve"> </w:t>
      </w:r>
      <w:r w:rsidR="00DB660C">
        <w:rPr>
          <w:rFonts w:hint="cs"/>
          <w:rtl/>
        </w:rPr>
        <w:t>القضا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B660C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B660C">
        <w:rPr>
          <w:rFonts w:hint="cs"/>
          <w:rtl/>
        </w:rPr>
        <w:t>کتاب</w:t>
      </w:r>
      <w:r w:rsidR="00DB660C">
        <w:rPr>
          <w:rtl/>
        </w:rPr>
        <w:t xml:space="preserve"> </w:t>
      </w:r>
      <w:r w:rsidR="00DB660C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F5304" w:rsidRDefault="003F5304" w:rsidP="003F5304">
      <w:pPr>
        <w:jc w:val="both"/>
        <w:rPr>
          <w:rtl/>
        </w:rPr>
      </w:pPr>
      <w:r>
        <w:rPr>
          <w:rFonts w:hint="cs"/>
          <w:rtl/>
        </w:rPr>
        <w:t>بحث ما در عناصر دخیل در امر رشوه بود که شش امر را بیان کردیم و امر هفتمی هم در مقام وجود دارد.</w:t>
      </w:r>
    </w:p>
    <w:p w:rsidR="003F5304" w:rsidRDefault="003F5304" w:rsidP="003F5304">
      <w:pPr>
        <w:pStyle w:val="Heading1"/>
        <w:rPr>
          <w:rtl/>
        </w:rPr>
      </w:pPr>
      <w:bookmarkStart w:id="4" w:name="_Toc23280929"/>
      <w:r>
        <w:rPr>
          <w:rFonts w:hint="cs"/>
          <w:rtl/>
        </w:rPr>
        <w:t>ماهیت و حقیقیت رشوه</w:t>
      </w:r>
      <w:bookmarkEnd w:id="4"/>
    </w:p>
    <w:p w:rsidR="00F845EF" w:rsidRDefault="003F5304" w:rsidP="00F845EF">
      <w:pPr>
        <w:jc w:val="both"/>
        <w:rPr>
          <w:rtl/>
        </w:rPr>
      </w:pPr>
      <w:r>
        <w:rPr>
          <w:rFonts w:hint="cs"/>
          <w:rtl/>
        </w:rPr>
        <w:t xml:space="preserve">از دیگر مواردی که در تعیین حقیقت و ماهیت رشوه دخیل است این است که </w:t>
      </w:r>
      <w:r w:rsidR="00B5332F">
        <w:rPr>
          <w:rFonts w:hint="cs"/>
          <w:rtl/>
        </w:rPr>
        <w:t>آیا رشوه بودن</w:t>
      </w:r>
      <w:r>
        <w:rPr>
          <w:rFonts w:hint="cs"/>
          <w:rtl/>
        </w:rPr>
        <w:t xml:space="preserve"> </w:t>
      </w:r>
      <w:r w:rsidR="00B5332F">
        <w:rPr>
          <w:rFonts w:hint="cs"/>
          <w:rtl/>
        </w:rPr>
        <w:t xml:space="preserve">در جایی که </w:t>
      </w:r>
      <w:r>
        <w:rPr>
          <w:rFonts w:hint="cs"/>
          <w:rtl/>
        </w:rPr>
        <w:t>قرار است مال باشد بستگی</w:t>
      </w:r>
      <w:r w:rsidR="00B5332F">
        <w:rPr>
          <w:rFonts w:hint="cs"/>
          <w:rtl/>
        </w:rPr>
        <w:t xml:space="preserve"> به این دارد که اجرت قرار گیرد</w:t>
      </w:r>
      <w:r>
        <w:rPr>
          <w:rFonts w:hint="cs"/>
          <w:rtl/>
        </w:rPr>
        <w:t xml:space="preserve"> یا اگر به صورت هدیه و هبه باشد</w:t>
      </w:r>
      <w:r w:rsidR="00B5332F">
        <w:rPr>
          <w:rFonts w:hint="cs"/>
          <w:rtl/>
        </w:rPr>
        <w:t xml:space="preserve"> نیز</w:t>
      </w:r>
      <w:r w:rsidR="00074E80">
        <w:rPr>
          <w:rFonts w:hint="cs"/>
          <w:rtl/>
        </w:rPr>
        <w:t xml:space="preserve"> رشوه است؟</w:t>
      </w:r>
      <w:r>
        <w:rPr>
          <w:rFonts w:hint="cs"/>
          <w:rtl/>
        </w:rPr>
        <w:t xml:space="preserve"> </w:t>
      </w:r>
      <w:r w:rsidR="00B5332F">
        <w:rPr>
          <w:rFonts w:hint="cs"/>
          <w:rtl/>
        </w:rPr>
        <w:t>به عبارت دیگر،</w:t>
      </w:r>
      <w:r>
        <w:rPr>
          <w:rFonts w:hint="cs"/>
          <w:rtl/>
        </w:rPr>
        <w:t xml:space="preserve"> آیا حقیقت رشوه متقوم به عوضیت است </w:t>
      </w:r>
      <w:r w:rsidR="00B5332F">
        <w:rPr>
          <w:rFonts w:hint="cs"/>
          <w:rtl/>
        </w:rPr>
        <w:t xml:space="preserve">و </w:t>
      </w:r>
      <w:r>
        <w:rPr>
          <w:rFonts w:hint="cs"/>
          <w:rtl/>
        </w:rPr>
        <w:t xml:space="preserve">همان طور که بیع معاوضه است رشوه </w:t>
      </w:r>
      <w:r w:rsidR="00B5332F">
        <w:rPr>
          <w:rFonts w:hint="cs"/>
          <w:rtl/>
        </w:rPr>
        <w:t>نیز باید</w:t>
      </w:r>
      <w:r>
        <w:rPr>
          <w:rFonts w:hint="cs"/>
          <w:rtl/>
        </w:rPr>
        <w:t xml:space="preserve"> عوض حکم و یا مقدمات حکم </w:t>
      </w:r>
      <w:r w:rsidR="00B5332F">
        <w:rPr>
          <w:rFonts w:hint="cs"/>
          <w:rtl/>
        </w:rPr>
        <w:t>باشد</w:t>
      </w:r>
      <w:r>
        <w:rPr>
          <w:rFonts w:hint="cs"/>
          <w:rtl/>
        </w:rPr>
        <w:t xml:space="preserve"> و </w:t>
      </w:r>
      <w:r w:rsidR="00074E80">
        <w:rPr>
          <w:rFonts w:hint="cs"/>
          <w:rtl/>
        </w:rPr>
        <w:t xml:space="preserve">اما </w:t>
      </w:r>
      <w:r>
        <w:rPr>
          <w:rFonts w:hint="cs"/>
          <w:rtl/>
        </w:rPr>
        <w:t>اینکه مال را مجان</w:t>
      </w:r>
      <w:r w:rsidR="00912FEA">
        <w:rPr>
          <w:rFonts w:hint="cs"/>
          <w:rtl/>
        </w:rPr>
        <w:t>ی</w:t>
      </w:r>
      <w:r w:rsidR="00074E80">
        <w:rPr>
          <w:rFonts w:hint="cs"/>
          <w:rtl/>
        </w:rPr>
        <w:t xml:space="preserve"> و به صورت هبه و هدیه پرداخت ک</w:t>
      </w:r>
      <w:r>
        <w:rPr>
          <w:rFonts w:hint="cs"/>
          <w:rtl/>
        </w:rPr>
        <w:t xml:space="preserve">ند </w:t>
      </w:r>
      <w:r w:rsidR="00074E80">
        <w:rPr>
          <w:rFonts w:hint="cs"/>
          <w:rtl/>
        </w:rPr>
        <w:t>حتی اگر</w:t>
      </w:r>
      <w:r>
        <w:rPr>
          <w:rFonts w:hint="cs"/>
          <w:rtl/>
        </w:rPr>
        <w:t xml:space="preserve"> به شرط حکم </w:t>
      </w:r>
      <w:r w:rsidR="00074E80">
        <w:rPr>
          <w:rFonts w:hint="cs"/>
          <w:rtl/>
        </w:rPr>
        <w:t>باشد،</w:t>
      </w:r>
      <w:r w:rsidR="00912FEA">
        <w:rPr>
          <w:rFonts w:hint="cs"/>
          <w:rtl/>
        </w:rPr>
        <w:t xml:space="preserve"> رشوه نیست؟</w:t>
      </w:r>
      <w:r>
        <w:rPr>
          <w:rFonts w:hint="cs"/>
          <w:rtl/>
        </w:rPr>
        <w:t xml:space="preserve"> </w:t>
      </w:r>
      <w:r w:rsidR="00912FEA">
        <w:rPr>
          <w:rFonts w:hint="cs"/>
          <w:rtl/>
        </w:rPr>
        <w:t xml:space="preserve">این هبه حتما رشوه است </w:t>
      </w:r>
      <w:r>
        <w:rPr>
          <w:rFonts w:hint="cs"/>
          <w:rtl/>
        </w:rPr>
        <w:t xml:space="preserve">البته نه به این </w:t>
      </w:r>
      <w:r w:rsidR="00912FEA">
        <w:rPr>
          <w:rFonts w:hint="cs"/>
          <w:rtl/>
        </w:rPr>
        <w:t>معنا که فقط عنوان هدیه و هبه بر آن صادق باشد</w:t>
      </w:r>
      <w:r>
        <w:rPr>
          <w:rFonts w:hint="cs"/>
          <w:rtl/>
        </w:rPr>
        <w:t xml:space="preserve"> </w:t>
      </w:r>
      <w:r w:rsidR="00912FEA">
        <w:rPr>
          <w:rFonts w:hint="cs"/>
          <w:rtl/>
        </w:rPr>
        <w:t xml:space="preserve">و با الغاء خصوصیت از حرمت رشوه حرام شده باشد، </w:t>
      </w:r>
      <w:r>
        <w:rPr>
          <w:rFonts w:hint="cs"/>
          <w:rtl/>
        </w:rPr>
        <w:t>بلکه هدیه ای است که</w:t>
      </w:r>
      <w:r w:rsidR="00912FEA">
        <w:rPr>
          <w:rFonts w:hint="cs"/>
          <w:rtl/>
        </w:rPr>
        <w:t xml:space="preserve"> علاوه بر عنوان هبه،</w:t>
      </w:r>
      <w:r>
        <w:rPr>
          <w:rFonts w:hint="cs"/>
          <w:rtl/>
        </w:rPr>
        <w:t xml:space="preserve"> عنوان رشوه </w:t>
      </w:r>
      <w:r w:rsidR="00912FEA">
        <w:rPr>
          <w:rFonts w:hint="cs"/>
          <w:rtl/>
        </w:rPr>
        <w:t xml:space="preserve">نیز </w:t>
      </w:r>
      <w:r>
        <w:rPr>
          <w:rFonts w:hint="cs"/>
          <w:rtl/>
        </w:rPr>
        <w:t>بر آن منطبق است</w:t>
      </w:r>
      <w:r w:rsidR="00912FEA">
        <w:rPr>
          <w:rFonts w:hint="cs"/>
          <w:rtl/>
        </w:rPr>
        <w:t>.</w:t>
      </w:r>
      <w:r>
        <w:rPr>
          <w:rFonts w:hint="cs"/>
          <w:rtl/>
        </w:rPr>
        <w:t xml:space="preserve"> یعنی قوام رشوه به بذل </w:t>
      </w:r>
      <w:r w:rsidR="00912FEA">
        <w:rPr>
          <w:rFonts w:hint="cs"/>
          <w:rtl/>
        </w:rPr>
        <w:t>عوض</w:t>
      </w:r>
      <w:r>
        <w:rPr>
          <w:rFonts w:hint="cs"/>
          <w:rtl/>
        </w:rPr>
        <w:t xml:space="preserve"> نیست بلکه تملیک بلاعوض هم رشوه حساب می شود. ممکن است بگوییم هدیه مشروط به حکم </w:t>
      </w:r>
      <w:r w:rsidR="00F845EF">
        <w:rPr>
          <w:rFonts w:hint="cs"/>
          <w:rtl/>
        </w:rPr>
        <w:t>باطل</w:t>
      </w:r>
      <w:r>
        <w:rPr>
          <w:rFonts w:hint="cs"/>
          <w:rtl/>
        </w:rPr>
        <w:t xml:space="preserve"> رشوه نیست ولی از ادله حرمت رشوه فهمیده می شود که رشوه </w:t>
      </w:r>
      <w:r w:rsidR="00F845EF">
        <w:rPr>
          <w:rFonts w:hint="cs"/>
          <w:rtl/>
        </w:rPr>
        <w:t xml:space="preserve">خصوصیتی </w:t>
      </w:r>
      <w:r>
        <w:rPr>
          <w:rFonts w:hint="cs"/>
          <w:rtl/>
        </w:rPr>
        <w:t xml:space="preserve">در حرمت ندارد بلکه هر کاری که </w:t>
      </w:r>
      <w:r w:rsidR="00F845EF">
        <w:rPr>
          <w:rFonts w:hint="cs"/>
          <w:rtl/>
        </w:rPr>
        <w:t>بخواهد شخص به وسیله آن به حکم باطل برسد رشوه است، اما</w:t>
      </w:r>
      <w:r>
        <w:rPr>
          <w:rFonts w:hint="cs"/>
          <w:rtl/>
        </w:rPr>
        <w:t xml:space="preserve"> معروف این است که هم در جعل عوضیت و </w:t>
      </w:r>
      <w:r w:rsidR="00F845EF">
        <w:rPr>
          <w:rFonts w:hint="cs"/>
          <w:rtl/>
        </w:rPr>
        <w:t>هم تملیک مجانی رشوه صدق می کند.</w:t>
      </w:r>
    </w:p>
    <w:p w:rsidR="00063C1E" w:rsidRDefault="00F845EF" w:rsidP="00F845EF">
      <w:pPr>
        <w:jc w:val="both"/>
        <w:rPr>
          <w:rtl/>
        </w:rPr>
      </w:pPr>
      <w:r>
        <w:rPr>
          <w:rFonts w:hint="cs"/>
          <w:rtl/>
        </w:rPr>
        <w:t xml:space="preserve">در این مساله </w:t>
      </w:r>
      <w:r w:rsidR="003F5304">
        <w:rPr>
          <w:rFonts w:hint="cs"/>
          <w:rtl/>
        </w:rPr>
        <w:t xml:space="preserve">دو بحث </w:t>
      </w:r>
      <w:r>
        <w:rPr>
          <w:rFonts w:hint="cs"/>
          <w:rtl/>
        </w:rPr>
        <w:t>مطرح است؛</w:t>
      </w:r>
      <w:r w:rsidR="003F5304">
        <w:rPr>
          <w:rFonts w:hint="cs"/>
          <w:rtl/>
        </w:rPr>
        <w:t xml:space="preserve"> یکی اینکه آیا رشوه مخصوص عوض است </w:t>
      </w:r>
      <w:r>
        <w:rPr>
          <w:rFonts w:hint="cs"/>
          <w:rtl/>
        </w:rPr>
        <w:t>یا در موارد مجانی هم صدق می کند؟</w:t>
      </w:r>
      <w:r w:rsidR="003F5304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3F5304">
        <w:rPr>
          <w:rFonts w:hint="cs"/>
          <w:rtl/>
        </w:rPr>
        <w:t>بحث دیگر</w:t>
      </w:r>
      <w:r>
        <w:rPr>
          <w:rFonts w:hint="cs"/>
          <w:rtl/>
        </w:rPr>
        <w:t>ی</w:t>
      </w:r>
      <w:r w:rsidR="003F5304">
        <w:rPr>
          <w:rFonts w:hint="cs"/>
          <w:rtl/>
        </w:rPr>
        <w:t xml:space="preserve"> که </w:t>
      </w:r>
      <w:r>
        <w:rPr>
          <w:rFonts w:hint="cs"/>
          <w:rtl/>
        </w:rPr>
        <w:t>به دنبال</w:t>
      </w:r>
      <w:r w:rsidR="003F5304">
        <w:rPr>
          <w:rFonts w:hint="cs"/>
          <w:rtl/>
        </w:rPr>
        <w:t xml:space="preserve"> </w:t>
      </w:r>
      <w:r>
        <w:rPr>
          <w:rFonts w:hint="cs"/>
          <w:rtl/>
        </w:rPr>
        <w:t>بحث قبل مطرح می شود این است که اگر مال</w:t>
      </w:r>
      <w:r w:rsidR="003F5304">
        <w:rPr>
          <w:rFonts w:hint="cs"/>
          <w:rtl/>
        </w:rPr>
        <w:t xml:space="preserve"> مبذول مجانی باشد اما به شرط حکم کردن</w:t>
      </w:r>
      <w:r>
        <w:rPr>
          <w:rFonts w:hint="cs"/>
          <w:rtl/>
        </w:rPr>
        <w:t xml:space="preserve"> نباشد</w:t>
      </w:r>
      <w:r w:rsidR="003F5304">
        <w:rPr>
          <w:rFonts w:hint="cs"/>
          <w:rtl/>
        </w:rPr>
        <w:t xml:space="preserve"> بلکه به داعی حکم کردن </w:t>
      </w:r>
      <w:r>
        <w:rPr>
          <w:rFonts w:hint="cs"/>
          <w:rtl/>
        </w:rPr>
        <w:t xml:space="preserve">باشد، </w:t>
      </w:r>
      <w:r w:rsidR="003F5304">
        <w:rPr>
          <w:rFonts w:hint="cs"/>
          <w:rtl/>
        </w:rPr>
        <w:t>آیا این هم رشوه است</w:t>
      </w:r>
      <w:r>
        <w:rPr>
          <w:rFonts w:hint="cs"/>
          <w:rtl/>
        </w:rPr>
        <w:t xml:space="preserve"> یا نه</w:t>
      </w:r>
      <w:r w:rsidR="003F5304">
        <w:rPr>
          <w:rFonts w:hint="cs"/>
          <w:rtl/>
        </w:rPr>
        <w:t xml:space="preserve">؟ </w:t>
      </w:r>
      <w:r>
        <w:rPr>
          <w:rFonts w:hint="cs"/>
          <w:rtl/>
        </w:rPr>
        <w:t xml:space="preserve">برای مثال </w:t>
      </w:r>
      <w:r w:rsidR="003F5304">
        <w:rPr>
          <w:rFonts w:hint="cs"/>
          <w:rtl/>
        </w:rPr>
        <w:t xml:space="preserve">به قاضی هبه می کند و شرط هم نمی کند ولی توقع دارد که قاضی به نفع او حکم کند. غرض نفسانی </w:t>
      </w:r>
      <w:r>
        <w:rPr>
          <w:rFonts w:hint="cs"/>
          <w:rtl/>
        </w:rPr>
        <w:t>وجود دارد</w:t>
      </w:r>
      <w:r w:rsidR="003F5304">
        <w:rPr>
          <w:rFonts w:hint="cs"/>
          <w:rtl/>
        </w:rPr>
        <w:t xml:space="preserve"> ولی این غرض نفسانی را در انشاء و معامله دخیل نمی کند. باید بین دواعی و شرط معامله تفکیک قائل شد. شروط و قیود در معامله جزء انشائات معامله است و معامله در حد</w:t>
      </w:r>
      <w:r>
        <w:rPr>
          <w:rFonts w:hint="cs"/>
          <w:rtl/>
        </w:rPr>
        <w:t>ود آن شروط و قیود انشاء شده است،</w:t>
      </w:r>
      <w:r w:rsidR="003F5304">
        <w:rPr>
          <w:rFonts w:hint="cs"/>
          <w:rtl/>
        </w:rPr>
        <w:t xml:space="preserve"> </w:t>
      </w:r>
      <w:r>
        <w:rPr>
          <w:rFonts w:hint="cs"/>
          <w:rtl/>
        </w:rPr>
        <w:t>اما</w:t>
      </w:r>
      <w:r w:rsidR="003F5304">
        <w:rPr>
          <w:rFonts w:hint="cs"/>
          <w:rtl/>
        </w:rPr>
        <w:t xml:space="preserve"> در دواعی هر چند اغراض شخصی وجود دارد ولی ربطی به معامله به حسب انشاء ندارد. مثلا اگر شخصی از </w:t>
      </w:r>
      <w:r w:rsidR="003F5304">
        <w:rPr>
          <w:rFonts w:hint="cs"/>
          <w:rtl/>
        </w:rPr>
        <w:lastRenderedPageBreak/>
        <w:t>مغازه ای میوه می خرد به این داعی که مهمان منزل او بیاید در صورت عدم حضور مهمان در منزل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معامله </w:t>
      </w:r>
      <w:r>
        <w:rPr>
          <w:rFonts w:hint="cs"/>
          <w:rtl/>
        </w:rPr>
        <w:t xml:space="preserve">او </w:t>
      </w:r>
      <w:r w:rsidR="003F5304">
        <w:rPr>
          <w:rFonts w:hint="cs"/>
          <w:rtl/>
        </w:rPr>
        <w:t>نه خیاری می شود و ن</w:t>
      </w:r>
      <w:r>
        <w:rPr>
          <w:rFonts w:hint="cs"/>
          <w:rtl/>
        </w:rPr>
        <w:t>ه باطل،</w:t>
      </w:r>
      <w:r w:rsidR="003F5304">
        <w:rPr>
          <w:rFonts w:hint="cs"/>
          <w:rtl/>
        </w:rPr>
        <w:t xml:space="preserve"> </w:t>
      </w:r>
      <w:r>
        <w:rPr>
          <w:rFonts w:hint="cs"/>
          <w:rtl/>
        </w:rPr>
        <w:t>اما</w:t>
      </w:r>
      <w:r w:rsidR="003F5304">
        <w:rPr>
          <w:rFonts w:hint="cs"/>
          <w:rtl/>
        </w:rPr>
        <w:t xml:space="preserve"> اگر شرطی در معامله بود و رعایت نشد موجب خیاری شدن و یا بطلان می شود. حال</w:t>
      </w:r>
      <w:r>
        <w:rPr>
          <w:rFonts w:hint="cs"/>
          <w:rtl/>
        </w:rPr>
        <w:t xml:space="preserve"> سوال این است که آیا هدیه و هبه به</w:t>
      </w:r>
      <w:r w:rsidR="003F5304">
        <w:rPr>
          <w:rFonts w:hint="cs"/>
          <w:rtl/>
        </w:rPr>
        <w:t xml:space="preserve"> داعی حکم هم رشوه </w:t>
      </w:r>
      <w:r>
        <w:rPr>
          <w:rFonts w:hint="cs"/>
          <w:rtl/>
        </w:rPr>
        <w:t>است</w:t>
      </w:r>
      <w:r w:rsidR="00063C1E">
        <w:rPr>
          <w:rFonts w:hint="cs"/>
          <w:rtl/>
        </w:rPr>
        <w:t xml:space="preserve"> یا نه؟</w:t>
      </w:r>
    </w:p>
    <w:p w:rsidR="00915B52" w:rsidRDefault="003F5304" w:rsidP="00915B52">
      <w:pPr>
        <w:jc w:val="both"/>
        <w:rPr>
          <w:rtl/>
        </w:rPr>
      </w:pPr>
      <w:r>
        <w:rPr>
          <w:rFonts w:hint="cs"/>
          <w:rtl/>
        </w:rPr>
        <w:t xml:space="preserve">دو </w:t>
      </w:r>
      <w:r w:rsidR="00063C1E">
        <w:rPr>
          <w:rFonts w:hint="cs"/>
          <w:rtl/>
        </w:rPr>
        <w:t>ب</w:t>
      </w:r>
      <w:r w:rsidR="00915B52">
        <w:rPr>
          <w:rFonts w:hint="cs"/>
          <w:rtl/>
        </w:rPr>
        <w:t>حث</w:t>
      </w:r>
      <w:r>
        <w:rPr>
          <w:rFonts w:hint="cs"/>
          <w:rtl/>
        </w:rPr>
        <w:t xml:space="preserve"> دیگری که در ذیل همین امر هفتم باید بحث شود یکی این است که اگر مالی را بدهد و به عوض و شرط و داعی هم ندهد ولی می داند این مال موجب حکم به </w:t>
      </w:r>
      <w:r w:rsidR="00915B52">
        <w:rPr>
          <w:rFonts w:hint="cs"/>
          <w:rtl/>
        </w:rPr>
        <w:t>ناحق می شود آیا این هم رشوه است؟</w:t>
      </w:r>
      <w:r>
        <w:rPr>
          <w:rFonts w:hint="cs"/>
          <w:rtl/>
        </w:rPr>
        <w:t xml:space="preserve"> </w:t>
      </w:r>
      <w:r w:rsidR="00915B52">
        <w:rPr>
          <w:rFonts w:hint="cs"/>
          <w:rtl/>
        </w:rPr>
        <w:t xml:space="preserve">و بحث </w:t>
      </w:r>
      <w:r>
        <w:rPr>
          <w:rFonts w:hint="cs"/>
          <w:rtl/>
        </w:rPr>
        <w:t>دیگر</w:t>
      </w:r>
      <w:r w:rsidR="00915B52">
        <w:rPr>
          <w:rFonts w:hint="cs"/>
          <w:rtl/>
        </w:rPr>
        <w:t xml:space="preserve">ی که باید بررسی شود این است </w:t>
      </w:r>
      <w:r>
        <w:rPr>
          <w:rFonts w:hint="cs"/>
          <w:rtl/>
        </w:rPr>
        <w:t xml:space="preserve">که مرحوم کنی به بعضی از فقها </w:t>
      </w:r>
      <w:r w:rsidR="00915B52">
        <w:rPr>
          <w:rFonts w:hint="cs"/>
          <w:rtl/>
        </w:rPr>
        <w:t xml:space="preserve">نسبت </w:t>
      </w:r>
      <w:r>
        <w:rPr>
          <w:rFonts w:hint="cs"/>
          <w:rtl/>
        </w:rPr>
        <w:t xml:space="preserve">داده است که مطلق </w:t>
      </w:r>
      <w:r w:rsidR="00915B52">
        <w:rPr>
          <w:rFonts w:hint="cs"/>
          <w:rtl/>
        </w:rPr>
        <w:t>هدیه</w:t>
      </w:r>
      <w:r>
        <w:rPr>
          <w:rFonts w:hint="cs"/>
          <w:rtl/>
        </w:rPr>
        <w:t xml:space="preserve"> به حاکم </w:t>
      </w:r>
      <w:r w:rsidR="00915B52">
        <w:rPr>
          <w:rFonts w:hint="cs"/>
          <w:rtl/>
        </w:rPr>
        <w:t>به</w:t>
      </w:r>
      <w:r>
        <w:rPr>
          <w:rFonts w:hint="cs"/>
          <w:rtl/>
        </w:rPr>
        <w:t xml:space="preserve"> هر عنوانی </w:t>
      </w:r>
      <w:r w:rsidR="00915B52">
        <w:rPr>
          <w:rFonts w:hint="cs"/>
          <w:rtl/>
        </w:rPr>
        <w:t>که باشد جایز نیست.</w:t>
      </w:r>
    </w:p>
    <w:p w:rsidR="003F5304" w:rsidRDefault="003F5304" w:rsidP="00915B52">
      <w:pPr>
        <w:jc w:val="both"/>
        <w:rPr>
          <w:rtl/>
        </w:rPr>
      </w:pPr>
      <w:r>
        <w:rPr>
          <w:rFonts w:hint="cs"/>
          <w:rtl/>
        </w:rPr>
        <w:t xml:space="preserve">حال باید همه این امور را بررسی کنیم تا حقیقت و ماهیت رشوه معلوم شود. </w:t>
      </w:r>
    </w:p>
    <w:p w:rsidR="003F5304" w:rsidRDefault="003F5304" w:rsidP="003F5304">
      <w:pPr>
        <w:pStyle w:val="Heading1"/>
        <w:rPr>
          <w:rtl/>
        </w:rPr>
      </w:pPr>
      <w:bookmarkStart w:id="5" w:name="_Toc23280930"/>
      <w:r>
        <w:rPr>
          <w:rFonts w:hint="cs"/>
          <w:rtl/>
        </w:rPr>
        <w:t>عدم قوام رشوه به عوض</w:t>
      </w:r>
      <w:bookmarkEnd w:id="5"/>
    </w:p>
    <w:p w:rsidR="003F5304" w:rsidRDefault="00781314" w:rsidP="005E6209">
      <w:pPr>
        <w:jc w:val="both"/>
        <w:rPr>
          <w:rtl/>
        </w:rPr>
      </w:pPr>
      <w:r>
        <w:rPr>
          <w:rFonts w:hint="cs"/>
          <w:rtl/>
        </w:rPr>
        <w:t>همانطور که قبل</w:t>
      </w:r>
      <w:r w:rsidR="003F5304">
        <w:rPr>
          <w:rFonts w:hint="cs"/>
          <w:rtl/>
        </w:rPr>
        <w:t xml:space="preserve"> گذشت </w:t>
      </w:r>
      <w:r>
        <w:rPr>
          <w:rFonts w:hint="cs"/>
          <w:rtl/>
        </w:rPr>
        <w:t>نه در لغت</w:t>
      </w:r>
      <w:r w:rsidR="003F5304">
        <w:rPr>
          <w:rFonts w:hint="cs"/>
          <w:rtl/>
        </w:rPr>
        <w:t xml:space="preserve"> و </w:t>
      </w:r>
      <w:r>
        <w:rPr>
          <w:rFonts w:hint="cs"/>
          <w:rtl/>
        </w:rPr>
        <w:t>نه</w:t>
      </w:r>
      <w:r w:rsidR="003F5304">
        <w:rPr>
          <w:rFonts w:hint="cs"/>
          <w:rtl/>
        </w:rPr>
        <w:t xml:space="preserve"> در اصطلاح فقها</w:t>
      </w:r>
      <w:r>
        <w:rPr>
          <w:rFonts w:hint="cs"/>
          <w:rtl/>
        </w:rPr>
        <w:t>،</w:t>
      </w:r>
      <w:r w:rsidR="003F5304">
        <w:rPr>
          <w:rStyle w:val="FootnoteReference"/>
          <w:rtl/>
        </w:rPr>
        <w:footnoteReference w:id="1"/>
      </w:r>
      <w:r w:rsidR="003F5304">
        <w:rPr>
          <w:rFonts w:hint="cs"/>
          <w:rtl/>
        </w:rPr>
        <w:t xml:space="preserve"> قوام رشوه به عوض ن</w:t>
      </w:r>
      <w:r>
        <w:rPr>
          <w:rFonts w:hint="cs"/>
          <w:rtl/>
        </w:rPr>
        <w:t>یست. در صدق رشوه فرقی بین اجرت،</w:t>
      </w:r>
      <w:r w:rsidR="003F5304">
        <w:rPr>
          <w:rFonts w:hint="cs"/>
          <w:rtl/>
        </w:rPr>
        <w:t xml:space="preserve"> هبه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هدیه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و دیگر بذل های مجانی نیست. مرحوم کنی از شهید ثانی در مسالک</w:t>
      </w:r>
      <w:r w:rsidR="003F5304">
        <w:rPr>
          <w:rStyle w:val="FootnoteReference"/>
          <w:rtl/>
        </w:rPr>
        <w:footnoteReference w:id="2"/>
      </w:r>
      <w:r w:rsidR="003F5304">
        <w:rPr>
          <w:rFonts w:hint="cs"/>
          <w:rtl/>
        </w:rPr>
        <w:t xml:space="preserve"> نقل می کند که ق</w:t>
      </w:r>
      <w:r>
        <w:rPr>
          <w:rFonts w:hint="cs"/>
          <w:rtl/>
        </w:rPr>
        <w:t>ائل به تباین بین هدیه و رشوه است</w:t>
      </w:r>
      <w:r w:rsidR="003F5304">
        <w:rPr>
          <w:rFonts w:hint="cs"/>
          <w:rtl/>
        </w:rPr>
        <w:t xml:space="preserve">. </w:t>
      </w:r>
      <w:r>
        <w:rPr>
          <w:rFonts w:hint="cs"/>
          <w:rtl/>
        </w:rPr>
        <w:t>وی آورده است</w:t>
      </w:r>
      <w:r w:rsidR="003F5304">
        <w:rPr>
          <w:rFonts w:hint="cs"/>
          <w:rtl/>
        </w:rPr>
        <w:t xml:space="preserve"> که اگر مالی به حاکم بدهد و کاری </w:t>
      </w:r>
      <w:r>
        <w:rPr>
          <w:rFonts w:hint="cs"/>
          <w:rtl/>
        </w:rPr>
        <w:t>به حکم نداشته باشد</w:t>
      </w:r>
      <w:r w:rsidR="003F5304">
        <w:rPr>
          <w:rFonts w:hint="cs"/>
          <w:rtl/>
        </w:rPr>
        <w:t xml:space="preserve"> هدیه است ولی اگر مال را می دهد به خاطر حکم کردن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این رشوه است. تلقی ایشان از کلام شهید این است که بین رشوه و هدیه تباین قائل شده اند. البته خود محقق کنی قائل به رابطه عام و خاص من وجه هست یعنی بعض موارد فقط رشوه است و آن هم جایی است که به عنوان عوض از حکم کردن بدهد و در بعضی موارد هم فقط هدیه است مثل جایی که غیر از مقام حکم باشد و گاهی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هم هدیه است و هم رشوه</w:t>
      </w:r>
      <w:r>
        <w:rPr>
          <w:rFonts w:hint="cs"/>
          <w:rtl/>
        </w:rPr>
        <w:t>؛</w:t>
      </w:r>
      <w:r w:rsidR="003F5304">
        <w:rPr>
          <w:rFonts w:hint="cs"/>
          <w:rtl/>
        </w:rPr>
        <w:t xml:space="preserve"> مثل اینکه هدیه بدهد به شرط حکم کردن. اشکال نشود که هدیه مباح است </w:t>
      </w:r>
      <w:r>
        <w:rPr>
          <w:rFonts w:hint="cs"/>
          <w:rtl/>
        </w:rPr>
        <w:t xml:space="preserve">و </w:t>
      </w:r>
      <w:r w:rsidR="009B0E5A">
        <w:rPr>
          <w:rFonts w:hint="cs"/>
          <w:rtl/>
        </w:rPr>
        <w:t xml:space="preserve">وقتی عنوان رشوه نیز بر آن منطبق شود </w:t>
      </w:r>
      <w:r>
        <w:rPr>
          <w:rFonts w:hint="cs"/>
          <w:rtl/>
        </w:rPr>
        <w:t>با حرمت رشوه تعارض می</w:t>
      </w:r>
      <w:r>
        <w:rPr>
          <w:rtl/>
        </w:rPr>
        <w:softHyphen/>
      </w:r>
      <w:r>
        <w:rPr>
          <w:rFonts w:hint="cs"/>
          <w:rtl/>
        </w:rPr>
        <w:t xml:space="preserve">کند، </w:t>
      </w:r>
      <w:r w:rsidR="005E6209">
        <w:rPr>
          <w:rFonts w:hint="cs"/>
          <w:rtl/>
        </w:rPr>
        <w:t xml:space="preserve">این اشکال وارد نیست </w:t>
      </w:r>
      <w:r w:rsidR="003F5304">
        <w:rPr>
          <w:rFonts w:hint="cs"/>
          <w:rtl/>
        </w:rPr>
        <w:t xml:space="preserve">زیرا اینجا از موارد تعارض حکم اقتضایی و لا اقتضایی است (مراد از حکم اقتضایی در اینجا </w:t>
      </w:r>
      <w:r>
        <w:rPr>
          <w:rFonts w:hint="cs"/>
          <w:rtl/>
        </w:rPr>
        <w:t xml:space="preserve">حکم </w:t>
      </w:r>
      <w:r w:rsidR="003F5304">
        <w:rPr>
          <w:rFonts w:hint="cs"/>
          <w:rtl/>
        </w:rPr>
        <w:t>الزامی است</w:t>
      </w:r>
      <w:r>
        <w:rPr>
          <w:rFonts w:hint="cs"/>
          <w:rtl/>
        </w:rPr>
        <w:t>)</w:t>
      </w:r>
      <w:r w:rsidR="003F5304">
        <w:rPr>
          <w:rFonts w:hint="cs"/>
          <w:rtl/>
        </w:rPr>
        <w:t xml:space="preserve"> یعنی هدیه مباح اس</w:t>
      </w:r>
      <w:r>
        <w:rPr>
          <w:rFonts w:hint="cs"/>
          <w:rtl/>
        </w:rPr>
        <w:t>ت ولی با حرمت رشوه تعارض نمی کن</w:t>
      </w:r>
      <w:r w:rsidR="003F5304">
        <w:rPr>
          <w:rFonts w:hint="cs"/>
          <w:rtl/>
        </w:rPr>
        <w:t xml:space="preserve">د چون در </w:t>
      </w:r>
      <w:r w:rsidR="005E6209">
        <w:rPr>
          <w:rFonts w:hint="cs"/>
          <w:rtl/>
        </w:rPr>
        <w:t>همه موارد اینچنینی حکم الزامی مقدم می</w:t>
      </w:r>
      <w:r w:rsidR="005E6209">
        <w:rPr>
          <w:rtl/>
        </w:rPr>
        <w:softHyphen/>
      </w:r>
      <w:r w:rsidR="005E6209">
        <w:rPr>
          <w:rFonts w:hint="cs"/>
          <w:rtl/>
        </w:rPr>
        <w:t>شود و در تعارض اینج</w:t>
      </w:r>
      <w:r w:rsidR="003F5304">
        <w:rPr>
          <w:rFonts w:hint="cs"/>
          <w:rtl/>
        </w:rPr>
        <w:t xml:space="preserve">ا </w:t>
      </w:r>
      <w:r w:rsidR="005E6209">
        <w:rPr>
          <w:rFonts w:hint="cs"/>
          <w:rtl/>
        </w:rPr>
        <w:t xml:space="preserve">نیز </w:t>
      </w:r>
      <w:r w:rsidR="003F5304">
        <w:rPr>
          <w:rFonts w:hint="cs"/>
          <w:rtl/>
        </w:rPr>
        <w:t xml:space="preserve">حکم الزامی که حرمت رشوه است مقدم می شود. </w:t>
      </w:r>
      <w:r w:rsidR="005E6209">
        <w:rPr>
          <w:rFonts w:hint="cs"/>
          <w:rtl/>
        </w:rPr>
        <w:t>در نهایت</w:t>
      </w:r>
      <w:r w:rsidR="003F5304">
        <w:rPr>
          <w:rFonts w:hint="cs"/>
          <w:rtl/>
        </w:rPr>
        <w:t xml:space="preserve"> مرحوم کنی فرموده کلام شهید ثانی صحیح نیست و رابطه هدیه و رشوه تبای</w:t>
      </w:r>
      <w:r w:rsidR="005E6209">
        <w:rPr>
          <w:rFonts w:hint="cs"/>
          <w:rtl/>
        </w:rPr>
        <w:t>ن جزیی (عموم و خصوص من وجه) است نه تباین کلی.</w:t>
      </w:r>
    </w:p>
    <w:p w:rsidR="003F5304" w:rsidRDefault="003F5304" w:rsidP="00ED1152">
      <w:pPr>
        <w:jc w:val="both"/>
        <w:rPr>
          <w:rtl/>
        </w:rPr>
      </w:pPr>
      <w:r>
        <w:rPr>
          <w:rFonts w:hint="cs"/>
          <w:rtl/>
        </w:rPr>
        <w:lastRenderedPageBreak/>
        <w:t>به نظر</w:t>
      </w:r>
      <w:r w:rsidR="005E6209">
        <w:rPr>
          <w:rFonts w:hint="cs"/>
          <w:rtl/>
        </w:rPr>
        <w:t xml:space="preserve"> می</w:t>
      </w:r>
      <w:r w:rsidR="005E6209">
        <w:rPr>
          <w:rtl/>
        </w:rPr>
        <w:softHyphen/>
      </w:r>
      <w:r w:rsidR="005E6209">
        <w:rPr>
          <w:rFonts w:hint="cs"/>
          <w:rtl/>
        </w:rPr>
        <w:t>رسد</w:t>
      </w:r>
      <w:r>
        <w:rPr>
          <w:rFonts w:hint="cs"/>
          <w:rtl/>
        </w:rPr>
        <w:t xml:space="preserve"> کلام محقق کنی محذور ثبوتی ند</w:t>
      </w:r>
      <w:r w:rsidR="005E6209">
        <w:rPr>
          <w:rFonts w:hint="cs"/>
          <w:rtl/>
        </w:rPr>
        <w:t>شته باشد</w:t>
      </w:r>
      <w:r>
        <w:rPr>
          <w:rFonts w:hint="cs"/>
          <w:rtl/>
        </w:rPr>
        <w:t xml:space="preserve"> یعنی </w:t>
      </w:r>
      <w:r w:rsidR="005E6209">
        <w:rPr>
          <w:rFonts w:hint="cs"/>
          <w:rtl/>
        </w:rPr>
        <w:t xml:space="preserve">مانعی نیست که </w:t>
      </w:r>
      <w:r>
        <w:rPr>
          <w:rFonts w:hint="cs"/>
          <w:rtl/>
        </w:rPr>
        <w:t xml:space="preserve">بعضی موارد هم رشوه باشد و هم هدیه که </w:t>
      </w:r>
      <w:r w:rsidR="005E6209">
        <w:rPr>
          <w:rFonts w:hint="cs"/>
          <w:rtl/>
        </w:rPr>
        <w:t xml:space="preserve">در این صورت </w:t>
      </w:r>
      <w:r>
        <w:rPr>
          <w:rFonts w:hint="cs"/>
          <w:rtl/>
        </w:rPr>
        <w:t xml:space="preserve">رابطه </w:t>
      </w:r>
      <w:r w:rsidR="005E6209">
        <w:rPr>
          <w:rFonts w:hint="cs"/>
          <w:rtl/>
        </w:rPr>
        <w:t>آنها تباین</w:t>
      </w:r>
      <w:r>
        <w:rPr>
          <w:rFonts w:hint="cs"/>
          <w:rtl/>
        </w:rPr>
        <w:t xml:space="preserve"> نیست</w:t>
      </w:r>
      <w:r w:rsidR="005E620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E6209">
        <w:rPr>
          <w:rFonts w:hint="cs"/>
          <w:rtl/>
        </w:rPr>
        <w:t>اما</w:t>
      </w:r>
      <w:r>
        <w:rPr>
          <w:rFonts w:hint="cs"/>
          <w:rtl/>
        </w:rPr>
        <w:t xml:space="preserve"> در مقام اثبات جایی که تملیک مجانی </w:t>
      </w:r>
      <w:r w:rsidR="005E6209">
        <w:rPr>
          <w:rFonts w:hint="cs"/>
          <w:rtl/>
        </w:rPr>
        <w:t>باشد و شرط حکم هم کرده باشد</w:t>
      </w:r>
      <w:r>
        <w:rPr>
          <w:rFonts w:hint="cs"/>
          <w:rtl/>
        </w:rPr>
        <w:t xml:space="preserve"> ممکن است هدیه گفته نشود. بین هدیه و هبه فرقی </w:t>
      </w:r>
      <w:r w:rsidR="008B3B8D">
        <w:rPr>
          <w:rFonts w:hint="cs"/>
          <w:rtl/>
        </w:rPr>
        <w:t>وجود دارد</w:t>
      </w:r>
      <w:r>
        <w:rPr>
          <w:rFonts w:hint="cs"/>
          <w:rtl/>
        </w:rPr>
        <w:t xml:space="preserve"> و آن اینکه </w:t>
      </w:r>
      <w:r w:rsidR="005E6209">
        <w:rPr>
          <w:rFonts w:hint="cs"/>
          <w:rtl/>
        </w:rPr>
        <w:t xml:space="preserve">در هبه، </w:t>
      </w:r>
      <w:r>
        <w:rPr>
          <w:rFonts w:hint="cs"/>
          <w:rtl/>
        </w:rPr>
        <w:t>هبه مشروطه داریم ولی هدیه</w:t>
      </w:r>
      <w:r w:rsidR="005E6209">
        <w:rPr>
          <w:rFonts w:hint="cs"/>
          <w:rtl/>
        </w:rPr>
        <w:t>،</w:t>
      </w:r>
      <w:r>
        <w:rPr>
          <w:rFonts w:hint="cs"/>
          <w:rtl/>
        </w:rPr>
        <w:t xml:space="preserve"> اعطا به دیگری بدون </w:t>
      </w:r>
      <w:r w:rsidR="008B3B8D">
        <w:rPr>
          <w:rFonts w:hint="cs"/>
          <w:rtl/>
        </w:rPr>
        <w:t>چشم داشت است</w:t>
      </w:r>
      <w:r>
        <w:rPr>
          <w:rFonts w:hint="cs"/>
          <w:rtl/>
        </w:rPr>
        <w:t xml:space="preserve"> </w:t>
      </w:r>
      <w:r w:rsidR="008B3B8D">
        <w:rPr>
          <w:rFonts w:hint="cs"/>
          <w:rtl/>
        </w:rPr>
        <w:t xml:space="preserve">و </w:t>
      </w:r>
      <w:r>
        <w:rPr>
          <w:rFonts w:hint="cs"/>
          <w:rtl/>
        </w:rPr>
        <w:t>به خاطر همین می گویند «هدایای سلطان»</w:t>
      </w:r>
      <w:r w:rsidR="008B3B8D">
        <w:rPr>
          <w:rFonts w:hint="cs"/>
          <w:rtl/>
        </w:rPr>
        <w:t>.</w:t>
      </w:r>
      <w:r>
        <w:rPr>
          <w:rFonts w:hint="cs"/>
          <w:rtl/>
        </w:rPr>
        <w:t xml:space="preserve"> بعید نیست مراد شهید ثانی این باشد که هدیه آن است که شرط عوض نمی کند و توقع هم ندارد ولی در</w:t>
      </w:r>
      <w:r w:rsidR="00ED1152">
        <w:rPr>
          <w:rFonts w:hint="cs"/>
          <w:rtl/>
        </w:rPr>
        <w:t xml:space="preserve"> هبه توقع هست و شرط هم می کنند؛ پس</w:t>
      </w:r>
      <w:r>
        <w:rPr>
          <w:rFonts w:hint="cs"/>
          <w:rtl/>
        </w:rPr>
        <w:t xml:space="preserve"> بین هدیه و رشوه</w:t>
      </w:r>
      <w:r w:rsidR="00ED1152">
        <w:rPr>
          <w:rFonts w:hint="cs"/>
          <w:rtl/>
        </w:rPr>
        <w:t xml:space="preserve"> تباین ا</w:t>
      </w:r>
      <w:r>
        <w:rPr>
          <w:rFonts w:hint="cs"/>
          <w:rtl/>
        </w:rPr>
        <w:t>ست هر چند بین هبه و رشوه تباین نیست. مرحوم کنی بین تملیک مجانی و بین هدیه خلط کرده است.</w:t>
      </w:r>
    </w:p>
    <w:p w:rsidR="003F5304" w:rsidRDefault="003F5304" w:rsidP="003F5304">
      <w:pPr>
        <w:jc w:val="both"/>
        <w:rPr>
          <w:rtl/>
        </w:rPr>
      </w:pPr>
      <w:r>
        <w:rPr>
          <w:rFonts w:hint="cs"/>
          <w:rtl/>
        </w:rPr>
        <w:t>حاصل کلام در این امر این است که حقیقت رشوه مقید به عوض قرار گرفتن نیست بلکه بذل مجانی هم رشوه است.</w:t>
      </w:r>
    </w:p>
    <w:p w:rsidR="003F5304" w:rsidRDefault="00ED1152" w:rsidP="00D0433A">
      <w:pPr>
        <w:jc w:val="both"/>
        <w:rPr>
          <w:rtl/>
        </w:rPr>
      </w:pPr>
      <w:r>
        <w:rPr>
          <w:rFonts w:hint="cs"/>
          <w:rtl/>
        </w:rPr>
        <w:t xml:space="preserve">حال </w:t>
      </w:r>
      <w:r w:rsidR="009C1A57">
        <w:rPr>
          <w:rFonts w:hint="cs"/>
          <w:rtl/>
        </w:rPr>
        <w:t xml:space="preserve">در مرحله بعد، </w:t>
      </w:r>
      <w:r>
        <w:rPr>
          <w:rFonts w:hint="cs"/>
          <w:rtl/>
        </w:rPr>
        <w:t>اگر مال را به</w:t>
      </w:r>
      <w:r w:rsidR="003F5304">
        <w:rPr>
          <w:rFonts w:hint="cs"/>
          <w:rtl/>
        </w:rPr>
        <w:t xml:space="preserve"> داعی </w:t>
      </w:r>
      <w:r>
        <w:rPr>
          <w:rFonts w:hint="cs"/>
          <w:rtl/>
        </w:rPr>
        <w:t xml:space="preserve">حکم </w:t>
      </w:r>
      <w:r w:rsidR="009C1A57">
        <w:rPr>
          <w:rFonts w:hint="cs"/>
          <w:rtl/>
        </w:rPr>
        <w:t>بدهد و شرط هم نکرده باش</w:t>
      </w:r>
      <w:r w:rsidR="003F5304">
        <w:rPr>
          <w:rFonts w:hint="cs"/>
          <w:rtl/>
        </w:rPr>
        <w:t>د که حکم کند</w:t>
      </w:r>
      <w:r>
        <w:rPr>
          <w:rFonts w:hint="cs"/>
          <w:rtl/>
        </w:rPr>
        <w:t xml:space="preserve"> </w:t>
      </w:r>
      <w:r w:rsidR="003F5304">
        <w:rPr>
          <w:rFonts w:hint="cs"/>
          <w:rtl/>
        </w:rPr>
        <w:t>ولی قاضی می داند که این هدیه دهنده توقع حکم کردن دارد</w:t>
      </w:r>
      <w:r>
        <w:rPr>
          <w:rFonts w:hint="cs"/>
          <w:rtl/>
        </w:rPr>
        <w:t>،</w:t>
      </w:r>
      <w:r w:rsidR="003F5304">
        <w:rPr>
          <w:rFonts w:hint="cs"/>
          <w:rtl/>
        </w:rPr>
        <w:t xml:space="preserve"> در این صورت اگر بگوییم در عرف و لغت صدق رشوه نمی کند پس حرام هم </w:t>
      </w:r>
      <w:r>
        <w:rPr>
          <w:rFonts w:hint="cs"/>
          <w:rtl/>
        </w:rPr>
        <w:t>نخواهد بود</w:t>
      </w:r>
      <w:r w:rsidR="003F5304">
        <w:rPr>
          <w:rFonts w:hint="cs"/>
          <w:rtl/>
        </w:rPr>
        <w:t xml:space="preserve"> و ادله حلیت هدیه شامل آن می شود و شرط هم نکرده بودند که بگویید شرط فاسد مفسد است.</w:t>
      </w:r>
      <w:r>
        <w:rPr>
          <w:rFonts w:hint="cs"/>
          <w:rtl/>
        </w:rPr>
        <w:t xml:space="preserve"> </w:t>
      </w:r>
      <w:r w:rsidR="003F5304">
        <w:rPr>
          <w:rFonts w:hint="cs"/>
          <w:rtl/>
        </w:rPr>
        <w:t xml:space="preserve">البته </w:t>
      </w:r>
      <w:r w:rsidR="009C1A57">
        <w:rPr>
          <w:rFonts w:hint="cs"/>
          <w:rtl/>
        </w:rPr>
        <w:t>داعی فاسد وجود دارد اما نمی</w:t>
      </w:r>
      <w:r w:rsidR="009C1A57">
        <w:rPr>
          <w:rtl/>
        </w:rPr>
        <w:softHyphen/>
      </w:r>
      <w:r w:rsidR="009C1A57">
        <w:rPr>
          <w:rFonts w:hint="cs"/>
          <w:rtl/>
        </w:rPr>
        <w:t>توان گفت که</w:t>
      </w:r>
      <w:r>
        <w:rPr>
          <w:rFonts w:hint="cs"/>
          <w:rtl/>
        </w:rPr>
        <w:t xml:space="preserve"> داعی فاسد است و مفسد،</w:t>
      </w:r>
      <w:r w:rsidR="003F5304">
        <w:rPr>
          <w:rFonts w:hint="cs"/>
          <w:rtl/>
        </w:rPr>
        <w:t xml:space="preserve"> </w:t>
      </w:r>
      <w:r>
        <w:rPr>
          <w:rFonts w:hint="cs"/>
          <w:rtl/>
        </w:rPr>
        <w:t>زیرا</w:t>
      </w:r>
      <w:r w:rsidR="003F5304">
        <w:rPr>
          <w:rFonts w:hint="cs"/>
          <w:rtl/>
        </w:rPr>
        <w:t xml:space="preserve"> داعی فاسد </w:t>
      </w:r>
      <w:r>
        <w:rPr>
          <w:rFonts w:hint="cs"/>
          <w:rtl/>
        </w:rPr>
        <w:t>ربطی به افساد ندارد و فساد نمی آ</w:t>
      </w:r>
      <w:r w:rsidR="003F5304">
        <w:rPr>
          <w:rFonts w:hint="cs"/>
          <w:rtl/>
        </w:rPr>
        <w:t>ورد</w:t>
      </w:r>
      <w:r w:rsidR="009C1A57">
        <w:rPr>
          <w:rFonts w:hint="cs"/>
          <w:rtl/>
        </w:rPr>
        <w:t>.</w:t>
      </w:r>
      <w:r w:rsidR="003F5304">
        <w:rPr>
          <w:rFonts w:hint="cs"/>
          <w:rtl/>
        </w:rPr>
        <w:t xml:space="preserve"> </w:t>
      </w:r>
      <w:r w:rsidR="00D0433A">
        <w:rPr>
          <w:rFonts w:hint="cs"/>
          <w:rtl/>
        </w:rPr>
        <w:t>با این حال بازهم ممکن است این مورد را حرام بدانیم زیرا داعی فاسد تا زمانی مفسد نیست که عنوان را عوض نکند</w:t>
      </w:r>
      <w:r w:rsidR="003F5304">
        <w:rPr>
          <w:rFonts w:hint="cs"/>
          <w:rtl/>
        </w:rPr>
        <w:t xml:space="preserve"> </w:t>
      </w:r>
      <w:r w:rsidR="00D0433A">
        <w:rPr>
          <w:rFonts w:hint="cs"/>
          <w:rtl/>
        </w:rPr>
        <w:t>اما در این مورد</w:t>
      </w:r>
      <w:r w:rsidR="003F5304">
        <w:rPr>
          <w:rFonts w:hint="cs"/>
          <w:rtl/>
        </w:rPr>
        <w:t xml:space="preserve"> داعی فاسد باعث تغییر عنوان به عنوان فاسدی شده است و عنوان را از هدیه به رشوه تغییر داده است.</w:t>
      </w:r>
      <w:r w:rsidR="000D1BC0">
        <w:rPr>
          <w:rFonts w:hint="cs"/>
          <w:rtl/>
        </w:rPr>
        <w:t xml:space="preserve"> بنابراین</w:t>
      </w:r>
      <w:r w:rsidR="003F5304">
        <w:rPr>
          <w:rFonts w:hint="cs"/>
          <w:rtl/>
        </w:rPr>
        <w:t xml:space="preserve"> به نظر ما بع</w:t>
      </w:r>
      <w:r>
        <w:rPr>
          <w:rFonts w:hint="cs"/>
          <w:rtl/>
        </w:rPr>
        <w:t xml:space="preserve">ید نیست که </w:t>
      </w:r>
      <w:r w:rsidR="000D1BC0">
        <w:rPr>
          <w:rFonts w:hint="cs"/>
          <w:rtl/>
        </w:rPr>
        <w:t xml:space="preserve">در </w:t>
      </w:r>
      <w:r>
        <w:rPr>
          <w:rFonts w:hint="cs"/>
          <w:rtl/>
        </w:rPr>
        <w:t xml:space="preserve">این </w:t>
      </w:r>
      <w:r w:rsidR="000D1BC0">
        <w:rPr>
          <w:rFonts w:hint="cs"/>
          <w:rtl/>
        </w:rPr>
        <w:t xml:space="preserve">مورد </w:t>
      </w:r>
      <w:r>
        <w:rPr>
          <w:rFonts w:hint="cs"/>
          <w:rtl/>
        </w:rPr>
        <w:t>هم صدق رشوه کند.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D10" w:rsidRDefault="00A12D10" w:rsidP="008B750B">
      <w:pPr>
        <w:spacing w:line="240" w:lineRule="auto"/>
      </w:pPr>
      <w:r>
        <w:separator/>
      </w:r>
    </w:p>
  </w:endnote>
  <w:endnote w:type="continuationSeparator" w:id="0">
    <w:p w:rsidR="00A12D10" w:rsidRDefault="00A12D1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7186A" w:rsidRPr="0097186A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B660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F1mq1_13980814-022_mk4_mfeb.ir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D10" w:rsidRDefault="00A12D10" w:rsidP="008B750B">
      <w:pPr>
        <w:spacing w:line="240" w:lineRule="auto"/>
      </w:pPr>
      <w:r>
        <w:separator/>
      </w:r>
    </w:p>
  </w:footnote>
  <w:footnote w:type="continuationSeparator" w:id="0">
    <w:p w:rsidR="00A12D10" w:rsidRDefault="00A12D10" w:rsidP="008B750B">
      <w:pPr>
        <w:spacing w:line="240" w:lineRule="auto"/>
      </w:pPr>
      <w:r>
        <w:continuationSeparator/>
      </w:r>
    </w:p>
  </w:footnote>
  <w:footnote w:id="1">
    <w:p w:rsidR="003F5304" w:rsidRPr="003F5304" w:rsidRDefault="003F5304" w:rsidP="003F5304">
      <w:pPr>
        <w:pStyle w:val="FootnoteText"/>
      </w:pPr>
      <w:r w:rsidRPr="003F5304">
        <w:footnoteRef/>
      </w:r>
      <w:r w:rsidRPr="003F5304">
        <w:rPr>
          <w:rtl/>
        </w:rPr>
        <w:t xml:space="preserve"> </w:t>
      </w:r>
      <w:hyperlink r:id="rId1" w:history="1">
        <w:r w:rsidRPr="003F5304">
          <w:rPr>
            <w:rStyle w:val="Hyperlink"/>
            <w:rFonts w:hint="cs"/>
            <w:rtl/>
          </w:rPr>
          <w:t>جواهر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الکلام،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محمد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حسن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نجفی،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ج</w:t>
        </w:r>
        <w:r w:rsidRPr="003F5304">
          <w:rPr>
            <w:rStyle w:val="Hyperlink"/>
            <w:rtl/>
          </w:rPr>
          <w:t>22</w:t>
        </w:r>
        <w:r w:rsidRPr="003F5304">
          <w:rPr>
            <w:rStyle w:val="Hyperlink"/>
            <w:rFonts w:hint="cs"/>
            <w:rtl/>
          </w:rPr>
          <w:t>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ص</w:t>
        </w:r>
        <w:r w:rsidRPr="003F5304">
          <w:rPr>
            <w:rStyle w:val="Hyperlink"/>
            <w:rtl/>
          </w:rPr>
          <w:t>123.</w:t>
        </w:r>
      </w:hyperlink>
    </w:p>
  </w:footnote>
  <w:footnote w:id="2">
    <w:p w:rsidR="003F5304" w:rsidRPr="003F5304" w:rsidRDefault="003F5304" w:rsidP="003F5304">
      <w:pPr>
        <w:pStyle w:val="FootnoteText"/>
      </w:pPr>
      <w:r w:rsidRPr="003F5304">
        <w:footnoteRef/>
      </w:r>
      <w:r w:rsidRPr="003F5304">
        <w:rPr>
          <w:rtl/>
        </w:rPr>
        <w:t xml:space="preserve"> </w:t>
      </w:r>
      <w:hyperlink r:id="rId2" w:history="1">
        <w:r w:rsidRPr="003F5304">
          <w:rPr>
            <w:rStyle w:val="Hyperlink"/>
            <w:rFonts w:hint="cs"/>
            <w:rtl/>
          </w:rPr>
          <w:t>مسالک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الأفهام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إلی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تنقیح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شرائع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الإسلام،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زین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الدین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بن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علی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العاملی</w:t>
        </w:r>
        <w:r w:rsidRPr="003F5304">
          <w:rPr>
            <w:rStyle w:val="Hyperlink"/>
            <w:rtl/>
          </w:rPr>
          <w:t xml:space="preserve"> (</w:t>
        </w:r>
        <w:r w:rsidRPr="003F5304">
          <w:rPr>
            <w:rStyle w:val="Hyperlink"/>
            <w:rFonts w:hint="cs"/>
            <w:rtl/>
          </w:rPr>
          <w:t>الشهید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الثانی</w:t>
        </w:r>
        <w:r w:rsidRPr="003F5304">
          <w:rPr>
            <w:rStyle w:val="Hyperlink"/>
            <w:rtl/>
          </w:rPr>
          <w:t>)</w:t>
        </w:r>
        <w:r w:rsidRPr="003F5304">
          <w:rPr>
            <w:rStyle w:val="Hyperlink"/>
            <w:rFonts w:hint="cs"/>
            <w:rtl/>
          </w:rPr>
          <w:t>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ج</w:t>
        </w:r>
        <w:r w:rsidRPr="003F5304">
          <w:rPr>
            <w:rStyle w:val="Hyperlink"/>
            <w:rtl/>
          </w:rPr>
          <w:t>13</w:t>
        </w:r>
        <w:r w:rsidRPr="003F5304">
          <w:rPr>
            <w:rStyle w:val="Hyperlink"/>
            <w:rFonts w:hint="cs"/>
            <w:rtl/>
          </w:rPr>
          <w:t>،</w:t>
        </w:r>
        <w:r w:rsidRPr="003F5304">
          <w:rPr>
            <w:rStyle w:val="Hyperlink"/>
            <w:rtl/>
          </w:rPr>
          <w:t xml:space="preserve"> </w:t>
        </w:r>
        <w:r w:rsidRPr="003F5304">
          <w:rPr>
            <w:rStyle w:val="Hyperlink"/>
            <w:rFonts w:hint="cs"/>
            <w:rtl/>
          </w:rPr>
          <w:t>ص</w:t>
        </w:r>
        <w:r w:rsidRPr="003F5304">
          <w:rPr>
            <w:rStyle w:val="Hyperlink"/>
            <w:rtl/>
          </w:rPr>
          <w:t>421.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DB660C">
      <w:rPr>
        <w:b/>
        <w:bCs/>
        <w:sz w:val="20"/>
        <w:szCs w:val="24"/>
        <w:rtl/>
      </w:rPr>
      <w:t>022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DB660C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DB660C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DB660C">
      <w:rPr>
        <w:sz w:val="24"/>
        <w:szCs w:val="24"/>
        <w:rtl/>
      </w:rPr>
      <w:t>14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DB660C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DB660C">
      <w:rPr>
        <w:rFonts w:hint="cs"/>
        <w:sz w:val="24"/>
        <w:szCs w:val="24"/>
        <w:rtl/>
      </w:rPr>
      <w:t>مهدی</w:t>
    </w:r>
    <w:r w:rsidR="00DB660C">
      <w:rPr>
        <w:sz w:val="24"/>
        <w:szCs w:val="24"/>
        <w:rtl/>
      </w:rPr>
      <w:t xml:space="preserve"> </w:t>
    </w:r>
    <w:r w:rsidR="00DB660C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DB660C">
      <w:rPr>
        <w:rFonts w:hint="cs"/>
        <w:sz w:val="24"/>
        <w:szCs w:val="24"/>
        <w:rtl/>
      </w:rPr>
      <w:t>احکام</w:t>
    </w:r>
    <w:r w:rsidR="00DB660C">
      <w:rPr>
        <w:sz w:val="24"/>
        <w:szCs w:val="24"/>
        <w:rtl/>
      </w:rPr>
      <w:t xml:space="preserve"> </w:t>
    </w:r>
    <w:r w:rsidR="00DB660C">
      <w:rPr>
        <w:rFonts w:hint="cs"/>
        <w:sz w:val="24"/>
        <w:szCs w:val="24"/>
        <w:rtl/>
      </w:rPr>
      <w:t>القضا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1535"/>
    <w:rsid w:val="000353D7"/>
    <w:rsid w:val="00055496"/>
    <w:rsid w:val="00063C1E"/>
    <w:rsid w:val="00074E80"/>
    <w:rsid w:val="00080A41"/>
    <w:rsid w:val="0008299B"/>
    <w:rsid w:val="000913AA"/>
    <w:rsid w:val="00094847"/>
    <w:rsid w:val="00096C63"/>
    <w:rsid w:val="000B5DB5"/>
    <w:rsid w:val="000C3947"/>
    <w:rsid w:val="000D1BC0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599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304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17E20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E6209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1314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201A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3B8D"/>
    <w:rsid w:val="008B4464"/>
    <w:rsid w:val="008B750B"/>
    <w:rsid w:val="008C3162"/>
    <w:rsid w:val="008D1F14"/>
    <w:rsid w:val="008E3924"/>
    <w:rsid w:val="008F13F7"/>
    <w:rsid w:val="008F5B4D"/>
    <w:rsid w:val="00907425"/>
    <w:rsid w:val="00912FEA"/>
    <w:rsid w:val="00915B52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186A"/>
    <w:rsid w:val="00977656"/>
    <w:rsid w:val="009846A7"/>
    <w:rsid w:val="0098794D"/>
    <w:rsid w:val="0099497B"/>
    <w:rsid w:val="009A43BA"/>
    <w:rsid w:val="009B0D05"/>
    <w:rsid w:val="009B0E5A"/>
    <w:rsid w:val="009B4CA6"/>
    <w:rsid w:val="009B79F8"/>
    <w:rsid w:val="009C1A57"/>
    <w:rsid w:val="009C66D5"/>
    <w:rsid w:val="009D13FD"/>
    <w:rsid w:val="009D266A"/>
    <w:rsid w:val="009F7E07"/>
    <w:rsid w:val="00A01522"/>
    <w:rsid w:val="00A10A11"/>
    <w:rsid w:val="00A12D10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332F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33A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60C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1152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7AD4"/>
    <w:rsid w:val="00F60F1F"/>
    <w:rsid w:val="00F64141"/>
    <w:rsid w:val="00F67508"/>
    <w:rsid w:val="00F71FC9"/>
    <w:rsid w:val="00F73B48"/>
    <w:rsid w:val="00F74F51"/>
    <w:rsid w:val="00F842AD"/>
    <w:rsid w:val="00F845EF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5E62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151/13/421/&#1591;&#1604;&#1576;&#1578;" TargetMode="External"/><Relationship Id="rId1" Type="http://schemas.openxmlformats.org/officeDocument/2006/relationships/hyperlink" Target="http://lib.eshia.ir/10088/22/123/&#1571;&#1591;&#1604;&#1602;&#1578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566A-90C2-456A-A3B4-B8675FF9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0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5179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4</cp:revision>
  <cp:lastPrinted>2019-10-30T02:24:00Z</cp:lastPrinted>
  <dcterms:created xsi:type="dcterms:W3CDTF">2019-10-30T02:24:00Z</dcterms:created>
  <dcterms:modified xsi:type="dcterms:W3CDTF">2019-10-30T02:24:00Z</dcterms:modified>
  <cp:contentStatus>ویرایش 2.5</cp:contentStatus>
  <cp:version>2.7</cp:version>
</cp:coreProperties>
</file>