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3629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4811324" w:history="1">
        <w:r w:rsidR="00636298" w:rsidRPr="00A96BB3">
          <w:rPr>
            <w:rStyle w:val="Hyperlink"/>
            <w:rFonts w:hint="eastAsia"/>
            <w:noProof/>
            <w:rtl/>
          </w:rPr>
          <w:t>فساد</w:t>
        </w:r>
        <w:r w:rsidR="00636298" w:rsidRPr="00A96BB3">
          <w:rPr>
            <w:rStyle w:val="Hyperlink"/>
            <w:noProof/>
            <w:rtl/>
          </w:rPr>
          <w:t xml:space="preserve"> </w:t>
        </w:r>
        <w:r w:rsidR="00636298" w:rsidRPr="00A96BB3">
          <w:rPr>
            <w:rStyle w:val="Hyperlink"/>
            <w:rFonts w:hint="eastAsia"/>
            <w:noProof/>
            <w:rtl/>
          </w:rPr>
          <w:t>معامله</w:t>
        </w:r>
        <w:r w:rsidR="00636298" w:rsidRPr="00A96BB3">
          <w:rPr>
            <w:rStyle w:val="Hyperlink"/>
            <w:noProof/>
            <w:rtl/>
          </w:rPr>
          <w:t xml:space="preserve"> </w:t>
        </w:r>
        <w:r w:rsidR="00636298" w:rsidRPr="00A96BB3">
          <w:rPr>
            <w:rStyle w:val="Hyperlink"/>
            <w:rFonts w:hint="eastAsia"/>
            <w:noProof/>
            <w:rtl/>
          </w:rPr>
          <w:t>محابات</w:t>
        </w:r>
        <w:r w:rsidR="00636298" w:rsidRPr="00A96BB3">
          <w:rPr>
            <w:rStyle w:val="Hyperlink"/>
            <w:rFonts w:hint="cs"/>
            <w:noProof/>
            <w:rtl/>
          </w:rPr>
          <w:t>ی</w:t>
        </w:r>
        <w:r w:rsidR="00636298">
          <w:rPr>
            <w:noProof/>
            <w:webHidden/>
            <w:rtl/>
          </w:rPr>
          <w:tab/>
        </w:r>
        <w:r w:rsidR="00636298">
          <w:rPr>
            <w:rStyle w:val="Hyperlink"/>
            <w:noProof/>
            <w:rtl/>
          </w:rPr>
          <w:fldChar w:fldCharType="begin"/>
        </w:r>
        <w:r w:rsidR="00636298">
          <w:rPr>
            <w:noProof/>
            <w:webHidden/>
            <w:rtl/>
          </w:rPr>
          <w:instrText xml:space="preserve"> </w:instrText>
        </w:r>
        <w:r w:rsidR="00636298">
          <w:rPr>
            <w:noProof/>
            <w:webHidden/>
          </w:rPr>
          <w:instrText xml:space="preserve">PAGEREF </w:instrText>
        </w:r>
        <w:r w:rsidR="00636298">
          <w:rPr>
            <w:noProof/>
            <w:webHidden/>
            <w:rtl/>
          </w:rPr>
          <w:instrText>_</w:instrText>
        </w:r>
        <w:r w:rsidR="00636298">
          <w:rPr>
            <w:noProof/>
            <w:webHidden/>
          </w:rPr>
          <w:instrText>Toc</w:instrText>
        </w:r>
        <w:r w:rsidR="00636298">
          <w:rPr>
            <w:noProof/>
            <w:webHidden/>
            <w:rtl/>
          </w:rPr>
          <w:instrText xml:space="preserve">24811324 </w:instrText>
        </w:r>
        <w:r w:rsidR="00636298">
          <w:rPr>
            <w:noProof/>
            <w:webHidden/>
          </w:rPr>
          <w:instrText>\h</w:instrText>
        </w:r>
        <w:r w:rsidR="00636298">
          <w:rPr>
            <w:noProof/>
            <w:webHidden/>
            <w:rtl/>
          </w:rPr>
          <w:instrText xml:space="preserve"> </w:instrText>
        </w:r>
        <w:r w:rsidR="00636298">
          <w:rPr>
            <w:rStyle w:val="Hyperlink"/>
            <w:noProof/>
            <w:rtl/>
          </w:rPr>
        </w:r>
        <w:r w:rsidR="00636298">
          <w:rPr>
            <w:rStyle w:val="Hyperlink"/>
            <w:noProof/>
            <w:rtl/>
          </w:rPr>
          <w:fldChar w:fldCharType="separate"/>
        </w:r>
        <w:r w:rsidR="00BB54AC">
          <w:rPr>
            <w:noProof/>
            <w:webHidden/>
            <w:rtl/>
          </w:rPr>
          <w:t>1</w:t>
        </w:r>
        <w:r w:rsidR="00636298">
          <w:rPr>
            <w:rStyle w:val="Hyperlink"/>
            <w:noProof/>
            <w:rtl/>
          </w:rPr>
          <w:fldChar w:fldCharType="end"/>
        </w:r>
      </w:hyperlink>
    </w:p>
    <w:p w:rsidR="00636298" w:rsidRDefault="00BB54AC">
      <w:pPr>
        <w:pStyle w:val="TOC2"/>
        <w:tabs>
          <w:tab w:val="right" w:leader="dot" w:pos="10194"/>
        </w:tabs>
        <w:rPr>
          <w:rFonts w:asciiTheme="minorHAnsi" w:eastAsiaTheme="minorEastAsia" w:hAnsiTheme="minorHAnsi" w:cstheme="minorBidi"/>
          <w:bCs w:val="0"/>
          <w:noProof/>
          <w:color w:val="auto"/>
          <w:szCs w:val="22"/>
          <w:rtl/>
        </w:rPr>
      </w:pPr>
      <w:hyperlink w:anchor="_Toc24811325" w:history="1">
        <w:r w:rsidR="00636298" w:rsidRPr="00A96BB3">
          <w:rPr>
            <w:rStyle w:val="Hyperlink"/>
            <w:rFonts w:hint="eastAsia"/>
            <w:noProof/>
            <w:rtl/>
          </w:rPr>
          <w:t>اشکال</w:t>
        </w:r>
        <w:r w:rsidR="00636298" w:rsidRPr="00A96BB3">
          <w:rPr>
            <w:rStyle w:val="Hyperlink"/>
            <w:noProof/>
            <w:rtl/>
          </w:rPr>
          <w:t xml:space="preserve"> </w:t>
        </w:r>
        <w:r w:rsidR="00636298" w:rsidRPr="00A96BB3">
          <w:rPr>
            <w:rStyle w:val="Hyperlink"/>
            <w:rFonts w:hint="eastAsia"/>
            <w:noProof/>
            <w:rtl/>
          </w:rPr>
          <w:t>استاد</w:t>
        </w:r>
        <w:r w:rsidR="00636298">
          <w:rPr>
            <w:noProof/>
            <w:webHidden/>
            <w:rtl/>
          </w:rPr>
          <w:tab/>
        </w:r>
        <w:r w:rsidR="00636298">
          <w:rPr>
            <w:rStyle w:val="Hyperlink"/>
            <w:noProof/>
            <w:rtl/>
          </w:rPr>
          <w:fldChar w:fldCharType="begin"/>
        </w:r>
        <w:r w:rsidR="00636298">
          <w:rPr>
            <w:noProof/>
            <w:webHidden/>
            <w:rtl/>
          </w:rPr>
          <w:instrText xml:space="preserve"> </w:instrText>
        </w:r>
        <w:r w:rsidR="00636298">
          <w:rPr>
            <w:noProof/>
            <w:webHidden/>
          </w:rPr>
          <w:instrText xml:space="preserve">PAGEREF </w:instrText>
        </w:r>
        <w:r w:rsidR="00636298">
          <w:rPr>
            <w:noProof/>
            <w:webHidden/>
            <w:rtl/>
          </w:rPr>
          <w:instrText>_</w:instrText>
        </w:r>
        <w:r w:rsidR="00636298">
          <w:rPr>
            <w:noProof/>
            <w:webHidden/>
          </w:rPr>
          <w:instrText>Toc</w:instrText>
        </w:r>
        <w:r w:rsidR="00636298">
          <w:rPr>
            <w:noProof/>
            <w:webHidden/>
            <w:rtl/>
          </w:rPr>
          <w:instrText xml:space="preserve">24811325 </w:instrText>
        </w:r>
        <w:r w:rsidR="00636298">
          <w:rPr>
            <w:noProof/>
            <w:webHidden/>
          </w:rPr>
          <w:instrText>\h</w:instrText>
        </w:r>
        <w:r w:rsidR="00636298">
          <w:rPr>
            <w:noProof/>
            <w:webHidden/>
            <w:rtl/>
          </w:rPr>
          <w:instrText xml:space="preserve"> </w:instrText>
        </w:r>
        <w:r w:rsidR="00636298">
          <w:rPr>
            <w:rStyle w:val="Hyperlink"/>
            <w:noProof/>
            <w:rtl/>
          </w:rPr>
        </w:r>
        <w:r w:rsidR="00636298">
          <w:rPr>
            <w:rStyle w:val="Hyperlink"/>
            <w:noProof/>
            <w:rtl/>
          </w:rPr>
          <w:fldChar w:fldCharType="separate"/>
        </w:r>
        <w:r>
          <w:rPr>
            <w:noProof/>
            <w:webHidden/>
            <w:rtl/>
          </w:rPr>
          <w:t>1</w:t>
        </w:r>
        <w:r w:rsidR="00636298">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750DA">
        <w:rPr>
          <w:rFonts w:hint="cs"/>
          <w:rtl/>
        </w:rPr>
        <w:t>احکام</w:t>
      </w:r>
      <w:r w:rsidR="009750DA">
        <w:rPr>
          <w:rtl/>
        </w:rPr>
        <w:t xml:space="preserve"> </w:t>
      </w:r>
      <w:r w:rsidR="009750DA">
        <w:rPr>
          <w:rFonts w:hint="cs"/>
          <w:rtl/>
        </w:rPr>
        <w:t>القضا</w:t>
      </w:r>
      <w:r w:rsidR="00025B70">
        <w:rPr>
          <w:rFonts w:hint="cs"/>
          <w:rtl/>
        </w:rPr>
        <w:t xml:space="preserve"> </w:t>
      </w:r>
      <w:r w:rsidR="00386C11" w:rsidRPr="00A6366F">
        <w:rPr>
          <w:rFonts w:hint="cs"/>
          <w:rtl/>
        </w:rPr>
        <w:t>/</w:t>
      </w:r>
      <w:bookmarkStart w:id="1" w:name="BokSabj_d"/>
      <w:bookmarkEnd w:id="1"/>
      <w:r w:rsidR="009750DA">
        <w:rPr>
          <w:rFonts w:hint="cs"/>
          <w:rtl/>
        </w:rPr>
        <w:t>القضا</w:t>
      </w:r>
      <w:r w:rsidR="00386C11" w:rsidRPr="00A6366F">
        <w:rPr>
          <w:rFonts w:hint="cs"/>
          <w:rtl/>
        </w:rPr>
        <w:t xml:space="preserve"> /</w:t>
      </w:r>
      <w:bookmarkStart w:id="2" w:name="Bokkolli"/>
      <w:bookmarkEnd w:id="2"/>
      <w:r w:rsidR="009750DA">
        <w:rPr>
          <w:rFonts w:hint="cs"/>
          <w:rtl/>
        </w:rPr>
        <w:t>کتاب</w:t>
      </w:r>
      <w:r w:rsidR="009750DA">
        <w:rPr>
          <w:rtl/>
        </w:rPr>
        <w:t xml:space="preserve"> </w:t>
      </w:r>
      <w:r w:rsidR="009750DA">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63DF9" w:rsidRPr="00060136" w:rsidRDefault="00663DF9" w:rsidP="00663DF9">
      <w:pPr>
        <w:jc w:val="both"/>
        <w:rPr>
          <w:sz w:val="28"/>
          <w:rtl/>
        </w:rPr>
      </w:pPr>
      <w:r w:rsidRPr="00060136">
        <w:rPr>
          <w:rFonts w:hint="cs"/>
          <w:sz w:val="28"/>
          <w:rtl/>
        </w:rPr>
        <w:t xml:space="preserve">بحث ما در حکم وضعی معامله محاباتی منتهی شد به وجه چهارم که در کلام بعضی از فقها بود. </w:t>
      </w:r>
    </w:p>
    <w:p w:rsidR="00663DF9" w:rsidRPr="00060136" w:rsidRDefault="00663DF9" w:rsidP="00663DF9">
      <w:pPr>
        <w:pStyle w:val="Heading1"/>
        <w:rPr>
          <w:rtl/>
        </w:rPr>
      </w:pPr>
      <w:bookmarkStart w:id="3" w:name="_Toc24811324"/>
      <w:r w:rsidRPr="00060136">
        <w:rPr>
          <w:rFonts w:hint="cs"/>
          <w:rtl/>
        </w:rPr>
        <w:t>فساد معامله محاباتی</w:t>
      </w:r>
      <w:bookmarkEnd w:id="3"/>
    </w:p>
    <w:p w:rsidR="00663DF9" w:rsidRPr="00060136" w:rsidRDefault="00663DF9" w:rsidP="00FB6DA8">
      <w:pPr>
        <w:jc w:val="both"/>
        <w:rPr>
          <w:sz w:val="28"/>
          <w:rtl/>
        </w:rPr>
      </w:pPr>
      <w:r w:rsidRPr="00060136">
        <w:rPr>
          <w:rFonts w:hint="cs"/>
          <w:sz w:val="28"/>
          <w:rtl/>
        </w:rPr>
        <w:t>ایشان</w:t>
      </w:r>
      <w:r w:rsidRPr="00D24F2F">
        <w:rPr>
          <w:rStyle w:val="FootnoteReference"/>
          <w:rtl/>
        </w:rPr>
        <w:footnoteReference w:id="1"/>
      </w:r>
      <w:r w:rsidRPr="00060136">
        <w:rPr>
          <w:rFonts w:hint="cs"/>
          <w:sz w:val="28"/>
          <w:rtl/>
        </w:rPr>
        <w:t xml:space="preserve"> ادعا کرده بود که حرمت تکلیفی معامله مستلزم فساد است زیرا به حسب غرض، حرمت تکلیفی منفک از بطلان معامله نیست. غرض از حکم تکلیفی </w:t>
      </w:r>
      <w:r w:rsidR="00D24F2F">
        <w:rPr>
          <w:rFonts w:hint="cs"/>
          <w:sz w:val="28"/>
          <w:rtl/>
        </w:rPr>
        <w:t xml:space="preserve">حرمت، </w:t>
      </w:r>
      <w:r w:rsidRPr="00060136">
        <w:rPr>
          <w:rFonts w:hint="cs"/>
          <w:sz w:val="28"/>
          <w:rtl/>
        </w:rPr>
        <w:t xml:space="preserve">قائم به بطلان است. ایشان می خواهد بفرماید اگر معامله حرام </w:t>
      </w:r>
      <w:r w:rsidR="00D24F2F">
        <w:rPr>
          <w:rFonts w:hint="cs"/>
          <w:sz w:val="28"/>
          <w:rtl/>
        </w:rPr>
        <w:t>تکلیفی</w:t>
      </w:r>
      <w:r w:rsidR="00D24F2F" w:rsidRPr="00060136">
        <w:rPr>
          <w:rFonts w:hint="cs"/>
          <w:sz w:val="28"/>
          <w:rtl/>
        </w:rPr>
        <w:t xml:space="preserve"> </w:t>
      </w:r>
      <w:r w:rsidRPr="00060136">
        <w:rPr>
          <w:rFonts w:hint="cs"/>
          <w:sz w:val="28"/>
          <w:rtl/>
        </w:rPr>
        <w:t xml:space="preserve">باشد ولی اثر </w:t>
      </w:r>
      <w:r w:rsidR="00D24F2F">
        <w:rPr>
          <w:rFonts w:hint="cs"/>
          <w:sz w:val="28"/>
          <w:rtl/>
        </w:rPr>
        <w:t>وضعی</w:t>
      </w:r>
      <w:r w:rsidR="00D24F2F" w:rsidRPr="00060136">
        <w:rPr>
          <w:rFonts w:hint="cs"/>
          <w:sz w:val="28"/>
          <w:rtl/>
        </w:rPr>
        <w:t xml:space="preserve"> </w:t>
      </w:r>
      <w:r w:rsidRPr="00060136">
        <w:rPr>
          <w:rFonts w:hint="cs"/>
          <w:sz w:val="28"/>
          <w:rtl/>
        </w:rPr>
        <w:t>بر آن مترتب شود</w:t>
      </w:r>
      <w:r w:rsidR="00D24F2F">
        <w:rPr>
          <w:rFonts w:hint="cs"/>
          <w:sz w:val="28"/>
          <w:rtl/>
        </w:rPr>
        <w:t>،</w:t>
      </w:r>
      <w:r w:rsidR="00FB6DA8">
        <w:rPr>
          <w:rFonts w:hint="cs"/>
          <w:sz w:val="28"/>
          <w:rtl/>
        </w:rPr>
        <w:t xml:space="preserve"> این تحریم لغو است</w:t>
      </w:r>
      <w:r w:rsidRPr="00060136">
        <w:rPr>
          <w:rFonts w:hint="cs"/>
          <w:sz w:val="28"/>
          <w:rtl/>
        </w:rPr>
        <w:t xml:space="preserve">. به نظر ایشان </w:t>
      </w:r>
      <w:r w:rsidR="00FB6DA8">
        <w:rPr>
          <w:rFonts w:hint="cs"/>
          <w:sz w:val="28"/>
          <w:rtl/>
        </w:rPr>
        <w:t>تصور</w:t>
      </w:r>
      <w:r w:rsidRPr="00060136">
        <w:rPr>
          <w:rFonts w:hint="cs"/>
          <w:sz w:val="28"/>
          <w:rtl/>
        </w:rPr>
        <w:t xml:space="preserve"> صحت معامله و عدم منافات </w:t>
      </w:r>
      <w:r w:rsidR="00FB6DA8">
        <w:rPr>
          <w:rFonts w:hint="cs"/>
          <w:sz w:val="28"/>
          <w:rtl/>
        </w:rPr>
        <w:t xml:space="preserve">آن </w:t>
      </w:r>
      <w:r w:rsidRPr="00060136">
        <w:rPr>
          <w:rFonts w:hint="cs"/>
          <w:sz w:val="28"/>
          <w:rtl/>
        </w:rPr>
        <w:t>با حکم تکلیفی حرمت</w:t>
      </w:r>
      <w:r w:rsidR="00FB6DA8">
        <w:rPr>
          <w:rFonts w:hint="cs"/>
          <w:sz w:val="28"/>
          <w:rtl/>
        </w:rPr>
        <w:t>،</w:t>
      </w:r>
      <w:r w:rsidRPr="00060136">
        <w:rPr>
          <w:rFonts w:hint="cs"/>
          <w:sz w:val="28"/>
          <w:rtl/>
        </w:rPr>
        <w:t xml:space="preserve"> ناشی از خلط بین موضوع احکام و متعلق احکام است</w:t>
      </w:r>
      <w:r w:rsidR="00FB6DA8">
        <w:rPr>
          <w:rFonts w:hint="cs"/>
          <w:sz w:val="28"/>
          <w:rtl/>
        </w:rPr>
        <w:t>.</w:t>
      </w:r>
      <w:r w:rsidRPr="00060136">
        <w:rPr>
          <w:rFonts w:hint="cs"/>
          <w:sz w:val="28"/>
          <w:rtl/>
        </w:rPr>
        <w:t xml:space="preserve"> در اجتماع امر و نهی گفته شده </w:t>
      </w:r>
      <w:r w:rsidR="00FB6DA8">
        <w:rPr>
          <w:rFonts w:hint="cs"/>
          <w:sz w:val="28"/>
          <w:rtl/>
        </w:rPr>
        <w:t>که</w:t>
      </w:r>
      <w:r w:rsidRPr="00060136">
        <w:rPr>
          <w:rFonts w:hint="cs"/>
          <w:sz w:val="28"/>
          <w:rtl/>
        </w:rPr>
        <w:t xml:space="preserve"> بین حرمت و صحت</w:t>
      </w:r>
      <w:r w:rsidR="00FB6DA8">
        <w:rPr>
          <w:rFonts w:hint="cs"/>
          <w:sz w:val="28"/>
          <w:rtl/>
        </w:rPr>
        <w:t>،</w:t>
      </w:r>
      <w:r w:rsidRPr="00060136">
        <w:rPr>
          <w:rFonts w:hint="cs"/>
          <w:sz w:val="28"/>
          <w:rtl/>
        </w:rPr>
        <w:t xml:space="preserve"> در مواردی که متعلق حکم در واجب متحد با موضوع حکم در حرام قرار گرفته است</w:t>
      </w:r>
      <w:r w:rsidR="00FB6DA8">
        <w:rPr>
          <w:rFonts w:hint="cs"/>
          <w:sz w:val="28"/>
          <w:rtl/>
        </w:rPr>
        <w:t xml:space="preserve">، </w:t>
      </w:r>
      <w:r w:rsidR="00FB6DA8" w:rsidRPr="00060136">
        <w:rPr>
          <w:rFonts w:hint="cs"/>
          <w:sz w:val="28"/>
          <w:rtl/>
        </w:rPr>
        <w:t>تنافی نیست</w:t>
      </w:r>
      <w:r w:rsidRPr="00060136">
        <w:rPr>
          <w:rFonts w:hint="cs"/>
          <w:sz w:val="28"/>
          <w:rtl/>
        </w:rPr>
        <w:t xml:space="preserve">. تخیل شده است </w:t>
      </w:r>
      <w:r w:rsidR="00FB6DA8">
        <w:rPr>
          <w:rFonts w:hint="cs"/>
          <w:sz w:val="28"/>
          <w:rtl/>
        </w:rPr>
        <w:t>که مورد محل بحث ما نیز</w:t>
      </w:r>
      <w:r w:rsidRPr="00060136">
        <w:rPr>
          <w:rFonts w:hint="cs"/>
          <w:sz w:val="28"/>
          <w:rtl/>
        </w:rPr>
        <w:t xml:space="preserve"> از آن قبیل است که نباید بین صحت معامله و حرمت آن تنافی باشد</w:t>
      </w:r>
      <w:r w:rsidR="00FB6DA8">
        <w:rPr>
          <w:rFonts w:hint="cs"/>
          <w:sz w:val="28"/>
          <w:rtl/>
        </w:rPr>
        <w:t>،</w:t>
      </w:r>
      <w:r w:rsidRPr="00060136">
        <w:rPr>
          <w:rFonts w:hint="cs"/>
          <w:sz w:val="28"/>
          <w:rtl/>
        </w:rPr>
        <w:t xml:space="preserve"> در حالی که این خلط بین موضوع الحکم و متعلق الحکم است. اگر شارع حکم به حرمت معامله کرده است یعنی در حقیقت </w:t>
      </w:r>
      <w:r w:rsidR="00FB6DA8" w:rsidRPr="00060136">
        <w:rPr>
          <w:rFonts w:hint="cs"/>
          <w:sz w:val="28"/>
          <w:rtl/>
        </w:rPr>
        <w:t xml:space="preserve">نباید </w:t>
      </w:r>
      <w:r w:rsidRPr="00060136">
        <w:rPr>
          <w:rFonts w:hint="cs"/>
          <w:sz w:val="28"/>
          <w:rtl/>
        </w:rPr>
        <w:t xml:space="preserve">معامله حرام را موضوع </w:t>
      </w:r>
      <w:r w:rsidR="00FB6DA8">
        <w:rPr>
          <w:rFonts w:hint="cs"/>
          <w:sz w:val="28"/>
          <w:rtl/>
        </w:rPr>
        <w:t xml:space="preserve">حکم </w:t>
      </w:r>
      <w:r w:rsidRPr="00060136">
        <w:rPr>
          <w:rFonts w:hint="cs"/>
          <w:sz w:val="28"/>
          <w:rtl/>
        </w:rPr>
        <w:t>صحت خودش قرار دهد. اجتماع صحت و مبغوضیت ممکن نیست. اینکه دیده می شود در باب اجتماع امر و نهی</w:t>
      </w:r>
      <w:r w:rsidR="00FB6DA8">
        <w:rPr>
          <w:rFonts w:hint="cs"/>
          <w:sz w:val="28"/>
          <w:rtl/>
        </w:rPr>
        <w:t>،</w:t>
      </w:r>
      <w:r w:rsidRPr="00060136">
        <w:rPr>
          <w:rFonts w:hint="cs"/>
          <w:sz w:val="28"/>
          <w:rtl/>
        </w:rPr>
        <w:t xml:space="preserve"> حرمت با صحت جمع می شود </w:t>
      </w:r>
      <w:r w:rsidR="00FB6DA8">
        <w:rPr>
          <w:rFonts w:hint="cs"/>
          <w:sz w:val="28"/>
          <w:rtl/>
        </w:rPr>
        <w:t>به این دلیل است که</w:t>
      </w:r>
      <w:r w:rsidRPr="00060136">
        <w:rPr>
          <w:rFonts w:hint="cs"/>
          <w:sz w:val="28"/>
          <w:rtl/>
        </w:rPr>
        <w:t xml:space="preserve"> متعلق دو حکم در یک مجمع صادق است</w:t>
      </w:r>
      <w:r w:rsidR="00FB6DA8">
        <w:rPr>
          <w:rFonts w:hint="cs"/>
          <w:sz w:val="28"/>
          <w:rtl/>
        </w:rPr>
        <w:t>؛</w:t>
      </w:r>
      <w:r w:rsidRPr="00060136">
        <w:rPr>
          <w:rFonts w:hint="cs"/>
          <w:sz w:val="28"/>
          <w:rtl/>
        </w:rPr>
        <w:t xml:space="preserve"> </w:t>
      </w:r>
      <w:r w:rsidR="00FB6DA8">
        <w:rPr>
          <w:rFonts w:hint="cs"/>
          <w:sz w:val="28"/>
          <w:rtl/>
        </w:rPr>
        <w:t>برای مثال</w:t>
      </w:r>
      <w:r w:rsidRPr="00060136">
        <w:rPr>
          <w:rFonts w:hint="cs"/>
          <w:sz w:val="28"/>
          <w:rtl/>
        </w:rPr>
        <w:t xml:space="preserve"> فعل غصب متعلق تحریم و فعل </w:t>
      </w:r>
      <w:r w:rsidR="00FB6DA8">
        <w:rPr>
          <w:rFonts w:hint="cs"/>
          <w:sz w:val="28"/>
          <w:rtl/>
        </w:rPr>
        <w:t>نماز</w:t>
      </w:r>
      <w:r w:rsidRPr="00060136">
        <w:rPr>
          <w:rFonts w:hint="cs"/>
          <w:sz w:val="28"/>
          <w:rtl/>
        </w:rPr>
        <w:t xml:space="preserve"> متعلق امر است. اگر قرار باشد متعلق حکم تحریم، موضوع حکم </w:t>
      </w:r>
      <w:r w:rsidR="00FB6DA8">
        <w:rPr>
          <w:rFonts w:hint="cs"/>
          <w:sz w:val="28"/>
          <w:rtl/>
        </w:rPr>
        <w:t xml:space="preserve">صحت </w:t>
      </w:r>
      <w:r w:rsidRPr="00060136">
        <w:rPr>
          <w:rFonts w:hint="cs"/>
          <w:sz w:val="28"/>
          <w:rtl/>
        </w:rPr>
        <w:t>قرار بگیرد</w:t>
      </w:r>
      <w:r w:rsidR="00FB6DA8">
        <w:rPr>
          <w:rFonts w:hint="cs"/>
          <w:sz w:val="28"/>
          <w:rtl/>
        </w:rPr>
        <w:t>،</w:t>
      </w:r>
      <w:r w:rsidRPr="00060136">
        <w:rPr>
          <w:rFonts w:hint="cs"/>
          <w:sz w:val="28"/>
          <w:rtl/>
        </w:rPr>
        <w:t xml:space="preserve"> امر معقولی نیست. </w:t>
      </w:r>
    </w:p>
    <w:p w:rsidR="00663DF9" w:rsidRPr="00060136" w:rsidRDefault="00663DF9" w:rsidP="00663DF9">
      <w:pPr>
        <w:pStyle w:val="Heading2"/>
        <w:rPr>
          <w:rtl/>
        </w:rPr>
      </w:pPr>
      <w:bookmarkStart w:id="4" w:name="_Toc24811325"/>
      <w:r w:rsidRPr="00060136">
        <w:rPr>
          <w:rFonts w:hint="cs"/>
          <w:rtl/>
        </w:rPr>
        <w:t>اشکال استاد</w:t>
      </w:r>
      <w:bookmarkEnd w:id="4"/>
    </w:p>
    <w:p w:rsidR="00C47EFF" w:rsidRDefault="00663DF9" w:rsidP="00C47EFF">
      <w:pPr>
        <w:pStyle w:val="NormalWeb"/>
        <w:bidi/>
        <w:jc w:val="both"/>
        <w:rPr>
          <w:rFonts w:ascii="Arial" w:eastAsia="Arial" w:hAnsi="Arial" w:cs="B Badr"/>
          <w:sz w:val="28"/>
          <w:szCs w:val="28"/>
          <w:rtl/>
        </w:rPr>
      </w:pPr>
      <w:r w:rsidRPr="00663DF9">
        <w:rPr>
          <w:rFonts w:cs="B Badr" w:hint="cs"/>
          <w:sz w:val="28"/>
          <w:szCs w:val="28"/>
          <w:highlight w:val="yellow"/>
          <w:rtl/>
        </w:rPr>
        <w:t xml:space="preserve">گفتیم این بیان </w:t>
      </w:r>
      <w:r w:rsidRPr="00060136">
        <w:rPr>
          <w:rFonts w:cs="B Badr" w:hint="cs"/>
          <w:sz w:val="28"/>
          <w:szCs w:val="28"/>
          <w:rtl/>
        </w:rPr>
        <w:t xml:space="preserve">تمام نیست. گاهی حکم به حرمت معامله به معنای حرمت سبب است و گاهی به معنای حرمت مسبب. گاهی نهی به معنای حرمت معامله به حسب ثبوت است </w:t>
      </w:r>
      <w:r w:rsidR="005734BB">
        <w:rPr>
          <w:rFonts w:cs="B Badr" w:hint="cs"/>
          <w:sz w:val="28"/>
          <w:szCs w:val="28"/>
          <w:rtl/>
        </w:rPr>
        <w:t>-</w:t>
      </w:r>
      <w:r w:rsidRPr="00060136">
        <w:rPr>
          <w:rFonts w:cs="B Badr" w:hint="cs"/>
          <w:sz w:val="28"/>
          <w:szCs w:val="28"/>
          <w:rtl/>
        </w:rPr>
        <w:t xml:space="preserve">که </w:t>
      </w:r>
      <w:r w:rsidR="005734BB">
        <w:rPr>
          <w:rFonts w:cs="B Badr" w:hint="cs"/>
          <w:sz w:val="28"/>
          <w:szCs w:val="28"/>
          <w:rtl/>
        </w:rPr>
        <w:t>ظاهر کلام این قائل هم</w:t>
      </w:r>
      <w:r w:rsidRPr="00060136">
        <w:rPr>
          <w:rFonts w:cs="B Badr" w:hint="cs"/>
          <w:sz w:val="28"/>
          <w:szCs w:val="28"/>
          <w:rtl/>
        </w:rPr>
        <w:t xml:space="preserve">ین است </w:t>
      </w:r>
      <w:r w:rsidR="005734BB">
        <w:rPr>
          <w:rFonts w:cs="B Badr" w:hint="cs"/>
          <w:sz w:val="28"/>
          <w:szCs w:val="28"/>
          <w:rtl/>
        </w:rPr>
        <w:t>یعنی ایشان معتقد است</w:t>
      </w:r>
      <w:r w:rsidRPr="00060136">
        <w:rPr>
          <w:rFonts w:cs="B Badr" w:hint="cs"/>
          <w:sz w:val="28"/>
          <w:szCs w:val="28"/>
          <w:rtl/>
        </w:rPr>
        <w:t xml:space="preserve"> به حسب ثبوت بین </w:t>
      </w:r>
      <w:r w:rsidRPr="00060136">
        <w:rPr>
          <w:rFonts w:cs="B Badr" w:hint="cs"/>
          <w:sz w:val="28"/>
          <w:szCs w:val="28"/>
          <w:rtl/>
        </w:rPr>
        <w:lastRenderedPageBreak/>
        <w:t xml:space="preserve">حرمت و فساد </w:t>
      </w:r>
      <w:r w:rsidR="005734BB" w:rsidRPr="00060136">
        <w:rPr>
          <w:rFonts w:cs="B Badr" w:hint="cs"/>
          <w:sz w:val="28"/>
          <w:szCs w:val="28"/>
          <w:rtl/>
        </w:rPr>
        <w:t>تلازم است</w:t>
      </w:r>
      <w:r w:rsidR="005734BB">
        <w:rPr>
          <w:rFonts w:cs="B Badr" w:hint="cs"/>
          <w:sz w:val="28"/>
          <w:szCs w:val="28"/>
          <w:rtl/>
        </w:rPr>
        <w:t>-</w:t>
      </w:r>
      <w:r w:rsidR="005734BB" w:rsidRPr="00060136">
        <w:rPr>
          <w:rFonts w:cs="B Badr" w:hint="cs"/>
          <w:sz w:val="28"/>
          <w:szCs w:val="28"/>
          <w:rtl/>
        </w:rPr>
        <w:t xml:space="preserve"> </w:t>
      </w:r>
      <w:r w:rsidRPr="00060136">
        <w:rPr>
          <w:rFonts w:cs="B Badr" w:hint="cs"/>
          <w:sz w:val="28"/>
          <w:szCs w:val="28"/>
          <w:rtl/>
        </w:rPr>
        <w:t>و گاهی به حسب اثبات تلازم است. به نظر ما حرمت معامله به هر لفظی که ادا شود مقتضی فساد نیست. اگر بگویند معامله ای حرام است چه به معنای حرمت سبب و چه به معنای حرمت مسبب</w:t>
      </w:r>
      <w:r w:rsidR="005734BB">
        <w:rPr>
          <w:rFonts w:cs="B Badr" w:hint="cs"/>
          <w:sz w:val="28"/>
          <w:szCs w:val="28"/>
          <w:rtl/>
        </w:rPr>
        <w:t>،</w:t>
      </w:r>
      <w:r w:rsidRPr="00060136">
        <w:rPr>
          <w:rFonts w:cs="B Badr" w:hint="cs"/>
          <w:sz w:val="28"/>
          <w:szCs w:val="28"/>
          <w:rtl/>
        </w:rPr>
        <w:t xml:space="preserve"> (هر چند مسبب مستقیما در اختیار مکلف نیست و نقل و انتقال به حکم شارع است ولی مسبب به وسیله یک امر مقدور، یعنی سبب که در اختیار مکلف است، مقدور می شود) ملازمه‌ی عقلیه با فساد ندارد. یعنی شارع اگر گفت این الفاظ را ادا نکنید و اگر با این الفاظ ادا کردید کار حرامی کرده اید</w:t>
      </w:r>
      <w:r w:rsidR="005734BB">
        <w:rPr>
          <w:rFonts w:cs="B Badr" w:hint="cs"/>
          <w:sz w:val="28"/>
          <w:szCs w:val="28"/>
          <w:rtl/>
        </w:rPr>
        <w:t>،</w:t>
      </w:r>
      <w:r w:rsidRPr="00060136">
        <w:rPr>
          <w:rFonts w:cs="B Badr" w:hint="cs"/>
          <w:sz w:val="28"/>
          <w:szCs w:val="28"/>
          <w:rtl/>
        </w:rPr>
        <w:t xml:space="preserve"> عقلا مانعی </w:t>
      </w:r>
      <w:r w:rsidR="005734BB">
        <w:rPr>
          <w:rFonts w:cs="B Badr" w:hint="cs"/>
          <w:sz w:val="28"/>
          <w:szCs w:val="28"/>
          <w:rtl/>
        </w:rPr>
        <w:t>برای</w:t>
      </w:r>
      <w:r w:rsidRPr="00060136">
        <w:rPr>
          <w:rFonts w:cs="B Badr" w:hint="cs"/>
          <w:sz w:val="28"/>
          <w:szCs w:val="28"/>
          <w:rtl/>
        </w:rPr>
        <w:t xml:space="preserve"> صحت معامله وجود ندارد</w:t>
      </w:r>
      <w:r w:rsidR="005734BB">
        <w:rPr>
          <w:rFonts w:cs="B Badr" w:hint="cs"/>
          <w:sz w:val="28"/>
          <w:szCs w:val="28"/>
          <w:rtl/>
        </w:rPr>
        <w:t>.</w:t>
      </w:r>
      <w:r w:rsidRPr="00060136">
        <w:rPr>
          <w:rFonts w:cs="B Badr" w:hint="cs"/>
          <w:sz w:val="28"/>
          <w:szCs w:val="28"/>
          <w:rtl/>
        </w:rPr>
        <w:t xml:space="preserve"> اثباتا </w:t>
      </w:r>
      <w:r w:rsidR="00A67A14">
        <w:rPr>
          <w:rFonts w:cs="B Badr" w:hint="cs"/>
          <w:sz w:val="28"/>
          <w:szCs w:val="28"/>
          <w:rtl/>
        </w:rPr>
        <w:t xml:space="preserve">نیز </w:t>
      </w:r>
      <w:r w:rsidRPr="00060136">
        <w:rPr>
          <w:rFonts w:cs="B Badr" w:hint="cs"/>
          <w:sz w:val="28"/>
          <w:szCs w:val="28"/>
          <w:rtl/>
        </w:rPr>
        <w:t>مانعی از شمول وجوب وفا به عقد</w:t>
      </w:r>
      <w:r w:rsidR="00A67A14">
        <w:rPr>
          <w:rFonts w:cs="B Badr" w:hint="cs"/>
          <w:sz w:val="28"/>
          <w:szCs w:val="28"/>
          <w:rtl/>
        </w:rPr>
        <w:t>،</w:t>
      </w:r>
      <w:r w:rsidRPr="00060136">
        <w:rPr>
          <w:rFonts w:cs="B Badr" w:hint="cs"/>
          <w:sz w:val="28"/>
          <w:szCs w:val="28"/>
          <w:rtl/>
        </w:rPr>
        <w:t xml:space="preserve"> نسبت به </w:t>
      </w:r>
      <w:r w:rsidR="00A67A14">
        <w:rPr>
          <w:rFonts w:cs="B Badr" w:hint="cs"/>
          <w:sz w:val="28"/>
          <w:szCs w:val="28"/>
          <w:rtl/>
        </w:rPr>
        <w:t>چنین معامله ای</w:t>
      </w:r>
      <w:r w:rsidRPr="00060136">
        <w:rPr>
          <w:rFonts w:cs="B Badr" w:hint="cs"/>
          <w:sz w:val="28"/>
          <w:szCs w:val="28"/>
          <w:rtl/>
        </w:rPr>
        <w:t xml:space="preserve"> نیست. اگر حرمت به لحاظ مسبب باشد یعنی</w:t>
      </w:r>
      <w:r w:rsidR="00A67A14">
        <w:rPr>
          <w:rFonts w:cs="B Badr" w:hint="cs"/>
          <w:sz w:val="28"/>
          <w:szCs w:val="28"/>
          <w:rtl/>
        </w:rPr>
        <w:t xml:space="preserve"> شارع گفته</w:t>
      </w:r>
      <w:r w:rsidRPr="00060136">
        <w:rPr>
          <w:rFonts w:cs="B Badr" w:hint="cs"/>
          <w:sz w:val="28"/>
          <w:szCs w:val="28"/>
          <w:rtl/>
        </w:rPr>
        <w:t xml:space="preserve"> انتقال را شکل نده</w:t>
      </w:r>
      <w:r w:rsidR="00A67A14">
        <w:rPr>
          <w:rFonts w:cs="B Badr" w:hint="cs"/>
          <w:sz w:val="28"/>
          <w:szCs w:val="28"/>
          <w:rtl/>
        </w:rPr>
        <w:t>؛</w:t>
      </w:r>
      <w:r w:rsidRPr="00060136">
        <w:rPr>
          <w:rFonts w:cs="B Badr" w:hint="cs"/>
          <w:sz w:val="28"/>
          <w:szCs w:val="28"/>
          <w:rtl/>
        </w:rPr>
        <w:t xml:space="preserve"> </w:t>
      </w:r>
      <w:r w:rsidR="00A67A14">
        <w:rPr>
          <w:rFonts w:cs="B Badr" w:hint="cs"/>
          <w:sz w:val="28"/>
          <w:szCs w:val="28"/>
          <w:rtl/>
        </w:rPr>
        <w:t>برای مثال -</w:t>
      </w:r>
      <w:r w:rsidRPr="00060136">
        <w:rPr>
          <w:rFonts w:cs="B Badr" w:hint="cs"/>
          <w:sz w:val="28"/>
          <w:szCs w:val="28"/>
          <w:rtl/>
        </w:rPr>
        <w:t>با هر لفظی</w:t>
      </w:r>
      <w:r w:rsidR="00A67A14">
        <w:rPr>
          <w:rFonts w:cs="B Badr" w:hint="cs"/>
          <w:sz w:val="28"/>
          <w:szCs w:val="28"/>
          <w:rtl/>
        </w:rPr>
        <w:t>-</w:t>
      </w:r>
      <w:r w:rsidRPr="00060136">
        <w:rPr>
          <w:rFonts w:cs="B Badr" w:hint="cs"/>
          <w:sz w:val="28"/>
          <w:szCs w:val="28"/>
          <w:rtl/>
        </w:rPr>
        <w:t xml:space="preserve"> سلاح را به کافر منتقل نکن. از ای</w:t>
      </w:r>
      <w:r w:rsidR="00A67A14">
        <w:rPr>
          <w:rFonts w:cs="B Badr" w:hint="cs"/>
          <w:sz w:val="28"/>
          <w:szCs w:val="28"/>
          <w:rtl/>
        </w:rPr>
        <w:t>ن نواهی حکم وضعی فهمیده نمی شود،</w:t>
      </w:r>
      <w:r w:rsidRPr="00060136">
        <w:rPr>
          <w:rFonts w:cs="B Badr" w:hint="cs"/>
          <w:sz w:val="28"/>
          <w:szCs w:val="28"/>
          <w:rtl/>
        </w:rPr>
        <w:t xml:space="preserve"> بله</w:t>
      </w:r>
      <w:r w:rsidR="00A67A14">
        <w:rPr>
          <w:rFonts w:cs="B Badr" w:hint="cs"/>
          <w:sz w:val="28"/>
          <w:szCs w:val="28"/>
          <w:rtl/>
        </w:rPr>
        <w:t xml:space="preserve"> البته</w:t>
      </w:r>
      <w:r w:rsidRPr="00060136">
        <w:rPr>
          <w:rFonts w:cs="B Badr" w:hint="cs"/>
          <w:sz w:val="28"/>
          <w:szCs w:val="28"/>
          <w:rtl/>
        </w:rPr>
        <w:t xml:space="preserve"> اگر گفت «سلاح را به اعداء دین نفروش» این نهی دال بر فساد است و </w:t>
      </w:r>
      <w:r w:rsidR="00A67A14">
        <w:rPr>
          <w:rFonts w:cs="B Badr" w:hint="cs"/>
          <w:sz w:val="28"/>
          <w:szCs w:val="28"/>
          <w:rtl/>
        </w:rPr>
        <w:t>اصلا دلالتی بر حکم تکلیفی ندارد، زیرا</w:t>
      </w:r>
      <w:r w:rsidRPr="00060136">
        <w:rPr>
          <w:rFonts w:cs="B Badr" w:hint="cs"/>
          <w:sz w:val="28"/>
          <w:szCs w:val="28"/>
          <w:rtl/>
        </w:rPr>
        <w:t xml:space="preserve"> این نهی مانند «</w:t>
      </w:r>
      <w:r w:rsidRPr="00060136">
        <w:rPr>
          <w:rFonts w:ascii="Traditional Arabic" w:hAnsi="Traditional Arabic" w:cs="B Badr" w:hint="cs"/>
          <w:sz w:val="28"/>
          <w:szCs w:val="28"/>
          <w:rtl/>
        </w:rPr>
        <w:t xml:space="preserve"> </w:t>
      </w:r>
      <w:r w:rsidRPr="00663DF9">
        <w:rPr>
          <w:rFonts w:ascii="Noor_Lotus" w:hAnsi="Noor_Lotus" w:cs="B Badr" w:hint="cs"/>
          <w:color w:val="008000"/>
          <w:sz w:val="28"/>
          <w:szCs w:val="28"/>
          <w:rtl/>
        </w:rPr>
        <w:t>أَنَّ رَسُولَ اللَّهِ ص نَهَى عَنْ بَيْعِ الْغَرَرِ</w:t>
      </w:r>
      <w:r w:rsidRPr="00060136">
        <w:rPr>
          <w:rFonts w:cs="B Badr" w:hint="cs"/>
          <w:sz w:val="28"/>
          <w:szCs w:val="28"/>
          <w:rtl/>
        </w:rPr>
        <w:t>»</w:t>
      </w:r>
      <w:r w:rsidRPr="00D24F2F">
        <w:rPr>
          <w:rStyle w:val="FootnoteReference"/>
          <w:rtl/>
        </w:rPr>
        <w:footnoteReference w:id="2"/>
      </w:r>
      <w:r w:rsidRPr="00060136">
        <w:rPr>
          <w:rFonts w:cs="B Badr" w:hint="cs"/>
          <w:sz w:val="28"/>
          <w:szCs w:val="28"/>
          <w:rtl/>
        </w:rPr>
        <w:t xml:space="preserve"> و «</w:t>
      </w:r>
      <w:r w:rsidRPr="00663DF9">
        <w:rPr>
          <w:rFonts w:ascii="Noor_Lotus" w:hAnsi="Noor_Lotus" w:cs="B Badr" w:hint="cs"/>
          <w:color w:val="008000"/>
          <w:sz w:val="28"/>
          <w:szCs w:val="28"/>
          <w:rtl/>
        </w:rPr>
        <w:t>لا تبع ما ليس عندك</w:t>
      </w:r>
      <w:r w:rsidRPr="00060136">
        <w:rPr>
          <w:rFonts w:cs="B Badr" w:hint="cs"/>
          <w:sz w:val="28"/>
          <w:szCs w:val="28"/>
          <w:rtl/>
        </w:rPr>
        <w:t>»</w:t>
      </w:r>
      <w:r w:rsidRPr="00D24F2F">
        <w:rPr>
          <w:rStyle w:val="FootnoteReference"/>
          <w:rtl/>
        </w:rPr>
        <w:footnoteReference w:id="3"/>
      </w:r>
      <w:r w:rsidRPr="00060136">
        <w:rPr>
          <w:rFonts w:cs="B Badr" w:hint="cs"/>
          <w:sz w:val="28"/>
          <w:szCs w:val="28"/>
          <w:rtl/>
        </w:rPr>
        <w:t xml:space="preserve"> </w:t>
      </w:r>
      <w:r>
        <w:rPr>
          <w:rFonts w:cs="B Badr" w:hint="cs"/>
          <w:sz w:val="28"/>
          <w:szCs w:val="28"/>
          <w:rtl/>
        </w:rPr>
        <w:t xml:space="preserve">و </w:t>
      </w:r>
      <w:r>
        <w:rPr>
          <w:rFonts w:ascii="Sakkal Majalla" w:hAnsi="Sakkal Majalla" w:cs="Sakkal Majalla" w:hint="cs"/>
          <w:color w:val="008000"/>
          <w:sz w:val="28"/>
          <w:szCs w:val="28"/>
          <w:rtl/>
        </w:rPr>
        <w:t>﴿</w:t>
      </w:r>
      <w:r w:rsidRPr="00663DF9">
        <w:rPr>
          <w:rFonts w:ascii="me_quran" w:hAnsi="me_quran" w:cs="B Badr" w:hint="cs"/>
          <w:color w:val="008000"/>
          <w:sz w:val="28"/>
          <w:szCs w:val="28"/>
          <w:rtl/>
        </w:rPr>
        <w:t>لا تَأْكُلُوا أَمْوالَكُمْ بَيْنَكُمْ بِالْباطِ</w:t>
      </w:r>
      <w:r>
        <w:rPr>
          <w:rFonts w:ascii="me_quran" w:hAnsi="me_quran" w:cs="B Badr" w:hint="cs"/>
          <w:color w:val="008000"/>
          <w:sz w:val="28"/>
          <w:szCs w:val="28"/>
          <w:rtl/>
        </w:rPr>
        <w:t>ل</w:t>
      </w:r>
      <w:r w:rsidRPr="00663DF9">
        <w:rPr>
          <w:rFonts w:ascii="Sakkal Majalla" w:hAnsi="Sakkal Majalla" w:cs="Sakkal Majalla" w:hint="cs"/>
          <w:color w:val="008000"/>
          <w:sz w:val="28"/>
          <w:szCs w:val="28"/>
          <w:rtl/>
        </w:rPr>
        <w:t>﴾</w:t>
      </w:r>
      <w:r w:rsidRPr="00D24F2F">
        <w:rPr>
          <w:rStyle w:val="FootnoteReference"/>
          <w:rtl/>
        </w:rPr>
        <w:footnoteReference w:id="4"/>
      </w:r>
      <w:r w:rsidR="00C47EFF">
        <w:rPr>
          <w:rFonts w:cs="B Badr" w:hint="cs"/>
          <w:sz w:val="28"/>
          <w:szCs w:val="28"/>
          <w:rtl/>
        </w:rPr>
        <w:t xml:space="preserve"> است که حکم وضعی را می رساند</w:t>
      </w:r>
      <w:r w:rsidRPr="00060136">
        <w:rPr>
          <w:rFonts w:cs="B Badr" w:hint="cs"/>
          <w:sz w:val="28"/>
          <w:szCs w:val="28"/>
          <w:rtl/>
        </w:rPr>
        <w:t xml:space="preserve">. اگر مفاد قضیه حکم تکلیفی </w:t>
      </w:r>
      <w:r w:rsidR="00C47EFF">
        <w:rPr>
          <w:rFonts w:cs="B Badr" w:hint="cs"/>
          <w:sz w:val="28"/>
          <w:szCs w:val="28"/>
          <w:rtl/>
        </w:rPr>
        <w:t>باشد مانند</w:t>
      </w:r>
      <w:r w:rsidRPr="00060136">
        <w:rPr>
          <w:rFonts w:cs="B Badr" w:hint="cs"/>
          <w:sz w:val="28"/>
          <w:szCs w:val="28"/>
          <w:rtl/>
        </w:rPr>
        <w:t xml:space="preserve"> جایی که شارع بگوید قرآن را به کافرانتقال نده یا بگوید اعانه بر اثم نکن</w:t>
      </w:r>
      <w:r w:rsidR="00A67A14">
        <w:rPr>
          <w:rFonts w:cs="B Badr" w:hint="cs"/>
          <w:sz w:val="28"/>
          <w:szCs w:val="28"/>
          <w:rtl/>
        </w:rPr>
        <w:t>،</w:t>
      </w:r>
      <w:r w:rsidRPr="00060136">
        <w:rPr>
          <w:rFonts w:cs="B Badr" w:hint="cs"/>
          <w:sz w:val="28"/>
          <w:szCs w:val="28"/>
          <w:rtl/>
        </w:rPr>
        <w:t xml:space="preserve"> این یعنی اگر کافر قرآن را بگیرد گناه دارد و او را بر انجام این گناه یاری نکنید. </w:t>
      </w:r>
      <w:r w:rsidR="00A67A14">
        <w:rPr>
          <w:rFonts w:cs="B Badr" w:hint="cs"/>
          <w:sz w:val="28"/>
          <w:szCs w:val="28"/>
          <w:rtl/>
        </w:rPr>
        <w:t>سوال این</w:t>
      </w:r>
      <w:r w:rsidRPr="00060136">
        <w:rPr>
          <w:rFonts w:cs="B Badr" w:hint="cs"/>
          <w:sz w:val="28"/>
          <w:szCs w:val="28"/>
          <w:rtl/>
        </w:rPr>
        <w:t xml:space="preserve"> است که اگر </w:t>
      </w:r>
      <w:r w:rsidR="00A67A14" w:rsidRPr="00060136">
        <w:rPr>
          <w:rFonts w:cs="B Badr" w:hint="cs"/>
          <w:sz w:val="28"/>
          <w:szCs w:val="28"/>
          <w:rtl/>
        </w:rPr>
        <w:t xml:space="preserve">مسبب </w:t>
      </w:r>
      <w:r w:rsidRPr="00060136">
        <w:rPr>
          <w:rFonts w:cs="B Badr" w:hint="cs"/>
          <w:sz w:val="28"/>
          <w:szCs w:val="28"/>
          <w:rtl/>
        </w:rPr>
        <w:t xml:space="preserve">حرام </w:t>
      </w:r>
      <w:r w:rsidR="00A67A14">
        <w:rPr>
          <w:rFonts w:cs="B Badr" w:hint="cs"/>
          <w:sz w:val="28"/>
          <w:szCs w:val="28"/>
          <w:rtl/>
        </w:rPr>
        <w:t>تکلیفی</w:t>
      </w:r>
      <w:r w:rsidR="00A67A14" w:rsidRPr="00060136">
        <w:rPr>
          <w:rFonts w:cs="B Badr" w:hint="cs"/>
          <w:sz w:val="28"/>
          <w:szCs w:val="28"/>
          <w:rtl/>
        </w:rPr>
        <w:t xml:space="preserve"> </w:t>
      </w:r>
      <w:r w:rsidRPr="00060136">
        <w:rPr>
          <w:rFonts w:cs="B Badr" w:hint="cs"/>
          <w:sz w:val="28"/>
          <w:szCs w:val="28"/>
          <w:rtl/>
        </w:rPr>
        <w:t>بود آیا حرمتش مستلز</w:t>
      </w:r>
      <w:r w:rsidR="00A67A14">
        <w:rPr>
          <w:rFonts w:cs="B Badr" w:hint="cs"/>
          <w:sz w:val="28"/>
          <w:szCs w:val="28"/>
          <w:rtl/>
        </w:rPr>
        <w:t>م فساد است و ملکیت حاصل نمی شود؟</w:t>
      </w:r>
      <w:r w:rsidRPr="00060136">
        <w:rPr>
          <w:rFonts w:cs="B Badr" w:hint="cs"/>
          <w:sz w:val="28"/>
          <w:szCs w:val="28"/>
          <w:rtl/>
        </w:rPr>
        <w:t xml:space="preserve"> </w:t>
      </w:r>
      <w:r w:rsidR="00A67A14">
        <w:rPr>
          <w:rFonts w:cs="B Badr" w:hint="cs"/>
          <w:sz w:val="28"/>
          <w:szCs w:val="28"/>
          <w:rtl/>
        </w:rPr>
        <w:t xml:space="preserve">به عبارت دیگر، </w:t>
      </w:r>
      <w:r w:rsidRPr="00060136">
        <w:rPr>
          <w:rFonts w:cs="B Badr" w:hint="cs"/>
          <w:sz w:val="28"/>
          <w:szCs w:val="28"/>
          <w:rtl/>
        </w:rPr>
        <w:t xml:space="preserve">اگر شارع بگوید «قرآن را به کافر نفروش» این معنایش این است که </w:t>
      </w:r>
      <w:r w:rsidR="00A67A14">
        <w:rPr>
          <w:rFonts w:cs="B Badr" w:hint="cs"/>
          <w:sz w:val="28"/>
          <w:szCs w:val="28"/>
          <w:rtl/>
        </w:rPr>
        <w:t>ملکیت محقق می شود ولی مبغوض است؟</w:t>
      </w:r>
      <w:r w:rsidRPr="00060136">
        <w:rPr>
          <w:rFonts w:cs="B Badr" w:hint="cs"/>
          <w:sz w:val="28"/>
          <w:szCs w:val="28"/>
          <w:rtl/>
        </w:rPr>
        <w:t xml:space="preserve"> اگر بنا باشد معنای مبغوضیت</w:t>
      </w:r>
      <w:r w:rsidR="00C47EFF">
        <w:rPr>
          <w:rFonts w:cs="B Badr" w:hint="cs"/>
          <w:sz w:val="28"/>
          <w:szCs w:val="28"/>
          <w:rtl/>
        </w:rPr>
        <w:t>،</w:t>
      </w:r>
      <w:r w:rsidRPr="00060136">
        <w:rPr>
          <w:rFonts w:cs="B Badr" w:hint="cs"/>
          <w:sz w:val="28"/>
          <w:szCs w:val="28"/>
          <w:rtl/>
        </w:rPr>
        <w:t xml:space="preserve"> </w:t>
      </w:r>
      <w:r w:rsidR="00C47EFF">
        <w:rPr>
          <w:rFonts w:cs="B Badr" w:hint="cs"/>
          <w:sz w:val="28"/>
          <w:szCs w:val="28"/>
          <w:rtl/>
        </w:rPr>
        <w:t>عدم تحقق</w:t>
      </w:r>
      <w:r w:rsidRPr="00060136">
        <w:rPr>
          <w:rFonts w:cs="B Badr" w:hint="cs"/>
          <w:sz w:val="28"/>
          <w:szCs w:val="28"/>
          <w:rtl/>
        </w:rPr>
        <w:t xml:space="preserve"> بیع </w:t>
      </w:r>
      <w:r w:rsidR="00C47EFF" w:rsidRPr="00060136">
        <w:rPr>
          <w:rFonts w:cs="B Badr" w:hint="cs"/>
          <w:sz w:val="28"/>
          <w:szCs w:val="28"/>
          <w:rtl/>
        </w:rPr>
        <w:t>باشد</w:t>
      </w:r>
      <w:r w:rsidR="00C47EFF">
        <w:rPr>
          <w:rFonts w:cs="B Badr" w:hint="cs"/>
          <w:sz w:val="28"/>
          <w:szCs w:val="28"/>
          <w:rtl/>
        </w:rPr>
        <w:t>،</w:t>
      </w:r>
      <w:r w:rsidRPr="00060136">
        <w:rPr>
          <w:rFonts w:cs="B Badr" w:hint="cs"/>
          <w:sz w:val="28"/>
          <w:szCs w:val="28"/>
          <w:rtl/>
        </w:rPr>
        <w:t xml:space="preserve"> پس حرمت یک امر اختیاری نیست. </w:t>
      </w:r>
      <w:r w:rsidR="00C47EFF">
        <w:rPr>
          <w:rFonts w:cs="B Badr" w:hint="cs"/>
          <w:sz w:val="28"/>
          <w:szCs w:val="28"/>
          <w:rtl/>
        </w:rPr>
        <w:t>در حالی که وقتی شارع</w:t>
      </w:r>
      <w:r w:rsidRPr="00060136">
        <w:rPr>
          <w:rFonts w:cs="B Badr" w:hint="cs"/>
          <w:sz w:val="28"/>
          <w:szCs w:val="28"/>
          <w:rtl/>
        </w:rPr>
        <w:t xml:space="preserve"> می گوید به خاطر ملکیت کافر نسبت به قرآن</w:t>
      </w:r>
      <w:r w:rsidR="00C47EFF">
        <w:rPr>
          <w:rFonts w:cs="B Badr" w:hint="cs"/>
          <w:sz w:val="28"/>
          <w:szCs w:val="28"/>
          <w:rtl/>
        </w:rPr>
        <w:t>،</w:t>
      </w:r>
      <w:r w:rsidRPr="00060136">
        <w:rPr>
          <w:rFonts w:cs="B Badr" w:hint="cs"/>
          <w:sz w:val="28"/>
          <w:szCs w:val="28"/>
          <w:rtl/>
        </w:rPr>
        <w:t xml:space="preserve"> </w:t>
      </w:r>
      <w:r w:rsidRPr="00060136">
        <w:rPr>
          <w:rFonts w:ascii="Noor_Lotus" w:hAnsi="Noor_Lotus" w:cs="B Badr" w:hint="cs"/>
          <w:sz w:val="28"/>
          <w:szCs w:val="28"/>
          <w:rtl/>
        </w:rPr>
        <w:t>بایع قرآن به کافر را عقاب می کنم</w:t>
      </w:r>
      <w:r w:rsidR="00C47EFF">
        <w:rPr>
          <w:rFonts w:ascii="Noor_Lotus" w:hAnsi="Noor_Lotus" w:cs="B Badr" w:hint="cs"/>
          <w:sz w:val="28"/>
          <w:szCs w:val="28"/>
          <w:rtl/>
        </w:rPr>
        <w:t>،</w:t>
      </w:r>
      <w:r w:rsidRPr="00060136">
        <w:rPr>
          <w:rFonts w:ascii="Noor_Lotus" w:hAnsi="Noor_Lotus" w:cs="B Badr" w:hint="cs"/>
          <w:sz w:val="28"/>
          <w:szCs w:val="28"/>
          <w:rtl/>
        </w:rPr>
        <w:t xml:space="preserve"> معلوم می شود که ملکیت محقق شده است. اگر مبغوض مولا نتیجه</w:t>
      </w:r>
      <w:r w:rsidRPr="00060136">
        <w:rPr>
          <w:rFonts w:ascii="Arial" w:eastAsia="Arial" w:hAnsi="Arial" w:cs="B Badr" w:hint="cs"/>
          <w:sz w:val="28"/>
          <w:szCs w:val="28"/>
          <w:rtl/>
        </w:rPr>
        <w:t>‌ی انشاء است اقتضای صحت و نفوذ را دارد. اگر گفتند ملکیت کافر مبغوض است معنایش این نیست که ملکیت کافر محقق نمی شود بلکه معنایش این است که محقق می شود ولی مبغوض مولاست. این حرمت</w:t>
      </w:r>
      <w:r w:rsidR="00C47EFF">
        <w:rPr>
          <w:rFonts w:ascii="Arial" w:eastAsia="Arial" w:hAnsi="Arial" w:cs="B Badr" w:hint="cs"/>
          <w:sz w:val="28"/>
          <w:szCs w:val="28"/>
          <w:rtl/>
        </w:rPr>
        <w:t>،</w:t>
      </w:r>
      <w:r w:rsidRPr="00060136">
        <w:rPr>
          <w:rFonts w:ascii="Arial" w:eastAsia="Arial" w:hAnsi="Arial" w:cs="B Badr" w:hint="cs"/>
          <w:sz w:val="28"/>
          <w:szCs w:val="28"/>
          <w:rtl/>
        </w:rPr>
        <w:t xml:space="preserve"> صحت معامله</w:t>
      </w:r>
      <w:r w:rsidR="00C47EFF">
        <w:rPr>
          <w:rFonts w:ascii="Arial" w:eastAsia="Arial" w:hAnsi="Arial" w:cs="B Badr" w:hint="cs"/>
          <w:sz w:val="28"/>
          <w:szCs w:val="28"/>
          <w:rtl/>
        </w:rPr>
        <w:t xml:space="preserve"> را تایید می کند</w:t>
      </w:r>
      <w:r w:rsidRPr="00060136">
        <w:rPr>
          <w:rFonts w:ascii="Arial" w:eastAsia="Arial" w:hAnsi="Arial" w:cs="B Badr" w:hint="cs"/>
          <w:sz w:val="28"/>
          <w:szCs w:val="28"/>
          <w:rtl/>
        </w:rPr>
        <w:t xml:space="preserve"> </w:t>
      </w:r>
      <w:r w:rsidR="00C47EFF">
        <w:rPr>
          <w:rFonts w:ascii="Arial" w:eastAsia="Arial" w:hAnsi="Arial" w:cs="B Badr" w:hint="cs"/>
          <w:sz w:val="28"/>
          <w:szCs w:val="28"/>
          <w:rtl/>
        </w:rPr>
        <w:t xml:space="preserve">زیرا </w:t>
      </w:r>
      <w:r w:rsidRPr="00060136">
        <w:rPr>
          <w:rFonts w:ascii="Arial" w:eastAsia="Arial" w:hAnsi="Arial" w:cs="B Badr" w:hint="cs"/>
          <w:sz w:val="28"/>
          <w:szCs w:val="28"/>
          <w:rtl/>
        </w:rPr>
        <w:t xml:space="preserve">اگر نقل و انتقال در اختیار مکلف نباشد نهی از آن به معنای </w:t>
      </w:r>
      <w:r w:rsidR="00C47EFF">
        <w:rPr>
          <w:rFonts w:ascii="Arial" w:eastAsia="Arial" w:hAnsi="Arial" w:cs="B Badr" w:hint="cs"/>
          <w:sz w:val="28"/>
          <w:szCs w:val="28"/>
          <w:rtl/>
        </w:rPr>
        <w:t>حرمت تکلیفی،</w:t>
      </w:r>
      <w:r w:rsidRPr="00060136">
        <w:rPr>
          <w:rFonts w:ascii="Arial" w:eastAsia="Arial" w:hAnsi="Arial" w:cs="B Badr" w:hint="cs"/>
          <w:sz w:val="28"/>
          <w:szCs w:val="28"/>
          <w:rtl/>
        </w:rPr>
        <w:t xml:space="preserve"> معنا ندارد</w:t>
      </w:r>
      <w:r w:rsidR="00C47EFF">
        <w:rPr>
          <w:rFonts w:ascii="Arial" w:eastAsia="Arial" w:hAnsi="Arial" w:cs="B Badr" w:hint="cs"/>
          <w:sz w:val="28"/>
          <w:szCs w:val="28"/>
          <w:rtl/>
        </w:rPr>
        <w:t>.</w:t>
      </w:r>
      <w:r w:rsidRPr="00060136">
        <w:rPr>
          <w:rFonts w:ascii="Arial" w:eastAsia="Arial" w:hAnsi="Arial" w:cs="B Badr" w:hint="cs"/>
          <w:sz w:val="28"/>
          <w:szCs w:val="28"/>
          <w:rtl/>
        </w:rPr>
        <w:t xml:space="preserve"> </w:t>
      </w:r>
      <w:r w:rsidR="00C47EFF">
        <w:rPr>
          <w:rFonts w:ascii="Arial" w:eastAsia="Arial" w:hAnsi="Arial" w:cs="B Badr" w:hint="cs"/>
          <w:sz w:val="28"/>
          <w:szCs w:val="28"/>
          <w:rtl/>
        </w:rPr>
        <w:t>بنابراین</w:t>
      </w:r>
      <w:r w:rsidRPr="00060136">
        <w:rPr>
          <w:rFonts w:ascii="Arial" w:eastAsia="Arial" w:hAnsi="Arial" w:cs="B Badr" w:hint="cs"/>
          <w:sz w:val="28"/>
          <w:szCs w:val="28"/>
          <w:rtl/>
        </w:rPr>
        <w:t xml:space="preserve"> نه ثبوتا مانعی بین حرمت و صحت معامله </w:t>
      </w:r>
      <w:r w:rsidR="00C47EFF">
        <w:rPr>
          <w:rFonts w:ascii="Arial" w:eastAsia="Arial" w:hAnsi="Arial" w:cs="B Badr" w:hint="cs"/>
          <w:sz w:val="28"/>
          <w:szCs w:val="28"/>
          <w:rtl/>
        </w:rPr>
        <w:t>وجود دارد و نه اثباتا.</w:t>
      </w:r>
    </w:p>
    <w:p w:rsidR="00663DF9" w:rsidRPr="00060136" w:rsidRDefault="00C47EFF" w:rsidP="003C296F">
      <w:pPr>
        <w:pStyle w:val="NormalWeb"/>
        <w:bidi/>
        <w:jc w:val="both"/>
        <w:rPr>
          <w:rFonts w:ascii="Arial" w:eastAsia="Arial" w:hAnsi="Arial" w:cs="B Badr"/>
          <w:sz w:val="28"/>
          <w:szCs w:val="28"/>
          <w:rtl/>
        </w:rPr>
      </w:pPr>
      <w:r>
        <w:rPr>
          <w:rFonts w:ascii="Arial" w:eastAsia="Arial" w:hAnsi="Arial" w:cs="B Badr" w:hint="cs"/>
          <w:sz w:val="28"/>
          <w:szCs w:val="28"/>
          <w:rtl/>
        </w:rPr>
        <w:t>البته</w:t>
      </w:r>
      <w:r w:rsidR="00663DF9" w:rsidRPr="00060136">
        <w:rPr>
          <w:rFonts w:ascii="Arial" w:eastAsia="Arial" w:hAnsi="Arial" w:cs="B Badr" w:hint="cs"/>
          <w:sz w:val="28"/>
          <w:szCs w:val="28"/>
          <w:rtl/>
        </w:rPr>
        <w:t xml:space="preserve"> نهی از معامله بعنوانه</w:t>
      </w:r>
      <w:r>
        <w:rPr>
          <w:rFonts w:ascii="Arial" w:eastAsia="Arial" w:hAnsi="Arial" w:cs="B Badr" w:hint="cs"/>
          <w:sz w:val="28"/>
          <w:szCs w:val="28"/>
          <w:rtl/>
        </w:rPr>
        <w:t>،</w:t>
      </w:r>
      <w:r w:rsidR="00663DF9" w:rsidRPr="00060136">
        <w:rPr>
          <w:rFonts w:ascii="Arial" w:eastAsia="Arial" w:hAnsi="Arial" w:cs="B Badr" w:hint="cs"/>
          <w:sz w:val="28"/>
          <w:szCs w:val="28"/>
          <w:rtl/>
        </w:rPr>
        <w:t xml:space="preserve"> ظهور در حکم تکلیفی ندارد و مفادش حکم وضعی است. مثل</w:t>
      </w:r>
      <w:r w:rsidR="00663DF9" w:rsidRPr="00060136">
        <w:rPr>
          <w:rFonts w:cs="B Badr" w:hint="cs"/>
          <w:sz w:val="28"/>
          <w:szCs w:val="28"/>
          <w:rtl/>
        </w:rPr>
        <w:t>«</w:t>
      </w:r>
      <w:r w:rsidR="00663DF9" w:rsidRPr="00060136">
        <w:rPr>
          <w:rFonts w:ascii="Traditional Arabic" w:hAnsi="Traditional Arabic" w:cs="B Badr" w:hint="cs"/>
          <w:sz w:val="28"/>
          <w:szCs w:val="28"/>
          <w:rtl/>
        </w:rPr>
        <w:t xml:space="preserve"> </w:t>
      </w:r>
      <w:r w:rsidR="00663DF9" w:rsidRPr="00663DF9">
        <w:rPr>
          <w:rFonts w:ascii="Noor_Lotus" w:hAnsi="Noor_Lotus" w:cs="B Badr" w:hint="cs"/>
          <w:color w:val="008000"/>
          <w:sz w:val="28"/>
          <w:szCs w:val="28"/>
          <w:rtl/>
        </w:rPr>
        <w:t>أَنَّ رَسُولَ اللَّهِ ص نَهَى عَنْ بَيْعِ الْغَرَرِ</w:t>
      </w:r>
      <w:r w:rsidR="00663DF9" w:rsidRPr="00060136">
        <w:rPr>
          <w:rFonts w:cs="B Badr" w:hint="cs"/>
          <w:sz w:val="28"/>
          <w:szCs w:val="28"/>
          <w:rtl/>
        </w:rPr>
        <w:t>» یا «</w:t>
      </w:r>
      <w:r w:rsidR="00663DF9" w:rsidRPr="00663DF9">
        <w:rPr>
          <w:rFonts w:ascii="Noor_Lotus" w:hAnsi="Noor_Lotus" w:cs="B Badr" w:hint="cs"/>
          <w:color w:val="008000"/>
          <w:sz w:val="28"/>
          <w:szCs w:val="28"/>
          <w:rtl/>
        </w:rPr>
        <w:t>لا تبع ما ليس عندك</w:t>
      </w:r>
      <w:r w:rsidR="00663DF9" w:rsidRPr="00060136">
        <w:rPr>
          <w:rFonts w:cs="B Badr" w:hint="cs"/>
          <w:sz w:val="28"/>
          <w:szCs w:val="28"/>
          <w:rtl/>
        </w:rPr>
        <w:t>» معنای این روایت این نیست که بیع غرری و یا بیع مالی که نزد او نیست</w:t>
      </w:r>
      <w:r>
        <w:rPr>
          <w:rFonts w:cs="B Badr" w:hint="cs"/>
          <w:sz w:val="28"/>
          <w:szCs w:val="28"/>
          <w:rtl/>
        </w:rPr>
        <w:t>،</w:t>
      </w:r>
      <w:r w:rsidR="00663DF9" w:rsidRPr="00060136">
        <w:rPr>
          <w:rFonts w:cs="B Badr" w:hint="cs"/>
          <w:sz w:val="28"/>
          <w:szCs w:val="28"/>
          <w:rtl/>
        </w:rPr>
        <w:t xml:space="preserve"> </w:t>
      </w:r>
      <w:r w:rsidR="00663DF9" w:rsidRPr="00060136">
        <w:rPr>
          <w:rFonts w:ascii="Arial" w:eastAsia="Arial" w:hAnsi="Arial" w:cs="B Badr" w:hint="cs"/>
          <w:sz w:val="28"/>
          <w:szCs w:val="28"/>
          <w:rtl/>
        </w:rPr>
        <w:t>حرام تکل</w:t>
      </w:r>
      <w:r>
        <w:rPr>
          <w:rFonts w:ascii="Arial" w:eastAsia="Arial" w:hAnsi="Arial" w:cs="B Badr" w:hint="cs"/>
          <w:sz w:val="28"/>
          <w:szCs w:val="28"/>
          <w:rtl/>
        </w:rPr>
        <w:t>یفی است و موجب استحقاق عقاب است، بلکه</w:t>
      </w:r>
      <w:r w:rsidR="00663DF9" w:rsidRPr="00060136">
        <w:rPr>
          <w:rFonts w:ascii="Arial" w:eastAsia="Arial" w:hAnsi="Arial" w:cs="B Badr" w:hint="cs"/>
          <w:sz w:val="28"/>
          <w:szCs w:val="28"/>
          <w:rtl/>
        </w:rPr>
        <w:t xml:space="preserve"> مفاد این نهی</w:t>
      </w:r>
      <w:r>
        <w:rPr>
          <w:rFonts w:ascii="Arial" w:eastAsia="Arial" w:hAnsi="Arial" w:cs="B Badr" w:hint="cs"/>
          <w:sz w:val="28"/>
          <w:szCs w:val="28"/>
          <w:rtl/>
        </w:rPr>
        <w:t>،</w:t>
      </w:r>
      <w:r w:rsidR="00663DF9" w:rsidRPr="00060136">
        <w:rPr>
          <w:rFonts w:ascii="Arial" w:eastAsia="Arial" w:hAnsi="Arial" w:cs="B Badr" w:hint="cs"/>
          <w:sz w:val="28"/>
          <w:szCs w:val="28"/>
          <w:rtl/>
        </w:rPr>
        <w:t xml:space="preserve"> ارشاد به بطلان معامله است. فرق است بین «دروغ نگو» و </w:t>
      </w:r>
      <w:r w:rsidR="003C296F">
        <w:rPr>
          <w:rFonts w:ascii="Arial" w:eastAsia="Arial" w:hAnsi="Arial" w:cs="B Badr" w:hint="cs"/>
          <w:sz w:val="28"/>
          <w:szCs w:val="28"/>
          <w:rtl/>
        </w:rPr>
        <w:t xml:space="preserve">بین </w:t>
      </w:r>
      <w:r w:rsidR="00663DF9" w:rsidRPr="00060136">
        <w:rPr>
          <w:rFonts w:ascii="Arial" w:eastAsia="Arial" w:hAnsi="Arial" w:cs="B Badr" w:hint="cs"/>
          <w:sz w:val="28"/>
          <w:szCs w:val="28"/>
          <w:rtl/>
        </w:rPr>
        <w:t>«نفروش»</w:t>
      </w:r>
      <w:r w:rsidR="003C296F">
        <w:rPr>
          <w:rFonts w:ascii="Arial" w:eastAsia="Arial" w:hAnsi="Arial" w:cs="B Badr" w:hint="cs"/>
          <w:sz w:val="28"/>
          <w:szCs w:val="28"/>
          <w:rtl/>
        </w:rPr>
        <w:t>،</w:t>
      </w:r>
      <w:r w:rsidR="00663DF9" w:rsidRPr="00060136">
        <w:rPr>
          <w:rFonts w:ascii="Arial" w:eastAsia="Arial" w:hAnsi="Arial" w:cs="B Badr" w:hint="cs"/>
          <w:sz w:val="28"/>
          <w:szCs w:val="28"/>
          <w:rtl/>
        </w:rPr>
        <w:t xml:space="preserve"> </w:t>
      </w:r>
      <w:r w:rsidR="003C296F">
        <w:rPr>
          <w:rFonts w:ascii="Arial" w:eastAsia="Arial" w:hAnsi="Arial" w:cs="B Badr" w:hint="cs"/>
          <w:sz w:val="28"/>
          <w:szCs w:val="28"/>
          <w:rtl/>
        </w:rPr>
        <w:t>زیرا</w:t>
      </w:r>
      <w:r w:rsidR="00663DF9" w:rsidRPr="00060136">
        <w:rPr>
          <w:rFonts w:ascii="Arial" w:eastAsia="Arial" w:hAnsi="Arial" w:cs="B Badr" w:hint="cs"/>
          <w:sz w:val="28"/>
          <w:szCs w:val="28"/>
          <w:rtl/>
        </w:rPr>
        <w:t xml:space="preserve"> اولی یعنی اگر دروغ گفتی عقاب می شوی و دومی یعنی اگر فروختی یعنی فاسد است. </w:t>
      </w:r>
      <w:r w:rsidR="003C296F">
        <w:rPr>
          <w:rFonts w:ascii="Arial" w:eastAsia="Arial" w:hAnsi="Arial" w:cs="B Badr" w:hint="cs"/>
          <w:sz w:val="28"/>
          <w:szCs w:val="28"/>
          <w:rtl/>
        </w:rPr>
        <w:t>راز</w:t>
      </w:r>
      <w:r w:rsidR="00663DF9" w:rsidRPr="00060136">
        <w:rPr>
          <w:rFonts w:ascii="Arial" w:eastAsia="Arial" w:hAnsi="Arial" w:cs="B Badr" w:hint="cs"/>
          <w:sz w:val="28"/>
          <w:szCs w:val="28"/>
          <w:rtl/>
        </w:rPr>
        <w:t xml:space="preserve"> فرق بین اینها این است که افعالی که انتظار</w:t>
      </w:r>
      <w:r w:rsidR="003C296F">
        <w:rPr>
          <w:rFonts w:ascii="Arial" w:eastAsia="Arial" w:hAnsi="Arial" w:cs="B Badr" w:hint="cs"/>
          <w:sz w:val="28"/>
          <w:szCs w:val="28"/>
          <w:rtl/>
        </w:rPr>
        <w:t xml:space="preserve"> </w:t>
      </w:r>
      <w:r w:rsidR="00663DF9" w:rsidRPr="00060136">
        <w:rPr>
          <w:rFonts w:ascii="Arial" w:eastAsia="Arial" w:hAnsi="Arial" w:cs="B Badr" w:hint="cs"/>
          <w:sz w:val="28"/>
          <w:szCs w:val="28"/>
          <w:rtl/>
        </w:rPr>
        <w:lastRenderedPageBreak/>
        <w:t xml:space="preserve">مولا </w:t>
      </w:r>
      <w:r w:rsidR="003C296F" w:rsidRPr="00060136">
        <w:rPr>
          <w:rFonts w:ascii="Arial" w:eastAsia="Arial" w:hAnsi="Arial" w:cs="B Badr" w:hint="cs"/>
          <w:sz w:val="28"/>
          <w:szCs w:val="28"/>
          <w:rtl/>
        </w:rPr>
        <w:t xml:space="preserve">از آنها </w:t>
      </w:r>
      <w:r w:rsidR="003C296F">
        <w:rPr>
          <w:rFonts w:ascii="Arial" w:eastAsia="Arial" w:hAnsi="Arial" w:cs="B Badr" w:hint="cs"/>
          <w:sz w:val="28"/>
          <w:szCs w:val="28"/>
          <w:rtl/>
        </w:rPr>
        <w:t>(به لحاظ اغراض) فعل و ترک است</w:t>
      </w:r>
      <w:r w:rsidR="00663DF9" w:rsidRPr="00060136">
        <w:rPr>
          <w:rFonts w:ascii="Arial" w:eastAsia="Arial" w:hAnsi="Arial" w:cs="B Badr" w:hint="cs"/>
          <w:sz w:val="28"/>
          <w:szCs w:val="28"/>
          <w:rtl/>
        </w:rPr>
        <w:t xml:space="preserve">، </w:t>
      </w:r>
      <w:r w:rsidR="003C296F">
        <w:rPr>
          <w:rFonts w:ascii="Arial" w:eastAsia="Arial" w:hAnsi="Arial" w:cs="B Badr" w:hint="cs"/>
          <w:sz w:val="28"/>
          <w:szCs w:val="28"/>
          <w:rtl/>
        </w:rPr>
        <w:t>نه</w:t>
      </w:r>
      <w:r w:rsidR="00663DF9" w:rsidRPr="00060136">
        <w:rPr>
          <w:rFonts w:ascii="Arial" w:eastAsia="Arial" w:hAnsi="Arial" w:cs="B Badr" w:hint="cs"/>
          <w:sz w:val="28"/>
          <w:szCs w:val="28"/>
          <w:rtl/>
        </w:rPr>
        <w:t xml:space="preserve"> صحت و فساد</w:t>
      </w:r>
      <w:r w:rsidR="003C296F">
        <w:rPr>
          <w:rFonts w:ascii="Arial" w:eastAsia="Arial" w:hAnsi="Arial" w:cs="B Badr" w:hint="cs"/>
          <w:sz w:val="28"/>
          <w:szCs w:val="28"/>
          <w:rtl/>
        </w:rPr>
        <w:t>،</w:t>
      </w:r>
      <w:r w:rsidR="00663DF9" w:rsidRPr="00060136">
        <w:rPr>
          <w:rFonts w:ascii="Arial" w:eastAsia="Arial" w:hAnsi="Arial" w:cs="B Badr" w:hint="cs"/>
          <w:sz w:val="28"/>
          <w:szCs w:val="28"/>
          <w:rtl/>
        </w:rPr>
        <w:t xml:space="preserve"> مثل اینکه بگوید «لا تاکل» معنایش این است که حرام است. </w:t>
      </w:r>
      <w:r w:rsidR="003C296F">
        <w:rPr>
          <w:rFonts w:ascii="Arial" w:eastAsia="Arial" w:hAnsi="Arial" w:cs="B Badr" w:hint="cs"/>
          <w:sz w:val="28"/>
          <w:szCs w:val="28"/>
          <w:rtl/>
        </w:rPr>
        <w:t xml:space="preserve">اما </w:t>
      </w:r>
      <w:r w:rsidR="00663DF9" w:rsidRPr="00060136">
        <w:rPr>
          <w:rFonts w:ascii="Arial" w:eastAsia="Arial" w:hAnsi="Arial" w:cs="B Badr" w:hint="cs"/>
          <w:sz w:val="28"/>
          <w:szCs w:val="28"/>
          <w:rtl/>
        </w:rPr>
        <w:t xml:space="preserve">اگر صحت و فساد مقصود از فعل باشد و اغراض دیگری نیست و اگر اغراض دیگری </w:t>
      </w:r>
      <w:r w:rsidR="003C296F">
        <w:rPr>
          <w:rFonts w:ascii="Arial" w:eastAsia="Arial" w:hAnsi="Arial" w:cs="B Badr" w:hint="cs"/>
          <w:sz w:val="28"/>
          <w:szCs w:val="28"/>
          <w:rtl/>
        </w:rPr>
        <w:t xml:space="preserve">هم </w:t>
      </w:r>
      <w:r w:rsidR="00663DF9" w:rsidRPr="00060136">
        <w:rPr>
          <w:rFonts w:ascii="Arial" w:eastAsia="Arial" w:hAnsi="Arial" w:cs="B Badr" w:hint="cs"/>
          <w:sz w:val="28"/>
          <w:szCs w:val="28"/>
          <w:rtl/>
        </w:rPr>
        <w:t>باشد به وسیله صحت و فساد مترتب می شود</w:t>
      </w:r>
      <w:r w:rsidR="003C296F">
        <w:rPr>
          <w:rFonts w:ascii="Arial" w:eastAsia="Arial" w:hAnsi="Arial" w:cs="B Badr" w:hint="cs"/>
          <w:sz w:val="28"/>
          <w:szCs w:val="28"/>
          <w:rtl/>
        </w:rPr>
        <w:t>،</w:t>
      </w:r>
      <w:r w:rsidR="00663DF9" w:rsidRPr="00060136">
        <w:rPr>
          <w:rFonts w:ascii="Arial" w:eastAsia="Arial" w:hAnsi="Arial" w:cs="B Badr" w:hint="cs"/>
          <w:sz w:val="28"/>
          <w:szCs w:val="28"/>
          <w:rtl/>
        </w:rPr>
        <w:t xml:space="preserve"> نهی از شی به لحاظ آن غرض ادنی است که عبارت است از صحت و ترتب اثر</w:t>
      </w:r>
      <w:r w:rsidR="003C296F">
        <w:rPr>
          <w:rFonts w:ascii="Arial" w:eastAsia="Arial" w:hAnsi="Arial" w:cs="B Badr" w:hint="cs"/>
          <w:sz w:val="28"/>
          <w:szCs w:val="28"/>
          <w:rtl/>
        </w:rPr>
        <w:t>؛ در این صورت</w:t>
      </w:r>
      <w:r w:rsidR="00663DF9" w:rsidRPr="00060136">
        <w:rPr>
          <w:rFonts w:ascii="Arial" w:eastAsia="Arial" w:hAnsi="Arial" w:cs="B Badr" w:hint="cs"/>
          <w:sz w:val="28"/>
          <w:szCs w:val="28"/>
          <w:rtl/>
        </w:rPr>
        <w:t xml:space="preserve"> اگر غرض اقصی</w:t>
      </w:r>
      <w:r w:rsidR="003C296F">
        <w:rPr>
          <w:rFonts w:ascii="Arial" w:eastAsia="Arial" w:hAnsi="Arial" w:cs="B Badr" w:hint="cs"/>
          <w:sz w:val="28"/>
          <w:szCs w:val="28"/>
          <w:rtl/>
        </w:rPr>
        <w:t xml:space="preserve"> (حرمت)</w:t>
      </w:r>
      <w:r w:rsidR="00663DF9" w:rsidRPr="00060136">
        <w:rPr>
          <w:rFonts w:ascii="Arial" w:eastAsia="Arial" w:hAnsi="Arial" w:cs="B Badr" w:hint="cs"/>
          <w:sz w:val="28"/>
          <w:szCs w:val="28"/>
          <w:rtl/>
        </w:rPr>
        <w:t xml:space="preserve"> مترتب نشود </w:t>
      </w:r>
      <w:r w:rsidR="003C296F">
        <w:rPr>
          <w:rFonts w:ascii="Arial" w:eastAsia="Arial" w:hAnsi="Arial" w:cs="B Badr" w:hint="cs"/>
          <w:sz w:val="28"/>
          <w:szCs w:val="28"/>
          <w:rtl/>
        </w:rPr>
        <w:t>به این جهت است که</w:t>
      </w:r>
      <w:r w:rsidR="00663DF9" w:rsidRPr="00060136">
        <w:rPr>
          <w:rFonts w:ascii="Arial" w:eastAsia="Arial" w:hAnsi="Arial" w:cs="B Badr" w:hint="cs"/>
          <w:sz w:val="28"/>
          <w:szCs w:val="28"/>
          <w:rtl/>
        </w:rPr>
        <w:t xml:space="preserve"> غرض ادنی</w:t>
      </w:r>
      <w:r w:rsidR="003C296F">
        <w:rPr>
          <w:rFonts w:ascii="Arial" w:eastAsia="Arial" w:hAnsi="Arial" w:cs="B Badr" w:hint="cs"/>
          <w:sz w:val="28"/>
          <w:szCs w:val="28"/>
          <w:rtl/>
        </w:rPr>
        <w:t xml:space="preserve"> (فساد)</w:t>
      </w:r>
      <w:r w:rsidR="00663DF9" w:rsidRPr="00060136">
        <w:rPr>
          <w:rFonts w:ascii="Arial" w:eastAsia="Arial" w:hAnsi="Arial" w:cs="B Badr" w:hint="cs"/>
          <w:sz w:val="28"/>
          <w:szCs w:val="28"/>
          <w:rtl/>
        </w:rPr>
        <w:t xml:space="preserve"> مترتب نشده است. </w:t>
      </w:r>
    </w:p>
    <w:p w:rsidR="00663DF9" w:rsidRPr="00060136" w:rsidRDefault="00663DF9" w:rsidP="00891211">
      <w:pPr>
        <w:pStyle w:val="NormalWeb"/>
        <w:bidi/>
        <w:jc w:val="both"/>
        <w:rPr>
          <w:rFonts w:ascii="Arial" w:eastAsia="Arial" w:hAnsi="Arial" w:cs="B Badr"/>
          <w:sz w:val="28"/>
          <w:szCs w:val="28"/>
          <w:rtl/>
        </w:rPr>
      </w:pPr>
      <w:r w:rsidRPr="00060136">
        <w:rPr>
          <w:rFonts w:ascii="Arial" w:eastAsia="Arial" w:hAnsi="Arial" w:cs="B Badr" w:hint="cs"/>
          <w:sz w:val="28"/>
          <w:szCs w:val="28"/>
          <w:rtl/>
        </w:rPr>
        <w:t>غرض از معامله نقل و انتقال</w:t>
      </w:r>
      <w:r w:rsidR="003C296F" w:rsidRPr="003C296F">
        <w:rPr>
          <w:rFonts w:ascii="Arial" w:eastAsia="Arial" w:hAnsi="Arial" w:cs="B Badr" w:hint="cs"/>
          <w:sz w:val="28"/>
          <w:szCs w:val="28"/>
          <w:rtl/>
        </w:rPr>
        <w:t xml:space="preserve"> </w:t>
      </w:r>
      <w:r w:rsidR="003C296F" w:rsidRPr="00060136">
        <w:rPr>
          <w:rFonts w:ascii="Arial" w:eastAsia="Arial" w:hAnsi="Arial" w:cs="B Badr" w:hint="cs"/>
          <w:sz w:val="28"/>
          <w:szCs w:val="28"/>
          <w:rtl/>
        </w:rPr>
        <w:t>به داعی تصرفات متاخر</w:t>
      </w:r>
      <w:r w:rsidRPr="00060136">
        <w:rPr>
          <w:rFonts w:ascii="Arial" w:eastAsia="Arial" w:hAnsi="Arial" w:cs="B Badr" w:hint="cs"/>
          <w:sz w:val="28"/>
          <w:szCs w:val="28"/>
          <w:rtl/>
        </w:rPr>
        <w:t xml:space="preserve"> است. حرمت تصرفات متاخر </w:t>
      </w:r>
      <w:r w:rsidR="00891211">
        <w:rPr>
          <w:rFonts w:ascii="Arial" w:eastAsia="Arial" w:hAnsi="Arial" w:cs="B Badr" w:hint="cs"/>
          <w:sz w:val="28"/>
          <w:szCs w:val="28"/>
          <w:rtl/>
        </w:rPr>
        <w:t xml:space="preserve">نیز </w:t>
      </w:r>
      <w:r w:rsidRPr="00060136">
        <w:rPr>
          <w:rFonts w:ascii="Arial" w:eastAsia="Arial" w:hAnsi="Arial" w:cs="B Badr" w:hint="cs"/>
          <w:sz w:val="28"/>
          <w:szCs w:val="28"/>
          <w:rtl/>
        </w:rPr>
        <w:t xml:space="preserve">متفرع بر انتقال است. این که نهی از معامله </w:t>
      </w:r>
      <w:r w:rsidR="00891211">
        <w:rPr>
          <w:rFonts w:ascii="Arial" w:eastAsia="Arial" w:hAnsi="Arial" w:cs="B Badr" w:hint="cs"/>
          <w:sz w:val="28"/>
          <w:szCs w:val="28"/>
          <w:rtl/>
        </w:rPr>
        <w:t>در برخی موارد به معنای</w:t>
      </w:r>
      <w:r w:rsidRPr="00060136">
        <w:rPr>
          <w:rFonts w:ascii="Arial" w:eastAsia="Arial" w:hAnsi="Arial" w:cs="B Badr" w:hint="cs"/>
          <w:sz w:val="28"/>
          <w:szCs w:val="28"/>
          <w:rtl/>
        </w:rPr>
        <w:t xml:space="preserve"> </w:t>
      </w:r>
      <w:r w:rsidR="00891211">
        <w:rPr>
          <w:rFonts w:ascii="Arial" w:eastAsia="Arial" w:hAnsi="Arial" w:cs="B Badr" w:hint="cs"/>
          <w:sz w:val="28"/>
          <w:szCs w:val="28"/>
          <w:rtl/>
        </w:rPr>
        <w:t>بطلان</w:t>
      </w:r>
      <w:r w:rsidRPr="00060136">
        <w:rPr>
          <w:rFonts w:ascii="Arial" w:eastAsia="Arial" w:hAnsi="Arial" w:cs="B Badr" w:hint="cs"/>
          <w:sz w:val="28"/>
          <w:szCs w:val="28"/>
          <w:rtl/>
        </w:rPr>
        <w:t xml:space="preserve"> است </w:t>
      </w:r>
      <w:r w:rsidR="00891211">
        <w:rPr>
          <w:rFonts w:ascii="Arial" w:eastAsia="Arial" w:hAnsi="Arial" w:cs="B Badr" w:hint="cs"/>
          <w:sz w:val="28"/>
          <w:szCs w:val="28"/>
          <w:rtl/>
        </w:rPr>
        <w:t xml:space="preserve">به جهت </w:t>
      </w:r>
      <w:r w:rsidRPr="00060136">
        <w:rPr>
          <w:rFonts w:ascii="Arial" w:eastAsia="Arial" w:hAnsi="Arial" w:cs="B Badr" w:hint="cs"/>
          <w:sz w:val="28"/>
          <w:szCs w:val="28"/>
          <w:rtl/>
        </w:rPr>
        <w:t xml:space="preserve">این </w:t>
      </w:r>
      <w:r w:rsidR="00891211">
        <w:rPr>
          <w:rFonts w:ascii="Arial" w:eastAsia="Arial" w:hAnsi="Arial" w:cs="B Badr" w:hint="cs"/>
          <w:sz w:val="28"/>
          <w:szCs w:val="28"/>
          <w:rtl/>
        </w:rPr>
        <w:t xml:space="preserve">نکته </w:t>
      </w:r>
      <w:r w:rsidRPr="00060136">
        <w:rPr>
          <w:rFonts w:ascii="Arial" w:eastAsia="Arial" w:hAnsi="Arial" w:cs="B Badr" w:hint="cs"/>
          <w:sz w:val="28"/>
          <w:szCs w:val="28"/>
          <w:rtl/>
        </w:rPr>
        <w:t xml:space="preserve">است که غرض ادنی این است که انتقال شکل نگیرد </w:t>
      </w:r>
      <w:r w:rsidR="00891211">
        <w:rPr>
          <w:rFonts w:ascii="Arial" w:eastAsia="Arial" w:hAnsi="Arial" w:cs="B Badr" w:hint="cs"/>
          <w:sz w:val="28"/>
          <w:szCs w:val="28"/>
          <w:rtl/>
        </w:rPr>
        <w:t>و البته</w:t>
      </w:r>
      <w:r w:rsidRPr="00060136">
        <w:rPr>
          <w:rFonts w:ascii="Arial" w:eastAsia="Arial" w:hAnsi="Arial" w:cs="B Badr" w:hint="cs"/>
          <w:sz w:val="28"/>
          <w:szCs w:val="28"/>
          <w:rtl/>
        </w:rPr>
        <w:t xml:space="preserve"> به تبع عدم انتقال</w:t>
      </w:r>
      <w:r w:rsidR="00891211">
        <w:rPr>
          <w:rFonts w:ascii="Arial" w:eastAsia="Arial" w:hAnsi="Arial" w:cs="B Badr" w:hint="cs"/>
          <w:sz w:val="28"/>
          <w:szCs w:val="28"/>
          <w:rtl/>
        </w:rPr>
        <w:t>،</w:t>
      </w:r>
      <w:r w:rsidRPr="00060136">
        <w:rPr>
          <w:rFonts w:ascii="Arial" w:eastAsia="Arial" w:hAnsi="Arial" w:cs="B Badr" w:hint="cs"/>
          <w:sz w:val="28"/>
          <w:szCs w:val="28"/>
          <w:rtl/>
        </w:rPr>
        <w:t xml:space="preserve"> تصرفات هم ممکن نیست. به همین خاطر در آیه شریفه </w:t>
      </w:r>
      <w:r>
        <w:rPr>
          <w:rFonts w:ascii="Sakkal Majalla" w:hAnsi="Sakkal Majalla" w:cs="Sakkal Majalla" w:hint="cs"/>
          <w:color w:val="008000"/>
          <w:sz w:val="28"/>
          <w:szCs w:val="28"/>
          <w:rtl/>
        </w:rPr>
        <w:t>﴿</w:t>
      </w:r>
      <w:r w:rsidRPr="00663DF9">
        <w:rPr>
          <w:rFonts w:ascii="me_quran" w:hAnsi="me_quran" w:cs="B Badr" w:hint="cs"/>
          <w:color w:val="008000"/>
          <w:sz w:val="28"/>
          <w:szCs w:val="28"/>
          <w:rtl/>
        </w:rPr>
        <w:t>لا تَأْكُلُوا أَمْوالَكُمْ بَيْنَكُمْ بِالْباطِ</w:t>
      </w:r>
      <w:r>
        <w:rPr>
          <w:rFonts w:ascii="me_quran" w:hAnsi="me_quran" w:cs="B Badr" w:hint="cs"/>
          <w:color w:val="008000"/>
          <w:sz w:val="28"/>
          <w:szCs w:val="28"/>
          <w:rtl/>
        </w:rPr>
        <w:t>ل</w:t>
      </w:r>
      <w:r w:rsidRPr="00663DF9">
        <w:rPr>
          <w:rFonts w:ascii="Sakkal Majalla" w:hAnsi="Sakkal Majalla" w:cs="Sakkal Majalla" w:hint="cs"/>
          <w:color w:val="008000"/>
          <w:sz w:val="28"/>
          <w:szCs w:val="28"/>
          <w:rtl/>
        </w:rPr>
        <w:t>﴾</w:t>
      </w:r>
      <w:r w:rsidRPr="00D24F2F">
        <w:rPr>
          <w:rStyle w:val="FootnoteReference"/>
          <w:rtl/>
        </w:rPr>
        <w:footnoteReference w:id="5"/>
      </w:r>
      <w:r w:rsidRPr="00060136">
        <w:rPr>
          <w:rFonts w:cs="B Badr" w:hint="cs"/>
          <w:sz w:val="28"/>
          <w:szCs w:val="28"/>
          <w:rtl/>
        </w:rPr>
        <w:t xml:space="preserve"> اکل غایت است ولی نه غایت ادنی بلکه غایت اقصی است و غایت ادنی بیع است. پس اگر شارع گفت </w:t>
      </w:r>
      <w:r w:rsidR="00891211">
        <w:rPr>
          <w:rFonts w:cs="B Badr" w:hint="cs"/>
          <w:sz w:val="28"/>
          <w:szCs w:val="28"/>
          <w:rtl/>
        </w:rPr>
        <w:t>«</w:t>
      </w:r>
      <w:r w:rsidRPr="00060136">
        <w:rPr>
          <w:rFonts w:cs="B Badr" w:hint="cs"/>
          <w:sz w:val="28"/>
          <w:szCs w:val="28"/>
          <w:rtl/>
        </w:rPr>
        <w:t>نفروش</w:t>
      </w:r>
      <w:r w:rsidR="00891211">
        <w:rPr>
          <w:rFonts w:cs="B Badr" w:hint="cs"/>
          <w:sz w:val="28"/>
          <w:szCs w:val="28"/>
          <w:rtl/>
        </w:rPr>
        <w:t>»</w:t>
      </w:r>
      <w:r w:rsidRPr="00060136">
        <w:rPr>
          <w:rFonts w:cs="B Badr" w:hint="cs"/>
          <w:sz w:val="28"/>
          <w:szCs w:val="28"/>
          <w:rtl/>
        </w:rPr>
        <w:t xml:space="preserve"> معنایش این است که آن غایت نهایی که متوقف بر انتقال است مترتب نخواهد شد. هدف اصلی از نهی از معامله غرض ادنی است که موضوع برای آثار متاخره است. </w:t>
      </w:r>
      <w:r w:rsidR="00891211">
        <w:rPr>
          <w:rFonts w:cs="B Badr" w:hint="cs"/>
          <w:sz w:val="28"/>
          <w:szCs w:val="28"/>
          <w:rtl/>
        </w:rPr>
        <w:t xml:space="preserve">اما </w:t>
      </w:r>
      <w:r w:rsidRPr="00060136">
        <w:rPr>
          <w:rFonts w:cs="B Badr" w:hint="cs"/>
          <w:sz w:val="28"/>
          <w:szCs w:val="28"/>
          <w:rtl/>
        </w:rPr>
        <w:t xml:space="preserve">در جایی که غرض ادنی صحت و فساد نباشد </w:t>
      </w:r>
      <w:r w:rsidR="00891211">
        <w:rPr>
          <w:rFonts w:cs="B Badr" w:hint="cs"/>
          <w:sz w:val="28"/>
          <w:szCs w:val="28"/>
          <w:rtl/>
        </w:rPr>
        <w:t>-</w:t>
      </w:r>
      <w:r w:rsidRPr="00060136">
        <w:rPr>
          <w:rFonts w:cs="B Badr" w:hint="cs"/>
          <w:sz w:val="28"/>
          <w:szCs w:val="28"/>
          <w:rtl/>
        </w:rPr>
        <w:t>مثل افعال</w:t>
      </w:r>
      <w:r w:rsidR="00891211">
        <w:rPr>
          <w:rFonts w:cs="B Badr" w:hint="cs"/>
          <w:sz w:val="28"/>
          <w:szCs w:val="28"/>
          <w:rtl/>
        </w:rPr>
        <w:t>-</w:t>
      </w:r>
      <w:r w:rsidRPr="00060136">
        <w:rPr>
          <w:rFonts w:cs="B Badr" w:hint="cs"/>
          <w:sz w:val="28"/>
          <w:szCs w:val="28"/>
          <w:rtl/>
        </w:rPr>
        <w:t xml:space="preserve">، معنایش این است که می خواهد منع از آن فعل کند. </w:t>
      </w:r>
      <w:r w:rsidR="00891211">
        <w:rPr>
          <w:rFonts w:cs="B Badr" w:hint="cs"/>
          <w:sz w:val="28"/>
          <w:szCs w:val="28"/>
          <w:rtl/>
        </w:rPr>
        <w:t xml:space="preserve">برای مثال </w:t>
      </w:r>
      <w:r w:rsidRPr="00060136">
        <w:rPr>
          <w:rFonts w:cs="B Badr" w:hint="cs"/>
          <w:sz w:val="28"/>
          <w:szCs w:val="28"/>
          <w:rtl/>
        </w:rPr>
        <w:t>می گوید «لا تشرب الخمر» در اینجا غرض ادنی نهی از فعل شرب خمر است چون غرض شما که</w:t>
      </w:r>
      <w:r w:rsidR="00891211" w:rsidRPr="00891211">
        <w:rPr>
          <w:rFonts w:cs="B Badr" w:hint="cs"/>
          <w:sz w:val="28"/>
          <w:szCs w:val="28"/>
          <w:rtl/>
        </w:rPr>
        <w:t xml:space="preserve"> </w:t>
      </w:r>
      <w:r w:rsidR="00891211" w:rsidRPr="00060136">
        <w:rPr>
          <w:rFonts w:cs="B Badr" w:hint="cs"/>
          <w:sz w:val="28"/>
          <w:szCs w:val="28"/>
          <w:rtl/>
        </w:rPr>
        <w:t>مثلا</w:t>
      </w:r>
      <w:r w:rsidRPr="00060136">
        <w:rPr>
          <w:rFonts w:cs="B Badr" w:hint="cs"/>
          <w:sz w:val="28"/>
          <w:szCs w:val="28"/>
          <w:rtl/>
        </w:rPr>
        <w:t xml:space="preserve"> سیراب شدن است مترتب بر شرب خمر است</w:t>
      </w:r>
      <w:r w:rsidR="00891211">
        <w:rPr>
          <w:rFonts w:cs="B Badr" w:hint="cs"/>
          <w:sz w:val="28"/>
          <w:szCs w:val="28"/>
          <w:rtl/>
        </w:rPr>
        <w:t>،</w:t>
      </w:r>
      <w:r w:rsidRPr="00060136">
        <w:rPr>
          <w:rFonts w:cs="B Badr" w:hint="cs"/>
          <w:sz w:val="28"/>
          <w:szCs w:val="28"/>
          <w:rtl/>
        </w:rPr>
        <w:t xml:space="preserve"> </w:t>
      </w:r>
      <w:r w:rsidR="00891211">
        <w:rPr>
          <w:rFonts w:cs="B Badr" w:hint="cs"/>
          <w:sz w:val="28"/>
          <w:szCs w:val="28"/>
          <w:rtl/>
        </w:rPr>
        <w:t xml:space="preserve">شارع </w:t>
      </w:r>
      <w:r w:rsidRPr="00060136">
        <w:rPr>
          <w:rFonts w:cs="B Badr" w:hint="cs"/>
          <w:sz w:val="28"/>
          <w:szCs w:val="28"/>
          <w:rtl/>
        </w:rPr>
        <w:t xml:space="preserve">می خواهد از این راه منع کند </w:t>
      </w:r>
      <w:r w:rsidR="00891211">
        <w:rPr>
          <w:rFonts w:cs="B Badr" w:hint="cs"/>
          <w:sz w:val="28"/>
          <w:szCs w:val="28"/>
          <w:rtl/>
        </w:rPr>
        <w:t>تا</w:t>
      </w:r>
      <w:r w:rsidRPr="00060136">
        <w:rPr>
          <w:rFonts w:cs="B Badr" w:hint="cs"/>
          <w:sz w:val="28"/>
          <w:szCs w:val="28"/>
          <w:rtl/>
        </w:rPr>
        <w:t xml:space="preserve"> به این وسیله سیراب نشوید. سیراب شدن از این طریق مبغوض شارع است در نتیجه این فعل حرام می شود. پس نهی از افعالی که صحت و فساد در آن تصویر نمی شود ظهورش همان </w:t>
      </w:r>
      <w:r w:rsidRPr="00060136">
        <w:rPr>
          <w:rFonts w:ascii="Arial" w:eastAsia="Arial" w:hAnsi="Arial" w:cs="B Badr" w:hint="cs"/>
          <w:sz w:val="28"/>
          <w:szCs w:val="28"/>
          <w:rtl/>
        </w:rPr>
        <w:t>حکم تکلیفی است. ولی اموری که مراد شارع از رسیدن به آن امور به وسیله صحت معامله است اگر شارع نهی کند یعنی آن غرض اقصی محقق نمی شود چون غرض ادنی یعنی صحت محقق نشده است.</w:t>
      </w:r>
    </w:p>
    <w:p w:rsidR="00663DF9" w:rsidRPr="00060136" w:rsidRDefault="00663DF9" w:rsidP="00AE3201">
      <w:pPr>
        <w:pStyle w:val="NormalWeb"/>
        <w:bidi/>
        <w:jc w:val="both"/>
        <w:rPr>
          <w:rFonts w:ascii="Arial" w:eastAsia="Arial" w:hAnsi="Arial" w:cs="B Badr"/>
          <w:sz w:val="28"/>
          <w:szCs w:val="28"/>
          <w:rtl/>
        </w:rPr>
      </w:pPr>
      <w:r w:rsidRPr="00060136">
        <w:rPr>
          <w:rFonts w:ascii="Arial" w:eastAsia="Arial" w:hAnsi="Arial" w:cs="B Badr" w:hint="cs"/>
          <w:sz w:val="28"/>
          <w:szCs w:val="28"/>
          <w:rtl/>
        </w:rPr>
        <w:t xml:space="preserve">مفاد نهی در معاملات حرمت تکلیفی نیست. اینکه می گویند نهی در معامله مستلزم فساد نیست مرادشان </w:t>
      </w:r>
      <w:r w:rsidR="00891211">
        <w:rPr>
          <w:rFonts w:ascii="Arial" w:eastAsia="Arial" w:hAnsi="Arial" w:cs="B Badr" w:hint="cs"/>
          <w:sz w:val="28"/>
          <w:szCs w:val="28"/>
          <w:rtl/>
        </w:rPr>
        <w:t xml:space="preserve">از نهی، </w:t>
      </w:r>
      <w:r w:rsidRPr="00060136">
        <w:rPr>
          <w:rFonts w:ascii="Arial" w:eastAsia="Arial" w:hAnsi="Arial" w:cs="B Badr" w:hint="cs"/>
          <w:sz w:val="28"/>
          <w:szCs w:val="28"/>
          <w:rtl/>
        </w:rPr>
        <w:t xml:space="preserve">حرمت تکلیفی است. </w:t>
      </w:r>
      <w:r w:rsidR="00891211">
        <w:rPr>
          <w:rFonts w:ascii="Arial" w:eastAsia="Arial" w:hAnsi="Arial" w:cs="B Badr" w:hint="cs"/>
          <w:sz w:val="28"/>
          <w:szCs w:val="28"/>
          <w:rtl/>
        </w:rPr>
        <w:t>حرمت معامله دلالت بر فساد ندارد،</w:t>
      </w:r>
      <w:r w:rsidRPr="00060136">
        <w:rPr>
          <w:rFonts w:ascii="Arial" w:eastAsia="Arial" w:hAnsi="Arial" w:cs="B Badr" w:hint="cs"/>
          <w:sz w:val="28"/>
          <w:szCs w:val="28"/>
          <w:rtl/>
        </w:rPr>
        <w:t xml:space="preserve"> </w:t>
      </w:r>
      <w:r w:rsidR="00891211">
        <w:rPr>
          <w:rFonts w:ascii="Arial" w:eastAsia="Arial" w:hAnsi="Arial" w:cs="B Badr" w:hint="cs"/>
          <w:sz w:val="28"/>
          <w:szCs w:val="28"/>
          <w:rtl/>
        </w:rPr>
        <w:t>اما</w:t>
      </w:r>
      <w:r w:rsidRPr="00060136">
        <w:rPr>
          <w:rFonts w:ascii="Arial" w:eastAsia="Arial" w:hAnsi="Arial" w:cs="B Badr" w:hint="cs"/>
          <w:sz w:val="28"/>
          <w:szCs w:val="28"/>
          <w:rtl/>
        </w:rPr>
        <w:t xml:space="preserve"> نهی از معامله اثباتا دلالت بر فساد دارد. اگر شارع بگوید «لا تبع» از آن حرمت استفاده نمی شود</w:t>
      </w:r>
      <w:r w:rsidR="00891211">
        <w:rPr>
          <w:rFonts w:ascii="Arial" w:eastAsia="Arial" w:hAnsi="Arial" w:cs="B Badr" w:hint="cs"/>
          <w:sz w:val="28"/>
          <w:szCs w:val="28"/>
          <w:rtl/>
        </w:rPr>
        <w:t>، بلکه دال بر فساد است</w:t>
      </w:r>
      <w:r w:rsidRPr="00060136">
        <w:rPr>
          <w:rFonts w:ascii="Arial" w:eastAsia="Arial" w:hAnsi="Arial" w:cs="B Badr" w:hint="cs"/>
          <w:sz w:val="28"/>
          <w:szCs w:val="28"/>
          <w:rtl/>
        </w:rPr>
        <w:t>. اینکه می بینید در بعضی از م</w:t>
      </w:r>
      <w:r w:rsidR="00AE3201">
        <w:rPr>
          <w:rFonts w:ascii="Arial" w:eastAsia="Arial" w:hAnsi="Arial" w:cs="B Badr" w:hint="cs"/>
          <w:sz w:val="28"/>
          <w:szCs w:val="28"/>
          <w:rtl/>
        </w:rPr>
        <w:t>وارد حکم به حرمت تکلیفی معامله شده است</w:t>
      </w:r>
      <w:r w:rsidRPr="00060136">
        <w:rPr>
          <w:rFonts w:ascii="Arial" w:eastAsia="Arial" w:hAnsi="Arial" w:cs="B Badr" w:hint="cs"/>
          <w:sz w:val="28"/>
          <w:szCs w:val="28"/>
          <w:rtl/>
        </w:rPr>
        <w:t>، از ب</w:t>
      </w:r>
      <w:r w:rsidR="00AE3201">
        <w:rPr>
          <w:rFonts w:ascii="Arial" w:eastAsia="Arial" w:hAnsi="Arial" w:cs="B Badr" w:hint="cs"/>
          <w:sz w:val="28"/>
          <w:szCs w:val="28"/>
          <w:rtl/>
        </w:rPr>
        <w:t>اب استفاده از عمومات نواهی نیست، زیرا</w:t>
      </w:r>
      <w:r w:rsidRPr="00060136">
        <w:rPr>
          <w:rFonts w:ascii="Arial" w:eastAsia="Arial" w:hAnsi="Arial" w:cs="B Badr" w:hint="cs"/>
          <w:sz w:val="28"/>
          <w:szCs w:val="28"/>
          <w:rtl/>
        </w:rPr>
        <w:t xml:space="preserve"> نهی از بیع ربا دلالت بر حرمت ربا ندارد و اینکه می گویند ربا حرام است به خاطر ادله خاص تحریم ربا مانند «</w:t>
      </w:r>
      <w:r w:rsidRPr="00636298">
        <w:rPr>
          <w:rFonts w:ascii="Noor_Lotus" w:hAnsi="Noor_Lotus" w:cs="B Badr" w:hint="cs"/>
          <w:color w:val="008000"/>
          <w:sz w:val="28"/>
          <w:szCs w:val="28"/>
          <w:rtl/>
        </w:rPr>
        <w:t>لَعَنَ رَسُولُ اللَّهِ ص الرِّبَاوَ آكِلَهُ وَ مُؤْكِلَهُ وَ بَائِعَهُ وَ مُشْتَرِيَهُ وَ كَاتِبَهُ وَ شَاهِدَيْهِ</w:t>
      </w:r>
      <w:r w:rsidRPr="00636298">
        <w:rPr>
          <w:rFonts w:ascii="Noor_Lotus" w:hAnsi="Noor_Lotus" w:cs="B Badr" w:hint="cs"/>
          <w:color w:val="008000"/>
          <w:sz w:val="28"/>
          <w:szCs w:val="28"/>
        </w:rPr>
        <w:t>‌</w:t>
      </w:r>
      <w:r w:rsidRPr="00060136">
        <w:rPr>
          <w:rFonts w:ascii="Arial" w:eastAsia="Arial" w:hAnsi="Arial" w:cs="B Badr" w:hint="cs"/>
          <w:sz w:val="28"/>
          <w:szCs w:val="28"/>
          <w:rtl/>
        </w:rPr>
        <w:t>»</w:t>
      </w:r>
      <w:r w:rsidR="00636298" w:rsidRPr="00D24F2F">
        <w:rPr>
          <w:rStyle w:val="FootnoteReference"/>
          <w:rFonts w:eastAsia="Arial"/>
          <w:rtl/>
        </w:rPr>
        <w:footnoteReference w:id="6"/>
      </w:r>
      <w:r w:rsidR="00AE3201" w:rsidRPr="00AE3201">
        <w:rPr>
          <w:rFonts w:ascii="Arial" w:eastAsia="Arial" w:hAnsi="Arial" w:cs="B Badr" w:hint="cs"/>
          <w:sz w:val="28"/>
          <w:szCs w:val="28"/>
          <w:rtl/>
        </w:rPr>
        <w:t xml:space="preserve"> </w:t>
      </w:r>
      <w:r w:rsidR="00AE3201" w:rsidRPr="00060136">
        <w:rPr>
          <w:rFonts w:ascii="Arial" w:eastAsia="Arial" w:hAnsi="Arial" w:cs="B Badr" w:hint="cs"/>
          <w:sz w:val="28"/>
          <w:szCs w:val="28"/>
          <w:rtl/>
        </w:rPr>
        <w:t>است</w:t>
      </w:r>
    </w:p>
    <w:p w:rsidR="00663DF9" w:rsidRPr="00060136" w:rsidRDefault="00663DF9" w:rsidP="00AE3201">
      <w:pPr>
        <w:pStyle w:val="NormalWeb"/>
        <w:bidi/>
        <w:jc w:val="both"/>
        <w:rPr>
          <w:rFonts w:ascii="Arial" w:eastAsia="Arial" w:hAnsi="Arial" w:cs="B Badr"/>
          <w:sz w:val="28"/>
          <w:szCs w:val="28"/>
          <w:rtl/>
        </w:rPr>
      </w:pPr>
      <w:r w:rsidRPr="00060136">
        <w:rPr>
          <w:rFonts w:ascii="Arial" w:eastAsia="Arial" w:hAnsi="Arial" w:cs="B Badr" w:hint="cs"/>
          <w:sz w:val="28"/>
          <w:szCs w:val="28"/>
          <w:rtl/>
        </w:rPr>
        <w:t xml:space="preserve"> غرض از حکم تکلیفی (حرمت) این است که انجام این کار مفسده دارد اما </w:t>
      </w:r>
      <w:r w:rsidR="00AE3201">
        <w:rPr>
          <w:rFonts w:ascii="Arial" w:eastAsia="Arial" w:hAnsi="Arial" w:cs="B Badr" w:hint="cs"/>
          <w:sz w:val="28"/>
          <w:szCs w:val="28"/>
          <w:rtl/>
        </w:rPr>
        <w:t xml:space="preserve">اگر در موردی </w:t>
      </w:r>
      <w:r w:rsidRPr="00060136">
        <w:rPr>
          <w:rFonts w:ascii="Arial" w:eastAsia="Arial" w:hAnsi="Arial" w:cs="B Badr" w:hint="cs"/>
          <w:sz w:val="28"/>
          <w:szCs w:val="28"/>
          <w:rtl/>
        </w:rPr>
        <w:t xml:space="preserve">ترتب اثر بخواهد مفسده داشته باشد مربوط به جایی است که از خود انشاء نهی شده باشد والا مفسده ندارد. </w:t>
      </w:r>
      <w:r w:rsidR="00AE3201">
        <w:rPr>
          <w:rFonts w:ascii="Arial" w:eastAsia="Arial" w:hAnsi="Arial" w:cs="B Badr" w:hint="cs"/>
          <w:sz w:val="28"/>
          <w:szCs w:val="28"/>
          <w:rtl/>
        </w:rPr>
        <w:t>برای مثال</w:t>
      </w:r>
      <w:r w:rsidRPr="00060136">
        <w:rPr>
          <w:rFonts w:ascii="Arial" w:eastAsia="Arial" w:hAnsi="Arial" w:cs="B Badr" w:hint="cs"/>
          <w:sz w:val="28"/>
          <w:szCs w:val="28"/>
          <w:rtl/>
        </w:rPr>
        <w:t xml:space="preserve"> خوردن برای روزه دار حرام است حال اگر به نانوایی برود و با خوردن</w:t>
      </w:r>
      <w:bookmarkStart w:id="5" w:name="_GoBack"/>
      <w:bookmarkEnd w:id="5"/>
      <w:r w:rsidRPr="00060136">
        <w:rPr>
          <w:rFonts w:ascii="Arial" w:eastAsia="Arial" w:hAnsi="Arial" w:cs="B Badr" w:hint="cs"/>
          <w:sz w:val="28"/>
          <w:szCs w:val="28"/>
          <w:rtl/>
        </w:rPr>
        <w:t xml:space="preserve"> نان معامله معاطاتی انجام دهد در این صورت معامله</w:t>
      </w:r>
      <w:r w:rsidR="00AE3201">
        <w:rPr>
          <w:rFonts w:ascii="Arial" w:eastAsia="Arial" w:hAnsi="Arial" w:cs="B Badr" w:hint="cs"/>
          <w:sz w:val="28"/>
          <w:szCs w:val="28"/>
          <w:rtl/>
        </w:rPr>
        <w:t xml:space="preserve"> او</w:t>
      </w:r>
      <w:r w:rsidRPr="00060136">
        <w:rPr>
          <w:rFonts w:ascii="Arial" w:eastAsia="Arial" w:hAnsi="Arial" w:cs="B Badr" w:hint="cs"/>
          <w:sz w:val="28"/>
          <w:szCs w:val="28"/>
          <w:rtl/>
        </w:rPr>
        <w:t xml:space="preserve"> صحیح است هر چند کار حرامی مرتکب شده است.</w:t>
      </w:r>
    </w:p>
    <w:p w:rsidR="00663DF9" w:rsidRPr="00060136" w:rsidRDefault="00663DF9" w:rsidP="00663DF9">
      <w:pPr>
        <w:pStyle w:val="NormalWeb"/>
        <w:bidi/>
        <w:jc w:val="both"/>
        <w:rPr>
          <w:rFonts w:ascii="Arial" w:eastAsia="Arial" w:hAnsi="Arial" w:cs="B Badr"/>
          <w:sz w:val="28"/>
          <w:szCs w:val="28"/>
          <w:rtl/>
        </w:rPr>
      </w:pPr>
      <w:r w:rsidRPr="00060136">
        <w:rPr>
          <w:rFonts w:ascii="Arial" w:eastAsia="Arial" w:hAnsi="Arial" w:cs="B Badr" w:hint="cs"/>
          <w:sz w:val="28"/>
          <w:szCs w:val="28"/>
          <w:rtl/>
        </w:rPr>
        <w:t xml:space="preserve">خلط کلام ایشان این است که جایی که می خواست حکم وضعی را استفاده کند ذهن ایشان منصرف به نهی از معامله شده است نه حرمت معامله. اینکه فقها گفته اند نه ثبوتا و نه اثباتا نهی از معامله مستلزم فساد نیست مرادشان حرمت تکلیفی معامله است نه حکم وضعی.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D94" w:rsidRDefault="00B14D94" w:rsidP="008B750B">
      <w:pPr>
        <w:spacing w:line="240" w:lineRule="auto"/>
      </w:pPr>
      <w:r>
        <w:separator/>
      </w:r>
    </w:p>
  </w:endnote>
  <w:endnote w:type="continuationSeparator" w:id="0">
    <w:p w:rsidR="00B14D94" w:rsidRDefault="00B14D9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altName w:val="Times New Roman"/>
    <w:panose1 w:val="00000000000000000000"/>
    <w:charset w:val="00"/>
    <w:family w:val="roman"/>
    <w:notTrueType/>
    <w:pitch w:val="default"/>
  </w:font>
  <w:font w:name="Sakkal Majalla">
    <w:panose1 w:val="02000000000000000000"/>
    <w:charset w:val="00"/>
    <w:family w:val="auto"/>
    <w:pitch w:val="variable"/>
    <w:sig w:usb0="A0002027" w:usb1="80000000" w:usb2="00000108" w:usb3="00000000" w:csb0="000000D3" w:csb1="00000000"/>
  </w:font>
  <w:font w:name="me_quran">
    <w:charset w:val="B2"/>
    <w:family w:val="roman"/>
    <w:pitch w:val="variable"/>
    <w:sig w:usb0="00002001" w:usb1="80000000" w:usb2="00000008" w:usb3="00000000" w:csb0="00000040"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B54AC" w:rsidRPr="00BB54AC">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9750DA" w:rsidP="001B6799">
          <w:pPr>
            <w:pStyle w:val="Footer"/>
            <w:bidi w:val="0"/>
            <w:rPr>
              <w:color w:val="808080" w:themeColor="background1" w:themeShade="80"/>
              <w:rtl/>
            </w:rPr>
          </w:pPr>
          <w:bookmarkStart w:id="13" w:name="BokAdres"/>
          <w:bookmarkEnd w:id="13"/>
          <w:r>
            <w:rPr>
              <w:color w:val="808080" w:themeColor="background1" w:themeShade="80"/>
            </w:rPr>
            <w:t>F2mq1_13980903-032_mk4_mfeb.ir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D94" w:rsidRDefault="00B14D94" w:rsidP="008B750B">
      <w:pPr>
        <w:spacing w:line="240" w:lineRule="auto"/>
      </w:pPr>
      <w:r>
        <w:separator/>
      </w:r>
    </w:p>
  </w:footnote>
  <w:footnote w:type="continuationSeparator" w:id="0">
    <w:p w:rsidR="00B14D94" w:rsidRDefault="00B14D94" w:rsidP="008B750B">
      <w:pPr>
        <w:spacing w:line="240" w:lineRule="auto"/>
      </w:pPr>
      <w:r>
        <w:continuationSeparator/>
      </w:r>
    </w:p>
  </w:footnote>
  <w:footnote w:id="1">
    <w:p w:rsidR="00663DF9" w:rsidRPr="00663DF9" w:rsidRDefault="00663DF9" w:rsidP="00663DF9">
      <w:pPr>
        <w:pStyle w:val="FootnoteText"/>
      </w:pPr>
      <w:r w:rsidRPr="00D24F2F">
        <w:rPr>
          <w:rStyle w:val="FootnoteReference"/>
        </w:rPr>
        <w:footnoteRef/>
      </w:r>
      <w:r w:rsidRPr="00663DF9">
        <w:rPr>
          <w:rtl/>
        </w:rPr>
        <w:t xml:space="preserve"> </w:t>
      </w:r>
      <w:hyperlink r:id="rId1" w:history="1">
        <w:r w:rsidRPr="00663DF9">
          <w:rPr>
            <w:rStyle w:val="Hyperlink"/>
            <w:rFonts w:hint="cs"/>
            <w:rtl/>
          </w:rPr>
          <w:t>دراسات</w:t>
        </w:r>
        <w:r w:rsidRPr="00663DF9">
          <w:rPr>
            <w:rStyle w:val="Hyperlink"/>
            <w:rtl/>
          </w:rPr>
          <w:t xml:space="preserve"> </w:t>
        </w:r>
        <w:r w:rsidRPr="00663DF9">
          <w:rPr>
            <w:rStyle w:val="Hyperlink"/>
            <w:rFonts w:hint="cs"/>
            <w:rtl/>
          </w:rPr>
          <w:t>فی</w:t>
        </w:r>
        <w:r w:rsidRPr="00663DF9">
          <w:rPr>
            <w:rStyle w:val="Hyperlink"/>
            <w:rtl/>
          </w:rPr>
          <w:t xml:space="preserve"> </w:t>
        </w:r>
        <w:r w:rsidRPr="00663DF9">
          <w:rPr>
            <w:rStyle w:val="Hyperlink"/>
            <w:rFonts w:hint="cs"/>
            <w:rtl/>
          </w:rPr>
          <w:t>المکاسب</w:t>
        </w:r>
        <w:r w:rsidRPr="00663DF9">
          <w:rPr>
            <w:rStyle w:val="Hyperlink"/>
            <w:rtl/>
          </w:rPr>
          <w:t xml:space="preserve"> </w:t>
        </w:r>
        <w:r w:rsidRPr="00663DF9">
          <w:rPr>
            <w:rStyle w:val="Hyperlink"/>
            <w:rFonts w:hint="cs"/>
            <w:rtl/>
          </w:rPr>
          <w:t>المحرمة،</w:t>
        </w:r>
        <w:r w:rsidRPr="00663DF9">
          <w:rPr>
            <w:rStyle w:val="Hyperlink"/>
            <w:rtl/>
          </w:rPr>
          <w:t xml:space="preserve"> </w:t>
        </w:r>
        <w:r w:rsidRPr="00663DF9">
          <w:rPr>
            <w:rStyle w:val="Hyperlink"/>
            <w:rFonts w:hint="cs"/>
            <w:rtl/>
          </w:rPr>
          <w:t>حسین</w:t>
        </w:r>
        <w:r w:rsidRPr="00663DF9">
          <w:rPr>
            <w:rStyle w:val="Hyperlink"/>
            <w:rtl/>
          </w:rPr>
          <w:t xml:space="preserve"> </w:t>
        </w:r>
        <w:r w:rsidRPr="00663DF9">
          <w:rPr>
            <w:rStyle w:val="Hyperlink"/>
            <w:rFonts w:hint="cs"/>
            <w:rtl/>
          </w:rPr>
          <w:t>علی</w:t>
        </w:r>
        <w:r w:rsidRPr="00663DF9">
          <w:rPr>
            <w:rStyle w:val="Hyperlink"/>
            <w:rtl/>
          </w:rPr>
          <w:t xml:space="preserve"> </w:t>
        </w:r>
        <w:r w:rsidRPr="00663DF9">
          <w:rPr>
            <w:rStyle w:val="Hyperlink"/>
            <w:rFonts w:hint="cs"/>
            <w:rtl/>
          </w:rPr>
          <w:t>المنتظری،</w:t>
        </w:r>
        <w:r w:rsidRPr="00663DF9">
          <w:rPr>
            <w:rStyle w:val="Hyperlink"/>
            <w:rtl/>
          </w:rPr>
          <w:t xml:space="preserve"> </w:t>
        </w:r>
        <w:r w:rsidRPr="00663DF9">
          <w:rPr>
            <w:rStyle w:val="Hyperlink"/>
            <w:rFonts w:hint="cs"/>
            <w:rtl/>
          </w:rPr>
          <w:t>ج</w:t>
        </w:r>
        <w:r w:rsidRPr="00663DF9">
          <w:rPr>
            <w:rStyle w:val="Hyperlink"/>
            <w:rtl/>
          </w:rPr>
          <w:t>3</w:t>
        </w:r>
        <w:r w:rsidRPr="00663DF9">
          <w:rPr>
            <w:rStyle w:val="Hyperlink"/>
            <w:rFonts w:hint="cs"/>
            <w:rtl/>
          </w:rPr>
          <w:t>،</w:t>
        </w:r>
        <w:r w:rsidRPr="00663DF9">
          <w:rPr>
            <w:rStyle w:val="Hyperlink"/>
            <w:rtl/>
          </w:rPr>
          <w:t xml:space="preserve"> </w:t>
        </w:r>
        <w:r w:rsidRPr="00663DF9">
          <w:rPr>
            <w:rStyle w:val="Hyperlink"/>
            <w:rFonts w:hint="cs"/>
            <w:rtl/>
          </w:rPr>
          <w:t>ص</w:t>
        </w:r>
        <w:r w:rsidRPr="00663DF9">
          <w:rPr>
            <w:rStyle w:val="Hyperlink"/>
            <w:rtl/>
          </w:rPr>
          <w:t>209</w:t>
        </w:r>
        <w:r w:rsidRPr="00663DF9">
          <w:rPr>
            <w:rStyle w:val="Hyperlink"/>
          </w:rPr>
          <w:t>.</w:t>
        </w:r>
      </w:hyperlink>
    </w:p>
  </w:footnote>
  <w:footnote w:id="2">
    <w:p w:rsidR="00663DF9" w:rsidRPr="005C24A1" w:rsidRDefault="00663DF9" w:rsidP="00663DF9">
      <w:pPr>
        <w:pStyle w:val="FootnoteText"/>
      </w:pPr>
      <w:r w:rsidRPr="00D24F2F">
        <w:rPr>
          <w:rStyle w:val="FootnoteReference"/>
        </w:rPr>
        <w:footnoteRef/>
      </w:r>
      <w:r w:rsidRPr="005C24A1">
        <w:rPr>
          <w:rtl/>
        </w:rPr>
        <w:t xml:space="preserve"> </w:t>
      </w:r>
      <w:hyperlink r:id="rId2" w:history="1">
        <w:r w:rsidRPr="005C24A1">
          <w:rPr>
            <w:rStyle w:val="Hyperlink"/>
            <w:rFonts w:hint="cs"/>
            <w:rtl/>
          </w:rPr>
          <w:t>دعائم</w:t>
        </w:r>
        <w:r w:rsidRPr="005C24A1">
          <w:rPr>
            <w:rStyle w:val="Hyperlink"/>
            <w:rtl/>
          </w:rPr>
          <w:t xml:space="preserve"> </w:t>
        </w:r>
        <w:r w:rsidRPr="005C24A1">
          <w:rPr>
            <w:rStyle w:val="Hyperlink"/>
            <w:rFonts w:hint="cs"/>
            <w:rtl/>
          </w:rPr>
          <w:t>الاسلام،</w:t>
        </w:r>
        <w:r w:rsidRPr="005C24A1">
          <w:rPr>
            <w:rStyle w:val="Hyperlink"/>
            <w:rtl/>
          </w:rPr>
          <w:t xml:space="preserve"> </w:t>
        </w:r>
        <w:r w:rsidRPr="005C24A1">
          <w:rPr>
            <w:rStyle w:val="Hyperlink"/>
            <w:rFonts w:hint="cs"/>
            <w:rtl/>
          </w:rPr>
          <w:t>قاضی</w:t>
        </w:r>
        <w:r w:rsidRPr="005C24A1">
          <w:rPr>
            <w:rStyle w:val="Hyperlink"/>
            <w:rtl/>
          </w:rPr>
          <w:t xml:space="preserve"> </w:t>
        </w:r>
        <w:r w:rsidRPr="005C24A1">
          <w:rPr>
            <w:rStyle w:val="Hyperlink"/>
            <w:rFonts w:hint="cs"/>
            <w:rtl/>
          </w:rPr>
          <w:t>نعمان</w:t>
        </w:r>
        <w:r w:rsidRPr="005C24A1">
          <w:rPr>
            <w:rStyle w:val="Hyperlink"/>
            <w:rtl/>
          </w:rPr>
          <w:t xml:space="preserve"> </w:t>
        </w:r>
        <w:r w:rsidRPr="005C24A1">
          <w:rPr>
            <w:rStyle w:val="Hyperlink"/>
            <w:rFonts w:hint="cs"/>
            <w:rtl/>
          </w:rPr>
          <w:t>مغربی،</w:t>
        </w:r>
        <w:r w:rsidRPr="005C24A1">
          <w:rPr>
            <w:rStyle w:val="Hyperlink"/>
            <w:rtl/>
          </w:rPr>
          <w:t xml:space="preserve"> </w:t>
        </w:r>
        <w:r w:rsidRPr="005C24A1">
          <w:rPr>
            <w:rStyle w:val="Hyperlink"/>
            <w:rFonts w:hint="cs"/>
            <w:rtl/>
          </w:rPr>
          <w:t>ج</w:t>
        </w:r>
        <w:r w:rsidRPr="005C24A1">
          <w:rPr>
            <w:rStyle w:val="Hyperlink"/>
            <w:rtl/>
          </w:rPr>
          <w:t>2</w:t>
        </w:r>
        <w:r w:rsidRPr="005C24A1">
          <w:rPr>
            <w:rStyle w:val="Hyperlink"/>
            <w:rFonts w:hint="cs"/>
            <w:rtl/>
          </w:rPr>
          <w:t>،</w:t>
        </w:r>
        <w:r w:rsidRPr="005C24A1">
          <w:rPr>
            <w:rStyle w:val="Hyperlink"/>
            <w:rtl/>
          </w:rPr>
          <w:t xml:space="preserve"> </w:t>
        </w:r>
        <w:r w:rsidRPr="005C24A1">
          <w:rPr>
            <w:rStyle w:val="Hyperlink"/>
            <w:rFonts w:hint="cs"/>
            <w:rtl/>
          </w:rPr>
          <w:t>ص</w:t>
        </w:r>
        <w:r w:rsidRPr="005C24A1">
          <w:rPr>
            <w:rStyle w:val="Hyperlink"/>
            <w:rtl/>
          </w:rPr>
          <w:t>21.</w:t>
        </w:r>
      </w:hyperlink>
    </w:p>
  </w:footnote>
  <w:footnote w:id="3">
    <w:p w:rsidR="00663DF9" w:rsidRPr="00C400E2" w:rsidRDefault="00663DF9" w:rsidP="00663DF9">
      <w:pPr>
        <w:pStyle w:val="FootnoteText"/>
        <w:rPr>
          <w:rtl/>
        </w:rPr>
      </w:pPr>
      <w:r w:rsidRPr="00D24F2F">
        <w:rPr>
          <w:rStyle w:val="FootnoteReference"/>
        </w:rPr>
        <w:footnoteRef/>
      </w:r>
      <w:r w:rsidRPr="00C400E2">
        <w:rPr>
          <w:rtl/>
        </w:rPr>
        <w:t xml:space="preserve"> </w:t>
      </w:r>
      <w:hyperlink r:id="rId3" w:history="1">
        <w:r w:rsidRPr="00C400E2">
          <w:rPr>
            <w:rStyle w:val="Hyperlink"/>
            <w:rFonts w:hint="cs"/>
            <w:rtl/>
          </w:rPr>
          <w:t>فقه</w:t>
        </w:r>
        <w:r w:rsidRPr="00C400E2">
          <w:rPr>
            <w:rStyle w:val="Hyperlink"/>
            <w:rtl/>
          </w:rPr>
          <w:t xml:space="preserve"> </w:t>
        </w:r>
        <w:r w:rsidRPr="00C400E2">
          <w:rPr>
            <w:rStyle w:val="Hyperlink"/>
            <w:rFonts w:hint="cs"/>
            <w:rtl/>
          </w:rPr>
          <w:t>القرآن،</w:t>
        </w:r>
        <w:r w:rsidRPr="00C400E2">
          <w:rPr>
            <w:rStyle w:val="Hyperlink"/>
            <w:rtl/>
          </w:rPr>
          <w:t xml:space="preserve"> </w:t>
        </w:r>
        <w:r w:rsidRPr="00C400E2">
          <w:rPr>
            <w:rStyle w:val="Hyperlink"/>
            <w:rFonts w:hint="cs"/>
            <w:rtl/>
          </w:rPr>
          <w:t>قطب</w:t>
        </w:r>
        <w:r w:rsidRPr="00C400E2">
          <w:rPr>
            <w:rStyle w:val="Hyperlink"/>
            <w:rtl/>
          </w:rPr>
          <w:t xml:space="preserve"> </w:t>
        </w:r>
        <w:r w:rsidRPr="00C400E2">
          <w:rPr>
            <w:rStyle w:val="Hyperlink"/>
            <w:rFonts w:hint="cs"/>
            <w:rtl/>
          </w:rPr>
          <w:t>الدین</w:t>
        </w:r>
        <w:r w:rsidRPr="00C400E2">
          <w:rPr>
            <w:rStyle w:val="Hyperlink"/>
            <w:rtl/>
          </w:rPr>
          <w:t xml:space="preserve"> </w:t>
        </w:r>
        <w:r w:rsidRPr="00C400E2">
          <w:rPr>
            <w:rStyle w:val="Hyperlink"/>
            <w:rFonts w:hint="cs"/>
            <w:rtl/>
          </w:rPr>
          <w:t>راوندی،</w:t>
        </w:r>
        <w:r w:rsidRPr="00C400E2">
          <w:rPr>
            <w:rStyle w:val="Hyperlink"/>
            <w:rtl/>
          </w:rPr>
          <w:t xml:space="preserve"> </w:t>
        </w:r>
        <w:r w:rsidRPr="00C400E2">
          <w:rPr>
            <w:rStyle w:val="Hyperlink"/>
            <w:rFonts w:hint="cs"/>
            <w:rtl/>
          </w:rPr>
          <w:t>ج</w:t>
        </w:r>
        <w:r w:rsidRPr="00C400E2">
          <w:rPr>
            <w:rStyle w:val="Hyperlink"/>
            <w:rtl/>
          </w:rPr>
          <w:t>2</w:t>
        </w:r>
        <w:r w:rsidRPr="00C400E2">
          <w:rPr>
            <w:rStyle w:val="Hyperlink"/>
            <w:rFonts w:hint="cs"/>
            <w:rtl/>
          </w:rPr>
          <w:t>،</w:t>
        </w:r>
        <w:r w:rsidRPr="00C400E2">
          <w:rPr>
            <w:rStyle w:val="Hyperlink"/>
            <w:rtl/>
          </w:rPr>
          <w:t xml:space="preserve"> </w:t>
        </w:r>
        <w:r w:rsidRPr="00C400E2">
          <w:rPr>
            <w:rStyle w:val="Hyperlink"/>
            <w:rFonts w:hint="cs"/>
            <w:rtl/>
          </w:rPr>
          <w:t>ص</w:t>
        </w:r>
        <w:r w:rsidRPr="00C400E2">
          <w:rPr>
            <w:rStyle w:val="Hyperlink"/>
            <w:rtl/>
          </w:rPr>
          <w:t>58.</w:t>
        </w:r>
      </w:hyperlink>
    </w:p>
  </w:footnote>
  <w:footnote w:id="4">
    <w:p w:rsidR="00663DF9" w:rsidRPr="00663DF9" w:rsidRDefault="00663DF9" w:rsidP="00663DF9">
      <w:pPr>
        <w:pStyle w:val="FootnoteText"/>
      </w:pPr>
      <w:r w:rsidRPr="00D24F2F">
        <w:rPr>
          <w:rStyle w:val="FootnoteReference"/>
        </w:rPr>
        <w:footnoteRef/>
      </w:r>
      <w:r w:rsidRPr="00663DF9">
        <w:rPr>
          <w:rtl/>
        </w:rPr>
        <w:t xml:space="preserve"> </w:t>
      </w:r>
      <w:r w:rsidRPr="00663DF9">
        <w:rPr>
          <w:rFonts w:hint="cs"/>
          <w:rtl/>
        </w:rPr>
        <w:t>سوره</w:t>
      </w:r>
      <w:r w:rsidRPr="00663DF9">
        <w:rPr>
          <w:rtl/>
        </w:rPr>
        <w:t xml:space="preserve"> </w:t>
      </w:r>
      <w:r w:rsidRPr="00663DF9">
        <w:rPr>
          <w:rFonts w:hint="cs"/>
          <w:rtl/>
        </w:rPr>
        <w:t>نساء،</w:t>
      </w:r>
      <w:r w:rsidRPr="00663DF9">
        <w:rPr>
          <w:rtl/>
        </w:rPr>
        <w:t xml:space="preserve"> </w:t>
      </w:r>
      <w:r w:rsidRPr="00663DF9">
        <w:rPr>
          <w:rFonts w:hint="cs"/>
          <w:rtl/>
        </w:rPr>
        <w:t>آيه</w:t>
      </w:r>
      <w:r w:rsidRPr="00663DF9">
        <w:rPr>
          <w:rtl/>
        </w:rPr>
        <w:t xml:space="preserve"> 29.</w:t>
      </w:r>
    </w:p>
  </w:footnote>
  <w:footnote w:id="5">
    <w:p w:rsidR="00663DF9" w:rsidRPr="00663DF9" w:rsidRDefault="00663DF9" w:rsidP="00663DF9">
      <w:pPr>
        <w:pStyle w:val="FootnoteText"/>
      </w:pPr>
      <w:r w:rsidRPr="00D24F2F">
        <w:rPr>
          <w:rStyle w:val="FootnoteReference"/>
        </w:rPr>
        <w:footnoteRef/>
      </w:r>
      <w:r w:rsidRPr="00663DF9">
        <w:rPr>
          <w:rtl/>
        </w:rPr>
        <w:t xml:space="preserve"> </w:t>
      </w:r>
      <w:r w:rsidRPr="00663DF9">
        <w:rPr>
          <w:rFonts w:hint="cs"/>
          <w:rtl/>
        </w:rPr>
        <w:t>سوره</w:t>
      </w:r>
      <w:r w:rsidRPr="00663DF9">
        <w:rPr>
          <w:rtl/>
        </w:rPr>
        <w:t xml:space="preserve"> </w:t>
      </w:r>
      <w:r w:rsidRPr="00663DF9">
        <w:rPr>
          <w:rFonts w:hint="cs"/>
          <w:rtl/>
        </w:rPr>
        <w:t>نساء،</w:t>
      </w:r>
      <w:r w:rsidRPr="00663DF9">
        <w:rPr>
          <w:rtl/>
        </w:rPr>
        <w:t xml:space="preserve"> </w:t>
      </w:r>
      <w:r w:rsidRPr="00663DF9">
        <w:rPr>
          <w:rFonts w:hint="cs"/>
          <w:rtl/>
        </w:rPr>
        <w:t>آيه</w:t>
      </w:r>
      <w:r w:rsidRPr="00663DF9">
        <w:rPr>
          <w:rtl/>
        </w:rPr>
        <w:t xml:space="preserve"> 29.</w:t>
      </w:r>
    </w:p>
  </w:footnote>
  <w:footnote w:id="6">
    <w:p w:rsidR="00636298" w:rsidRPr="00636298" w:rsidRDefault="00636298" w:rsidP="00636298">
      <w:pPr>
        <w:pStyle w:val="FootnoteText"/>
      </w:pPr>
      <w:r w:rsidRPr="00D24F2F">
        <w:rPr>
          <w:rStyle w:val="FootnoteReference"/>
        </w:rPr>
        <w:footnoteRef/>
      </w:r>
      <w:r w:rsidRPr="00636298">
        <w:rPr>
          <w:rtl/>
        </w:rPr>
        <w:t xml:space="preserve"> </w:t>
      </w:r>
      <w:hyperlink r:id="rId4" w:history="1">
        <w:r w:rsidRPr="00636298">
          <w:rPr>
            <w:rStyle w:val="Hyperlink"/>
            <w:rFonts w:hint="cs"/>
            <w:rtl/>
          </w:rPr>
          <w:t>من</w:t>
        </w:r>
        <w:r w:rsidRPr="00636298">
          <w:rPr>
            <w:rStyle w:val="Hyperlink"/>
            <w:rtl/>
          </w:rPr>
          <w:t xml:space="preserve"> </w:t>
        </w:r>
        <w:r w:rsidRPr="00636298">
          <w:rPr>
            <w:rStyle w:val="Hyperlink"/>
            <w:rFonts w:hint="cs"/>
            <w:rtl/>
          </w:rPr>
          <w:t>لا</w:t>
        </w:r>
        <w:r w:rsidRPr="00636298">
          <w:rPr>
            <w:rStyle w:val="Hyperlink"/>
            <w:rtl/>
          </w:rPr>
          <w:t xml:space="preserve"> </w:t>
        </w:r>
        <w:r w:rsidRPr="00636298">
          <w:rPr>
            <w:rStyle w:val="Hyperlink"/>
            <w:rFonts w:hint="cs"/>
            <w:rtl/>
          </w:rPr>
          <w:t>یحضره</w:t>
        </w:r>
        <w:r w:rsidRPr="00636298">
          <w:rPr>
            <w:rStyle w:val="Hyperlink"/>
            <w:rtl/>
          </w:rPr>
          <w:t xml:space="preserve"> </w:t>
        </w:r>
        <w:r w:rsidRPr="00636298">
          <w:rPr>
            <w:rStyle w:val="Hyperlink"/>
            <w:rFonts w:hint="cs"/>
            <w:rtl/>
          </w:rPr>
          <w:t>الفقیه،</w:t>
        </w:r>
        <w:r w:rsidRPr="00636298">
          <w:rPr>
            <w:rStyle w:val="Hyperlink"/>
            <w:rtl/>
          </w:rPr>
          <w:t xml:space="preserve"> </w:t>
        </w:r>
        <w:r w:rsidRPr="00636298">
          <w:rPr>
            <w:rStyle w:val="Hyperlink"/>
            <w:rFonts w:hint="cs"/>
            <w:rtl/>
          </w:rPr>
          <w:t>شیخ</w:t>
        </w:r>
        <w:r w:rsidRPr="00636298">
          <w:rPr>
            <w:rStyle w:val="Hyperlink"/>
            <w:rtl/>
          </w:rPr>
          <w:t xml:space="preserve"> </w:t>
        </w:r>
        <w:r w:rsidRPr="00636298">
          <w:rPr>
            <w:rStyle w:val="Hyperlink"/>
            <w:rFonts w:hint="cs"/>
            <w:rtl/>
          </w:rPr>
          <w:t>صدوق،</w:t>
        </w:r>
        <w:r w:rsidRPr="00636298">
          <w:rPr>
            <w:rStyle w:val="Hyperlink"/>
            <w:rtl/>
          </w:rPr>
          <w:t xml:space="preserve"> </w:t>
        </w:r>
        <w:r w:rsidRPr="00636298">
          <w:rPr>
            <w:rStyle w:val="Hyperlink"/>
            <w:rFonts w:hint="cs"/>
            <w:rtl/>
          </w:rPr>
          <w:t>ج</w:t>
        </w:r>
        <w:r w:rsidRPr="00636298">
          <w:rPr>
            <w:rStyle w:val="Hyperlink"/>
            <w:rtl/>
          </w:rPr>
          <w:t>3</w:t>
        </w:r>
        <w:r w:rsidRPr="00636298">
          <w:rPr>
            <w:rStyle w:val="Hyperlink"/>
            <w:rFonts w:hint="cs"/>
            <w:rtl/>
          </w:rPr>
          <w:t>،</w:t>
        </w:r>
        <w:r w:rsidRPr="00636298">
          <w:rPr>
            <w:rStyle w:val="Hyperlink"/>
            <w:rtl/>
          </w:rPr>
          <w:t xml:space="preserve"> </w:t>
        </w:r>
        <w:r w:rsidRPr="00636298">
          <w:rPr>
            <w:rStyle w:val="Hyperlink"/>
            <w:rFonts w:hint="cs"/>
            <w:rtl/>
          </w:rPr>
          <w:t>ص</w:t>
        </w:r>
        <w:r w:rsidRPr="00636298">
          <w:rPr>
            <w:rStyle w:val="Hyperlink"/>
            <w:rtl/>
          </w:rPr>
          <w:t>274.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9750DA">
      <w:rPr>
        <w:b/>
        <w:bCs/>
        <w:sz w:val="20"/>
        <w:szCs w:val="24"/>
        <w:rtl/>
      </w:rPr>
      <w:t>032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9750D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9750D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9750DA">
      <w:rPr>
        <w:sz w:val="24"/>
        <w:szCs w:val="24"/>
        <w:rtl/>
      </w:rPr>
      <w:t>3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9750DA">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9750DA">
      <w:rPr>
        <w:rFonts w:hint="cs"/>
        <w:sz w:val="24"/>
        <w:szCs w:val="24"/>
        <w:rtl/>
      </w:rPr>
      <w:t>مهدی</w:t>
    </w:r>
    <w:r w:rsidR="009750DA">
      <w:rPr>
        <w:sz w:val="24"/>
        <w:szCs w:val="24"/>
        <w:rtl/>
      </w:rPr>
      <w:t xml:space="preserve"> </w:t>
    </w:r>
    <w:r w:rsidR="009750DA">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9750DA">
      <w:rPr>
        <w:rFonts w:hint="cs"/>
        <w:sz w:val="24"/>
        <w:szCs w:val="24"/>
        <w:rtl/>
      </w:rPr>
      <w:t>احکام</w:t>
    </w:r>
    <w:r w:rsidR="009750DA">
      <w:rPr>
        <w:sz w:val="24"/>
        <w:szCs w:val="24"/>
        <w:rtl/>
      </w:rPr>
      <w:t xml:space="preserve"> </w:t>
    </w:r>
    <w:r w:rsidR="009750DA">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7BFF"/>
    <w:rsid w:val="00307311"/>
    <w:rsid w:val="0032100F"/>
    <w:rsid w:val="0033402C"/>
    <w:rsid w:val="00340521"/>
    <w:rsid w:val="00345C73"/>
    <w:rsid w:val="00354A99"/>
    <w:rsid w:val="00360311"/>
    <w:rsid w:val="00361922"/>
    <w:rsid w:val="0037339B"/>
    <w:rsid w:val="00386C11"/>
    <w:rsid w:val="00397466"/>
    <w:rsid w:val="003A6148"/>
    <w:rsid w:val="003C296F"/>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34BB"/>
    <w:rsid w:val="00580C24"/>
    <w:rsid w:val="0058507A"/>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36298"/>
    <w:rsid w:val="00640B58"/>
    <w:rsid w:val="00651B02"/>
    <w:rsid w:val="00651B19"/>
    <w:rsid w:val="00660A29"/>
    <w:rsid w:val="00663DF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1211"/>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50D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7A14"/>
    <w:rsid w:val="00A70512"/>
    <w:rsid w:val="00AA1F60"/>
    <w:rsid w:val="00AA40D7"/>
    <w:rsid w:val="00AB5F7D"/>
    <w:rsid w:val="00AC0C50"/>
    <w:rsid w:val="00AC6FE2"/>
    <w:rsid w:val="00AE3201"/>
    <w:rsid w:val="00AE3CFD"/>
    <w:rsid w:val="00AF3925"/>
    <w:rsid w:val="00B1296B"/>
    <w:rsid w:val="00B14D94"/>
    <w:rsid w:val="00B2292F"/>
    <w:rsid w:val="00B43169"/>
    <w:rsid w:val="00B501A8"/>
    <w:rsid w:val="00B55AE4"/>
    <w:rsid w:val="00B70B46"/>
    <w:rsid w:val="00B739B0"/>
    <w:rsid w:val="00B814A3"/>
    <w:rsid w:val="00B96F38"/>
    <w:rsid w:val="00BB54AC"/>
    <w:rsid w:val="00BC716B"/>
    <w:rsid w:val="00BD0E74"/>
    <w:rsid w:val="00BD5F8C"/>
    <w:rsid w:val="00BE29DD"/>
    <w:rsid w:val="00C066AF"/>
    <w:rsid w:val="00C10E06"/>
    <w:rsid w:val="00C145B8"/>
    <w:rsid w:val="00C2438F"/>
    <w:rsid w:val="00C31AF0"/>
    <w:rsid w:val="00C32A7E"/>
    <w:rsid w:val="00C34F28"/>
    <w:rsid w:val="00C368DF"/>
    <w:rsid w:val="00C43968"/>
    <w:rsid w:val="00C442C5"/>
    <w:rsid w:val="00C47EFF"/>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24F2F"/>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6DA8"/>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EndnoteReference">
    <w:name w:val="endnote reference"/>
    <w:basedOn w:val="DefaultParagraphFont"/>
    <w:uiPriority w:val="99"/>
    <w:semiHidden/>
    <w:unhideWhenUsed/>
    <w:rsid w:val="00D24F2F"/>
    <w:rPr>
      <w:vertAlign w:val="superscript"/>
    </w:rPr>
  </w:style>
  <w:style w:type="character" w:styleId="FollowedHyperlink">
    <w:name w:val="FollowedHyperlink"/>
    <w:basedOn w:val="DefaultParagraphFont"/>
    <w:uiPriority w:val="99"/>
    <w:semiHidden/>
    <w:unhideWhenUsed/>
    <w:rsid w:val="00D24F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5342/2/58/&#1578;&#1576;&#1593;" TargetMode="External"/><Relationship Id="rId2" Type="http://schemas.openxmlformats.org/officeDocument/2006/relationships/hyperlink" Target="http://lib.eshia.ir/71542/2/21/&#1585;&#1614;&#1587;&#1615;&#1608;&#1604;&#1614;" TargetMode="External"/><Relationship Id="rId1" Type="http://schemas.openxmlformats.org/officeDocument/2006/relationships/hyperlink" Target="http://lib.eshia.ir/15295/3/209/" TargetMode="External"/><Relationship Id="rId4" Type="http://schemas.openxmlformats.org/officeDocument/2006/relationships/hyperlink" Target="http://lib.eshia.ir/11021/3/274/&#1635;&#1641;&#1641;&#163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79BF0-ADDE-4670-88CD-EF67D40F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1015</Words>
  <Characters>5791</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6793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2019-12-03T10:44:00Z</cp:lastPrinted>
  <dcterms:created xsi:type="dcterms:W3CDTF">2019-12-03T10:43:00Z</dcterms:created>
  <dcterms:modified xsi:type="dcterms:W3CDTF">2019-12-03T10:45:00Z</dcterms:modified>
  <cp:contentStatus>ویرایش 2.5</cp:contentStatus>
  <cp:version>2.7</cp:version>
</cp:coreProperties>
</file>