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D9703" w14:textId="77777777" w:rsidR="008B750B" w:rsidRPr="008A522A" w:rsidRDefault="00783473" w:rsidP="009C66D5">
      <w:pPr>
        <w:jc w:val="center"/>
        <w:rPr>
          <w:rtl/>
        </w:rPr>
      </w:pPr>
      <w:r>
        <w:rPr>
          <w:rFonts w:hint="cs"/>
          <w:noProof/>
          <w:rtl/>
          <w:lang w:bidi="ar-SA"/>
        </w:rPr>
        <w:drawing>
          <wp:inline distT="0" distB="0" distL="0" distR="0" wp14:anchorId="01913418" wp14:editId="3A883B96">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4147065C" w14:textId="4DCEDC94" w:rsidR="00450E22" w:rsidRPr="00450E22" w:rsidRDefault="00A01522">
      <w:pPr>
        <w:pStyle w:val="TOC1"/>
        <w:rPr>
          <w:rFonts w:asciiTheme="minorHAnsi" w:eastAsiaTheme="minorEastAsia" w:hAnsiTheme="minorHAnsi"/>
          <w:noProof/>
          <w:color w:val="auto"/>
          <w:szCs w:val="22"/>
          <w:rtl/>
          <w:lang w:bidi="ar-SA"/>
        </w:rPr>
      </w:pPr>
      <w:r w:rsidRPr="00450E22">
        <w:rPr>
          <w:noProof/>
          <w:webHidden/>
          <w:rtl/>
        </w:rPr>
        <w:fldChar w:fldCharType="begin"/>
      </w:r>
      <w:r w:rsidRPr="00450E22">
        <w:rPr>
          <w:noProof/>
          <w:webHidden/>
          <w:rtl/>
        </w:rPr>
        <w:instrText xml:space="preserve"> </w:instrText>
      </w:r>
      <w:r w:rsidRPr="00450E22">
        <w:rPr>
          <w:noProof/>
          <w:webHidden/>
        </w:rPr>
        <w:instrText>TOC</w:instrText>
      </w:r>
      <w:r w:rsidRPr="00450E22">
        <w:rPr>
          <w:noProof/>
          <w:webHidden/>
          <w:rtl/>
        </w:rPr>
        <w:instrText xml:space="preserve"> \</w:instrText>
      </w:r>
      <w:r w:rsidRPr="00450E22">
        <w:rPr>
          <w:noProof/>
          <w:webHidden/>
        </w:rPr>
        <w:instrText>o \h \z \u</w:instrText>
      </w:r>
      <w:r w:rsidRPr="00450E22">
        <w:rPr>
          <w:noProof/>
          <w:webHidden/>
          <w:rtl/>
        </w:rPr>
        <w:instrText xml:space="preserve"> </w:instrText>
      </w:r>
      <w:r w:rsidRPr="00450E22">
        <w:rPr>
          <w:noProof/>
          <w:webHidden/>
          <w:rtl/>
        </w:rPr>
        <w:fldChar w:fldCharType="separate"/>
      </w:r>
      <w:hyperlink w:anchor="_Toc27608787" w:history="1">
        <w:r w:rsidR="00450E22" w:rsidRPr="00450E22">
          <w:rPr>
            <w:rStyle w:val="Hyperlink"/>
            <w:rFonts w:hint="eastAsia"/>
            <w:noProof/>
            <w:rtl/>
          </w:rPr>
          <w:t>اقسام</w:t>
        </w:r>
        <w:r w:rsidR="00450E22" w:rsidRPr="00450E22">
          <w:rPr>
            <w:rStyle w:val="Hyperlink"/>
            <w:noProof/>
            <w:rtl/>
          </w:rPr>
          <w:t xml:space="preserve"> </w:t>
        </w:r>
        <w:r w:rsidR="00450E22" w:rsidRPr="00450E22">
          <w:rPr>
            <w:rStyle w:val="Hyperlink"/>
            <w:rFonts w:hint="eastAsia"/>
            <w:noProof/>
            <w:rtl/>
          </w:rPr>
          <w:t>قاض</w:t>
        </w:r>
        <w:r w:rsidR="00450E22" w:rsidRPr="00450E22">
          <w:rPr>
            <w:rStyle w:val="Hyperlink"/>
            <w:rFonts w:hint="cs"/>
            <w:noProof/>
            <w:rtl/>
          </w:rPr>
          <w:t>ی</w:t>
        </w:r>
        <w:r w:rsidR="00450E22" w:rsidRPr="00450E22">
          <w:rPr>
            <w:noProof/>
            <w:webHidden/>
            <w:rtl/>
          </w:rPr>
          <w:tab/>
        </w:r>
        <w:r w:rsidR="00450E22" w:rsidRPr="00450E22">
          <w:rPr>
            <w:noProof/>
            <w:webHidden/>
            <w:rtl/>
          </w:rPr>
          <w:fldChar w:fldCharType="begin"/>
        </w:r>
        <w:r w:rsidR="00450E22" w:rsidRPr="00450E22">
          <w:rPr>
            <w:noProof/>
            <w:webHidden/>
            <w:rtl/>
          </w:rPr>
          <w:instrText xml:space="preserve"> </w:instrText>
        </w:r>
        <w:r w:rsidR="00450E22" w:rsidRPr="00450E22">
          <w:rPr>
            <w:noProof/>
            <w:webHidden/>
          </w:rPr>
          <w:instrText>PAGEREF</w:instrText>
        </w:r>
        <w:r w:rsidR="00450E22" w:rsidRPr="00450E22">
          <w:rPr>
            <w:noProof/>
            <w:webHidden/>
            <w:rtl/>
          </w:rPr>
          <w:instrText xml:space="preserve"> _</w:instrText>
        </w:r>
        <w:r w:rsidR="00450E22" w:rsidRPr="00450E22">
          <w:rPr>
            <w:noProof/>
            <w:webHidden/>
          </w:rPr>
          <w:instrText>Toc</w:instrText>
        </w:r>
        <w:r w:rsidR="00450E22" w:rsidRPr="00450E22">
          <w:rPr>
            <w:noProof/>
            <w:webHidden/>
            <w:rtl/>
          </w:rPr>
          <w:instrText xml:space="preserve">27608787 </w:instrText>
        </w:r>
        <w:r w:rsidR="00450E22" w:rsidRPr="00450E22">
          <w:rPr>
            <w:noProof/>
            <w:webHidden/>
          </w:rPr>
          <w:instrText>\h</w:instrText>
        </w:r>
        <w:r w:rsidR="00450E22" w:rsidRPr="00450E22">
          <w:rPr>
            <w:noProof/>
            <w:webHidden/>
            <w:rtl/>
          </w:rPr>
          <w:instrText xml:space="preserve"> </w:instrText>
        </w:r>
        <w:r w:rsidR="00450E22" w:rsidRPr="00450E22">
          <w:rPr>
            <w:noProof/>
            <w:webHidden/>
            <w:rtl/>
          </w:rPr>
        </w:r>
        <w:r w:rsidR="00450E22" w:rsidRPr="00450E22">
          <w:rPr>
            <w:noProof/>
            <w:webHidden/>
            <w:rtl/>
          </w:rPr>
          <w:fldChar w:fldCharType="separate"/>
        </w:r>
        <w:r w:rsidR="00D75DF3">
          <w:rPr>
            <w:noProof/>
            <w:webHidden/>
            <w:rtl/>
          </w:rPr>
          <w:t>1</w:t>
        </w:r>
        <w:r w:rsidR="00450E22" w:rsidRPr="00450E22">
          <w:rPr>
            <w:noProof/>
            <w:webHidden/>
            <w:rtl/>
          </w:rPr>
          <w:fldChar w:fldCharType="end"/>
        </w:r>
      </w:hyperlink>
    </w:p>
    <w:p w14:paraId="5CCBE112" w14:textId="037AA0C9" w:rsidR="00450E22" w:rsidRPr="00450E22" w:rsidRDefault="00D75DF3">
      <w:pPr>
        <w:pStyle w:val="TOC1"/>
        <w:rPr>
          <w:rFonts w:asciiTheme="minorHAnsi" w:eastAsiaTheme="minorEastAsia" w:hAnsiTheme="minorHAnsi"/>
          <w:noProof/>
          <w:color w:val="auto"/>
          <w:szCs w:val="22"/>
          <w:rtl/>
          <w:lang w:bidi="ar-SA"/>
        </w:rPr>
      </w:pPr>
      <w:hyperlink w:anchor="_Toc27608788" w:history="1">
        <w:r w:rsidR="00450E22" w:rsidRPr="00450E22">
          <w:rPr>
            <w:rStyle w:val="Hyperlink"/>
            <w:rFonts w:hint="eastAsia"/>
            <w:noProof/>
            <w:rtl/>
          </w:rPr>
          <w:t>قاض</w:t>
        </w:r>
        <w:r w:rsidR="00450E22" w:rsidRPr="00450E22">
          <w:rPr>
            <w:rStyle w:val="Hyperlink"/>
            <w:rFonts w:hint="cs"/>
            <w:noProof/>
            <w:rtl/>
          </w:rPr>
          <w:t>ی</w:t>
        </w:r>
        <w:r w:rsidR="00450E22" w:rsidRPr="00450E22">
          <w:rPr>
            <w:rStyle w:val="Hyperlink"/>
            <w:noProof/>
            <w:rtl/>
          </w:rPr>
          <w:t xml:space="preserve"> </w:t>
        </w:r>
        <w:r w:rsidR="00450E22" w:rsidRPr="00450E22">
          <w:rPr>
            <w:rStyle w:val="Hyperlink"/>
            <w:rFonts w:hint="eastAsia"/>
            <w:noProof/>
            <w:rtl/>
          </w:rPr>
          <w:t>تحک</w:t>
        </w:r>
        <w:r w:rsidR="00450E22" w:rsidRPr="00450E22">
          <w:rPr>
            <w:rStyle w:val="Hyperlink"/>
            <w:rFonts w:hint="cs"/>
            <w:noProof/>
            <w:rtl/>
          </w:rPr>
          <w:t>ی</w:t>
        </w:r>
        <w:r w:rsidR="00450E22" w:rsidRPr="00450E22">
          <w:rPr>
            <w:rStyle w:val="Hyperlink"/>
            <w:rFonts w:hint="eastAsia"/>
            <w:noProof/>
            <w:rtl/>
          </w:rPr>
          <w:t>م</w:t>
        </w:r>
        <w:r w:rsidR="00450E22" w:rsidRPr="00450E22">
          <w:rPr>
            <w:noProof/>
            <w:webHidden/>
            <w:rtl/>
          </w:rPr>
          <w:tab/>
        </w:r>
        <w:r w:rsidR="00450E22" w:rsidRPr="00450E22">
          <w:rPr>
            <w:noProof/>
            <w:webHidden/>
            <w:rtl/>
          </w:rPr>
          <w:fldChar w:fldCharType="begin"/>
        </w:r>
        <w:r w:rsidR="00450E22" w:rsidRPr="00450E22">
          <w:rPr>
            <w:noProof/>
            <w:webHidden/>
            <w:rtl/>
          </w:rPr>
          <w:instrText xml:space="preserve"> </w:instrText>
        </w:r>
        <w:r w:rsidR="00450E22" w:rsidRPr="00450E22">
          <w:rPr>
            <w:noProof/>
            <w:webHidden/>
          </w:rPr>
          <w:instrText>PAGEREF</w:instrText>
        </w:r>
        <w:r w:rsidR="00450E22" w:rsidRPr="00450E22">
          <w:rPr>
            <w:noProof/>
            <w:webHidden/>
            <w:rtl/>
          </w:rPr>
          <w:instrText xml:space="preserve"> _</w:instrText>
        </w:r>
        <w:r w:rsidR="00450E22" w:rsidRPr="00450E22">
          <w:rPr>
            <w:noProof/>
            <w:webHidden/>
          </w:rPr>
          <w:instrText>Toc</w:instrText>
        </w:r>
        <w:r w:rsidR="00450E22" w:rsidRPr="00450E22">
          <w:rPr>
            <w:noProof/>
            <w:webHidden/>
            <w:rtl/>
          </w:rPr>
          <w:instrText xml:space="preserve">27608788 </w:instrText>
        </w:r>
        <w:r w:rsidR="00450E22" w:rsidRPr="00450E22">
          <w:rPr>
            <w:noProof/>
            <w:webHidden/>
          </w:rPr>
          <w:instrText>\h</w:instrText>
        </w:r>
        <w:r w:rsidR="00450E22" w:rsidRPr="00450E22">
          <w:rPr>
            <w:noProof/>
            <w:webHidden/>
            <w:rtl/>
          </w:rPr>
          <w:instrText xml:space="preserve"> </w:instrText>
        </w:r>
        <w:r w:rsidR="00450E22" w:rsidRPr="00450E22">
          <w:rPr>
            <w:noProof/>
            <w:webHidden/>
            <w:rtl/>
          </w:rPr>
        </w:r>
        <w:r w:rsidR="00450E22" w:rsidRPr="00450E22">
          <w:rPr>
            <w:noProof/>
            <w:webHidden/>
            <w:rtl/>
          </w:rPr>
          <w:fldChar w:fldCharType="separate"/>
        </w:r>
        <w:r>
          <w:rPr>
            <w:noProof/>
            <w:webHidden/>
            <w:rtl/>
          </w:rPr>
          <w:t>2</w:t>
        </w:r>
        <w:r w:rsidR="00450E22" w:rsidRPr="00450E22">
          <w:rPr>
            <w:noProof/>
            <w:webHidden/>
            <w:rtl/>
          </w:rPr>
          <w:fldChar w:fldCharType="end"/>
        </w:r>
      </w:hyperlink>
    </w:p>
    <w:p w14:paraId="148664BB" w14:textId="77B7CA03" w:rsidR="00450E22" w:rsidRPr="00450E22" w:rsidRDefault="00D75DF3">
      <w:pPr>
        <w:pStyle w:val="TOC1"/>
        <w:rPr>
          <w:rFonts w:asciiTheme="minorHAnsi" w:eastAsiaTheme="minorEastAsia" w:hAnsiTheme="minorHAnsi"/>
          <w:noProof/>
          <w:color w:val="auto"/>
          <w:szCs w:val="22"/>
          <w:rtl/>
          <w:lang w:bidi="ar-SA"/>
        </w:rPr>
      </w:pPr>
      <w:hyperlink w:anchor="_Toc27608789" w:history="1">
        <w:r w:rsidR="00450E22" w:rsidRPr="00450E22">
          <w:rPr>
            <w:rStyle w:val="Hyperlink"/>
            <w:rFonts w:hint="eastAsia"/>
            <w:noProof/>
            <w:rtl/>
          </w:rPr>
          <w:t>عدم</w:t>
        </w:r>
        <w:r w:rsidR="00450E22" w:rsidRPr="00450E22">
          <w:rPr>
            <w:rStyle w:val="Hyperlink"/>
            <w:noProof/>
            <w:rtl/>
          </w:rPr>
          <w:t xml:space="preserve"> </w:t>
        </w:r>
        <w:r w:rsidR="00450E22" w:rsidRPr="00450E22">
          <w:rPr>
            <w:rStyle w:val="Hyperlink"/>
            <w:rFonts w:hint="eastAsia"/>
            <w:noProof/>
            <w:rtl/>
          </w:rPr>
          <w:t>لزوم</w:t>
        </w:r>
        <w:r w:rsidR="00450E22" w:rsidRPr="00450E22">
          <w:rPr>
            <w:rStyle w:val="Hyperlink"/>
            <w:noProof/>
            <w:rtl/>
          </w:rPr>
          <w:t xml:space="preserve"> </w:t>
        </w:r>
        <w:r w:rsidR="00450E22" w:rsidRPr="00450E22">
          <w:rPr>
            <w:rStyle w:val="Hyperlink"/>
            <w:rFonts w:hint="eastAsia"/>
            <w:noProof/>
            <w:rtl/>
          </w:rPr>
          <w:t>اجتهاد</w:t>
        </w:r>
        <w:r w:rsidR="00450E22" w:rsidRPr="00450E22">
          <w:rPr>
            <w:rStyle w:val="Hyperlink"/>
            <w:noProof/>
            <w:rtl/>
          </w:rPr>
          <w:t xml:space="preserve"> </w:t>
        </w:r>
        <w:r w:rsidR="00450E22" w:rsidRPr="00450E22">
          <w:rPr>
            <w:rStyle w:val="Hyperlink"/>
            <w:rFonts w:hint="eastAsia"/>
            <w:noProof/>
            <w:rtl/>
          </w:rPr>
          <w:t>برا</w:t>
        </w:r>
        <w:r w:rsidR="00450E22" w:rsidRPr="00450E22">
          <w:rPr>
            <w:rStyle w:val="Hyperlink"/>
            <w:rFonts w:hint="cs"/>
            <w:noProof/>
            <w:rtl/>
          </w:rPr>
          <w:t>ی</w:t>
        </w:r>
        <w:r w:rsidR="00450E22" w:rsidRPr="00450E22">
          <w:rPr>
            <w:rStyle w:val="Hyperlink"/>
            <w:noProof/>
            <w:rtl/>
          </w:rPr>
          <w:t xml:space="preserve"> </w:t>
        </w:r>
        <w:r w:rsidR="00450E22" w:rsidRPr="00450E22">
          <w:rPr>
            <w:rStyle w:val="Hyperlink"/>
            <w:rFonts w:hint="eastAsia"/>
            <w:noProof/>
            <w:rtl/>
          </w:rPr>
          <w:t>قاض</w:t>
        </w:r>
        <w:r w:rsidR="00450E22" w:rsidRPr="00450E22">
          <w:rPr>
            <w:rStyle w:val="Hyperlink"/>
            <w:rFonts w:hint="cs"/>
            <w:noProof/>
            <w:rtl/>
          </w:rPr>
          <w:t>ی</w:t>
        </w:r>
        <w:r w:rsidR="00450E22" w:rsidRPr="00450E22">
          <w:rPr>
            <w:rStyle w:val="Hyperlink"/>
            <w:noProof/>
            <w:rtl/>
          </w:rPr>
          <w:t xml:space="preserve"> </w:t>
        </w:r>
        <w:r w:rsidR="00450E22" w:rsidRPr="00450E22">
          <w:rPr>
            <w:rStyle w:val="Hyperlink"/>
            <w:rFonts w:hint="eastAsia"/>
            <w:noProof/>
            <w:rtl/>
          </w:rPr>
          <w:t>تحک</w:t>
        </w:r>
        <w:r w:rsidR="00450E22" w:rsidRPr="00450E22">
          <w:rPr>
            <w:rStyle w:val="Hyperlink"/>
            <w:rFonts w:hint="cs"/>
            <w:noProof/>
            <w:rtl/>
          </w:rPr>
          <w:t>ی</w:t>
        </w:r>
        <w:r w:rsidR="00450E22" w:rsidRPr="00450E22">
          <w:rPr>
            <w:rStyle w:val="Hyperlink"/>
            <w:rFonts w:hint="eastAsia"/>
            <w:noProof/>
            <w:rtl/>
          </w:rPr>
          <w:t>م</w:t>
        </w:r>
        <w:r w:rsidR="00450E22" w:rsidRPr="00450E22">
          <w:rPr>
            <w:rStyle w:val="Hyperlink"/>
            <w:noProof/>
            <w:rtl/>
          </w:rPr>
          <w:t xml:space="preserve"> </w:t>
        </w:r>
        <w:r w:rsidR="00450E22" w:rsidRPr="00450E22">
          <w:rPr>
            <w:rStyle w:val="Hyperlink"/>
            <w:rFonts w:hint="eastAsia"/>
            <w:noProof/>
            <w:rtl/>
          </w:rPr>
          <w:t>در</w:t>
        </w:r>
        <w:r w:rsidR="00450E22" w:rsidRPr="00450E22">
          <w:rPr>
            <w:rStyle w:val="Hyperlink"/>
            <w:noProof/>
            <w:rtl/>
          </w:rPr>
          <w:t xml:space="preserve"> </w:t>
        </w:r>
        <w:r w:rsidR="00450E22" w:rsidRPr="00450E22">
          <w:rPr>
            <w:rStyle w:val="Hyperlink"/>
            <w:rFonts w:hint="eastAsia"/>
            <w:noProof/>
            <w:rtl/>
          </w:rPr>
          <w:t>کلام</w:t>
        </w:r>
        <w:r w:rsidR="00450E22" w:rsidRPr="00450E22">
          <w:rPr>
            <w:rStyle w:val="Hyperlink"/>
            <w:noProof/>
            <w:rtl/>
          </w:rPr>
          <w:t xml:space="preserve"> </w:t>
        </w:r>
        <w:r w:rsidR="00450E22" w:rsidRPr="00450E22">
          <w:rPr>
            <w:rStyle w:val="Hyperlink"/>
            <w:rFonts w:hint="eastAsia"/>
            <w:noProof/>
            <w:rtl/>
          </w:rPr>
          <w:t>مرحوم</w:t>
        </w:r>
        <w:r w:rsidR="00450E22" w:rsidRPr="00450E22">
          <w:rPr>
            <w:rStyle w:val="Hyperlink"/>
            <w:noProof/>
            <w:rtl/>
          </w:rPr>
          <w:t xml:space="preserve"> </w:t>
        </w:r>
        <w:r w:rsidR="00450E22" w:rsidRPr="00450E22">
          <w:rPr>
            <w:rStyle w:val="Hyperlink"/>
            <w:rFonts w:hint="eastAsia"/>
            <w:noProof/>
            <w:rtl/>
          </w:rPr>
          <w:t>خو</w:t>
        </w:r>
        <w:r w:rsidR="00450E22" w:rsidRPr="00450E22">
          <w:rPr>
            <w:rStyle w:val="Hyperlink"/>
            <w:rFonts w:hint="cs"/>
            <w:noProof/>
            <w:rtl/>
          </w:rPr>
          <w:t>یی</w:t>
        </w:r>
        <w:r w:rsidR="00450E22" w:rsidRPr="00450E22">
          <w:rPr>
            <w:noProof/>
            <w:webHidden/>
            <w:rtl/>
          </w:rPr>
          <w:tab/>
        </w:r>
        <w:r w:rsidR="00450E22" w:rsidRPr="00450E22">
          <w:rPr>
            <w:noProof/>
            <w:webHidden/>
            <w:rtl/>
          </w:rPr>
          <w:fldChar w:fldCharType="begin"/>
        </w:r>
        <w:r w:rsidR="00450E22" w:rsidRPr="00450E22">
          <w:rPr>
            <w:noProof/>
            <w:webHidden/>
            <w:rtl/>
          </w:rPr>
          <w:instrText xml:space="preserve"> </w:instrText>
        </w:r>
        <w:r w:rsidR="00450E22" w:rsidRPr="00450E22">
          <w:rPr>
            <w:noProof/>
            <w:webHidden/>
          </w:rPr>
          <w:instrText>PAGEREF</w:instrText>
        </w:r>
        <w:r w:rsidR="00450E22" w:rsidRPr="00450E22">
          <w:rPr>
            <w:noProof/>
            <w:webHidden/>
            <w:rtl/>
          </w:rPr>
          <w:instrText xml:space="preserve"> _</w:instrText>
        </w:r>
        <w:r w:rsidR="00450E22" w:rsidRPr="00450E22">
          <w:rPr>
            <w:noProof/>
            <w:webHidden/>
          </w:rPr>
          <w:instrText>Toc</w:instrText>
        </w:r>
        <w:r w:rsidR="00450E22" w:rsidRPr="00450E22">
          <w:rPr>
            <w:noProof/>
            <w:webHidden/>
            <w:rtl/>
          </w:rPr>
          <w:instrText xml:space="preserve">27608789 </w:instrText>
        </w:r>
        <w:r w:rsidR="00450E22" w:rsidRPr="00450E22">
          <w:rPr>
            <w:noProof/>
            <w:webHidden/>
          </w:rPr>
          <w:instrText>\h</w:instrText>
        </w:r>
        <w:r w:rsidR="00450E22" w:rsidRPr="00450E22">
          <w:rPr>
            <w:noProof/>
            <w:webHidden/>
            <w:rtl/>
          </w:rPr>
          <w:instrText xml:space="preserve"> </w:instrText>
        </w:r>
        <w:r w:rsidR="00450E22" w:rsidRPr="00450E22">
          <w:rPr>
            <w:noProof/>
            <w:webHidden/>
            <w:rtl/>
          </w:rPr>
        </w:r>
        <w:r w:rsidR="00450E22" w:rsidRPr="00450E22">
          <w:rPr>
            <w:noProof/>
            <w:webHidden/>
            <w:rtl/>
          </w:rPr>
          <w:fldChar w:fldCharType="separate"/>
        </w:r>
        <w:r>
          <w:rPr>
            <w:noProof/>
            <w:webHidden/>
            <w:rtl/>
          </w:rPr>
          <w:t>2</w:t>
        </w:r>
        <w:r w:rsidR="00450E22" w:rsidRPr="00450E22">
          <w:rPr>
            <w:noProof/>
            <w:webHidden/>
            <w:rtl/>
          </w:rPr>
          <w:fldChar w:fldCharType="end"/>
        </w:r>
      </w:hyperlink>
    </w:p>
    <w:p w14:paraId="02D310B6" w14:textId="5451266C" w:rsidR="00450E22" w:rsidRPr="00450E22" w:rsidRDefault="00D75DF3">
      <w:pPr>
        <w:pStyle w:val="TOC1"/>
        <w:rPr>
          <w:rFonts w:asciiTheme="minorHAnsi" w:eastAsiaTheme="minorEastAsia" w:hAnsiTheme="minorHAnsi"/>
          <w:noProof/>
          <w:color w:val="auto"/>
          <w:szCs w:val="22"/>
          <w:rtl/>
          <w:lang w:bidi="ar-SA"/>
        </w:rPr>
      </w:pPr>
      <w:hyperlink w:anchor="_Toc27608790" w:history="1">
        <w:r w:rsidR="00450E22" w:rsidRPr="00450E22">
          <w:rPr>
            <w:rStyle w:val="Hyperlink"/>
            <w:rFonts w:hint="eastAsia"/>
            <w:noProof/>
            <w:rtl/>
          </w:rPr>
          <w:t>وجود</w:t>
        </w:r>
        <w:r w:rsidR="00450E22" w:rsidRPr="00450E22">
          <w:rPr>
            <w:rStyle w:val="Hyperlink"/>
            <w:noProof/>
            <w:rtl/>
          </w:rPr>
          <w:t xml:space="preserve"> </w:t>
        </w:r>
        <w:r w:rsidR="00450E22" w:rsidRPr="00450E22">
          <w:rPr>
            <w:rStyle w:val="Hyperlink"/>
            <w:rFonts w:hint="eastAsia"/>
            <w:noProof/>
            <w:rtl/>
          </w:rPr>
          <w:t>قاض</w:t>
        </w:r>
        <w:r w:rsidR="00450E22" w:rsidRPr="00450E22">
          <w:rPr>
            <w:rStyle w:val="Hyperlink"/>
            <w:rFonts w:hint="cs"/>
            <w:noProof/>
            <w:rtl/>
          </w:rPr>
          <w:t>ی</w:t>
        </w:r>
        <w:r w:rsidR="00450E22" w:rsidRPr="00450E22">
          <w:rPr>
            <w:rStyle w:val="Hyperlink"/>
            <w:noProof/>
            <w:rtl/>
          </w:rPr>
          <w:t xml:space="preserve"> </w:t>
        </w:r>
        <w:r w:rsidR="00450E22" w:rsidRPr="00450E22">
          <w:rPr>
            <w:rStyle w:val="Hyperlink"/>
            <w:rFonts w:hint="eastAsia"/>
            <w:noProof/>
            <w:rtl/>
          </w:rPr>
          <w:t>تحک</w:t>
        </w:r>
        <w:r w:rsidR="00450E22" w:rsidRPr="00450E22">
          <w:rPr>
            <w:rStyle w:val="Hyperlink"/>
            <w:rFonts w:hint="cs"/>
            <w:noProof/>
            <w:rtl/>
          </w:rPr>
          <w:t>ی</w:t>
        </w:r>
        <w:r w:rsidR="00450E22" w:rsidRPr="00450E22">
          <w:rPr>
            <w:rStyle w:val="Hyperlink"/>
            <w:rFonts w:hint="eastAsia"/>
            <w:noProof/>
            <w:rtl/>
          </w:rPr>
          <w:t>م</w:t>
        </w:r>
        <w:r w:rsidR="00450E22" w:rsidRPr="00450E22">
          <w:rPr>
            <w:rStyle w:val="Hyperlink"/>
            <w:noProof/>
            <w:rtl/>
          </w:rPr>
          <w:t xml:space="preserve"> </w:t>
        </w:r>
        <w:r w:rsidR="00450E22" w:rsidRPr="00450E22">
          <w:rPr>
            <w:rStyle w:val="Hyperlink"/>
            <w:rFonts w:hint="eastAsia"/>
            <w:noProof/>
            <w:rtl/>
          </w:rPr>
          <w:t>در</w:t>
        </w:r>
        <w:r w:rsidR="00450E22" w:rsidRPr="00450E22">
          <w:rPr>
            <w:rStyle w:val="Hyperlink"/>
            <w:noProof/>
            <w:rtl/>
          </w:rPr>
          <w:t xml:space="preserve"> </w:t>
        </w:r>
        <w:r w:rsidR="00450E22" w:rsidRPr="00450E22">
          <w:rPr>
            <w:rStyle w:val="Hyperlink"/>
            <w:rFonts w:hint="eastAsia"/>
            <w:noProof/>
            <w:rtl/>
          </w:rPr>
          <w:t>کلام</w:t>
        </w:r>
        <w:r w:rsidR="00450E22" w:rsidRPr="00450E22">
          <w:rPr>
            <w:rStyle w:val="Hyperlink"/>
            <w:noProof/>
            <w:rtl/>
          </w:rPr>
          <w:t xml:space="preserve"> </w:t>
        </w:r>
        <w:r w:rsidR="00450E22" w:rsidRPr="00450E22">
          <w:rPr>
            <w:rStyle w:val="Hyperlink"/>
            <w:rFonts w:hint="eastAsia"/>
            <w:noProof/>
            <w:rtl/>
          </w:rPr>
          <w:t>فقها</w:t>
        </w:r>
        <w:r w:rsidR="00450E22" w:rsidRPr="00450E22">
          <w:rPr>
            <w:noProof/>
            <w:webHidden/>
            <w:rtl/>
          </w:rPr>
          <w:tab/>
        </w:r>
        <w:r w:rsidR="00450E22" w:rsidRPr="00450E22">
          <w:rPr>
            <w:noProof/>
            <w:webHidden/>
            <w:rtl/>
          </w:rPr>
          <w:fldChar w:fldCharType="begin"/>
        </w:r>
        <w:r w:rsidR="00450E22" w:rsidRPr="00450E22">
          <w:rPr>
            <w:noProof/>
            <w:webHidden/>
            <w:rtl/>
          </w:rPr>
          <w:instrText xml:space="preserve"> </w:instrText>
        </w:r>
        <w:r w:rsidR="00450E22" w:rsidRPr="00450E22">
          <w:rPr>
            <w:noProof/>
            <w:webHidden/>
          </w:rPr>
          <w:instrText>PAGEREF</w:instrText>
        </w:r>
        <w:r w:rsidR="00450E22" w:rsidRPr="00450E22">
          <w:rPr>
            <w:noProof/>
            <w:webHidden/>
            <w:rtl/>
          </w:rPr>
          <w:instrText xml:space="preserve"> _</w:instrText>
        </w:r>
        <w:r w:rsidR="00450E22" w:rsidRPr="00450E22">
          <w:rPr>
            <w:noProof/>
            <w:webHidden/>
          </w:rPr>
          <w:instrText>Toc</w:instrText>
        </w:r>
        <w:r w:rsidR="00450E22" w:rsidRPr="00450E22">
          <w:rPr>
            <w:noProof/>
            <w:webHidden/>
            <w:rtl/>
          </w:rPr>
          <w:instrText xml:space="preserve">27608790 </w:instrText>
        </w:r>
        <w:r w:rsidR="00450E22" w:rsidRPr="00450E22">
          <w:rPr>
            <w:noProof/>
            <w:webHidden/>
          </w:rPr>
          <w:instrText>\h</w:instrText>
        </w:r>
        <w:r w:rsidR="00450E22" w:rsidRPr="00450E22">
          <w:rPr>
            <w:noProof/>
            <w:webHidden/>
            <w:rtl/>
          </w:rPr>
          <w:instrText xml:space="preserve"> </w:instrText>
        </w:r>
        <w:r w:rsidR="00450E22" w:rsidRPr="00450E22">
          <w:rPr>
            <w:noProof/>
            <w:webHidden/>
            <w:rtl/>
          </w:rPr>
        </w:r>
        <w:r w:rsidR="00450E22" w:rsidRPr="00450E22">
          <w:rPr>
            <w:noProof/>
            <w:webHidden/>
            <w:rtl/>
          </w:rPr>
          <w:fldChar w:fldCharType="separate"/>
        </w:r>
        <w:r>
          <w:rPr>
            <w:noProof/>
            <w:webHidden/>
            <w:rtl/>
          </w:rPr>
          <w:t>2</w:t>
        </w:r>
        <w:r w:rsidR="00450E22" w:rsidRPr="00450E22">
          <w:rPr>
            <w:noProof/>
            <w:webHidden/>
            <w:rtl/>
          </w:rPr>
          <w:fldChar w:fldCharType="end"/>
        </w:r>
      </w:hyperlink>
    </w:p>
    <w:p w14:paraId="7634C120" w14:textId="3BFB96F6" w:rsidR="00450E22" w:rsidRPr="00450E22" w:rsidRDefault="00D75DF3">
      <w:pPr>
        <w:pStyle w:val="TOC1"/>
        <w:rPr>
          <w:rFonts w:asciiTheme="minorHAnsi" w:eastAsiaTheme="minorEastAsia" w:hAnsiTheme="minorHAnsi"/>
          <w:noProof/>
          <w:color w:val="auto"/>
          <w:szCs w:val="22"/>
          <w:rtl/>
          <w:lang w:bidi="ar-SA"/>
        </w:rPr>
      </w:pPr>
      <w:hyperlink w:anchor="_Toc27608791" w:history="1">
        <w:r w:rsidR="00450E22" w:rsidRPr="00450E22">
          <w:rPr>
            <w:rStyle w:val="Hyperlink"/>
            <w:rFonts w:hint="eastAsia"/>
            <w:noProof/>
            <w:rtl/>
          </w:rPr>
          <w:t>رضا</w:t>
        </w:r>
        <w:r w:rsidR="00450E22" w:rsidRPr="00450E22">
          <w:rPr>
            <w:rStyle w:val="Hyperlink"/>
            <w:rFonts w:hint="cs"/>
            <w:noProof/>
            <w:rtl/>
          </w:rPr>
          <w:t>ی</w:t>
        </w:r>
        <w:r w:rsidR="00450E22" w:rsidRPr="00450E22">
          <w:rPr>
            <w:rStyle w:val="Hyperlink"/>
            <w:rFonts w:hint="eastAsia"/>
            <w:noProof/>
            <w:rtl/>
          </w:rPr>
          <w:t>ت</w:t>
        </w:r>
        <w:r w:rsidR="00450E22" w:rsidRPr="00450E22">
          <w:rPr>
            <w:rStyle w:val="Hyperlink"/>
            <w:noProof/>
            <w:rtl/>
          </w:rPr>
          <w:t xml:space="preserve"> </w:t>
        </w:r>
        <w:r w:rsidR="00450E22" w:rsidRPr="00450E22">
          <w:rPr>
            <w:rStyle w:val="Hyperlink"/>
            <w:rFonts w:hint="eastAsia"/>
            <w:noProof/>
            <w:rtl/>
          </w:rPr>
          <w:t>متخاصم</w:t>
        </w:r>
        <w:r w:rsidR="00450E22" w:rsidRPr="00450E22">
          <w:rPr>
            <w:rStyle w:val="Hyperlink"/>
            <w:rFonts w:hint="cs"/>
            <w:noProof/>
            <w:rtl/>
          </w:rPr>
          <w:t>ی</w:t>
        </w:r>
        <w:r w:rsidR="00450E22" w:rsidRPr="00450E22">
          <w:rPr>
            <w:rStyle w:val="Hyperlink"/>
            <w:rFonts w:hint="eastAsia"/>
            <w:noProof/>
            <w:rtl/>
          </w:rPr>
          <w:t>ن</w:t>
        </w:r>
        <w:r w:rsidR="00450E22" w:rsidRPr="00450E22">
          <w:rPr>
            <w:rStyle w:val="Hyperlink"/>
            <w:noProof/>
            <w:rtl/>
          </w:rPr>
          <w:t xml:space="preserve"> </w:t>
        </w:r>
        <w:r w:rsidR="00450E22" w:rsidRPr="00450E22">
          <w:rPr>
            <w:rStyle w:val="Hyperlink"/>
            <w:rFonts w:hint="eastAsia"/>
            <w:noProof/>
            <w:rtl/>
          </w:rPr>
          <w:t>به</w:t>
        </w:r>
        <w:r w:rsidR="00450E22" w:rsidRPr="00450E22">
          <w:rPr>
            <w:rStyle w:val="Hyperlink"/>
            <w:noProof/>
            <w:rtl/>
          </w:rPr>
          <w:t xml:space="preserve"> </w:t>
        </w:r>
        <w:r w:rsidR="00450E22" w:rsidRPr="00450E22">
          <w:rPr>
            <w:rStyle w:val="Hyperlink"/>
            <w:rFonts w:hint="eastAsia"/>
            <w:noProof/>
            <w:rtl/>
          </w:rPr>
          <w:t>حکم</w:t>
        </w:r>
        <w:r w:rsidR="00450E22" w:rsidRPr="00450E22">
          <w:rPr>
            <w:rStyle w:val="Hyperlink"/>
            <w:noProof/>
            <w:rtl/>
          </w:rPr>
          <w:t xml:space="preserve"> </w:t>
        </w:r>
        <w:r w:rsidR="00450E22" w:rsidRPr="00450E22">
          <w:rPr>
            <w:rStyle w:val="Hyperlink"/>
            <w:rFonts w:hint="eastAsia"/>
            <w:noProof/>
            <w:rtl/>
          </w:rPr>
          <w:t>قاض</w:t>
        </w:r>
        <w:r w:rsidR="00450E22" w:rsidRPr="00450E22">
          <w:rPr>
            <w:rStyle w:val="Hyperlink"/>
            <w:rFonts w:hint="cs"/>
            <w:noProof/>
            <w:rtl/>
          </w:rPr>
          <w:t>ی</w:t>
        </w:r>
        <w:r w:rsidR="00450E22" w:rsidRPr="00450E22">
          <w:rPr>
            <w:rStyle w:val="Hyperlink"/>
            <w:noProof/>
            <w:rtl/>
          </w:rPr>
          <w:t xml:space="preserve"> </w:t>
        </w:r>
        <w:r w:rsidR="00450E22" w:rsidRPr="00450E22">
          <w:rPr>
            <w:rStyle w:val="Hyperlink"/>
            <w:rFonts w:hint="eastAsia"/>
            <w:noProof/>
            <w:rtl/>
          </w:rPr>
          <w:t>تحک</w:t>
        </w:r>
        <w:r w:rsidR="00450E22" w:rsidRPr="00450E22">
          <w:rPr>
            <w:rStyle w:val="Hyperlink"/>
            <w:rFonts w:hint="cs"/>
            <w:noProof/>
            <w:rtl/>
          </w:rPr>
          <w:t>ی</w:t>
        </w:r>
        <w:r w:rsidR="00450E22" w:rsidRPr="00450E22">
          <w:rPr>
            <w:rStyle w:val="Hyperlink"/>
            <w:rFonts w:hint="eastAsia"/>
            <w:noProof/>
            <w:rtl/>
          </w:rPr>
          <w:t>م</w:t>
        </w:r>
        <w:r w:rsidR="00450E22" w:rsidRPr="00450E22">
          <w:rPr>
            <w:rStyle w:val="Hyperlink"/>
            <w:noProof/>
            <w:rtl/>
          </w:rPr>
          <w:t xml:space="preserve"> </w:t>
        </w:r>
        <w:r w:rsidR="00450E22" w:rsidRPr="00450E22">
          <w:rPr>
            <w:rStyle w:val="Hyperlink"/>
            <w:rFonts w:hint="eastAsia"/>
            <w:noProof/>
            <w:rtl/>
          </w:rPr>
          <w:t>بعد</w:t>
        </w:r>
        <w:r w:rsidR="00450E22" w:rsidRPr="00450E22">
          <w:rPr>
            <w:rStyle w:val="Hyperlink"/>
            <w:noProof/>
            <w:rtl/>
          </w:rPr>
          <w:t xml:space="preserve"> </w:t>
        </w:r>
        <w:r w:rsidR="00450E22" w:rsidRPr="00450E22">
          <w:rPr>
            <w:rStyle w:val="Hyperlink"/>
            <w:rFonts w:hint="eastAsia"/>
            <w:noProof/>
            <w:rtl/>
          </w:rPr>
          <w:t>از</w:t>
        </w:r>
        <w:r w:rsidR="00450E22" w:rsidRPr="00450E22">
          <w:rPr>
            <w:rStyle w:val="Hyperlink"/>
            <w:noProof/>
            <w:rtl/>
          </w:rPr>
          <w:t xml:space="preserve"> </w:t>
        </w:r>
        <w:r w:rsidR="00450E22" w:rsidRPr="00450E22">
          <w:rPr>
            <w:rStyle w:val="Hyperlink"/>
            <w:rFonts w:hint="eastAsia"/>
            <w:noProof/>
            <w:rtl/>
          </w:rPr>
          <w:t>حکم</w:t>
        </w:r>
        <w:r w:rsidR="00450E22" w:rsidRPr="00450E22">
          <w:rPr>
            <w:noProof/>
            <w:webHidden/>
            <w:rtl/>
          </w:rPr>
          <w:tab/>
        </w:r>
        <w:r w:rsidR="00450E22" w:rsidRPr="00450E22">
          <w:rPr>
            <w:noProof/>
            <w:webHidden/>
            <w:rtl/>
          </w:rPr>
          <w:fldChar w:fldCharType="begin"/>
        </w:r>
        <w:r w:rsidR="00450E22" w:rsidRPr="00450E22">
          <w:rPr>
            <w:noProof/>
            <w:webHidden/>
            <w:rtl/>
          </w:rPr>
          <w:instrText xml:space="preserve"> </w:instrText>
        </w:r>
        <w:r w:rsidR="00450E22" w:rsidRPr="00450E22">
          <w:rPr>
            <w:noProof/>
            <w:webHidden/>
          </w:rPr>
          <w:instrText>PAGEREF</w:instrText>
        </w:r>
        <w:r w:rsidR="00450E22" w:rsidRPr="00450E22">
          <w:rPr>
            <w:noProof/>
            <w:webHidden/>
            <w:rtl/>
          </w:rPr>
          <w:instrText xml:space="preserve"> _</w:instrText>
        </w:r>
        <w:r w:rsidR="00450E22" w:rsidRPr="00450E22">
          <w:rPr>
            <w:noProof/>
            <w:webHidden/>
          </w:rPr>
          <w:instrText>Toc</w:instrText>
        </w:r>
        <w:r w:rsidR="00450E22" w:rsidRPr="00450E22">
          <w:rPr>
            <w:noProof/>
            <w:webHidden/>
            <w:rtl/>
          </w:rPr>
          <w:instrText xml:space="preserve">27608791 </w:instrText>
        </w:r>
        <w:r w:rsidR="00450E22" w:rsidRPr="00450E22">
          <w:rPr>
            <w:noProof/>
            <w:webHidden/>
          </w:rPr>
          <w:instrText>\h</w:instrText>
        </w:r>
        <w:r w:rsidR="00450E22" w:rsidRPr="00450E22">
          <w:rPr>
            <w:noProof/>
            <w:webHidden/>
            <w:rtl/>
          </w:rPr>
          <w:instrText xml:space="preserve"> </w:instrText>
        </w:r>
        <w:r w:rsidR="00450E22" w:rsidRPr="00450E22">
          <w:rPr>
            <w:noProof/>
            <w:webHidden/>
            <w:rtl/>
          </w:rPr>
        </w:r>
        <w:r w:rsidR="00450E22" w:rsidRPr="00450E22">
          <w:rPr>
            <w:noProof/>
            <w:webHidden/>
            <w:rtl/>
          </w:rPr>
          <w:fldChar w:fldCharType="separate"/>
        </w:r>
        <w:r>
          <w:rPr>
            <w:noProof/>
            <w:webHidden/>
            <w:rtl/>
          </w:rPr>
          <w:t>4</w:t>
        </w:r>
        <w:r w:rsidR="00450E22" w:rsidRPr="00450E22">
          <w:rPr>
            <w:noProof/>
            <w:webHidden/>
            <w:rtl/>
          </w:rPr>
          <w:fldChar w:fldCharType="end"/>
        </w:r>
      </w:hyperlink>
    </w:p>
    <w:p w14:paraId="60E1CC81" w14:textId="1CB7ADE3" w:rsidR="00450E22" w:rsidRPr="00450E22" w:rsidRDefault="00D75DF3">
      <w:pPr>
        <w:pStyle w:val="TOC1"/>
        <w:rPr>
          <w:rFonts w:asciiTheme="minorHAnsi" w:eastAsiaTheme="minorEastAsia" w:hAnsiTheme="minorHAnsi"/>
          <w:noProof/>
          <w:color w:val="auto"/>
          <w:szCs w:val="22"/>
          <w:rtl/>
          <w:lang w:bidi="ar-SA"/>
        </w:rPr>
      </w:pPr>
      <w:hyperlink w:anchor="_Toc27608792" w:history="1">
        <w:r w:rsidR="00450E22" w:rsidRPr="00450E22">
          <w:rPr>
            <w:rStyle w:val="Hyperlink"/>
            <w:rFonts w:hint="eastAsia"/>
            <w:noProof/>
            <w:rtl/>
          </w:rPr>
          <w:t>قاض</w:t>
        </w:r>
        <w:r w:rsidR="00450E22" w:rsidRPr="00450E22">
          <w:rPr>
            <w:rStyle w:val="Hyperlink"/>
            <w:rFonts w:hint="cs"/>
            <w:noProof/>
            <w:rtl/>
          </w:rPr>
          <w:t>ی</w:t>
        </w:r>
        <w:r w:rsidR="00450E22" w:rsidRPr="00450E22">
          <w:rPr>
            <w:rStyle w:val="Hyperlink"/>
            <w:noProof/>
            <w:rtl/>
          </w:rPr>
          <w:t xml:space="preserve"> </w:t>
        </w:r>
        <w:r w:rsidR="00450E22" w:rsidRPr="00450E22">
          <w:rPr>
            <w:rStyle w:val="Hyperlink"/>
            <w:rFonts w:hint="eastAsia"/>
            <w:noProof/>
            <w:rtl/>
          </w:rPr>
          <w:t>منصوب</w:t>
        </w:r>
        <w:r w:rsidR="00450E22" w:rsidRPr="00450E22">
          <w:rPr>
            <w:rStyle w:val="Hyperlink"/>
            <w:noProof/>
            <w:rtl/>
          </w:rPr>
          <w:t xml:space="preserve"> </w:t>
        </w:r>
        <w:r w:rsidR="00450E22" w:rsidRPr="00450E22">
          <w:rPr>
            <w:rStyle w:val="Hyperlink"/>
            <w:rFonts w:hint="eastAsia"/>
            <w:noProof/>
            <w:rtl/>
          </w:rPr>
          <w:t>و</w:t>
        </w:r>
        <w:r w:rsidR="00450E22" w:rsidRPr="00450E22">
          <w:rPr>
            <w:rStyle w:val="Hyperlink"/>
            <w:noProof/>
            <w:rtl/>
          </w:rPr>
          <w:t xml:space="preserve"> </w:t>
        </w:r>
        <w:r w:rsidR="00450E22" w:rsidRPr="00450E22">
          <w:rPr>
            <w:rStyle w:val="Hyperlink"/>
            <w:rFonts w:hint="eastAsia"/>
            <w:noProof/>
            <w:rtl/>
          </w:rPr>
          <w:t>قاض</w:t>
        </w:r>
        <w:r w:rsidR="00450E22" w:rsidRPr="00450E22">
          <w:rPr>
            <w:rStyle w:val="Hyperlink"/>
            <w:rFonts w:hint="cs"/>
            <w:noProof/>
            <w:rtl/>
          </w:rPr>
          <w:t>ی</w:t>
        </w:r>
        <w:r w:rsidR="00450E22" w:rsidRPr="00450E22">
          <w:rPr>
            <w:rStyle w:val="Hyperlink"/>
            <w:noProof/>
            <w:rtl/>
          </w:rPr>
          <w:t xml:space="preserve"> </w:t>
        </w:r>
        <w:r w:rsidR="00450E22" w:rsidRPr="00450E22">
          <w:rPr>
            <w:rStyle w:val="Hyperlink"/>
            <w:rFonts w:hint="eastAsia"/>
            <w:noProof/>
            <w:rtl/>
          </w:rPr>
          <w:t>تحک</w:t>
        </w:r>
        <w:r w:rsidR="00450E22" w:rsidRPr="00450E22">
          <w:rPr>
            <w:rStyle w:val="Hyperlink"/>
            <w:rFonts w:hint="cs"/>
            <w:noProof/>
            <w:rtl/>
          </w:rPr>
          <w:t>ی</w:t>
        </w:r>
        <w:r w:rsidR="00450E22" w:rsidRPr="00450E22">
          <w:rPr>
            <w:rStyle w:val="Hyperlink"/>
            <w:rFonts w:hint="eastAsia"/>
            <w:noProof/>
            <w:rtl/>
          </w:rPr>
          <w:t>م</w:t>
        </w:r>
        <w:r w:rsidR="00450E22" w:rsidRPr="00450E22">
          <w:rPr>
            <w:rStyle w:val="Hyperlink"/>
            <w:noProof/>
            <w:rtl/>
          </w:rPr>
          <w:t xml:space="preserve"> </w:t>
        </w:r>
        <w:r w:rsidR="00450E22" w:rsidRPr="00450E22">
          <w:rPr>
            <w:rStyle w:val="Hyperlink"/>
            <w:rFonts w:hint="eastAsia"/>
            <w:noProof/>
            <w:rtl/>
          </w:rPr>
          <w:t>در</w:t>
        </w:r>
        <w:r w:rsidR="00450E22" w:rsidRPr="00450E22">
          <w:rPr>
            <w:rStyle w:val="Hyperlink"/>
            <w:noProof/>
            <w:rtl/>
          </w:rPr>
          <w:t xml:space="preserve"> </w:t>
        </w:r>
        <w:r w:rsidR="00450E22" w:rsidRPr="00450E22">
          <w:rPr>
            <w:rStyle w:val="Hyperlink"/>
            <w:rFonts w:hint="eastAsia"/>
            <w:noProof/>
            <w:rtl/>
          </w:rPr>
          <w:t>کلام</w:t>
        </w:r>
        <w:r w:rsidR="00450E22" w:rsidRPr="00450E22">
          <w:rPr>
            <w:rStyle w:val="Hyperlink"/>
            <w:noProof/>
            <w:rtl/>
          </w:rPr>
          <w:t xml:space="preserve"> </w:t>
        </w:r>
        <w:r w:rsidR="00450E22" w:rsidRPr="00450E22">
          <w:rPr>
            <w:rStyle w:val="Hyperlink"/>
            <w:rFonts w:hint="eastAsia"/>
            <w:noProof/>
            <w:rtl/>
          </w:rPr>
          <w:t>مرحوم</w:t>
        </w:r>
        <w:r w:rsidR="00450E22" w:rsidRPr="00450E22">
          <w:rPr>
            <w:rStyle w:val="Hyperlink"/>
            <w:noProof/>
            <w:rtl/>
          </w:rPr>
          <w:t xml:space="preserve"> </w:t>
        </w:r>
        <w:r w:rsidR="00450E22" w:rsidRPr="00450E22">
          <w:rPr>
            <w:rStyle w:val="Hyperlink"/>
            <w:rFonts w:hint="eastAsia"/>
            <w:noProof/>
            <w:rtl/>
          </w:rPr>
          <w:t>خو</w:t>
        </w:r>
        <w:r w:rsidR="00450E22" w:rsidRPr="00450E22">
          <w:rPr>
            <w:rStyle w:val="Hyperlink"/>
            <w:rFonts w:hint="cs"/>
            <w:noProof/>
            <w:rtl/>
          </w:rPr>
          <w:t>یی</w:t>
        </w:r>
        <w:r w:rsidR="00450E22" w:rsidRPr="00450E22">
          <w:rPr>
            <w:noProof/>
            <w:webHidden/>
            <w:rtl/>
          </w:rPr>
          <w:tab/>
        </w:r>
        <w:r w:rsidR="00450E22" w:rsidRPr="00450E22">
          <w:rPr>
            <w:noProof/>
            <w:webHidden/>
            <w:rtl/>
          </w:rPr>
          <w:fldChar w:fldCharType="begin"/>
        </w:r>
        <w:r w:rsidR="00450E22" w:rsidRPr="00450E22">
          <w:rPr>
            <w:noProof/>
            <w:webHidden/>
            <w:rtl/>
          </w:rPr>
          <w:instrText xml:space="preserve"> </w:instrText>
        </w:r>
        <w:r w:rsidR="00450E22" w:rsidRPr="00450E22">
          <w:rPr>
            <w:noProof/>
            <w:webHidden/>
          </w:rPr>
          <w:instrText>PAGEREF</w:instrText>
        </w:r>
        <w:r w:rsidR="00450E22" w:rsidRPr="00450E22">
          <w:rPr>
            <w:noProof/>
            <w:webHidden/>
            <w:rtl/>
          </w:rPr>
          <w:instrText xml:space="preserve"> _</w:instrText>
        </w:r>
        <w:r w:rsidR="00450E22" w:rsidRPr="00450E22">
          <w:rPr>
            <w:noProof/>
            <w:webHidden/>
          </w:rPr>
          <w:instrText>Toc</w:instrText>
        </w:r>
        <w:r w:rsidR="00450E22" w:rsidRPr="00450E22">
          <w:rPr>
            <w:noProof/>
            <w:webHidden/>
            <w:rtl/>
          </w:rPr>
          <w:instrText xml:space="preserve">27608792 </w:instrText>
        </w:r>
        <w:r w:rsidR="00450E22" w:rsidRPr="00450E22">
          <w:rPr>
            <w:noProof/>
            <w:webHidden/>
          </w:rPr>
          <w:instrText>\h</w:instrText>
        </w:r>
        <w:r w:rsidR="00450E22" w:rsidRPr="00450E22">
          <w:rPr>
            <w:noProof/>
            <w:webHidden/>
            <w:rtl/>
          </w:rPr>
          <w:instrText xml:space="preserve"> </w:instrText>
        </w:r>
        <w:r w:rsidR="00450E22" w:rsidRPr="00450E22">
          <w:rPr>
            <w:noProof/>
            <w:webHidden/>
            <w:rtl/>
          </w:rPr>
        </w:r>
        <w:r w:rsidR="00450E22" w:rsidRPr="00450E22">
          <w:rPr>
            <w:noProof/>
            <w:webHidden/>
            <w:rtl/>
          </w:rPr>
          <w:fldChar w:fldCharType="separate"/>
        </w:r>
        <w:r>
          <w:rPr>
            <w:noProof/>
            <w:webHidden/>
            <w:rtl/>
          </w:rPr>
          <w:t>4</w:t>
        </w:r>
        <w:r w:rsidR="00450E22" w:rsidRPr="00450E22">
          <w:rPr>
            <w:noProof/>
            <w:webHidden/>
            <w:rtl/>
          </w:rPr>
          <w:fldChar w:fldCharType="end"/>
        </w:r>
      </w:hyperlink>
    </w:p>
    <w:p w14:paraId="516F6693" w14:textId="77777777" w:rsidR="00C91EB6" w:rsidRPr="00C91EB6" w:rsidRDefault="00A01522" w:rsidP="00C91EB6">
      <w:r w:rsidRPr="00450E22">
        <w:rPr>
          <w:rFonts w:cs="B Titr"/>
          <w:noProof/>
          <w:webHidden/>
          <w:color w:val="632423" w:themeColor="accent2" w:themeShade="80"/>
          <w:szCs w:val="24"/>
          <w:rtl/>
        </w:rPr>
        <w:fldChar w:fldCharType="end"/>
      </w:r>
    </w:p>
    <w:p w14:paraId="39BEFCF4"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76C73">
        <w:rPr>
          <w:rtl/>
        </w:rPr>
        <w:t>اقسام القاض</w:t>
      </w:r>
      <w:r w:rsidR="00776C73">
        <w:rPr>
          <w:rFonts w:hint="cs"/>
          <w:rtl/>
        </w:rPr>
        <w:t>ی</w:t>
      </w:r>
      <w:r w:rsidR="00025B70">
        <w:rPr>
          <w:rFonts w:hint="cs"/>
          <w:rtl/>
        </w:rPr>
        <w:t xml:space="preserve"> </w:t>
      </w:r>
      <w:r w:rsidR="00386C11" w:rsidRPr="00A6366F">
        <w:rPr>
          <w:rFonts w:hint="cs"/>
          <w:rtl/>
        </w:rPr>
        <w:t>/</w:t>
      </w:r>
      <w:bookmarkStart w:id="1" w:name="BokSabj_d"/>
      <w:bookmarkEnd w:id="1"/>
      <w:r w:rsidR="00776C73">
        <w:rPr>
          <w:rtl/>
        </w:rPr>
        <w:t>القضا</w:t>
      </w:r>
      <w:r w:rsidR="00386C11" w:rsidRPr="00A6366F">
        <w:rPr>
          <w:rFonts w:hint="cs"/>
          <w:rtl/>
        </w:rPr>
        <w:t xml:space="preserve"> /</w:t>
      </w:r>
      <w:bookmarkStart w:id="2" w:name="Bokkolli"/>
      <w:bookmarkEnd w:id="2"/>
      <w:r w:rsidR="00776C73">
        <w:rPr>
          <w:rtl/>
        </w:rPr>
        <w:t>کتاب القضا</w:t>
      </w:r>
      <w:r w:rsidR="001B6799" w:rsidRPr="00A6366F">
        <w:rPr>
          <w:rFonts w:hint="cs"/>
          <w:rtl/>
        </w:rPr>
        <w:t xml:space="preserve"> </w:t>
      </w:r>
    </w:p>
    <w:p w14:paraId="6EFAF787"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2CF6DC8C" w14:textId="77777777" w:rsidR="00693BB6" w:rsidRPr="000F6A38" w:rsidRDefault="00693BB6" w:rsidP="00693BB6">
      <w:pPr>
        <w:jc w:val="both"/>
        <w:rPr>
          <w:sz w:val="28"/>
          <w:rtl/>
        </w:rPr>
      </w:pPr>
      <w:r w:rsidRPr="000F6A38">
        <w:rPr>
          <w:rFonts w:hint="cs"/>
          <w:sz w:val="28"/>
          <w:rtl/>
        </w:rPr>
        <w:t xml:space="preserve">بحث ما در اقسام قاضی بود. مرحوم خویی قاضی را به دو قسم تقسیم کردند: قاضی منصوب و قاضی تحکیم. قاضی تحکیم را تعریف کردند به قاضی ای که نفوذ قضای او منوط به رضایت طرفین است به گونه ای که اگر یکی از طرفین راضی به قضا نباشد قضای او نافذ نیست. در مقابل این قسم از قاضی، قاضی منصوب قرار دارد. در این قسم از قاضی نه تنها رضایت مدعی علیه شرط نیست بلکه گاهی مواقع حضورش هم شرط نیست و با عدم حضورش حکم غیابی صادر می شود. </w:t>
      </w:r>
    </w:p>
    <w:p w14:paraId="1577ACEC" w14:textId="77777777" w:rsidR="00693BB6" w:rsidRPr="000F6A38" w:rsidRDefault="00693BB6" w:rsidP="00693BB6">
      <w:pPr>
        <w:pStyle w:val="Heading1"/>
        <w:rPr>
          <w:rtl/>
        </w:rPr>
      </w:pPr>
      <w:bookmarkStart w:id="3" w:name="_Toc27608787"/>
      <w:r w:rsidRPr="000F6A38">
        <w:rPr>
          <w:rFonts w:hint="cs"/>
          <w:rtl/>
        </w:rPr>
        <w:t>اقسام قاضی</w:t>
      </w:r>
      <w:bookmarkEnd w:id="3"/>
    </w:p>
    <w:p w14:paraId="2B3186D8" w14:textId="77777777" w:rsidR="00693BB6" w:rsidRPr="000F6A38" w:rsidRDefault="00693BB6" w:rsidP="00DF3ABB">
      <w:pPr>
        <w:jc w:val="both"/>
        <w:rPr>
          <w:sz w:val="28"/>
          <w:rtl/>
        </w:rPr>
      </w:pPr>
      <w:r w:rsidRPr="000F6A38">
        <w:rPr>
          <w:rFonts w:hint="cs"/>
          <w:sz w:val="28"/>
          <w:rtl/>
        </w:rPr>
        <w:t>در کلمات قوم بیان شده است که</w:t>
      </w:r>
      <w:r w:rsidR="00075191">
        <w:rPr>
          <w:rFonts w:hint="cs"/>
          <w:sz w:val="28"/>
          <w:rtl/>
        </w:rPr>
        <w:t xml:space="preserve"> در شریعت</w:t>
      </w:r>
      <w:r w:rsidRPr="000F6A38">
        <w:rPr>
          <w:rFonts w:hint="cs"/>
          <w:sz w:val="28"/>
          <w:rtl/>
        </w:rPr>
        <w:t xml:space="preserve"> قاضی تحکیم داریم و برای وجود آن ب</w:t>
      </w:r>
      <w:r w:rsidR="00DF3ABB">
        <w:rPr>
          <w:rFonts w:hint="cs"/>
          <w:sz w:val="28"/>
          <w:rtl/>
        </w:rPr>
        <w:t>ه برخی از نصوص استدلال شده است،</w:t>
      </w:r>
      <w:r w:rsidRPr="000F6A38">
        <w:rPr>
          <w:rFonts w:hint="cs"/>
          <w:sz w:val="28"/>
          <w:rtl/>
        </w:rPr>
        <w:t xml:space="preserve"> حتی برخی فقها بر وجود قاضی تحکیم به اجماع مسلمین تمسک کرده اند و گفته اند مخالف </w:t>
      </w:r>
      <w:r w:rsidR="00DF3ABB">
        <w:rPr>
          <w:rFonts w:hint="cs"/>
          <w:sz w:val="28"/>
          <w:rtl/>
        </w:rPr>
        <w:t>این</w:t>
      </w:r>
      <w:r w:rsidRPr="000F6A38">
        <w:rPr>
          <w:rFonts w:hint="cs"/>
          <w:sz w:val="28"/>
          <w:rtl/>
        </w:rPr>
        <w:t xml:space="preserve"> مسأله فقط برخی از فقهای عامه هستند</w:t>
      </w:r>
      <w:r w:rsidR="00DF3ABB">
        <w:rPr>
          <w:rFonts w:hint="cs"/>
          <w:sz w:val="28"/>
          <w:rtl/>
        </w:rPr>
        <w:t>؛</w:t>
      </w:r>
      <w:r w:rsidRPr="000F6A38">
        <w:rPr>
          <w:rFonts w:hint="cs"/>
          <w:sz w:val="28"/>
          <w:rtl/>
        </w:rPr>
        <w:t xml:space="preserve"> ولی در عین حال از کلمات بعضی از فقها بر می آید که وجود قاضی تحکیم اختلافی است. </w:t>
      </w:r>
    </w:p>
    <w:p w14:paraId="260ECD49" w14:textId="77777777" w:rsidR="00693BB6" w:rsidRPr="000F6A38" w:rsidRDefault="00693BB6" w:rsidP="00D46EF8">
      <w:pPr>
        <w:jc w:val="both"/>
        <w:rPr>
          <w:sz w:val="28"/>
          <w:rtl/>
        </w:rPr>
      </w:pPr>
      <w:r w:rsidRPr="000F6A38">
        <w:rPr>
          <w:rFonts w:hint="cs"/>
          <w:sz w:val="28"/>
          <w:rtl/>
        </w:rPr>
        <w:t>اختلاف دیگری که از فقها نقل شده این است که</w:t>
      </w:r>
      <w:r w:rsidR="00DF3ABB" w:rsidRPr="00DF3ABB">
        <w:rPr>
          <w:rFonts w:hint="cs"/>
          <w:sz w:val="28"/>
          <w:rtl/>
        </w:rPr>
        <w:t xml:space="preserve"> </w:t>
      </w:r>
      <w:r w:rsidR="00DF3ABB">
        <w:rPr>
          <w:rFonts w:hint="cs"/>
          <w:sz w:val="28"/>
          <w:rtl/>
        </w:rPr>
        <w:t>برخی رضایت</w:t>
      </w:r>
      <w:r w:rsidR="00DF3ABB" w:rsidRPr="000F6A38">
        <w:rPr>
          <w:rFonts w:hint="cs"/>
          <w:sz w:val="28"/>
          <w:rtl/>
        </w:rPr>
        <w:t xml:space="preserve"> بعد از حکم کردن</w:t>
      </w:r>
      <w:r w:rsidR="00DF3ABB">
        <w:rPr>
          <w:rFonts w:hint="cs"/>
          <w:sz w:val="28"/>
          <w:rtl/>
        </w:rPr>
        <w:t xml:space="preserve"> برای</w:t>
      </w:r>
      <w:r w:rsidRPr="000F6A38">
        <w:rPr>
          <w:rFonts w:hint="cs"/>
          <w:sz w:val="28"/>
          <w:rtl/>
        </w:rPr>
        <w:t xml:space="preserve"> نفوذ قضاوت قاضی تحکیم</w:t>
      </w:r>
      <w:r w:rsidR="00DF3ABB">
        <w:rPr>
          <w:rFonts w:hint="cs"/>
          <w:sz w:val="28"/>
          <w:rtl/>
        </w:rPr>
        <w:t xml:space="preserve"> را، </w:t>
      </w:r>
      <w:r w:rsidRPr="000F6A38">
        <w:rPr>
          <w:rFonts w:hint="cs"/>
          <w:sz w:val="28"/>
          <w:rtl/>
        </w:rPr>
        <w:t>همانند رضایت طرفین هنگام مرافعه</w:t>
      </w:r>
      <w:r w:rsidR="00DF3ABB">
        <w:rPr>
          <w:rFonts w:hint="cs"/>
          <w:sz w:val="28"/>
          <w:rtl/>
        </w:rPr>
        <w:t>، معتبر دانسته اند</w:t>
      </w:r>
      <w:r w:rsidRPr="000F6A38">
        <w:rPr>
          <w:rFonts w:hint="cs"/>
          <w:sz w:val="28"/>
          <w:rtl/>
        </w:rPr>
        <w:t xml:space="preserve">. مسأله اتفاقی این است که در نفوذ قضاوت قاضی تحکیم رضایت مترافعین قبل از حکم کردن شرط است اما بعد از اینکه حکم صورت گرفت مشهور گفته اند نیاز به رضایت طرفین نیست و حکم او نافذ است. </w:t>
      </w:r>
    </w:p>
    <w:p w14:paraId="20E62191" w14:textId="77777777" w:rsidR="00693BB6" w:rsidRPr="000F6A38" w:rsidRDefault="00693BB6" w:rsidP="00693BB6">
      <w:pPr>
        <w:jc w:val="both"/>
        <w:rPr>
          <w:sz w:val="28"/>
          <w:rtl/>
        </w:rPr>
      </w:pPr>
      <w:r w:rsidRPr="000F6A38">
        <w:rPr>
          <w:rFonts w:hint="cs"/>
          <w:sz w:val="28"/>
          <w:rtl/>
        </w:rPr>
        <w:t xml:space="preserve">بیان شد که فرق بین قاضی تحکیم و منصوب این است که در قاضی تحکیم رضایت طرفین عند المرافعه شرط است ولی در قاضی منصوب از جانب امام چنین رضایتی شرط نیست. </w:t>
      </w:r>
    </w:p>
    <w:p w14:paraId="37A28C6C" w14:textId="77777777" w:rsidR="00693BB6" w:rsidRPr="000F6A38" w:rsidRDefault="00693BB6" w:rsidP="00693BB6">
      <w:pPr>
        <w:pStyle w:val="Heading1"/>
        <w:rPr>
          <w:rtl/>
        </w:rPr>
      </w:pPr>
      <w:bookmarkStart w:id="4" w:name="_Toc27608788"/>
      <w:r w:rsidRPr="000F6A38">
        <w:rPr>
          <w:rFonts w:hint="cs"/>
          <w:rtl/>
        </w:rPr>
        <w:lastRenderedPageBreak/>
        <w:t>قاضی تحکیم</w:t>
      </w:r>
      <w:bookmarkEnd w:id="4"/>
    </w:p>
    <w:p w14:paraId="71F1CF6B" w14:textId="77777777" w:rsidR="00693BB6" w:rsidRPr="000F6A38" w:rsidRDefault="00693BB6" w:rsidP="008E1B37">
      <w:pPr>
        <w:jc w:val="both"/>
        <w:rPr>
          <w:sz w:val="28"/>
          <w:rtl/>
        </w:rPr>
      </w:pPr>
      <w:r w:rsidRPr="000F6A38">
        <w:rPr>
          <w:rFonts w:hint="cs"/>
          <w:sz w:val="28"/>
          <w:rtl/>
        </w:rPr>
        <w:t xml:space="preserve">این </w:t>
      </w:r>
      <w:r w:rsidR="008E1B37">
        <w:rPr>
          <w:rFonts w:hint="cs"/>
          <w:sz w:val="28"/>
          <w:rtl/>
        </w:rPr>
        <w:t>مساله</w:t>
      </w:r>
      <w:r w:rsidRPr="000F6A38">
        <w:rPr>
          <w:rFonts w:hint="cs"/>
          <w:sz w:val="28"/>
          <w:rtl/>
        </w:rPr>
        <w:t xml:space="preserve"> باید </w:t>
      </w:r>
      <w:r w:rsidR="008E1B37">
        <w:rPr>
          <w:rFonts w:hint="cs"/>
          <w:sz w:val="28"/>
          <w:rtl/>
        </w:rPr>
        <w:t>بررسی</w:t>
      </w:r>
      <w:r w:rsidRPr="000F6A38">
        <w:rPr>
          <w:rFonts w:hint="cs"/>
          <w:sz w:val="28"/>
          <w:rtl/>
        </w:rPr>
        <w:t xml:space="preserve"> شود که آیا اصلا در شرع مقدس قاضی تحکیم به این معنی که رضایت طرفین شرط نفوذ قضاوت چنین قاضی ای باشد</w:t>
      </w:r>
      <w:r w:rsidR="008E1B37">
        <w:rPr>
          <w:rFonts w:hint="cs"/>
          <w:sz w:val="28"/>
          <w:rtl/>
        </w:rPr>
        <w:t>،</w:t>
      </w:r>
      <w:r w:rsidR="008E1B37" w:rsidRPr="008E1B37">
        <w:rPr>
          <w:rFonts w:hint="cs"/>
          <w:sz w:val="28"/>
          <w:rtl/>
        </w:rPr>
        <w:t xml:space="preserve"> </w:t>
      </w:r>
      <w:r w:rsidR="008E1B37" w:rsidRPr="000F6A38">
        <w:rPr>
          <w:rFonts w:hint="cs"/>
          <w:sz w:val="28"/>
          <w:rtl/>
        </w:rPr>
        <w:t>داریم</w:t>
      </w:r>
      <w:r w:rsidRPr="000F6A38">
        <w:rPr>
          <w:rFonts w:hint="cs"/>
          <w:sz w:val="28"/>
          <w:rtl/>
        </w:rPr>
        <w:t xml:space="preserve"> یا نه؟</w:t>
      </w:r>
    </w:p>
    <w:p w14:paraId="64AF20F3" w14:textId="77777777" w:rsidR="00693BB6" w:rsidRPr="000F6A38" w:rsidRDefault="00693BB6" w:rsidP="001A5AA4">
      <w:pPr>
        <w:jc w:val="both"/>
        <w:rPr>
          <w:sz w:val="28"/>
          <w:rtl/>
        </w:rPr>
      </w:pPr>
      <w:r w:rsidRPr="000F6A38">
        <w:rPr>
          <w:rFonts w:hint="cs"/>
          <w:sz w:val="28"/>
          <w:rtl/>
        </w:rPr>
        <w:t xml:space="preserve">مشهور قائل به وجود قاضی تحکیم اند ولی عده ای از فقها نظرشان این است که قاضی تحکیم فقط </w:t>
      </w:r>
      <w:r w:rsidR="008E1B37">
        <w:rPr>
          <w:rFonts w:hint="cs"/>
          <w:sz w:val="28"/>
          <w:rtl/>
        </w:rPr>
        <w:t>مربوط به</w:t>
      </w:r>
      <w:r w:rsidRPr="000F6A38">
        <w:rPr>
          <w:rFonts w:hint="cs"/>
          <w:sz w:val="28"/>
          <w:rtl/>
        </w:rPr>
        <w:t xml:space="preserve"> زمان حضور معصوم است و در زمان غیبت</w:t>
      </w:r>
      <w:r w:rsidR="008E1B37">
        <w:rPr>
          <w:rFonts w:hint="cs"/>
          <w:sz w:val="28"/>
          <w:rtl/>
        </w:rPr>
        <w:t>،</w:t>
      </w:r>
      <w:r w:rsidRPr="000F6A38">
        <w:rPr>
          <w:rFonts w:hint="cs"/>
          <w:sz w:val="28"/>
          <w:rtl/>
        </w:rPr>
        <w:t xml:space="preserve"> قاضی تحکیم نداریم. علت این نظر</w:t>
      </w:r>
      <w:r w:rsidR="008E1B37">
        <w:rPr>
          <w:rFonts w:hint="cs"/>
          <w:sz w:val="28"/>
          <w:rtl/>
        </w:rPr>
        <w:t>یه</w:t>
      </w:r>
      <w:r w:rsidRPr="000F6A38">
        <w:rPr>
          <w:rFonts w:hint="cs"/>
          <w:sz w:val="28"/>
          <w:rtl/>
        </w:rPr>
        <w:t xml:space="preserve"> این است که در قاضی تحکیم تمام شروط قاضی منصوب شرط است و در زمان غیبت معصوم قاضی تحکیم معنا ندارد. </w:t>
      </w:r>
      <w:r w:rsidR="001A5AA4" w:rsidRPr="000F6A38">
        <w:rPr>
          <w:rFonts w:hint="cs"/>
          <w:sz w:val="28"/>
          <w:rtl/>
        </w:rPr>
        <w:t>اگر بنا شد که در قاضی تحکیم همه شروط قاضی</w:t>
      </w:r>
      <w:r w:rsidR="001A5AA4" w:rsidRPr="001A5AA4">
        <w:rPr>
          <w:rFonts w:hint="cs"/>
          <w:sz w:val="28"/>
          <w:rtl/>
        </w:rPr>
        <w:t xml:space="preserve"> </w:t>
      </w:r>
      <w:r w:rsidR="001A5AA4" w:rsidRPr="000F6A38">
        <w:rPr>
          <w:rFonts w:hint="cs"/>
          <w:sz w:val="28"/>
          <w:rtl/>
        </w:rPr>
        <w:t xml:space="preserve">به جز نصب امام معتبر باشد در این صورت در عصر غیبت قاضی تحکیم نداریم چون همه فقهای جامع شرائط در عصر غیبت منصوب </w:t>
      </w:r>
      <w:r w:rsidR="001A5AA4">
        <w:rPr>
          <w:rFonts w:hint="cs"/>
          <w:sz w:val="28"/>
          <w:rtl/>
        </w:rPr>
        <w:t xml:space="preserve">به نصب </w:t>
      </w:r>
      <w:r w:rsidR="001A5AA4" w:rsidRPr="000F6A38">
        <w:rPr>
          <w:rFonts w:hint="cs"/>
          <w:sz w:val="28"/>
          <w:rtl/>
        </w:rPr>
        <w:t>عام از جانب امام هستند. در نتیجه رضایت طرفین برای نفوذ قضای قاضی شرط نیست.</w:t>
      </w:r>
      <w:r w:rsidR="001A5AA4">
        <w:rPr>
          <w:rFonts w:hint="cs"/>
          <w:sz w:val="28"/>
          <w:rtl/>
        </w:rPr>
        <w:t xml:space="preserve"> </w:t>
      </w:r>
      <w:r w:rsidRPr="000F6A38">
        <w:rPr>
          <w:rFonts w:hint="cs"/>
          <w:sz w:val="28"/>
          <w:rtl/>
        </w:rPr>
        <w:t>در عصر حضور وجود قاضی تحکیم معنا دارد چون از شروط نفوذ قضا این است که از جانب معصوم برای امر قضا نصب شده باشد. در این صورت مجتهد جامع شرائطی که اذن خاص از امام ندارد منصوب نیست ولی با رضایت طرف</w:t>
      </w:r>
      <w:r w:rsidR="001A5AA4">
        <w:rPr>
          <w:rFonts w:hint="cs"/>
          <w:sz w:val="28"/>
          <w:rtl/>
        </w:rPr>
        <w:t>ین می تواند بین آنها قضاوت کند.</w:t>
      </w:r>
    </w:p>
    <w:p w14:paraId="2D8FE577" w14:textId="77777777" w:rsidR="00693BB6" w:rsidRPr="000F6A38" w:rsidRDefault="00693BB6" w:rsidP="00693BB6">
      <w:pPr>
        <w:jc w:val="both"/>
        <w:rPr>
          <w:sz w:val="28"/>
          <w:rtl/>
        </w:rPr>
      </w:pPr>
      <w:r w:rsidRPr="000F6A38">
        <w:rPr>
          <w:rFonts w:hint="cs"/>
          <w:sz w:val="28"/>
          <w:rtl/>
        </w:rPr>
        <w:t xml:space="preserve">در عصر حضور قضای هر فقیهی نافذ نیست بلکه قاضی </w:t>
      </w:r>
      <w:r w:rsidR="00D0574E">
        <w:rPr>
          <w:rFonts w:hint="cs"/>
          <w:sz w:val="28"/>
          <w:rtl/>
        </w:rPr>
        <w:t>منصوب از جانب امام نفوذ حکم دار</w:t>
      </w:r>
      <w:r w:rsidRPr="000F6A38">
        <w:rPr>
          <w:rFonts w:hint="cs"/>
          <w:sz w:val="28"/>
          <w:rtl/>
        </w:rPr>
        <w:t xml:space="preserve">د. ولی اگر در </w:t>
      </w:r>
      <w:r w:rsidR="00002D69">
        <w:rPr>
          <w:rFonts w:hint="cs"/>
          <w:sz w:val="28"/>
          <w:rtl/>
        </w:rPr>
        <w:t xml:space="preserve">همین </w:t>
      </w:r>
      <w:r w:rsidRPr="000F6A38">
        <w:rPr>
          <w:rFonts w:hint="cs"/>
          <w:sz w:val="28"/>
          <w:rtl/>
        </w:rPr>
        <w:t>عصر حضور اشخاصی به فقیه جامع الشرائطی که منصوب نیست رجوع کردند چون با رضایت خودشان بوده این قضاوت نافذ است.</w:t>
      </w:r>
    </w:p>
    <w:p w14:paraId="0462E23F" w14:textId="77777777" w:rsidR="00693BB6" w:rsidRPr="000F6A38" w:rsidRDefault="00693BB6" w:rsidP="00693BB6">
      <w:pPr>
        <w:jc w:val="both"/>
        <w:rPr>
          <w:sz w:val="28"/>
          <w:rtl/>
        </w:rPr>
      </w:pPr>
      <w:r w:rsidRPr="000F6A38">
        <w:rPr>
          <w:rFonts w:hint="cs"/>
          <w:sz w:val="28"/>
          <w:rtl/>
        </w:rPr>
        <w:t>نکته ای که باید تذکر داده شود این است که اگر گفتیم حتی در زمان معصوم نیز نصب عام وجود دارد نتیجه این می شود که دیگر قاضی تحکیم</w:t>
      </w:r>
      <w:r w:rsidR="00002D69">
        <w:rPr>
          <w:rFonts w:hint="cs"/>
          <w:sz w:val="28"/>
          <w:rtl/>
        </w:rPr>
        <w:t>،</w:t>
      </w:r>
      <w:r w:rsidRPr="000F6A38">
        <w:rPr>
          <w:rFonts w:hint="cs"/>
          <w:sz w:val="28"/>
          <w:rtl/>
        </w:rPr>
        <w:t xml:space="preserve"> مطلقا نخواهیم داشت.</w:t>
      </w:r>
    </w:p>
    <w:p w14:paraId="608E4075" w14:textId="77777777" w:rsidR="00693BB6" w:rsidRPr="000F6A38" w:rsidRDefault="00693BB6" w:rsidP="00693BB6">
      <w:pPr>
        <w:pStyle w:val="Heading1"/>
        <w:rPr>
          <w:rtl/>
        </w:rPr>
      </w:pPr>
      <w:bookmarkStart w:id="5" w:name="_Toc27608789"/>
      <w:r w:rsidRPr="000F6A38">
        <w:rPr>
          <w:rFonts w:hint="cs"/>
          <w:rtl/>
        </w:rPr>
        <w:t>عدم لزوم اجتهاد برای قاضی</w:t>
      </w:r>
      <w:r w:rsidR="00EE58E7">
        <w:rPr>
          <w:rFonts w:hint="cs"/>
          <w:rtl/>
        </w:rPr>
        <w:t xml:space="preserve"> تحکیم</w:t>
      </w:r>
      <w:r w:rsidRPr="000F6A38">
        <w:rPr>
          <w:rFonts w:hint="cs"/>
          <w:rtl/>
        </w:rPr>
        <w:t xml:space="preserve"> در کلام مرحوم خویی</w:t>
      </w:r>
      <w:bookmarkEnd w:id="5"/>
      <w:r w:rsidRPr="000F6A38">
        <w:rPr>
          <w:rFonts w:hint="cs"/>
          <w:rtl/>
        </w:rPr>
        <w:t xml:space="preserve">   </w:t>
      </w:r>
    </w:p>
    <w:p w14:paraId="4C4BC3D6" w14:textId="77777777" w:rsidR="00693BB6" w:rsidRPr="000F6A38" w:rsidRDefault="00693BB6" w:rsidP="00914F96">
      <w:pPr>
        <w:jc w:val="both"/>
        <w:rPr>
          <w:sz w:val="28"/>
          <w:rtl/>
        </w:rPr>
      </w:pPr>
      <w:r w:rsidRPr="000F6A38">
        <w:rPr>
          <w:rFonts w:hint="cs"/>
          <w:sz w:val="28"/>
          <w:rtl/>
        </w:rPr>
        <w:t>ایشان فرموده است که شرائط قاضی تحکیم متفاوت است. ایشان فرموده که در قاضی تحکیم نه تنها اجتهاد مطلق شر</w:t>
      </w:r>
      <w:r>
        <w:rPr>
          <w:rFonts w:hint="cs"/>
          <w:sz w:val="28"/>
          <w:rtl/>
        </w:rPr>
        <w:t>ط</w:t>
      </w:r>
      <w:r w:rsidRPr="000F6A38">
        <w:rPr>
          <w:rFonts w:hint="cs"/>
          <w:sz w:val="28"/>
          <w:rtl/>
        </w:rPr>
        <w:t xml:space="preserve"> نیست بلکه اساسا اجتهاد شرط نیست. با این توضیح هم در زمان حضور و هم </w:t>
      </w:r>
      <w:r w:rsidR="00914F96" w:rsidRPr="000F6A38">
        <w:rPr>
          <w:rFonts w:hint="cs"/>
          <w:sz w:val="28"/>
          <w:rtl/>
        </w:rPr>
        <w:t xml:space="preserve">در زمان </w:t>
      </w:r>
      <w:r w:rsidRPr="000F6A38">
        <w:rPr>
          <w:rFonts w:hint="cs"/>
          <w:sz w:val="28"/>
          <w:rtl/>
        </w:rPr>
        <w:t>غیبت</w:t>
      </w:r>
      <w:r w:rsidR="00914F96">
        <w:rPr>
          <w:rFonts w:hint="cs"/>
          <w:sz w:val="28"/>
          <w:rtl/>
        </w:rPr>
        <w:t>،</w:t>
      </w:r>
      <w:r w:rsidRPr="000F6A38">
        <w:rPr>
          <w:rFonts w:hint="cs"/>
          <w:sz w:val="28"/>
          <w:rtl/>
        </w:rPr>
        <w:t xml:space="preserve"> قاضی تحکیم داریم. </w:t>
      </w:r>
    </w:p>
    <w:p w14:paraId="11A4C1D6" w14:textId="77777777" w:rsidR="00693BB6" w:rsidRPr="000F6A38" w:rsidRDefault="00693BB6" w:rsidP="00693BB6">
      <w:pPr>
        <w:pStyle w:val="Heading1"/>
        <w:rPr>
          <w:rtl/>
        </w:rPr>
      </w:pPr>
      <w:bookmarkStart w:id="6" w:name="_Toc27608790"/>
      <w:r w:rsidRPr="000F6A38">
        <w:rPr>
          <w:rFonts w:hint="cs"/>
          <w:rtl/>
        </w:rPr>
        <w:t>وجود قاضی تحکیم در کلام فقها</w:t>
      </w:r>
      <w:bookmarkEnd w:id="6"/>
    </w:p>
    <w:p w14:paraId="78ACE117" w14:textId="77777777" w:rsidR="00693BB6" w:rsidRPr="00693BB6" w:rsidRDefault="00693BB6" w:rsidP="00693BB6">
      <w:pPr>
        <w:pStyle w:val="NormalWeb"/>
        <w:shd w:val="clear" w:color="auto" w:fill="FFFFFF"/>
        <w:bidi/>
        <w:spacing w:before="300" w:beforeAutospacing="0" w:after="300" w:afterAutospacing="0"/>
        <w:jc w:val="both"/>
        <w:rPr>
          <w:rFonts w:ascii="Tahoma" w:hAnsi="Tahoma" w:cs="B Badr"/>
          <w:color w:val="000080"/>
          <w:sz w:val="28"/>
          <w:szCs w:val="28"/>
        </w:rPr>
      </w:pPr>
      <w:r w:rsidRPr="000F6A38">
        <w:rPr>
          <w:rFonts w:cs="B Badr" w:hint="cs"/>
          <w:sz w:val="28"/>
          <w:szCs w:val="28"/>
          <w:rtl/>
        </w:rPr>
        <w:t>مرحوم شیخ طوسی در کتاب خلاف فرموده است</w:t>
      </w:r>
      <w:r w:rsidR="004F734B">
        <w:rPr>
          <w:rFonts w:cs="B Badr" w:hint="cs"/>
          <w:sz w:val="28"/>
          <w:szCs w:val="28"/>
          <w:rtl/>
        </w:rPr>
        <w:t>:</w:t>
      </w:r>
      <w:r w:rsidRPr="000F6A38">
        <w:rPr>
          <w:rFonts w:cs="B Badr" w:hint="cs"/>
          <w:sz w:val="28"/>
          <w:szCs w:val="28"/>
          <w:rtl/>
        </w:rPr>
        <w:t xml:space="preserve"> «</w:t>
      </w:r>
      <w:r w:rsidRPr="00693BB6">
        <w:rPr>
          <w:rFonts w:ascii="Tahoma" w:hAnsi="Tahoma" w:cs="B Badr"/>
          <w:color w:val="000080"/>
          <w:sz w:val="28"/>
          <w:szCs w:val="28"/>
          <w:rtl/>
        </w:rPr>
        <w:t>إذا تراضى نفسان برجل من الرعية يحكم بينهما، و سألاه الحكم بينهما، كان جائزا بلا خلاف، فاذا حكم بينهما لزم الحكم و ليس لهما بعد ذلك خيار. و للشافعي فيه قولان: أحدهما: أنه يلزم بنفس الحكم. كما قلناه، و الثاني: يقف بعد إنفاذ حكمه على تراضيهما، فإذا تراضيا بعد الحكم لزم</w:t>
      </w:r>
      <w:r w:rsidRPr="00693BB6">
        <w:rPr>
          <w:rFonts w:ascii="Tahoma" w:hAnsi="Tahoma" w:cs="B Badr" w:hint="cs"/>
          <w:color w:val="000080"/>
          <w:sz w:val="28"/>
          <w:szCs w:val="28"/>
          <w:rtl/>
        </w:rPr>
        <w:t>.</w:t>
      </w:r>
    </w:p>
    <w:p w14:paraId="1B4431F5" w14:textId="77777777" w:rsidR="00693BB6" w:rsidRPr="000F6A38" w:rsidRDefault="00693BB6" w:rsidP="00693BB6">
      <w:pPr>
        <w:pStyle w:val="NormalWeb"/>
        <w:shd w:val="clear" w:color="auto" w:fill="FFFFFF"/>
        <w:bidi/>
        <w:spacing w:before="300" w:beforeAutospacing="0" w:after="300" w:afterAutospacing="0"/>
        <w:jc w:val="both"/>
        <w:rPr>
          <w:rFonts w:cs="B Badr"/>
          <w:sz w:val="28"/>
          <w:szCs w:val="28"/>
          <w:rtl/>
        </w:rPr>
      </w:pPr>
      <w:r w:rsidRPr="00693BB6">
        <w:rPr>
          <w:rFonts w:ascii="Tahoma" w:hAnsi="Tahoma" w:cs="B Badr"/>
          <w:color w:val="000080"/>
          <w:sz w:val="28"/>
          <w:szCs w:val="28"/>
          <w:rtl/>
        </w:rPr>
        <w:lastRenderedPageBreak/>
        <w:t>دليلنا: إجماع الفرقة على أخبار رووها: إذا كان بين أحدكم و بين غيره خصومة فلينظر الى من روى أحاديثنا، و علم أحكامنا، فليتحاكما إليه، و لان الواحد منا إذا دعا غيره الى ذلك فامتنع منه كان مأثوما فعلى هذا إجماعهم. و أيضا ما روي عن النبي عليه السلام انه قال: من حكم بين اثنين تراضيا به، فلم يعدل بينهما، فعليه لعنة الله. فلو لا أن حكمه بينهما جائز لازم لما تواعده باللعن. و أيضا لو كان الحكم لا يلزم بنفس الالتزام و الانقياد، لما كان للترافع إليه معنى، فان اعتبر التراضي كان ذلك موجودا قبل الترافع إليه</w:t>
      </w:r>
      <w:r w:rsidRPr="000F6A38">
        <w:rPr>
          <w:rFonts w:cs="B Badr" w:hint="cs"/>
          <w:sz w:val="28"/>
          <w:szCs w:val="28"/>
          <w:rtl/>
        </w:rPr>
        <w:t>»</w:t>
      </w:r>
      <w:r>
        <w:rPr>
          <w:rStyle w:val="FootnoteReference"/>
          <w:rFonts w:cs="B Badr"/>
          <w:sz w:val="28"/>
          <w:szCs w:val="28"/>
          <w:rtl/>
        </w:rPr>
        <w:footnoteReference w:id="1"/>
      </w:r>
    </w:p>
    <w:p w14:paraId="223D4E8F" w14:textId="77777777" w:rsidR="00693BB6" w:rsidRPr="000F6A38" w:rsidRDefault="00693BB6" w:rsidP="00783D3E">
      <w:pPr>
        <w:pStyle w:val="NormalWeb"/>
        <w:shd w:val="clear" w:color="auto" w:fill="FFFFFF"/>
        <w:bidi/>
        <w:spacing w:before="300" w:beforeAutospacing="0" w:after="300" w:afterAutospacing="0"/>
        <w:jc w:val="both"/>
        <w:rPr>
          <w:rFonts w:cs="B Badr"/>
          <w:sz w:val="28"/>
          <w:szCs w:val="28"/>
          <w:rtl/>
        </w:rPr>
      </w:pPr>
      <w:r w:rsidRPr="000F6A38">
        <w:rPr>
          <w:rFonts w:cs="B Badr" w:hint="cs"/>
          <w:sz w:val="28"/>
          <w:szCs w:val="28"/>
          <w:rtl/>
        </w:rPr>
        <w:t>فرض کلام ایشان این است که قاضی تحکیم داریم. مراد ایشان از «</w:t>
      </w:r>
      <w:r w:rsidRPr="00693BB6">
        <w:rPr>
          <w:rFonts w:ascii="Tahoma" w:hAnsi="Tahoma" w:cs="B Badr"/>
          <w:color w:val="000080"/>
          <w:sz w:val="28"/>
          <w:szCs w:val="28"/>
          <w:rtl/>
        </w:rPr>
        <w:t>إذا تراضى نفسان برجل من الرعية يحكم بينهما</w:t>
      </w:r>
      <w:r w:rsidRPr="000F6A38">
        <w:rPr>
          <w:rFonts w:cs="B Badr" w:hint="cs"/>
          <w:sz w:val="28"/>
          <w:szCs w:val="28"/>
          <w:rtl/>
        </w:rPr>
        <w:t xml:space="preserve">» قاضی تحکیم است و </w:t>
      </w:r>
      <w:r w:rsidRPr="000F6A38">
        <w:rPr>
          <w:rFonts w:ascii="Tahoma" w:hAnsi="Tahoma" w:cs="B Badr"/>
          <w:sz w:val="28"/>
          <w:szCs w:val="28"/>
          <w:shd w:val="clear" w:color="auto" w:fill="FFFFFF"/>
          <w:rtl/>
        </w:rPr>
        <w:t>ادله‌ای که ذکر کرده فقط برای اثبات این است که رضایت متخاصمین بعد از قضا شرط نیست</w:t>
      </w:r>
      <w:r w:rsidRPr="000F6A38">
        <w:rPr>
          <w:rFonts w:ascii="Tahoma" w:hAnsi="Tahoma" w:cs="B Badr"/>
          <w:sz w:val="28"/>
          <w:szCs w:val="28"/>
          <w:shd w:val="clear" w:color="auto" w:fill="FFFFFF"/>
        </w:rPr>
        <w:t>.</w:t>
      </w:r>
    </w:p>
    <w:p w14:paraId="24FB9386" w14:textId="77777777" w:rsidR="00693BB6" w:rsidRPr="00693BB6" w:rsidRDefault="00693BB6" w:rsidP="00693BB6">
      <w:pPr>
        <w:pStyle w:val="NormalWeb"/>
        <w:shd w:val="clear" w:color="auto" w:fill="FFFFFF"/>
        <w:bidi/>
        <w:spacing w:before="300" w:beforeAutospacing="0" w:after="300" w:afterAutospacing="0"/>
        <w:jc w:val="both"/>
        <w:rPr>
          <w:rFonts w:ascii="Tahoma" w:hAnsi="Tahoma" w:cs="B Badr"/>
          <w:color w:val="000080"/>
          <w:sz w:val="28"/>
          <w:szCs w:val="28"/>
        </w:rPr>
      </w:pPr>
      <w:r w:rsidRPr="000F6A38">
        <w:rPr>
          <w:rFonts w:cs="B Badr" w:hint="cs"/>
          <w:sz w:val="28"/>
          <w:szCs w:val="28"/>
          <w:rtl/>
        </w:rPr>
        <w:t xml:space="preserve">شهید ثانی </w:t>
      </w:r>
      <w:r w:rsidR="00C12038">
        <w:rPr>
          <w:rFonts w:cs="B Badr" w:hint="cs"/>
          <w:sz w:val="28"/>
          <w:szCs w:val="28"/>
          <w:rtl/>
        </w:rPr>
        <w:t xml:space="preserve">نیز </w:t>
      </w:r>
      <w:r w:rsidRPr="000F6A38">
        <w:rPr>
          <w:rFonts w:cs="B Badr" w:hint="cs"/>
          <w:sz w:val="28"/>
          <w:szCs w:val="28"/>
          <w:rtl/>
        </w:rPr>
        <w:t>در حاشیه ارشاد فرموده است</w:t>
      </w:r>
      <w:r w:rsidR="00C12038">
        <w:rPr>
          <w:rFonts w:cs="B Badr" w:hint="cs"/>
          <w:sz w:val="28"/>
          <w:szCs w:val="28"/>
          <w:rtl/>
        </w:rPr>
        <w:t>:</w:t>
      </w:r>
      <w:r w:rsidRPr="000F6A38">
        <w:rPr>
          <w:rFonts w:cs="B Badr" w:hint="cs"/>
          <w:sz w:val="28"/>
          <w:szCs w:val="28"/>
          <w:rtl/>
        </w:rPr>
        <w:t xml:space="preserve"> «</w:t>
      </w:r>
      <w:r w:rsidRPr="00693BB6">
        <w:rPr>
          <w:rFonts w:ascii="Tahoma" w:hAnsi="Tahoma" w:cs="B Badr"/>
          <w:color w:val="000080"/>
          <w:sz w:val="28"/>
          <w:szCs w:val="28"/>
          <w:rtl/>
        </w:rPr>
        <w:t>قوله: «و يشترط فيه ما شرط في القاضي المنصوب عن الإمام</w:t>
      </w:r>
      <w:r w:rsidRPr="00693BB6">
        <w:rPr>
          <w:rFonts w:ascii="Tahoma" w:hAnsi="Tahoma" w:cs="B Badr" w:hint="cs"/>
          <w:color w:val="000080"/>
          <w:sz w:val="28"/>
          <w:szCs w:val="28"/>
          <w:rtl/>
        </w:rPr>
        <w:t>»</w:t>
      </w:r>
    </w:p>
    <w:p w14:paraId="625751C5" w14:textId="77777777" w:rsidR="00693BB6" w:rsidRPr="00693BB6" w:rsidRDefault="00693BB6" w:rsidP="00693BB6">
      <w:pPr>
        <w:pStyle w:val="NormalWeb"/>
        <w:shd w:val="clear" w:color="auto" w:fill="FFFFFF"/>
        <w:bidi/>
        <w:spacing w:before="300" w:beforeAutospacing="0" w:after="300" w:afterAutospacing="0"/>
        <w:jc w:val="both"/>
        <w:rPr>
          <w:rFonts w:ascii="Tahoma" w:hAnsi="Tahoma" w:cs="B Badr"/>
          <w:color w:val="000080"/>
          <w:sz w:val="28"/>
          <w:szCs w:val="28"/>
        </w:rPr>
      </w:pPr>
      <w:r w:rsidRPr="00693BB6">
        <w:rPr>
          <w:rFonts w:ascii="Tahoma" w:hAnsi="Tahoma" w:cs="B Badr"/>
          <w:color w:val="000080"/>
          <w:sz w:val="28"/>
          <w:szCs w:val="28"/>
          <w:rtl/>
        </w:rPr>
        <w:t>أراد أنّ قاضي التحكيم يشترط فيه ما تقدّم من الشرائط التي من جملتها العلم. و المراد به العلم بالأحكام الشرعيّة عن أدلّتها التفصيليّة و هو المعبّر عنه بالفقيه. و الحاصل أنّ شرطه القاضي المنصوب غير أنّه غير منصوب من قبل الإمام عليه السّلام، و ذلك في حال حضوره. أمّا حال غيبته فلا يتصوّر قاضي تحكيم، لأنّه إن كان جامعا لشرائط الإفتاء، فحكمه نافذ قهرا كالمنصوب حال الحضور، و إن لم يكن جامعا للشرائط، فحكمه مردود إجماعا</w:t>
      </w:r>
    </w:p>
    <w:p w14:paraId="4AE8E774" w14:textId="77777777" w:rsidR="00693BB6" w:rsidRPr="000F6A38" w:rsidRDefault="00693BB6" w:rsidP="00693BB6">
      <w:pPr>
        <w:pStyle w:val="NormalWeb"/>
        <w:shd w:val="clear" w:color="auto" w:fill="FFFFFF"/>
        <w:bidi/>
        <w:spacing w:before="300" w:beforeAutospacing="0" w:after="300" w:afterAutospacing="0"/>
        <w:jc w:val="both"/>
        <w:rPr>
          <w:rFonts w:cs="B Badr"/>
          <w:sz w:val="28"/>
          <w:szCs w:val="28"/>
          <w:rtl/>
        </w:rPr>
      </w:pPr>
      <w:r w:rsidRPr="00693BB6">
        <w:rPr>
          <w:rFonts w:ascii="Tahoma" w:hAnsi="Tahoma" w:cs="B Badr"/>
          <w:color w:val="000080"/>
          <w:sz w:val="28"/>
          <w:szCs w:val="28"/>
          <w:rtl/>
        </w:rPr>
        <w:t>و قد تلخّص من ذلك: أنّ من شرط القاضي الاجتهاد على كلّ حال غير أنّه يشترط معه إذن الإمام بخصوصه مع حضوره لا غيبته، لأنّه مع الغيبة مأذون له من قبله على العموم بقوله: «انظروا إلى رجل قد روى حديثنا» إلخ، و هذا كلّه موضع وفاق</w:t>
      </w:r>
      <w:r w:rsidRPr="000F6A38">
        <w:rPr>
          <w:rFonts w:cs="B Badr" w:hint="cs"/>
          <w:sz w:val="28"/>
          <w:szCs w:val="28"/>
          <w:rtl/>
        </w:rPr>
        <w:t>»</w:t>
      </w:r>
      <w:r>
        <w:rPr>
          <w:rStyle w:val="FootnoteReference"/>
          <w:rFonts w:cs="B Badr"/>
          <w:sz w:val="28"/>
          <w:szCs w:val="28"/>
          <w:rtl/>
        </w:rPr>
        <w:footnoteReference w:id="2"/>
      </w:r>
    </w:p>
    <w:p w14:paraId="640434C4" w14:textId="77777777" w:rsidR="00693BB6" w:rsidRPr="00693BB6" w:rsidRDefault="00693BB6" w:rsidP="008B5F70">
      <w:pPr>
        <w:pStyle w:val="NormalWeb"/>
        <w:shd w:val="clear" w:color="auto" w:fill="FFFFFF"/>
        <w:bidi/>
        <w:spacing w:before="300" w:beforeAutospacing="0" w:after="300" w:afterAutospacing="0"/>
        <w:jc w:val="both"/>
        <w:rPr>
          <w:rFonts w:ascii="Nassim" w:hAnsi="Nassim" w:cs="B Badr"/>
          <w:color w:val="000080"/>
          <w:sz w:val="28"/>
          <w:szCs w:val="28"/>
          <w:shd w:val="clear" w:color="auto" w:fill="FFFFFF"/>
          <w:rtl/>
        </w:rPr>
      </w:pPr>
      <w:r w:rsidRPr="000F6A38">
        <w:rPr>
          <w:rFonts w:cs="B Badr" w:hint="cs"/>
          <w:sz w:val="28"/>
          <w:szCs w:val="28"/>
          <w:rtl/>
        </w:rPr>
        <w:t xml:space="preserve">همچنین در شرح لمعه </w:t>
      </w:r>
      <w:r w:rsidR="008B5F70">
        <w:rPr>
          <w:rFonts w:cs="B Badr" w:hint="cs"/>
          <w:sz w:val="28"/>
          <w:szCs w:val="28"/>
          <w:rtl/>
        </w:rPr>
        <w:t>آورده است:</w:t>
      </w:r>
      <w:r w:rsidRPr="000F6A38">
        <w:rPr>
          <w:rFonts w:cs="B Badr" w:hint="cs"/>
          <w:sz w:val="28"/>
          <w:szCs w:val="28"/>
          <w:rtl/>
        </w:rPr>
        <w:t xml:space="preserve"> «</w:t>
      </w:r>
      <w:r w:rsidRPr="00693BB6">
        <w:rPr>
          <w:rFonts w:ascii="IE Nassim" w:hAnsi="IE Nassim" w:cs="B Badr"/>
          <w:color w:val="000080"/>
          <w:sz w:val="28"/>
          <w:szCs w:val="28"/>
          <w:shd w:val="clear" w:color="auto" w:fill="FFFFFF"/>
          <w:rtl/>
        </w:rPr>
        <w:t>وهذا الشرائط كلها معتبرة في القاضي مطلقا</w:t>
      </w:r>
      <w:r w:rsidRPr="00693BB6">
        <w:rPr>
          <w:rFonts w:ascii="Cambria" w:hAnsi="Cambria" w:cs="Cambria" w:hint="cs"/>
          <w:color w:val="000080"/>
          <w:sz w:val="28"/>
          <w:szCs w:val="28"/>
          <w:shd w:val="clear" w:color="auto" w:fill="FFFFFF"/>
          <w:rtl/>
        </w:rPr>
        <w:t> </w:t>
      </w:r>
      <w:r w:rsidRPr="001E068B">
        <w:rPr>
          <w:rStyle w:val="kalamatekhas"/>
          <w:rFonts w:ascii="Nassim" w:hAnsi="Nassim" w:cs="B Badr"/>
          <w:color w:val="000080"/>
          <w:sz w:val="28"/>
          <w:szCs w:val="28"/>
          <w:shd w:val="clear" w:color="auto" w:fill="FFFFFF"/>
          <w:rtl/>
        </w:rPr>
        <w:t>إلا في قاضي التحكيم</w:t>
      </w:r>
      <w:r w:rsidRPr="00693BB6">
        <w:rPr>
          <w:rFonts w:ascii="Nassim" w:hAnsi="Nassim" w:cs="B Badr"/>
          <w:color w:val="000080"/>
          <w:sz w:val="28"/>
          <w:szCs w:val="28"/>
          <w:shd w:val="clear" w:color="auto" w:fill="FFFFFF"/>
        </w:rPr>
        <w:t> </w:t>
      </w:r>
      <w:r w:rsidRPr="00693BB6">
        <w:rPr>
          <w:rFonts w:ascii="Nassim" w:hAnsi="Nassim" w:cs="B Badr"/>
          <w:color w:val="000080"/>
          <w:sz w:val="28"/>
          <w:szCs w:val="28"/>
          <w:shd w:val="clear" w:color="auto" w:fill="FFFFFF"/>
          <w:rtl/>
        </w:rPr>
        <w:t>وهو الذي تراضى به الخصمان ليحكم بينهما مع وجود قاض منصوب من قبل الإمام عليه السلام وذلك في حال حضوره</w:t>
      </w:r>
      <w:r w:rsidRPr="00693BB6">
        <w:rPr>
          <w:rFonts w:ascii="Cambria" w:hAnsi="Cambria" w:cs="Cambria" w:hint="cs"/>
          <w:color w:val="000080"/>
          <w:sz w:val="28"/>
          <w:szCs w:val="28"/>
          <w:shd w:val="clear" w:color="auto" w:fill="FFFFFF"/>
          <w:rtl/>
        </w:rPr>
        <w:t> </w:t>
      </w:r>
      <w:r w:rsidRPr="00693BB6">
        <w:rPr>
          <w:rFonts w:ascii="Nassim" w:hAnsi="Nassim" w:cs="B Badr"/>
          <w:color w:val="000080"/>
          <w:sz w:val="28"/>
          <w:szCs w:val="28"/>
          <w:shd w:val="clear" w:color="auto" w:fill="FFFFFF"/>
        </w:rPr>
        <w:t> </w:t>
      </w:r>
      <w:r w:rsidRPr="00693BB6">
        <w:rPr>
          <w:rFonts w:ascii="Nassim" w:hAnsi="Nassim" w:cs="B Badr"/>
          <w:color w:val="000080"/>
          <w:sz w:val="28"/>
          <w:szCs w:val="28"/>
          <w:shd w:val="clear" w:color="auto" w:fill="FFFFFF"/>
          <w:rtl/>
        </w:rPr>
        <w:t>فإن حكمه ماض عليهما، وإن لم يستجمع جميع هذه الشرائط</w:t>
      </w:r>
      <w:r w:rsidRPr="00693BB6">
        <w:rPr>
          <w:rFonts w:ascii="Nassim" w:hAnsi="Nassim" w:cs="B Badr" w:hint="cs"/>
          <w:color w:val="000080"/>
          <w:sz w:val="28"/>
          <w:szCs w:val="28"/>
          <w:shd w:val="clear" w:color="auto" w:fill="FFFFFF"/>
          <w:rtl/>
        </w:rPr>
        <w:t>.</w:t>
      </w:r>
    </w:p>
    <w:p w14:paraId="10692510" w14:textId="77777777" w:rsidR="00693BB6" w:rsidRPr="00693BB6" w:rsidRDefault="00693BB6" w:rsidP="00693BB6">
      <w:pPr>
        <w:pStyle w:val="NormalWeb"/>
        <w:shd w:val="clear" w:color="auto" w:fill="FFFFFF"/>
        <w:bidi/>
        <w:spacing w:before="300" w:beforeAutospacing="0" w:after="300" w:afterAutospacing="0"/>
        <w:jc w:val="both"/>
        <w:rPr>
          <w:rFonts w:ascii="Nassim" w:hAnsi="Nassim" w:cs="B Badr"/>
          <w:color w:val="000080"/>
          <w:sz w:val="28"/>
          <w:szCs w:val="28"/>
          <w:shd w:val="clear" w:color="auto" w:fill="FFFFFF"/>
          <w:rtl/>
        </w:rPr>
      </w:pPr>
      <w:r w:rsidRPr="00693BB6">
        <w:rPr>
          <w:rFonts w:ascii="Nassim" w:hAnsi="Nassim" w:cs="B Badr"/>
          <w:color w:val="000080"/>
          <w:sz w:val="28"/>
          <w:szCs w:val="28"/>
          <w:shd w:val="clear" w:color="auto" w:fill="FFFFFF"/>
          <w:rtl/>
        </w:rPr>
        <w:t>هذا مقتضى العبارة، ولكن ليس المراد أن يجوز خلوه</w:t>
      </w:r>
      <w:r w:rsidRPr="00693BB6">
        <w:rPr>
          <w:rFonts w:ascii="Cambria" w:hAnsi="Cambria" w:cs="Cambria" w:hint="cs"/>
          <w:color w:val="000080"/>
          <w:sz w:val="28"/>
          <w:szCs w:val="28"/>
          <w:shd w:val="clear" w:color="auto" w:fill="FFFFFF"/>
          <w:rtl/>
        </w:rPr>
        <w:t> </w:t>
      </w:r>
      <w:r w:rsidRPr="00693BB6">
        <w:rPr>
          <w:rFonts w:ascii="Nassim" w:hAnsi="Nassim" w:cs="B Badr"/>
          <w:color w:val="000080"/>
          <w:sz w:val="28"/>
          <w:szCs w:val="28"/>
          <w:shd w:val="clear" w:color="auto" w:fill="FFFFFF"/>
          <w:rtl/>
        </w:rPr>
        <w:t>منها</w:t>
      </w:r>
      <w:r w:rsidRPr="00693BB6">
        <w:rPr>
          <w:rFonts w:ascii="Cambria" w:hAnsi="Cambria" w:cs="Cambria" w:hint="cs"/>
          <w:color w:val="000080"/>
          <w:sz w:val="28"/>
          <w:szCs w:val="28"/>
          <w:shd w:val="clear" w:color="auto" w:fill="FFFFFF"/>
          <w:rtl/>
        </w:rPr>
        <w:t> </w:t>
      </w:r>
      <w:r w:rsidRPr="00693BB6">
        <w:rPr>
          <w:rFonts w:ascii="Nassim" w:hAnsi="Nassim" w:cs="B Badr"/>
          <w:color w:val="000080"/>
          <w:sz w:val="28"/>
          <w:szCs w:val="28"/>
          <w:shd w:val="clear" w:color="auto" w:fill="FFFFFF"/>
        </w:rPr>
        <w:t> </w:t>
      </w:r>
      <w:r w:rsidRPr="00693BB6">
        <w:rPr>
          <w:rFonts w:ascii="Nassim" w:hAnsi="Nassim" w:cs="B Badr"/>
          <w:color w:val="000080"/>
          <w:sz w:val="28"/>
          <w:szCs w:val="28"/>
          <w:shd w:val="clear" w:color="auto" w:fill="FFFFFF"/>
          <w:rtl/>
        </w:rPr>
        <w:t>أجمع، فإن استجماعه لشرائط الفتوى شرط إجماعا، وكذا بلوغه، وعقله، وطهارة مولده، وغلبة حفظه، وعدالته، وإنما يقع الاشتباه في الباقي والمصنف في الدروس قطع بأن شروط قاضي التحكيم هي شروط القاضي المنصوب أجمع من غير استثناء، وكذلك قطع به المحقق في الشرائع،</w:t>
      </w:r>
      <w:r w:rsidRPr="00693BB6">
        <w:rPr>
          <w:rFonts w:cs="B Badr" w:hint="cs"/>
          <w:color w:val="000080"/>
          <w:sz w:val="28"/>
          <w:szCs w:val="28"/>
          <w:rtl/>
        </w:rPr>
        <w:t xml:space="preserve"> </w:t>
      </w:r>
      <w:r w:rsidRPr="00693BB6">
        <w:rPr>
          <w:rFonts w:ascii="Nassim" w:hAnsi="Nassim" w:cs="B Badr"/>
          <w:color w:val="000080"/>
          <w:sz w:val="28"/>
          <w:szCs w:val="28"/>
          <w:shd w:val="clear" w:color="auto" w:fill="FFFFFF"/>
          <w:rtl/>
        </w:rPr>
        <w:t xml:space="preserve">والعلامة في كتبه وولده فخر المحققين في </w:t>
      </w:r>
      <w:r w:rsidRPr="00693BB6">
        <w:rPr>
          <w:rFonts w:ascii="Nassim" w:hAnsi="Nassim" w:cs="B Badr"/>
          <w:color w:val="000080"/>
          <w:sz w:val="28"/>
          <w:szCs w:val="28"/>
          <w:shd w:val="clear" w:color="auto" w:fill="FFFFFF"/>
          <w:rtl/>
        </w:rPr>
        <w:lastRenderedPageBreak/>
        <w:t>الشرح، فإنه قال فيه</w:t>
      </w:r>
      <w:r w:rsidRPr="00693BB6">
        <w:rPr>
          <w:rFonts w:ascii="Cambria" w:hAnsi="Cambria" w:cs="Cambria" w:hint="cs"/>
          <w:color w:val="000080"/>
          <w:sz w:val="28"/>
          <w:szCs w:val="28"/>
          <w:shd w:val="clear" w:color="auto" w:fill="FFFFFF"/>
          <w:rtl/>
        </w:rPr>
        <w:t> </w:t>
      </w:r>
      <w:r w:rsidRPr="00693BB6">
        <w:rPr>
          <w:rFonts w:ascii="Nassim" w:hAnsi="Nassim" w:cs="B Badr"/>
          <w:color w:val="000080"/>
          <w:sz w:val="28"/>
          <w:szCs w:val="28"/>
          <w:shd w:val="clear" w:color="auto" w:fill="FFFFFF"/>
        </w:rPr>
        <w:t> </w:t>
      </w:r>
      <w:r w:rsidRPr="00693BB6">
        <w:rPr>
          <w:rFonts w:ascii="Nassim" w:hAnsi="Nassim" w:cs="B Badr"/>
          <w:color w:val="000080"/>
          <w:sz w:val="28"/>
          <w:szCs w:val="28"/>
          <w:shd w:val="clear" w:color="auto" w:fill="FFFFFF"/>
          <w:rtl/>
        </w:rPr>
        <w:t>التحكيم الشرعي هو أن يحكم الخصمان واحدا جامعا لشرائط الحكم سوى نص من</w:t>
      </w:r>
      <w:r w:rsidRPr="00693BB6">
        <w:rPr>
          <w:rFonts w:ascii="Cambria" w:hAnsi="Cambria" w:cs="Cambria" w:hint="cs"/>
          <w:color w:val="000080"/>
          <w:sz w:val="28"/>
          <w:szCs w:val="28"/>
          <w:shd w:val="clear" w:color="auto" w:fill="FFFFFF"/>
          <w:rtl/>
        </w:rPr>
        <w:t> </w:t>
      </w:r>
      <w:r w:rsidRPr="00693BB6">
        <w:rPr>
          <w:rFonts w:ascii="Nassim" w:hAnsi="Nassim" w:cs="B Badr"/>
          <w:color w:val="000080"/>
          <w:sz w:val="28"/>
          <w:szCs w:val="28"/>
          <w:shd w:val="clear" w:color="auto" w:fill="FFFFFF"/>
        </w:rPr>
        <w:t> </w:t>
      </w:r>
      <w:r w:rsidRPr="00693BB6">
        <w:rPr>
          <w:rFonts w:ascii="Nassim" w:hAnsi="Nassim" w:cs="B Badr"/>
          <w:color w:val="000080"/>
          <w:sz w:val="28"/>
          <w:szCs w:val="28"/>
          <w:shd w:val="clear" w:color="auto" w:fill="FFFFFF"/>
          <w:rtl/>
        </w:rPr>
        <w:t>له</w:t>
      </w:r>
      <w:r w:rsidRPr="00693BB6">
        <w:rPr>
          <w:rFonts w:ascii="Cambria" w:hAnsi="Cambria" w:cs="Cambria" w:hint="cs"/>
          <w:color w:val="000080"/>
          <w:sz w:val="28"/>
          <w:szCs w:val="28"/>
          <w:shd w:val="clear" w:color="auto" w:fill="FFFFFF"/>
          <w:rtl/>
        </w:rPr>
        <w:t> </w:t>
      </w:r>
      <w:r w:rsidRPr="00693BB6">
        <w:rPr>
          <w:rFonts w:ascii="Nassim" w:hAnsi="Nassim" w:cs="B Badr"/>
          <w:color w:val="000080"/>
          <w:sz w:val="28"/>
          <w:szCs w:val="28"/>
          <w:shd w:val="clear" w:color="auto" w:fill="FFFFFF"/>
        </w:rPr>
        <w:t> </w:t>
      </w:r>
      <w:r w:rsidRPr="00693BB6">
        <w:rPr>
          <w:rFonts w:ascii="Nassim" w:hAnsi="Nassim" w:cs="B Badr"/>
          <w:color w:val="000080"/>
          <w:sz w:val="28"/>
          <w:szCs w:val="28"/>
          <w:shd w:val="clear" w:color="auto" w:fill="FFFFFF"/>
          <w:rtl/>
        </w:rPr>
        <w:t>توليته</w:t>
      </w:r>
      <w:r w:rsidRPr="00693BB6">
        <w:rPr>
          <w:rFonts w:ascii="Cambria" w:hAnsi="Cambria" w:cs="Cambria" w:hint="cs"/>
          <w:color w:val="000080"/>
          <w:sz w:val="28"/>
          <w:szCs w:val="28"/>
          <w:shd w:val="clear" w:color="auto" w:fill="FFFFFF"/>
          <w:rtl/>
        </w:rPr>
        <w:t> </w:t>
      </w:r>
      <w:r w:rsidRPr="00693BB6">
        <w:rPr>
          <w:rFonts w:ascii="Nassim" w:hAnsi="Nassim" w:cs="B Badr"/>
          <w:color w:val="000080"/>
          <w:sz w:val="28"/>
          <w:szCs w:val="28"/>
          <w:shd w:val="clear" w:color="auto" w:fill="FFFFFF"/>
        </w:rPr>
        <w:t> </w:t>
      </w:r>
      <w:r w:rsidRPr="00693BB6">
        <w:rPr>
          <w:rFonts w:ascii="Nassim" w:hAnsi="Nassim" w:cs="B Badr"/>
          <w:color w:val="000080"/>
          <w:sz w:val="28"/>
          <w:szCs w:val="28"/>
          <w:shd w:val="clear" w:color="auto" w:fill="FFFFFF"/>
          <w:rtl/>
        </w:rPr>
        <w:t>شرعا عليه بولاية القضاء</w:t>
      </w:r>
    </w:p>
    <w:p w14:paraId="2CBF92D5" w14:textId="77777777" w:rsidR="00693BB6" w:rsidRPr="00693BB6" w:rsidRDefault="00693BB6" w:rsidP="00693BB6">
      <w:pPr>
        <w:pStyle w:val="NormalWeb"/>
        <w:shd w:val="clear" w:color="auto" w:fill="FFFFFF"/>
        <w:bidi/>
        <w:spacing w:before="300" w:beforeAutospacing="0" w:after="300" w:afterAutospacing="0"/>
        <w:jc w:val="both"/>
        <w:rPr>
          <w:rFonts w:ascii="Nassim" w:hAnsi="Nassim" w:cs="B Badr"/>
          <w:sz w:val="28"/>
          <w:szCs w:val="28"/>
          <w:shd w:val="clear" w:color="auto" w:fill="FFFFFF"/>
          <w:rtl/>
        </w:rPr>
      </w:pPr>
      <w:r w:rsidRPr="00693BB6">
        <w:rPr>
          <w:rFonts w:ascii="Nassim" w:hAnsi="Nassim" w:cs="B Badr"/>
          <w:color w:val="000080"/>
          <w:sz w:val="28"/>
          <w:szCs w:val="28"/>
          <w:shd w:val="clear" w:color="auto" w:fill="FFFFFF"/>
          <w:rtl/>
        </w:rPr>
        <w:t>ويمكن حمل هذه العبارة</w:t>
      </w:r>
      <w:r w:rsidRPr="00693BB6">
        <w:rPr>
          <w:rFonts w:ascii="Cambria" w:hAnsi="Cambria" w:cs="Cambria" w:hint="cs"/>
          <w:color w:val="000080"/>
          <w:sz w:val="28"/>
          <w:szCs w:val="28"/>
          <w:shd w:val="clear" w:color="auto" w:fill="FFFFFF"/>
          <w:rtl/>
        </w:rPr>
        <w:t> </w:t>
      </w:r>
      <w:r w:rsidRPr="00693BB6">
        <w:rPr>
          <w:rFonts w:ascii="Nassim" w:hAnsi="Nassim" w:cs="B Badr"/>
          <w:color w:val="000080"/>
          <w:sz w:val="28"/>
          <w:szCs w:val="28"/>
          <w:shd w:val="clear" w:color="auto" w:fill="FFFFFF"/>
          <w:rtl/>
        </w:rPr>
        <w:t>على ذلك</w:t>
      </w:r>
      <w:r w:rsidRPr="00693BB6">
        <w:rPr>
          <w:rFonts w:ascii="Cambria" w:hAnsi="Cambria" w:cs="Cambria" w:hint="cs"/>
          <w:color w:val="000080"/>
          <w:sz w:val="28"/>
          <w:szCs w:val="28"/>
          <w:shd w:val="clear" w:color="auto" w:fill="FFFFFF"/>
          <w:rtl/>
        </w:rPr>
        <w:t> </w:t>
      </w:r>
      <w:r w:rsidRPr="00693BB6">
        <w:rPr>
          <w:rFonts w:ascii="Nassim" w:hAnsi="Nassim" w:cs="B Badr"/>
          <w:color w:val="000080"/>
          <w:sz w:val="28"/>
          <w:szCs w:val="28"/>
          <w:shd w:val="clear" w:color="auto" w:fill="FFFFFF"/>
          <w:rtl/>
        </w:rPr>
        <w:t>بجعله استثناء من اعتبار جميع الشرائط كلها التي من جملتها توليته</w:t>
      </w:r>
      <w:r w:rsidRPr="00693BB6">
        <w:rPr>
          <w:rFonts w:ascii="Cambria" w:hAnsi="Cambria" w:cs="Cambria" w:hint="cs"/>
          <w:color w:val="000080"/>
          <w:sz w:val="28"/>
          <w:szCs w:val="28"/>
          <w:shd w:val="clear" w:color="auto" w:fill="FFFFFF"/>
          <w:rtl/>
        </w:rPr>
        <w:t> </w:t>
      </w:r>
      <w:r w:rsidRPr="00693BB6">
        <w:rPr>
          <w:rFonts w:ascii="Nassim" w:hAnsi="Nassim" w:cs="B Badr"/>
          <w:color w:val="000080"/>
          <w:sz w:val="28"/>
          <w:szCs w:val="28"/>
          <w:shd w:val="clear" w:color="auto" w:fill="FFFFFF"/>
        </w:rPr>
        <w:t> </w:t>
      </w:r>
      <w:r w:rsidRPr="00693BB6">
        <w:rPr>
          <w:rFonts w:ascii="Nassim" w:hAnsi="Nassim" w:cs="B Badr"/>
          <w:color w:val="000080"/>
          <w:sz w:val="28"/>
          <w:szCs w:val="28"/>
          <w:shd w:val="clear" w:color="auto" w:fill="FFFFFF"/>
          <w:rtl/>
        </w:rPr>
        <w:t>المدلول عليه بقوله أولا</w:t>
      </w:r>
      <w:r w:rsidRPr="00693BB6">
        <w:rPr>
          <w:rFonts w:ascii="Cambria" w:hAnsi="Cambria" w:cs="Cambria" w:hint="cs"/>
          <w:color w:val="000080"/>
          <w:sz w:val="28"/>
          <w:szCs w:val="28"/>
          <w:shd w:val="clear" w:color="auto" w:fill="FFFFFF"/>
          <w:rtl/>
        </w:rPr>
        <w:t> </w:t>
      </w:r>
      <w:r w:rsidRPr="00693BB6">
        <w:rPr>
          <w:rFonts w:ascii="Nassim" w:hAnsi="Nassim" w:cs="B Badr"/>
          <w:color w:val="000080"/>
          <w:sz w:val="28"/>
          <w:szCs w:val="28"/>
          <w:shd w:val="clear" w:color="auto" w:fill="FFFFFF"/>
        </w:rPr>
        <w:t> </w:t>
      </w:r>
      <w:r w:rsidRPr="00693BB6">
        <w:rPr>
          <w:rFonts w:ascii="Nassim" w:hAnsi="Nassim" w:cs="B Badr"/>
          <w:color w:val="000080"/>
          <w:sz w:val="28"/>
          <w:szCs w:val="28"/>
          <w:shd w:val="clear" w:color="auto" w:fill="FFFFFF"/>
          <w:rtl/>
        </w:rPr>
        <w:t>أو نائبه، ثم قوله: وتثبت ولاية القاضي الخ، ثم ذكر باقي الشرائط فيصير التقدير أنه يشترط في القاضي اجتماع ما ذكر إلا قاضي التحكيم</w:t>
      </w:r>
      <w:r w:rsidRPr="00693BB6">
        <w:rPr>
          <w:rFonts w:cs="B Badr" w:hint="cs"/>
          <w:color w:val="000080"/>
          <w:sz w:val="28"/>
          <w:szCs w:val="28"/>
          <w:rtl/>
        </w:rPr>
        <w:t xml:space="preserve"> </w:t>
      </w:r>
      <w:r w:rsidRPr="00693BB6">
        <w:rPr>
          <w:rFonts w:ascii="Nassim" w:hAnsi="Nassim" w:cs="B Badr"/>
          <w:color w:val="000080"/>
          <w:sz w:val="28"/>
          <w:szCs w:val="28"/>
          <w:shd w:val="clear" w:color="auto" w:fill="FFFFFF"/>
          <w:rtl/>
        </w:rPr>
        <w:t>فلا يشترط فيه اجتماعه، لصحته</w:t>
      </w:r>
      <w:r w:rsidRPr="00693BB6">
        <w:rPr>
          <w:rFonts w:ascii="Cambria" w:hAnsi="Cambria" w:cs="Cambria" w:hint="cs"/>
          <w:color w:val="000080"/>
          <w:sz w:val="28"/>
          <w:szCs w:val="28"/>
          <w:shd w:val="clear" w:color="auto" w:fill="FFFFFF"/>
          <w:rtl/>
        </w:rPr>
        <w:t> </w:t>
      </w:r>
      <w:r w:rsidRPr="00693BB6">
        <w:rPr>
          <w:rFonts w:ascii="Nassim" w:hAnsi="Nassim" w:cs="B Badr"/>
          <w:color w:val="000080"/>
          <w:sz w:val="28"/>
          <w:szCs w:val="28"/>
          <w:shd w:val="clear" w:color="auto" w:fill="FFFFFF"/>
          <w:rtl/>
        </w:rPr>
        <w:t>بدون التولية، وهذا هو الأنسب بفتوى المصنف والأصحاب</w:t>
      </w:r>
      <w:r w:rsidRPr="000F6A38">
        <w:rPr>
          <w:rFonts w:cs="B Badr" w:hint="cs"/>
          <w:sz w:val="28"/>
          <w:szCs w:val="28"/>
          <w:rtl/>
        </w:rPr>
        <w:t>»</w:t>
      </w:r>
      <w:r>
        <w:rPr>
          <w:rStyle w:val="FootnoteReference"/>
          <w:rFonts w:cs="B Badr"/>
          <w:sz w:val="28"/>
          <w:szCs w:val="28"/>
          <w:rtl/>
        </w:rPr>
        <w:footnoteReference w:id="3"/>
      </w:r>
    </w:p>
    <w:p w14:paraId="4C70BBD0" w14:textId="77777777" w:rsidR="00693BB6" w:rsidRPr="000F6A38" w:rsidRDefault="00693BB6" w:rsidP="00942056">
      <w:pPr>
        <w:pStyle w:val="NormalWeb"/>
        <w:shd w:val="clear" w:color="auto" w:fill="FFFFFF"/>
        <w:bidi/>
        <w:spacing w:before="300" w:beforeAutospacing="0" w:after="300" w:afterAutospacing="0"/>
        <w:jc w:val="both"/>
        <w:rPr>
          <w:rFonts w:cs="B Badr"/>
          <w:sz w:val="28"/>
          <w:szCs w:val="28"/>
          <w:rtl/>
        </w:rPr>
      </w:pPr>
      <w:r w:rsidRPr="000F6A38">
        <w:rPr>
          <w:rFonts w:cs="B Badr" w:hint="cs"/>
          <w:sz w:val="28"/>
          <w:szCs w:val="28"/>
          <w:rtl/>
        </w:rPr>
        <w:t xml:space="preserve">ایشان همه شروط </w:t>
      </w:r>
      <w:r w:rsidR="00942056">
        <w:rPr>
          <w:rFonts w:cs="B Badr" w:hint="cs"/>
          <w:sz w:val="28"/>
          <w:szCs w:val="28"/>
          <w:rtl/>
        </w:rPr>
        <w:t xml:space="preserve">معتبر </w:t>
      </w:r>
      <w:r w:rsidRPr="000F6A38">
        <w:rPr>
          <w:rFonts w:cs="B Badr" w:hint="cs"/>
          <w:sz w:val="28"/>
          <w:szCs w:val="28"/>
          <w:rtl/>
        </w:rPr>
        <w:t xml:space="preserve">در قاضی منصوب </w:t>
      </w:r>
      <w:r w:rsidR="00942056">
        <w:rPr>
          <w:rFonts w:cs="B Badr" w:hint="cs"/>
          <w:sz w:val="28"/>
          <w:szCs w:val="28"/>
          <w:rtl/>
        </w:rPr>
        <w:t xml:space="preserve">به جز نصب از جانب امام </w:t>
      </w:r>
      <w:r w:rsidRPr="000F6A38">
        <w:rPr>
          <w:rFonts w:cs="B Badr" w:hint="cs"/>
          <w:sz w:val="28"/>
          <w:szCs w:val="28"/>
          <w:rtl/>
        </w:rPr>
        <w:t>را برای قاضی تحکیم لازم می دانند</w:t>
      </w:r>
      <w:r w:rsidR="00942056">
        <w:rPr>
          <w:rFonts w:cs="B Badr" w:hint="cs"/>
          <w:sz w:val="28"/>
          <w:szCs w:val="28"/>
          <w:rtl/>
        </w:rPr>
        <w:t>،</w:t>
      </w:r>
      <w:r w:rsidRPr="000F6A38">
        <w:rPr>
          <w:rFonts w:cs="B Badr" w:hint="cs"/>
          <w:sz w:val="28"/>
          <w:szCs w:val="28"/>
          <w:rtl/>
        </w:rPr>
        <w:t xml:space="preserve"> ولی مرحوم خویی اجتهاد را شرط نمی دانند.</w:t>
      </w:r>
    </w:p>
    <w:p w14:paraId="1BE1EA83" w14:textId="77777777" w:rsidR="00693BB6" w:rsidRPr="000F6A38" w:rsidRDefault="00693BB6" w:rsidP="00693BB6">
      <w:pPr>
        <w:pStyle w:val="Heading1"/>
        <w:rPr>
          <w:rtl/>
        </w:rPr>
      </w:pPr>
      <w:bookmarkStart w:id="7" w:name="_Toc27608791"/>
      <w:r w:rsidRPr="000F6A38">
        <w:rPr>
          <w:rFonts w:hint="cs"/>
          <w:rtl/>
        </w:rPr>
        <w:t xml:space="preserve">رضایت متخاصمین به حکم قاضی </w:t>
      </w:r>
      <w:r w:rsidR="003557C7">
        <w:rPr>
          <w:rFonts w:hint="cs"/>
          <w:rtl/>
        </w:rPr>
        <w:t xml:space="preserve">تحکیم </w:t>
      </w:r>
      <w:r w:rsidRPr="000F6A38">
        <w:rPr>
          <w:rFonts w:hint="cs"/>
          <w:rtl/>
        </w:rPr>
        <w:t>بعد از حکم</w:t>
      </w:r>
      <w:bookmarkEnd w:id="7"/>
    </w:p>
    <w:p w14:paraId="44EE7629" w14:textId="77777777" w:rsidR="00693BB6" w:rsidRPr="000F6A38" w:rsidRDefault="00693BB6" w:rsidP="00693BB6">
      <w:pPr>
        <w:pStyle w:val="NormalWeb"/>
        <w:shd w:val="clear" w:color="auto" w:fill="FFFFFF"/>
        <w:bidi/>
        <w:spacing w:before="300" w:beforeAutospacing="0" w:after="300" w:afterAutospacing="0"/>
        <w:jc w:val="both"/>
        <w:rPr>
          <w:rFonts w:cs="B Badr"/>
          <w:sz w:val="28"/>
          <w:szCs w:val="28"/>
          <w:rtl/>
        </w:rPr>
      </w:pPr>
      <w:r w:rsidRPr="000F6A38">
        <w:rPr>
          <w:rFonts w:cs="B Badr" w:hint="cs"/>
          <w:sz w:val="28"/>
          <w:szCs w:val="28"/>
          <w:rtl/>
        </w:rPr>
        <w:t>بحث دیگر در مقام این است که آیا رضایت مترافعین بعد از حکم کردن قاضی تحکیم شرط است؟ مرحوم شیخ طوسی در خلاف فرموده است رضایت بعد از حکم کردن اجماعا شرط نیست. ایشان فرموده است</w:t>
      </w:r>
      <w:r w:rsidR="00442E34">
        <w:rPr>
          <w:rFonts w:cs="B Badr" w:hint="cs"/>
          <w:sz w:val="28"/>
          <w:szCs w:val="28"/>
          <w:rtl/>
        </w:rPr>
        <w:t>:</w:t>
      </w:r>
      <w:r w:rsidRPr="000F6A38">
        <w:rPr>
          <w:rFonts w:cs="B Badr" w:hint="cs"/>
          <w:sz w:val="28"/>
          <w:szCs w:val="28"/>
          <w:rtl/>
        </w:rPr>
        <w:t xml:space="preserve"> «</w:t>
      </w:r>
      <w:r w:rsidRPr="00693BB6">
        <w:rPr>
          <w:rFonts w:ascii="Tahoma" w:hAnsi="Tahoma" w:cs="B Badr"/>
          <w:color w:val="000080"/>
          <w:sz w:val="28"/>
          <w:szCs w:val="28"/>
          <w:rtl/>
        </w:rPr>
        <w:t>إذا تراضى نفسان برجل من الرعية يحكم بينهما، و سألاه الحكم بينهما، كان جائزا بلا خلاف، فاذا حكم بينهما لزم الحكم و ليس لهما بعد ذلك خيار</w:t>
      </w:r>
      <w:r w:rsidRPr="000F6A38">
        <w:rPr>
          <w:rFonts w:cs="B Badr" w:hint="cs"/>
          <w:sz w:val="28"/>
          <w:szCs w:val="28"/>
          <w:rtl/>
        </w:rPr>
        <w:t>»</w:t>
      </w:r>
    </w:p>
    <w:p w14:paraId="0B37E32E" w14:textId="77777777" w:rsidR="00693BB6" w:rsidRPr="000F6A38" w:rsidRDefault="00442E34" w:rsidP="00442E34">
      <w:pPr>
        <w:pStyle w:val="NormalWeb"/>
        <w:shd w:val="clear" w:color="auto" w:fill="FFFFFF"/>
        <w:bidi/>
        <w:spacing w:before="300" w:beforeAutospacing="0" w:after="300" w:afterAutospacing="0"/>
        <w:jc w:val="both"/>
        <w:rPr>
          <w:rFonts w:cs="B Badr"/>
          <w:sz w:val="28"/>
          <w:szCs w:val="28"/>
          <w:rtl/>
        </w:rPr>
      </w:pPr>
      <w:r>
        <w:rPr>
          <w:rFonts w:cs="B Badr" w:hint="cs"/>
          <w:sz w:val="28"/>
          <w:szCs w:val="28"/>
          <w:rtl/>
        </w:rPr>
        <w:t xml:space="preserve">اما </w:t>
      </w:r>
      <w:r w:rsidR="00693BB6" w:rsidRPr="000F6A38">
        <w:rPr>
          <w:rFonts w:cs="B Badr" w:hint="cs"/>
          <w:sz w:val="28"/>
          <w:szCs w:val="28"/>
          <w:rtl/>
        </w:rPr>
        <w:t xml:space="preserve">شهید اول در دروس فرموده </w:t>
      </w:r>
      <w:r>
        <w:rPr>
          <w:rFonts w:cs="B Badr" w:hint="cs"/>
          <w:sz w:val="28"/>
          <w:szCs w:val="28"/>
          <w:rtl/>
        </w:rPr>
        <w:t>این</w:t>
      </w:r>
      <w:r w:rsidR="00693BB6" w:rsidRPr="000F6A38">
        <w:rPr>
          <w:rFonts w:cs="B Badr" w:hint="cs"/>
          <w:sz w:val="28"/>
          <w:szCs w:val="28"/>
          <w:rtl/>
        </w:rPr>
        <w:t xml:space="preserve"> مسأله اختلافی است</w:t>
      </w:r>
      <w:r>
        <w:rPr>
          <w:rFonts w:cs="B Badr" w:hint="cs"/>
          <w:sz w:val="28"/>
          <w:szCs w:val="28"/>
          <w:rtl/>
        </w:rPr>
        <w:t>:</w:t>
      </w:r>
      <w:r w:rsidR="00693BB6" w:rsidRPr="000F6A38">
        <w:rPr>
          <w:rFonts w:cs="B Badr" w:hint="cs"/>
          <w:sz w:val="28"/>
          <w:szCs w:val="28"/>
          <w:rtl/>
        </w:rPr>
        <w:t xml:space="preserve"> «</w:t>
      </w:r>
      <w:r w:rsidR="00693BB6" w:rsidRPr="00693BB6">
        <w:rPr>
          <w:rFonts w:ascii="Nassim" w:hAnsi="Nassim" w:cs="B Badr"/>
          <w:color w:val="000080"/>
          <w:sz w:val="28"/>
          <w:szCs w:val="28"/>
          <w:shd w:val="clear" w:color="auto" w:fill="FFFFFF"/>
          <w:rtl/>
        </w:rPr>
        <w:t>و هل يشترط رضاهما بعد الحكم؟ الأقرب لا</w:t>
      </w:r>
      <w:r w:rsidR="00693BB6" w:rsidRPr="000F6A38">
        <w:rPr>
          <w:rFonts w:cs="B Badr" w:hint="cs"/>
          <w:sz w:val="28"/>
          <w:szCs w:val="28"/>
          <w:rtl/>
        </w:rPr>
        <w:t>»</w:t>
      </w:r>
      <w:r w:rsidR="00693BB6">
        <w:rPr>
          <w:rStyle w:val="FootnoteReference"/>
          <w:rFonts w:cs="B Badr"/>
          <w:sz w:val="28"/>
          <w:szCs w:val="28"/>
          <w:rtl/>
        </w:rPr>
        <w:footnoteReference w:id="4"/>
      </w:r>
    </w:p>
    <w:p w14:paraId="7A131ED8" w14:textId="77777777" w:rsidR="00693BB6" w:rsidRPr="000F6A38" w:rsidRDefault="00693BB6" w:rsidP="00693BB6">
      <w:pPr>
        <w:pStyle w:val="Heading1"/>
        <w:rPr>
          <w:rtl/>
        </w:rPr>
      </w:pPr>
      <w:bookmarkStart w:id="8" w:name="_Toc27608792"/>
      <w:r w:rsidRPr="000F6A38">
        <w:rPr>
          <w:rFonts w:hint="cs"/>
          <w:rtl/>
        </w:rPr>
        <w:t>قاضی منصوب و قاضی تحکیم در کلام مرحوم خویی</w:t>
      </w:r>
      <w:bookmarkEnd w:id="8"/>
    </w:p>
    <w:p w14:paraId="4A933B14" w14:textId="77777777" w:rsidR="00B924FE" w:rsidRDefault="00693BB6" w:rsidP="0041213D">
      <w:pPr>
        <w:pStyle w:val="NormalWeb"/>
        <w:shd w:val="clear" w:color="auto" w:fill="FFFFFF"/>
        <w:bidi/>
        <w:spacing w:before="300" w:beforeAutospacing="0" w:after="300" w:afterAutospacing="0"/>
        <w:jc w:val="both"/>
        <w:rPr>
          <w:rFonts w:cs="B Badr"/>
          <w:sz w:val="28"/>
          <w:szCs w:val="28"/>
          <w:rtl/>
        </w:rPr>
      </w:pPr>
      <w:r w:rsidRPr="000F6A38">
        <w:rPr>
          <w:rFonts w:cs="B Badr" w:hint="cs"/>
          <w:sz w:val="28"/>
          <w:szCs w:val="28"/>
          <w:rtl/>
        </w:rPr>
        <w:t>ایشان فرموده</w:t>
      </w:r>
      <w:r w:rsidR="0010128D">
        <w:rPr>
          <w:rFonts w:cs="B Badr" w:hint="cs"/>
          <w:sz w:val="28"/>
          <w:szCs w:val="28"/>
          <w:rtl/>
        </w:rPr>
        <w:t xml:space="preserve"> است</w:t>
      </w:r>
      <w:r w:rsidR="00A332C3">
        <w:rPr>
          <w:rStyle w:val="FootnoteReference"/>
          <w:rFonts w:cs="B Badr"/>
          <w:sz w:val="28"/>
          <w:szCs w:val="28"/>
          <w:rtl/>
        </w:rPr>
        <w:footnoteReference w:id="5"/>
      </w:r>
      <w:r w:rsidRPr="000F6A38">
        <w:rPr>
          <w:rFonts w:cs="B Badr" w:hint="cs"/>
          <w:sz w:val="28"/>
          <w:szCs w:val="28"/>
          <w:rtl/>
        </w:rPr>
        <w:t xml:space="preserve"> ادله ای که برای نصب قاضی در عصر غیبت</w:t>
      </w:r>
      <w:r w:rsidR="0010128D" w:rsidRPr="0010128D">
        <w:rPr>
          <w:rFonts w:cs="B Badr" w:hint="cs"/>
          <w:sz w:val="28"/>
          <w:szCs w:val="28"/>
          <w:rtl/>
        </w:rPr>
        <w:t xml:space="preserve"> </w:t>
      </w:r>
      <w:r w:rsidR="0010128D" w:rsidRPr="000F6A38">
        <w:rPr>
          <w:rFonts w:cs="B Badr" w:hint="cs"/>
          <w:sz w:val="28"/>
          <w:szCs w:val="28"/>
          <w:rtl/>
        </w:rPr>
        <w:t>مطرح شده</w:t>
      </w:r>
      <w:r w:rsidR="0010128D">
        <w:rPr>
          <w:rFonts w:cs="B Badr" w:hint="cs"/>
          <w:sz w:val="28"/>
          <w:szCs w:val="28"/>
          <w:rtl/>
        </w:rPr>
        <w:t>،</w:t>
      </w:r>
      <w:r w:rsidRPr="000F6A38">
        <w:rPr>
          <w:rFonts w:cs="B Badr" w:hint="cs"/>
          <w:sz w:val="28"/>
          <w:szCs w:val="28"/>
          <w:rtl/>
        </w:rPr>
        <w:t xml:space="preserve"> نه بر نصب چنین قاضی ای دلالت دارند و نه دال بر شرط اجتهاد هستند (عمده دلیل مقبوله عمربن حنظله  است که ایشان مقبوله را قبول ندارد) لکن فقیه جامع الشراط به حکم عقل منصوب از ناحیه امام است و باید مجتهد مطلق باشد. </w:t>
      </w:r>
      <w:r w:rsidR="0010128D">
        <w:rPr>
          <w:rFonts w:cs="B Badr" w:hint="cs"/>
          <w:sz w:val="28"/>
          <w:szCs w:val="28"/>
          <w:rtl/>
        </w:rPr>
        <w:t>نظریه</w:t>
      </w:r>
      <w:r w:rsidRPr="000F6A38">
        <w:rPr>
          <w:rFonts w:cs="B Badr" w:hint="cs"/>
          <w:sz w:val="28"/>
          <w:szCs w:val="28"/>
          <w:rtl/>
        </w:rPr>
        <w:t xml:space="preserve"> ایشان </w:t>
      </w:r>
      <w:r w:rsidR="0010128D">
        <w:rPr>
          <w:rFonts w:cs="B Badr" w:hint="cs"/>
          <w:sz w:val="28"/>
          <w:szCs w:val="28"/>
          <w:rtl/>
        </w:rPr>
        <w:t>در این مساله به ملاک انسداد کشفی است، یعنی</w:t>
      </w:r>
      <w:r w:rsidRPr="000F6A38">
        <w:rPr>
          <w:rFonts w:cs="B Badr" w:hint="cs"/>
          <w:sz w:val="28"/>
          <w:szCs w:val="28"/>
          <w:rtl/>
        </w:rPr>
        <w:t xml:space="preserve"> حکم عقل دال بر مشروعیت قاضی است </w:t>
      </w:r>
      <w:r w:rsidR="0010128D">
        <w:rPr>
          <w:rFonts w:cs="B Badr" w:hint="cs"/>
          <w:sz w:val="28"/>
          <w:szCs w:val="28"/>
          <w:rtl/>
        </w:rPr>
        <w:t xml:space="preserve">و </w:t>
      </w:r>
      <w:r w:rsidRPr="000F6A38">
        <w:rPr>
          <w:rFonts w:cs="B Badr" w:hint="cs"/>
          <w:sz w:val="28"/>
          <w:szCs w:val="28"/>
          <w:rtl/>
        </w:rPr>
        <w:t xml:space="preserve">قدر متیقن </w:t>
      </w:r>
      <w:r w:rsidR="0010128D">
        <w:rPr>
          <w:rFonts w:cs="B Badr" w:hint="cs"/>
          <w:sz w:val="28"/>
          <w:szCs w:val="28"/>
          <w:rtl/>
        </w:rPr>
        <w:t xml:space="preserve">از آن، </w:t>
      </w:r>
      <w:r w:rsidR="00B924FE">
        <w:rPr>
          <w:rFonts w:cs="B Badr" w:hint="cs"/>
          <w:sz w:val="28"/>
          <w:szCs w:val="28"/>
          <w:rtl/>
        </w:rPr>
        <w:t>مجتهد مطلق است.</w:t>
      </w:r>
    </w:p>
    <w:p w14:paraId="0D4E5CCA" w14:textId="77777777" w:rsidR="00753407" w:rsidRDefault="0010128D" w:rsidP="00753407">
      <w:pPr>
        <w:pStyle w:val="NormalWeb"/>
        <w:shd w:val="clear" w:color="auto" w:fill="FFFFFF"/>
        <w:bidi/>
        <w:spacing w:before="300" w:beforeAutospacing="0" w:after="300" w:afterAutospacing="0"/>
        <w:jc w:val="both"/>
        <w:rPr>
          <w:rFonts w:cs="B Badr"/>
          <w:sz w:val="28"/>
          <w:szCs w:val="28"/>
          <w:rtl/>
        </w:rPr>
      </w:pPr>
      <w:r>
        <w:rPr>
          <w:rFonts w:cs="B Badr" w:hint="cs"/>
          <w:sz w:val="28"/>
          <w:szCs w:val="28"/>
          <w:rtl/>
        </w:rPr>
        <w:lastRenderedPageBreak/>
        <w:t xml:space="preserve">ایشان </w:t>
      </w:r>
      <w:r w:rsidR="00693BB6" w:rsidRPr="000F6A38">
        <w:rPr>
          <w:rFonts w:cs="B Badr" w:hint="cs"/>
          <w:sz w:val="28"/>
          <w:szCs w:val="28"/>
          <w:rtl/>
        </w:rPr>
        <w:t xml:space="preserve">در </w:t>
      </w:r>
      <w:r>
        <w:rPr>
          <w:rFonts w:cs="B Badr" w:hint="cs"/>
          <w:sz w:val="28"/>
          <w:szCs w:val="28"/>
          <w:rtl/>
        </w:rPr>
        <w:t>مورد</w:t>
      </w:r>
      <w:r w:rsidR="00693BB6" w:rsidRPr="000F6A38">
        <w:rPr>
          <w:rFonts w:cs="B Badr" w:hint="cs"/>
          <w:sz w:val="28"/>
          <w:szCs w:val="28"/>
          <w:rtl/>
        </w:rPr>
        <w:t xml:space="preserve"> قاضی تحکیم نیز فرموده مستفا</w:t>
      </w:r>
      <w:r>
        <w:rPr>
          <w:rFonts w:cs="B Badr" w:hint="cs"/>
          <w:sz w:val="28"/>
          <w:szCs w:val="28"/>
          <w:rtl/>
        </w:rPr>
        <w:t>د از ادله این است که اجتهاد در آ</w:t>
      </w:r>
      <w:r w:rsidR="00693BB6" w:rsidRPr="000F6A38">
        <w:rPr>
          <w:rFonts w:cs="B Badr" w:hint="cs"/>
          <w:sz w:val="28"/>
          <w:szCs w:val="28"/>
          <w:rtl/>
        </w:rPr>
        <w:t xml:space="preserve">ن شرط نیست. ایشان به دو روایت از ابی خدیجه </w:t>
      </w:r>
      <w:r w:rsidR="0041213D" w:rsidRPr="000F6A38">
        <w:rPr>
          <w:rFonts w:cs="B Badr" w:hint="cs"/>
          <w:sz w:val="28"/>
          <w:szCs w:val="28"/>
          <w:rtl/>
        </w:rPr>
        <w:t xml:space="preserve">استدلال </w:t>
      </w:r>
      <w:r w:rsidR="00753407">
        <w:rPr>
          <w:rFonts w:cs="B Badr" w:hint="cs"/>
          <w:sz w:val="28"/>
          <w:szCs w:val="28"/>
          <w:rtl/>
        </w:rPr>
        <w:t>کرده است. روایت اول چن</w:t>
      </w:r>
      <w:r w:rsidR="00693BB6" w:rsidRPr="000F6A38">
        <w:rPr>
          <w:rFonts w:cs="B Badr" w:hint="cs"/>
          <w:sz w:val="28"/>
          <w:szCs w:val="28"/>
          <w:rtl/>
        </w:rPr>
        <w:t>ین است: «</w:t>
      </w:r>
      <w:r w:rsidR="00693BB6" w:rsidRPr="000F6A38">
        <w:rPr>
          <w:rFonts w:ascii="Tahoma" w:hAnsi="Tahoma" w:cs="B Badr"/>
          <w:sz w:val="28"/>
          <w:szCs w:val="28"/>
          <w:shd w:val="clear" w:color="auto" w:fill="FFFFFF"/>
          <w:rtl/>
        </w:rPr>
        <w:t xml:space="preserve">الْحُسَيْنُ بْنُ مُحَمَّدٍ عَنْ مُعَلَّى بْنِ مُحَمَّدٍ عَنِ الْحَسَنِ بْنِ عَلِيٍّ عَنْ أَبِي خَدِيجَةَ قَالَ </w:t>
      </w:r>
      <w:r w:rsidR="00693BB6" w:rsidRPr="00693BB6">
        <w:rPr>
          <w:rFonts w:ascii="Tahoma" w:hAnsi="Tahoma" w:cs="B Badr"/>
          <w:color w:val="008000"/>
          <w:sz w:val="28"/>
          <w:szCs w:val="28"/>
          <w:shd w:val="clear" w:color="auto" w:fill="FFFFFF"/>
          <w:rtl/>
        </w:rPr>
        <w:t>قَالَ لِي أَبُو عَبْدِ اللَّهِ ع إِيَّاكُمْ أَنْ يُحَاكِمَ بَعْضُكُمْ بَعْضاً إِلَى أَهْلِ الْجَوْرِ وَ لَكِنِ انْظُرُوا إِلَى رَجُلٍ مِنْكُمْ يَعْلَمُ شَيْئاً مِنْ قَضَائِنَا فَاجْعَلُوهُ بَيْنَكُمْ فَإِنِّي قَدْ جَعَلْتُهُ قَاضِياً فَتَحَاكَمُوا إِلَيْهِ‌</w:t>
      </w:r>
      <w:r w:rsidR="00693BB6" w:rsidRPr="000F6A38">
        <w:rPr>
          <w:rFonts w:cs="B Badr" w:hint="cs"/>
          <w:sz w:val="28"/>
          <w:szCs w:val="28"/>
          <w:rtl/>
        </w:rPr>
        <w:t>»</w:t>
      </w:r>
      <w:r w:rsidR="00693BB6">
        <w:rPr>
          <w:rStyle w:val="FootnoteReference"/>
          <w:rFonts w:cs="B Badr"/>
          <w:sz w:val="28"/>
          <w:szCs w:val="28"/>
          <w:rtl/>
        </w:rPr>
        <w:footnoteReference w:id="6"/>
      </w:r>
      <w:r w:rsidR="00693BB6" w:rsidRPr="000F6A38">
        <w:rPr>
          <w:rFonts w:cs="B Badr" w:hint="cs"/>
          <w:sz w:val="28"/>
          <w:szCs w:val="28"/>
          <w:rtl/>
        </w:rPr>
        <w:t xml:space="preserve"> ایشان فرموده است فقها به این روایت </w:t>
      </w:r>
      <w:r w:rsidR="00753407" w:rsidRPr="000F6A38">
        <w:rPr>
          <w:rFonts w:cs="B Badr" w:hint="cs"/>
          <w:sz w:val="28"/>
          <w:szCs w:val="28"/>
          <w:rtl/>
        </w:rPr>
        <w:t xml:space="preserve">بر نصب عام قاضی در عصر غیبت </w:t>
      </w:r>
      <w:r w:rsidR="00693BB6" w:rsidRPr="000F6A38">
        <w:rPr>
          <w:rFonts w:cs="B Badr" w:hint="cs"/>
          <w:sz w:val="28"/>
          <w:szCs w:val="28"/>
          <w:rtl/>
        </w:rPr>
        <w:t>استدلال کرده اند که این استدلال مبتنی بر این است که بگوییم مراد از «</w:t>
      </w:r>
      <w:r w:rsidR="00693BB6" w:rsidRPr="00693BB6">
        <w:rPr>
          <w:rFonts w:ascii="Tahoma" w:hAnsi="Tahoma" w:cs="B Badr"/>
          <w:color w:val="008000"/>
          <w:sz w:val="28"/>
          <w:szCs w:val="28"/>
          <w:shd w:val="clear" w:color="auto" w:fill="FFFFFF"/>
          <w:rtl/>
        </w:rPr>
        <w:t>يَعْلَمُ شَيْئاً مِنْ قَضَائِنَا</w:t>
      </w:r>
      <w:r w:rsidR="00693BB6" w:rsidRPr="000F6A38">
        <w:rPr>
          <w:rFonts w:cs="B Badr" w:hint="cs"/>
          <w:sz w:val="28"/>
          <w:szCs w:val="28"/>
          <w:rtl/>
        </w:rPr>
        <w:t xml:space="preserve">» این است که هر فقیهی از جانب ما منصوب است. ایشان فرموده است که با توجه به این فقره </w:t>
      </w:r>
      <w:r w:rsidR="00DC0609">
        <w:rPr>
          <w:rFonts w:cs="B Badr" w:hint="cs"/>
          <w:sz w:val="28"/>
          <w:szCs w:val="28"/>
          <w:rtl/>
        </w:rPr>
        <w:t>از روایت،</w:t>
      </w:r>
      <w:r w:rsidR="00753407">
        <w:rPr>
          <w:rFonts w:cs="B Badr" w:hint="cs"/>
          <w:sz w:val="28"/>
          <w:szCs w:val="28"/>
          <w:rtl/>
        </w:rPr>
        <w:t xml:space="preserve"> اجتهاد مطلق شرط نیست.</w:t>
      </w:r>
    </w:p>
    <w:p w14:paraId="124A61CA" w14:textId="77777777" w:rsidR="00693BB6" w:rsidRPr="000F6A38" w:rsidRDefault="00693BB6" w:rsidP="00753407">
      <w:pPr>
        <w:pStyle w:val="NormalWeb"/>
        <w:shd w:val="clear" w:color="auto" w:fill="FFFFFF"/>
        <w:bidi/>
        <w:spacing w:before="300" w:beforeAutospacing="0" w:after="300" w:afterAutospacing="0"/>
        <w:jc w:val="both"/>
        <w:rPr>
          <w:rFonts w:cs="B Badr"/>
          <w:sz w:val="28"/>
          <w:szCs w:val="28"/>
          <w:rtl/>
        </w:rPr>
      </w:pPr>
      <w:r w:rsidRPr="000F6A38">
        <w:rPr>
          <w:rFonts w:cs="B Badr" w:hint="cs"/>
          <w:sz w:val="28"/>
          <w:szCs w:val="28"/>
          <w:rtl/>
        </w:rPr>
        <w:t>یاتی الکلام فیه ان</w:t>
      </w:r>
      <w:r w:rsidR="00753407">
        <w:rPr>
          <w:rFonts w:cs="B Badr" w:hint="cs"/>
          <w:sz w:val="28"/>
          <w:szCs w:val="28"/>
          <w:rtl/>
        </w:rPr>
        <w:t xml:space="preserve"> </w:t>
      </w:r>
      <w:r w:rsidRPr="000F6A38">
        <w:rPr>
          <w:rFonts w:cs="B Badr" w:hint="cs"/>
          <w:sz w:val="28"/>
          <w:szCs w:val="28"/>
          <w:rtl/>
        </w:rPr>
        <w:t>شاء الله</w:t>
      </w:r>
      <w:bookmarkStart w:id="9" w:name="_GoBack"/>
      <w:bookmarkEnd w:id="9"/>
    </w:p>
    <w:p w14:paraId="4A9642E5"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4F418" w14:textId="77777777" w:rsidR="00A138D8" w:rsidRDefault="00A138D8" w:rsidP="008B750B">
      <w:pPr>
        <w:spacing w:line="240" w:lineRule="auto"/>
      </w:pPr>
      <w:r>
        <w:separator/>
      </w:r>
    </w:p>
  </w:endnote>
  <w:endnote w:type="continuationSeparator" w:id="0">
    <w:p w14:paraId="1F6838A8" w14:textId="77777777" w:rsidR="00A138D8" w:rsidRDefault="00A138D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assim">
    <w:altName w:val="Times New Roman"/>
    <w:panose1 w:val="00000000000000000000"/>
    <w:charset w:val="00"/>
    <w:family w:val="roman"/>
    <w:notTrueType/>
    <w:pitch w:val="default"/>
  </w:font>
  <w:font w:name="IE Nassim">
    <w:altName w:val="Times New Roman"/>
    <w:panose1 w:val="00000000000000000000"/>
    <w:charset w:val="00"/>
    <w:family w:val="roman"/>
    <w:notTrueType/>
    <w:pitch w:val="default"/>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55546"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30FD6EE1" w14:textId="77777777" w:rsidTr="0020241A">
      <w:tc>
        <w:tcPr>
          <w:tcW w:w="3382" w:type="dxa"/>
          <w:tcBorders>
            <w:top w:val="nil"/>
            <w:left w:val="nil"/>
            <w:bottom w:val="nil"/>
            <w:right w:val="nil"/>
          </w:tcBorders>
        </w:tcPr>
        <w:p w14:paraId="23E2921F"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60C650F"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50E22" w:rsidRPr="00450E22">
            <w:rPr>
              <w:noProof/>
              <w:rtl/>
              <w:lang w:val="fa-IR"/>
            </w:rPr>
            <w:t>5</w:t>
          </w:r>
          <w:r>
            <w:rPr>
              <w:noProof/>
            </w:rPr>
            <w:fldChar w:fldCharType="end"/>
          </w:r>
        </w:p>
      </w:tc>
      <w:tc>
        <w:tcPr>
          <w:tcW w:w="4786" w:type="dxa"/>
          <w:tcBorders>
            <w:top w:val="nil"/>
            <w:left w:val="nil"/>
            <w:bottom w:val="nil"/>
            <w:right w:val="nil"/>
          </w:tcBorders>
          <w:vAlign w:val="center"/>
        </w:tcPr>
        <w:p w14:paraId="648DDA52" w14:textId="77777777" w:rsidR="006D44C1" w:rsidRPr="006D44C1" w:rsidRDefault="00776C73" w:rsidP="001B6799">
          <w:pPr>
            <w:pStyle w:val="Footer"/>
            <w:bidi w:val="0"/>
            <w:rPr>
              <w:color w:val="808080" w:themeColor="background1" w:themeShade="80"/>
              <w:rtl/>
            </w:rPr>
          </w:pPr>
          <w:bookmarkStart w:id="17" w:name="BokAdres"/>
          <w:bookmarkEnd w:id="17"/>
          <w:r>
            <w:rPr>
              <w:color w:val="808080" w:themeColor="background1" w:themeShade="80"/>
            </w:rPr>
            <w:t>F1mq1_13980923-042_mk4_mfeb.ir</w:t>
          </w:r>
        </w:p>
      </w:tc>
    </w:tr>
  </w:tbl>
  <w:p w14:paraId="05938795"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28A87"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2AC2F" w14:textId="77777777" w:rsidR="00A138D8" w:rsidRDefault="00A138D8" w:rsidP="008B750B">
      <w:pPr>
        <w:spacing w:line="240" w:lineRule="auto"/>
      </w:pPr>
      <w:r>
        <w:separator/>
      </w:r>
    </w:p>
  </w:footnote>
  <w:footnote w:type="continuationSeparator" w:id="0">
    <w:p w14:paraId="68BAA79C" w14:textId="77777777" w:rsidR="00A138D8" w:rsidRDefault="00A138D8" w:rsidP="008B750B">
      <w:pPr>
        <w:spacing w:line="240" w:lineRule="auto"/>
      </w:pPr>
      <w:r>
        <w:continuationSeparator/>
      </w:r>
    </w:p>
  </w:footnote>
  <w:footnote w:id="1">
    <w:p w14:paraId="53E0F88C" w14:textId="0E61A3C2" w:rsidR="00693BB6" w:rsidRPr="00693BB6" w:rsidRDefault="00693BB6" w:rsidP="00693BB6">
      <w:pPr>
        <w:pStyle w:val="FootnoteText"/>
      </w:pPr>
      <w:r w:rsidRPr="00693BB6">
        <w:footnoteRef/>
      </w:r>
      <w:r w:rsidRPr="00693BB6">
        <w:rPr>
          <w:rtl/>
        </w:rPr>
        <w:t xml:space="preserve"> </w:t>
      </w:r>
      <w:hyperlink r:id="rId1" w:history="1">
        <w:r w:rsidRPr="00693BB6">
          <w:rPr>
            <w:rStyle w:val="Hyperlink"/>
            <w:rtl/>
          </w:rPr>
          <w:t>الخلاف، ش</w:t>
        </w:r>
        <w:r w:rsidRPr="00693BB6">
          <w:rPr>
            <w:rStyle w:val="Hyperlink"/>
            <w:rFonts w:hint="cs"/>
            <w:rtl/>
          </w:rPr>
          <w:t>ی</w:t>
        </w:r>
        <w:r w:rsidRPr="00693BB6">
          <w:rPr>
            <w:rStyle w:val="Hyperlink"/>
            <w:rFonts w:hint="eastAsia"/>
            <w:rtl/>
          </w:rPr>
          <w:t>خ</w:t>
        </w:r>
        <w:r w:rsidRPr="00693BB6">
          <w:rPr>
            <w:rStyle w:val="Hyperlink"/>
            <w:rtl/>
          </w:rPr>
          <w:t xml:space="preserve"> طوس</w:t>
        </w:r>
        <w:r w:rsidRPr="00693BB6">
          <w:rPr>
            <w:rStyle w:val="Hyperlink"/>
            <w:rFonts w:hint="cs"/>
            <w:rtl/>
          </w:rPr>
          <w:t>ی</w:t>
        </w:r>
        <w:r w:rsidRPr="00693BB6">
          <w:rPr>
            <w:rStyle w:val="Hyperlink"/>
            <w:rFonts w:hint="eastAsia"/>
            <w:rtl/>
          </w:rPr>
          <w:t>،</w:t>
        </w:r>
        <w:r w:rsidRPr="00693BB6">
          <w:rPr>
            <w:rStyle w:val="Hyperlink"/>
            <w:rtl/>
          </w:rPr>
          <w:t xml:space="preserve"> ج6، ص242.</w:t>
        </w:r>
      </w:hyperlink>
    </w:p>
  </w:footnote>
  <w:footnote w:id="2">
    <w:p w14:paraId="78ABE880" w14:textId="3E853F76" w:rsidR="00693BB6" w:rsidRPr="00693BB6" w:rsidRDefault="00693BB6" w:rsidP="00693BB6">
      <w:pPr>
        <w:pStyle w:val="FootnoteText"/>
      </w:pPr>
      <w:r w:rsidRPr="00693BB6">
        <w:footnoteRef/>
      </w:r>
      <w:r w:rsidRPr="00693BB6">
        <w:rPr>
          <w:rtl/>
        </w:rPr>
        <w:t xml:space="preserve"> </w:t>
      </w:r>
      <w:hyperlink r:id="rId2" w:history="1">
        <w:r w:rsidRPr="00693BB6">
          <w:rPr>
            <w:rStyle w:val="Hyperlink"/>
            <w:rtl/>
          </w:rPr>
          <w:t>حاش</w:t>
        </w:r>
        <w:r w:rsidRPr="00693BB6">
          <w:rPr>
            <w:rStyle w:val="Hyperlink"/>
            <w:rFonts w:hint="cs"/>
            <w:rtl/>
          </w:rPr>
          <w:t>ی</w:t>
        </w:r>
        <w:r w:rsidRPr="00693BB6">
          <w:rPr>
            <w:rStyle w:val="Hyperlink"/>
            <w:rFonts w:hint="eastAsia"/>
            <w:rtl/>
          </w:rPr>
          <w:t>ة</w:t>
        </w:r>
        <w:r w:rsidRPr="00693BB6">
          <w:rPr>
            <w:rStyle w:val="Hyperlink"/>
            <w:rtl/>
          </w:rPr>
          <w:t xml:space="preserve"> </w:t>
        </w:r>
        <w:r w:rsidRPr="00693BB6">
          <w:rPr>
            <w:rStyle w:val="Hyperlink"/>
            <w:rtl/>
          </w:rPr>
          <w:t>الإرشاد، ز</w:t>
        </w:r>
        <w:r w:rsidRPr="00693BB6">
          <w:rPr>
            <w:rStyle w:val="Hyperlink"/>
            <w:rFonts w:hint="cs"/>
            <w:rtl/>
          </w:rPr>
          <w:t>ی</w:t>
        </w:r>
        <w:r w:rsidRPr="00693BB6">
          <w:rPr>
            <w:rStyle w:val="Hyperlink"/>
            <w:rFonts w:hint="eastAsia"/>
            <w:rtl/>
          </w:rPr>
          <w:t>ن</w:t>
        </w:r>
        <w:r w:rsidRPr="00693BB6">
          <w:rPr>
            <w:rStyle w:val="Hyperlink"/>
            <w:rtl/>
          </w:rPr>
          <w:t xml:space="preserve"> الد</w:t>
        </w:r>
        <w:r w:rsidRPr="00693BB6">
          <w:rPr>
            <w:rStyle w:val="Hyperlink"/>
            <w:rFonts w:hint="cs"/>
            <w:rtl/>
          </w:rPr>
          <w:t>ی</w:t>
        </w:r>
        <w:r w:rsidRPr="00693BB6">
          <w:rPr>
            <w:rStyle w:val="Hyperlink"/>
            <w:rFonts w:hint="eastAsia"/>
            <w:rtl/>
          </w:rPr>
          <w:t>ن</w:t>
        </w:r>
        <w:r w:rsidRPr="00693BB6">
          <w:rPr>
            <w:rStyle w:val="Hyperlink"/>
            <w:rtl/>
          </w:rPr>
          <w:t xml:space="preserve"> بن عل</w:t>
        </w:r>
        <w:r w:rsidRPr="00693BB6">
          <w:rPr>
            <w:rStyle w:val="Hyperlink"/>
            <w:rFonts w:hint="cs"/>
            <w:rtl/>
          </w:rPr>
          <w:t>ی</w:t>
        </w:r>
        <w:r w:rsidRPr="00693BB6">
          <w:rPr>
            <w:rStyle w:val="Hyperlink"/>
            <w:rtl/>
          </w:rPr>
          <w:t xml:space="preserve"> العامل</w:t>
        </w:r>
        <w:r w:rsidRPr="00693BB6">
          <w:rPr>
            <w:rStyle w:val="Hyperlink"/>
            <w:rFonts w:hint="cs"/>
            <w:rtl/>
          </w:rPr>
          <w:t>ی</w:t>
        </w:r>
        <w:r w:rsidRPr="00693BB6">
          <w:rPr>
            <w:rStyle w:val="Hyperlink"/>
            <w:rtl/>
          </w:rPr>
          <w:t xml:space="preserve"> (الشه</w:t>
        </w:r>
        <w:r w:rsidRPr="00693BB6">
          <w:rPr>
            <w:rStyle w:val="Hyperlink"/>
            <w:rFonts w:hint="cs"/>
            <w:rtl/>
          </w:rPr>
          <w:t>ی</w:t>
        </w:r>
        <w:r w:rsidRPr="00693BB6">
          <w:rPr>
            <w:rStyle w:val="Hyperlink"/>
            <w:rFonts w:hint="eastAsia"/>
            <w:rtl/>
          </w:rPr>
          <w:t>د</w:t>
        </w:r>
        <w:r w:rsidRPr="00693BB6">
          <w:rPr>
            <w:rStyle w:val="Hyperlink"/>
            <w:rtl/>
          </w:rPr>
          <w:t xml:space="preserve"> الثان</w:t>
        </w:r>
        <w:r w:rsidRPr="00693BB6">
          <w:rPr>
            <w:rStyle w:val="Hyperlink"/>
            <w:rFonts w:hint="cs"/>
            <w:rtl/>
          </w:rPr>
          <w:t>ی</w:t>
        </w:r>
        <w:r w:rsidRPr="00693BB6">
          <w:rPr>
            <w:rStyle w:val="Hyperlink"/>
            <w:rtl/>
          </w:rPr>
          <w:t>)، ج4، ص4.</w:t>
        </w:r>
      </w:hyperlink>
    </w:p>
  </w:footnote>
  <w:footnote w:id="3">
    <w:p w14:paraId="760367F0" w14:textId="784217CE" w:rsidR="00693BB6" w:rsidRPr="00693BB6" w:rsidRDefault="00693BB6" w:rsidP="00693BB6">
      <w:pPr>
        <w:pStyle w:val="FootnoteText"/>
      </w:pPr>
      <w:r w:rsidRPr="00693BB6">
        <w:footnoteRef/>
      </w:r>
      <w:r w:rsidRPr="00693BB6">
        <w:rPr>
          <w:rtl/>
        </w:rPr>
        <w:t xml:space="preserve"> </w:t>
      </w:r>
      <w:hyperlink r:id="rId3" w:history="1">
        <w:r w:rsidRPr="00693BB6">
          <w:rPr>
            <w:rStyle w:val="Hyperlink"/>
            <w:rtl/>
          </w:rPr>
          <w:t>الروضة البه</w:t>
        </w:r>
        <w:r w:rsidRPr="00693BB6">
          <w:rPr>
            <w:rStyle w:val="Hyperlink"/>
            <w:rFonts w:hint="cs"/>
            <w:rtl/>
          </w:rPr>
          <w:t>ی</w:t>
        </w:r>
        <w:r w:rsidRPr="00693BB6">
          <w:rPr>
            <w:rStyle w:val="Hyperlink"/>
            <w:rFonts w:hint="eastAsia"/>
            <w:rtl/>
          </w:rPr>
          <w:t>ة</w:t>
        </w:r>
        <w:r w:rsidRPr="00693BB6">
          <w:rPr>
            <w:rStyle w:val="Hyperlink"/>
            <w:rtl/>
          </w:rPr>
          <w:t xml:space="preserve"> ف</w:t>
        </w:r>
        <w:r w:rsidRPr="00693BB6">
          <w:rPr>
            <w:rStyle w:val="Hyperlink"/>
            <w:rFonts w:hint="cs"/>
            <w:rtl/>
          </w:rPr>
          <w:t>ی</w:t>
        </w:r>
        <w:r w:rsidRPr="00693BB6">
          <w:rPr>
            <w:rStyle w:val="Hyperlink"/>
            <w:rtl/>
          </w:rPr>
          <w:t xml:space="preserve"> شرح اللمعة الدمشق</w:t>
        </w:r>
        <w:r w:rsidRPr="00693BB6">
          <w:rPr>
            <w:rStyle w:val="Hyperlink"/>
            <w:rFonts w:hint="cs"/>
            <w:rtl/>
          </w:rPr>
          <w:t>ی</w:t>
        </w:r>
        <w:r w:rsidRPr="00693BB6">
          <w:rPr>
            <w:rStyle w:val="Hyperlink"/>
            <w:rFonts w:hint="eastAsia"/>
            <w:rtl/>
          </w:rPr>
          <w:t>ة،</w:t>
        </w:r>
        <w:r w:rsidRPr="00693BB6">
          <w:rPr>
            <w:rStyle w:val="Hyperlink"/>
            <w:rtl/>
          </w:rPr>
          <w:t xml:space="preserve"> ز</w:t>
        </w:r>
        <w:r w:rsidRPr="00693BB6">
          <w:rPr>
            <w:rStyle w:val="Hyperlink"/>
            <w:rFonts w:hint="cs"/>
            <w:rtl/>
          </w:rPr>
          <w:t>ی</w:t>
        </w:r>
        <w:r w:rsidRPr="00693BB6">
          <w:rPr>
            <w:rStyle w:val="Hyperlink"/>
            <w:rFonts w:hint="eastAsia"/>
            <w:rtl/>
          </w:rPr>
          <w:t>ن</w:t>
        </w:r>
        <w:r w:rsidRPr="00693BB6">
          <w:rPr>
            <w:rStyle w:val="Hyperlink"/>
            <w:rtl/>
          </w:rPr>
          <w:t xml:space="preserve"> الد</w:t>
        </w:r>
        <w:r w:rsidRPr="00693BB6">
          <w:rPr>
            <w:rStyle w:val="Hyperlink"/>
            <w:rFonts w:hint="cs"/>
            <w:rtl/>
          </w:rPr>
          <w:t>ی</w:t>
        </w:r>
        <w:r w:rsidRPr="00693BB6">
          <w:rPr>
            <w:rStyle w:val="Hyperlink"/>
            <w:rFonts w:hint="eastAsia"/>
            <w:rtl/>
          </w:rPr>
          <w:t>ن</w:t>
        </w:r>
        <w:r w:rsidRPr="00693BB6">
          <w:rPr>
            <w:rStyle w:val="Hyperlink"/>
            <w:rtl/>
          </w:rPr>
          <w:t xml:space="preserve"> بن عل</w:t>
        </w:r>
        <w:r w:rsidRPr="00693BB6">
          <w:rPr>
            <w:rStyle w:val="Hyperlink"/>
            <w:rFonts w:hint="cs"/>
            <w:rtl/>
          </w:rPr>
          <w:t>ی</w:t>
        </w:r>
        <w:r w:rsidRPr="00693BB6">
          <w:rPr>
            <w:rStyle w:val="Hyperlink"/>
            <w:rtl/>
          </w:rPr>
          <w:t xml:space="preserve"> العامل</w:t>
        </w:r>
        <w:r w:rsidRPr="00693BB6">
          <w:rPr>
            <w:rStyle w:val="Hyperlink"/>
            <w:rFonts w:hint="cs"/>
            <w:rtl/>
          </w:rPr>
          <w:t>ی</w:t>
        </w:r>
        <w:r w:rsidRPr="00693BB6">
          <w:rPr>
            <w:rStyle w:val="Hyperlink"/>
            <w:rtl/>
          </w:rPr>
          <w:t xml:space="preserve"> (الشه</w:t>
        </w:r>
        <w:r w:rsidRPr="00693BB6">
          <w:rPr>
            <w:rStyle w:val="Hyperlink"/>
            <w:rFonts w:hint="cs"/>
            <w:rtl/>
          </w:rPr>
          <w:t>ی</w:t>
        </w:r>
        <w:r w:rsidRPr="00693BB6">
          <w:rPr>
            <w:rStyle w:val="Hyperlink"/>
            <w:rFonts w:hint="eastAsia"/>
            <w:rtl/>
          </w:rPr>
          <w:t>د</w:t>
        </w:r>
        <w:r w:rsidRPr="00693BB6">
          <w:rPr>
            <w:rStyle w:val="Hyperlink"/>
            <w:rtl/>
          </w:rPr>
          <w:t xml:space="preserve"> الثان</w:t>
        </w:r>
        <w:r w:rsidRPr="00693BB6">
          <w:rPr>
            <w:rStyle w:val="Hyperlink"/>
            <w:rFonts w:hint="cs"/>
            <w:rtl/>
          </w:rPr>
          <w:t>ی</w:t>
        </w:r>
        <w:r w:rsidRPr="00693BB6">
          <w:rPr>
            <w:rStyle w:val="Hyperlink"/>
            <w:rtl/>
          </w:rPr>
          <w:t>)، ج3، ص70.</w:t>
        </w:r>
      </w:hyperlink>
    </w:p>
  </w:footnote>
  <w:footnote w:id="4">
    <w:p w14:paraId="7BB762B0" w14:textId="63253CDD" w:rsidR="00693BB6" w:rsidRPr="00693BB6" w:rsidRDefault="00693BB6" w:rsidP="00693BB6">
      <w:pPr>
        <w:pStyle w:val="FootnoteText"/>
      </w:pPr>
      <w:r w:rsidRPr="00693BB6">
        <w:footnoteRef/>
      </w:r>
      <w:r w:rsidRPr="00693BB6">
        <w:rPr>
          <w:rtl/>
        </w:rPr>
        <w:t xml:space="preserve"> </w:t>
      </w:r>
      <w:hyperlink r:id="rId4" w:history="1">
        <w:r w:rsidRPr="00693BB6">
          <w:rPr>
            <w:rStyle w:val="Hyperlink"/>
            <w:rtl/>
          </w:rPr>
          <w:t>الدروس الشرع</w:t>
        </w:r>
        <w:r w:rsidRPr="00693BB6">
          <w:rPr>
            <w:rStyle w:val="Hyperlink"/>
            <w:rFonts w:hint="cs"/>
            <w:rtl/>
          </w:rPr>
          <w:t>ی</w:t>
        </w:r>
        <w:r w:rsidRPr="00693BB6">
          <w:rPr>
            <w:rStyle w:val="Hyperlink"/>
            <w:rFonts w:hint="eastAsia"/>
            <w:rtl/>
          </w:rPr>
          <w:t>ة</w:t>
        </w:r>
        <w:r w:rsidRPr="00693BB6">
          <w:rPr>
            <w:rStyle w:val="Hyperlink"/>
            <w:rtl/>
          </w:rPr>
          <w:t xml:space="preserve"> ف</w:t>
        </w:r>
        <w:r w:rsidRPr="00693BB6">
          <w:rPr>
            <w:rStyle w:val="Hyperlink"/>
            <w:rFonts w:hint="cs"/>
            <w:rtl/>
          </w:rPr>
          <w:t>ی</w:t>
        </w:r>
        <w:r w:rsidRPr="00693BB6">
          <w:rPr>
            <w:rStyle w:val="Hyperlink"/>
            <w:rtl/>
          </w:rPr>
          <w:t xml:space="preserve"> فقه الإمام</w:t>
        </w:r>
        <w:r w:rsidRPr="00693BB6">
          <w:rPr>
            <w:rStyle w:val="Hyperlink"/>
            <w:rFonts w:hint="cs"/>
            <w:rtl/>
          </w:rPr>
          <w:t>ی</w:t>
        </w:r>
        <w:r w:rsidRPr="00693BB6">
          <w:rPr>
            <w:rStyle w:val="Hyperlink"/>
            <w:rFonts w:hint="eastAsia"/>
            <w:rtl/>
          </w:rPr>
          <w:t>ة،</w:t>
        </w:r>
        <w:r w:rsidRPr="00693BB6">
          <w:rPr>
            <w:rStyle w:val="Hyperlink"/>
            <w:rtl/>
          </w:rPr>
          <w:t xml:space="preserve"> محمد بن مک</w:t>
        </w:r>
        <w:r w:rsidRPr="00693BB6">
          <w:rPr>
            <w:rStyle w:val="Hyperlink"/>
            <w:rFonts w:hint="cs"/>
            <w:rtl/>
          </w:rPr>
          <w:t>ی</w:t>
        </w:r>
        <w:r w:rsidRPr="00693BB6">
          <w:rPr>
            <w:rStyle w:val="Hyperlink"/>
            <w:rtl/>
          </w:rPr>
          <w:t xml:space="preserve"> (الش</w:t>
        </w:r>
        <w:r w:rsidRPr="00693BB6">
          <w:rPr>
            <w:rStyle w:val="Hyperlink"/>
            <w:rFonts w:hint="cs"/>
            <w:rtl/>
          </w:rPr>
          <w:t>ی</w:t>
        </w:r>
        <w:r w:rsidRPr="00693BB6">
          <w:rPr>
            <w:rStyle w:val="Hyperlink"/>
            <w:rFonts w:hint="eastAsia"/>
            <w:rtl/>
          </w:rPr>
          <w:t>هد</w:t>
        </w:r>
        <w:r w:rsidRPr="00693BB6">
          <w:rPr>
            <w:rStyle w:val="Hyperlink"/>
            <w:rtl/>
          </w:rPr>
          <w:t xml:space="preserve"> الاول)، ج2، ص68.</w:t>
        </w:r>
      </w:hyperlink>
    </w:p>
  </w:footnote>
  <w:footnote w:id="5">
    <w:p w14:paraId="4551E78F" w14:textId="347B37B1" w:rsidR="00A332C3" w:rsidRPr="00A332C3" w:rsidRDefault="00A332C3" w:rsidP="00A332C3">
      <w:pPr>
        <w:pStyle w:val="FootnoteText"/>
      </w:pPr>
      <w:r w:rsidRPr="00A332C3">
        <w:footnoteRef/>
      </w:r>
      <w:r w:rsidRPr="00A332C3">
        <w:rPr>
          <w:rtl/>
        </w:rPr>
        <w:t xml:space="preserve"> </w:t>
      </w:r>
      <w:hyperlink r:id="rId5" w:history="1">
        <w:r w:rsidRPr="00A332C3">
          <w:rPr>
            <w:rStyle w:val="Hyperlink"/>
            <w:rFonts w:ascii="Cambria" w:hAnsi="Cambria" w:cs="Cambria" w:hint="cs"/>
            <w:rtl/>
          </w:rPr>
          <w:t> </w:t>
        </w:r>
        <w:r w:rsidRPr="00A332C3">
          <w:rPr>
            <w:rStyle w:val="Hyperlink"/>
            <w:rFonts w:hint="cs"/>
            <w:rtl/>
          </w:rPr>
          <w:t>القضاء</w:t>
        </w:r>
        <w:r w:rsidRPr="00A332C3">
          <w:rPr>
            <w:rStyle w:val="Hyperlink"/>
            <w:rtl/>
          </w:rPr>
          <w:t xml:space="preserve"> </w:t>
        </w:r>
        <w:r w:rsidRPr="00A332C3">
          <w:rPr>
            <w:rStyle w:val="Hyperlink"/>
            <w:rFonts w:hint="cs"/>
            <w:rtl/>
          </w:rPr>
          <w:t>والشهادات،</w:t>
        </w:r>
        <w:r w:rsidRPr="00A332C3">
          <w:rPr>
            <w:rStyle w:val="Hyperlink"/>
            <w:rtl/>
          </w:rPr>
          <w:t xml:space="preserve"> </w:t>
        </w:r>
        <w:r w:rsidRPr="00A332C3">
          <w:rPr>
            <w:rStyle w:val="Hyperlink"/>
            <w:rFonts w:ascii="Cambria" w:hAnsi="Cambria" w:cs="Cambria" w:hint="cs"/>
            <w:rtl/>
          </w:rPr>
          <w:t> </w:t>
        </w:r>
        <w:r w:rsidRPr="00A332C3">
          <w:rPr>
            <w:rStyle w:val="Hyperlink"/>
            <w:rFonts w:hint="cs"/>
            <w:rtl/>
          </w:rPr>
          <w:t>الخوئي،</w:t>
        </w:r>
        <w:r w:rsidRPr="00A332C3">
          <w:rPr>
            <w:rStyle w:val="Hyperlink"/>
            <w:rtl/>
          </w:rPr>
          <w:t xml:space="preserve"> </w:t>
        </w:r>
        <w:r w:rsidRPr="00A332C3">
          <w:rPr>
            <w:rStyle w:val="Hyperlink"/>
            <w:rFonts w:hint="cs"/>
            <w:rtl/>
          </w:rPr>
          <w:t>السيد</w:t>
        </w:r>
        <w:r w:rsidRPr="00A332C3">
          <w:rPr>
            <w:rStyle w:val="Hyperlink"/>
            <w:rtl/>
          </w:rPr>
          <w:t xml:space="preserve"> </w:t>
        </w:r>
        <w:r w:rsidRPr="00A332C3">
          <w:rPr>
            <w:rStyle w:val="Hyperlink"/>
            <w:rFonts w:hint="cs"/>
            <w:rtl/>
          </w:rPr>
          <w:t>ابوالقاسم</w:t>
        </w:r>
        <w:r w:rsidRPr="00A332C3">
          <w:rPr>
            <w:rStyle w:val="Hyperlink"/>
            <w:rFonts w:ascii="Cambria" w:hAnsi="Cambria" w:cs="Cambria" w:hint="cs"/>
            <w:rtl/>
          </w:rPr>
          <w:t> </w:t>
        </w:r>
        <w:r w:rsidRPr="00A332C3">
          <w:rPr>
            <w:rStyle w:val="Hyperlink"/>
            <w:rFonts w:hint="cs"/>
            <w:rtl/>
          </w:rPr>
          <w:t>،</w:t>
        </w:r>
        <w:r w:rsidRPr="00A332C3">
          <w:rPr>
            <w:rStyle w:val="Hyperlink"/>
            <w:rtl/>
          </w:rPr>
          <w:t xml:space="preserve"> </w:t>
        </w:r>
        <w:r w:rsidRPr="00A332C3">
          <w:rPr>
            <w:rStyle w:val="Hyperlink"/>
            <w:rFonts w:hint="cs"/>
            <w:rtl/>
          </w:rPr>
          <w:t>ج</w:t>
        </w:r>
        <w:r w:rsidRPr="00A332C3">
          <w:rPr>
            <w:rStyle w:val="Hyperlink"/>
            <w:rtl/>
          </w:rPr>
          <w:t>1</w:t>
        </w:r>
        <w:r w:rsidRPr="00A332C3">
          <w:rPr>
            <w:rStyle w:val="Hyperlink"/>
            <w:rFonts w:hint="cs"/>
            <w:rtl/>
          </w:rPr>
          <w:t>،</w:t>
        </w:r>
        <w:r w:rsidRPr="00A332C3">
          <w:rPr>
            <w:rStyle w:val="Hyperlink"/>
            <w:rtl/>
          </w:rPr>
          <w:t xml:space="preserve"> </w:t>
        </w:r>
        <w:r w:rsidRPr="00A332C3">
          <w:rPr>
            <w:rStyle w:val="Hyperlink"/>
            <w:rFonts w:hint="cs"/>
            <w:rtl/>
          </w:rPr>
          <w:t>ص</w:t>
        </w:r>
        <w:r w:rsidRPr="00A332C3">
          <w:rPr>
            <w:rStyle w:val="Hyperlink"/>
            <w:rtl/>
          </w:rPr>
          <w:t>24.</w:t>
        </w:r>
      </w:hyperlink>
    </w:p>
  </w:footnote>
  <w:footnote w:id="6">
    <w:p w14:paraId="722D28E5" w14:textId="3F602F85" w:rsidR="00693BB6" w:rsidRPr="00693BB6" w:rsidRDefault="00693BB6" w:rsidP="00693BB6">
      <w:pPr>
        <w:pStyle w:val="FootnoteText"/>
      </w:pPr>
      <w:r w:rsidRPr="00693BB6">
        <w:footnoteRef/>
      </w:r>
      <w:r w:rsidRPr="00693BB6">
        <w:rPr>
          <w:rtl/>
        </w:rPr>
        <w:t xml:space="preserve"> </w:t>
      </w:r>
      <w:hyperlink r:id="rId6" w:history="1">
        <w:r w:rsidRPr="00693BB6">
          <w:rPr>
            <w:rStyle w:val="Hyperlink"/>
            <w:rFonts w:hint="eastAsia"/>
            <w:rtl/>
          </w:rPr>
          <w:t>الکاف</w:t>
        </w:r>
        <w:r w:rsidRPr="00693BB6">
          <w:rPr>
            <w:rStyle w:val="Hyperlink"/>
            <w:rFonts w:hint="cs"/>
            <w:rtl/>
          </w:rPr>
          <w:t>ی</w:t>
        </w:r>
        <w:r w:rsidRPr="00693BB6">
          <w:rPr>
            <w:rStyle w:val="Hyperlink"/>
            <w:rFonts w:hint="eastAsia"/>
            <w:rtl/>
          </w:rPr>
          <w:t>،</w:t>
        </w:r>
        <w:r w:rsidRPr="00693BB6">
          <w:rPr>
            <w:rStyle w:val="Hyperlink"/>
            <w:rtl/>
          </w:rPr>
          <w:t xml:space="preserve"> محمد بن </w:t>
        </w:r>
        <w:r w:rsidRPr="00693BB6">
          <w:rPr>
            <w:rStyle w:val="Hyperlink"/>
            <w:rFonts w:hint="cs"/>
            <w:rtl/>
          </w:rPr>
          <w:t>ی</w:t>
        </w:r>
        <w:r w:rsidRPr="00693BB6">
          <w:rPr>
            <w:rStyle w:val="Hyperlink"/>
            <w:rFonts w:hint="eastAsia"/>
            <w:rtl/>
          </w:rPr>
          <w:t>عقوب</w:t>
        </w:r>
        <w:r w:rsidRPr="00693BB6">
          <w:rPr>
            <w:rStyle w:val="Hyperlink"/>
            <w:rtl/>
          </w:rPr>
          <w:t xml:space="preserve"> کل</w:t>
        </w:r>
        <w:r w:rsidRPr="00693BB6">
          <w:rPr>
            <w:rStyle w:val="Hyperlink"/>
            <w:rFonts w:hint="cs"/>
            <w:rtl/>
          </w:rPr>
          <w:t>ی</w:t>
        </w:r>
        <w:r w:rsidRPr="00693BB6">
          <w:rPr>
            <w:rStyle w:val="Hyperlink"/>
            <w:rFonts w:hint="eastAsia"/>
            <w:rtl/>
          </w:rPr>
          <w:t>ن</w:t>
        </w:r>
        <w:r w:rsidRPr="00693BB6">
          <w:rPr>
            <w:rStyle w:val="Hyperlink"/>
            <w:rFonts w:hint="cs"/>
            <w:rtl/>
          </w:rPr>
          <w:t>ی</w:t>
        </w:r>
        <w:r w:rsidRPr="00693BB6">
          <w:rPr>
            <w:rStyle w:val="Hyperlink"/>
            <w:rFonts w:hint="eastAsia"/>
            <w:rtl/>
          </w:rPr>
          <w:t>،</w:t>
        </w:r>
        <w:r w:rsidRPr="00693BB6">
          <w:rPr>
            <w:rStyle w:val="Hyperlink"/>
            <w:rtl/>
          </w:rPr>
          <w:t xml:space="preserve"> ج7، ص412.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1023C"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D9C4D"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776C73">
      <w:rPr>
        <w:b/>
        <w:bCs/>
        <w:sz w:val="20"/>
        <w:szCs w:val="24"/>
        <w:rtl/>
      </w:rPr>
      <w:t>042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776C73">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776C73">
      <w:rPr>
        <w:b/>
        <w:bCs/>
        <w:color w:val="632423" w:themeColor="accent2" w:themeShade="80"/>
        <w:sz w:val="20"/>
        <w:szCs w:val="24"/>
        <w:rtl/>
      </w:rPr>
      <w:t>قائ</w:t>
    </w:r>
    <w:r w:rsidR="00776C73">
      <w:rPr>
        <w:rFonts w:hint="cs"/>
        <w:b/>
        <w:bCs/>
        <w:color w:val="632423" w:themeColor="accent2" w:themeShade="80"/>
        <w:sz w:val="20"/>
        <w:szCs w:val="24"/>
        <w:rtl/>
      </w:rPr>
      <w:t>ی</w:t>
    </w:r>
    <w:r w:rsidR="00776C73">
      <w:rPr>
        <w:rFonts w:hint="eastAsia"/>
        <w:b/>
        <w:bCs/>
        <w:color w:val="632423" w:themeColor="accent2" w:themeShade="80"/>
        <w:sz w:val="20"/>
        <w:szCs w:val="24"/>
        <w:rtl/>
      </w:rPr>
      <w:t>ن</w:t>
    </w:r>
    <w:r w:rsidR="00776C7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776C73">
      <w:rPr>
        <w:sz w:val="24"/>
        <w:szCs w:val="24"/>
        <w:rtl/>
      </w:rPr>
      <w:t>23 /9 /1398</w:t>
    </w:r>
  </w:p>
  <w:p w14:paraId="0261E961"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776C73">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776C73">
      <w:rPr>
        <w:sz w:val="24"/>
        <w:szCs w:val="24"/>
        <w:rtl/>
      </w:rPr>
      <w:t>مهد</w:t>
    </w:r>
    <w:r w:rsidR="00776C73">
      <w:rPr>
        <w:rFonts w:hint="cs"/>
        <w:sz w:val="24"/>
        <w:szCs w:val="24"/>
        <w:rtl/>
      </w:rPr>
      <w:t>ی</w:t>
    </w:r>
    <w:r w:rsidR="00776C73">
      <w:rPr>
        <w:sz w:val="24"/>
        <w:szCs w:val="24"/>
        <w:rtl/>
      </w:rPr>
      <w:t xml:space="preserve"> خسروب</w:t>
    </w:r>
    <w:r w:rsidR="00776C73">
      <w:rPr>
        <w:rFonts w:hint="cs"/>
        <w:sz w:val="24"/>
        <w:szCs w:val="24"/>
        <w:rtl/>
      </w:rPr>
      <w:t>ی</w:t>
    </w:r>
    <w:r w:rsidR="00776C73">
      <w:rPr>
        <w:rFonts w:hint="eastAsia"/>
        <w:sz w:val="24"/>
        <w:szCs w:val="24"/>
        <w:rtl/>
      </w:rPr>
      <w:t>گ</w:t>
    </w:r>
    <w:r w:rsidR="00776C73">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776C73">
      <w:rPr>
        <w:sz w:val="24"/>
        <w:szCs w:val="24"/>
        <w:rtl/>
      </w:rPr>
      <w:t>اقسام القاض</w:t>
    </w:r>
    <w:r w:rsidR="00776C73">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E4414"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D7D"/>
    <w:rsid w:val="00000F4E"/>
    <w:rsid w:val="00002D69"/>
    <w:rsid w:val="000072A3"/>
    <w:rsid w:val="00025777"/>
    <w:rsid w:val="00025B70"/>
    <w:rsid w:val="000353D7"/>
    <w:rsid w:val="00055496"/>
    <w:rsid w:val="00075191"/>
    <w:rsid w:val="00080A41"/>
    <w:rsid w:val="0008299B"/>
    <w:rsid w:val="000913AA"/>
    <w:rsid w:val="00094847"/>
    <w:rsid w:val="00096C63"/>
    <w:rsid w:val="000B5DB5"/>
    <w:rsid w:val="000C3947"/>
    <w:rsid w:val="000D2A37"/>
    <w:rsid w:val="000D30E9"/>
    <w:rsid w:val="000D6818"/>
    <w:rsid w:val="000E335E"/>
    <w:rsid w:val="000F16CF"/>
    <w:rsid w:val="000F5BAC"/>
    <w:rsid w:val="0010128D"/>
    <w:rsid w:val="00102585"/>
    <w:rsid w:val="00114AB7"/>
    <w:rsid w:val="00116B2B"/>
    <w:rsid w:val="00124E3D"/>
    <w:rsid w:val="00127E95"/>
    <w:rsid w:val="00130659"/>
    <w:rsid w:val="001347C7"/>
    <w:rsid w:val="001356B0"/>
    <w:rsid w:val="00151937"/>
    <w:rsid w:val="00181844"/>
    <w:rsid w:val="001837E9"/>
    <w:rsid w:val="00187DFA"/>
    <w:rsid w:val="001950F6"/>
    <w:rsid w:val="001A1BC1"/>
    <w:rsid w:val="001A1EA5"/>
    <w:rsid w:val="001A2574"/>
    <w:rsid w:val="001A27D7"/>
    <w:rsid w:val="001A294E"/>
    <w:rsid w:val="001A4ED8"/>
    <w:rsid w:val="001A5AA4"/>
    <w:rsid w:val="001B2488"/>
    <w:rsid w:val="001B6799"/>
    <w:rsid w:val="001C1362"/>
    <w:rsid w:val="001D2E9A"/>
    <w:rsid w:val="001D597F"/>
    <w:rsid w:val="001E068B"/>
    <w:rsid w:val="001E3FD4"/>
    <w:rsid w:val="001F5A98"/>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557C7"/>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213D"/>
    <w:rsid w:val="00425015"/>
    <w:rsid w:val="00430994"/>
    <w:rsid w:val="00441B6D"/>
    <w:rsid w:val="00442E34"/>
    <w:rsid w:val="00450E22"/>
    <w:rsid w:val="004556EF"/>
    <w:rsid w:val="00462B07"/>
    <w:rsid w:val="00465BD2"/>
    <w:rsid w:val="004715C8"/>
    <w:rsid w:val="00481791"/>
    <w:rsid w:val="00481C31"/>
    <w:rsid w:val="00482FC1"/>
    <w:rsid w:val="00483027"/>
    <w:rsid w:val="004871AA"/>
    <w:rsid w:val="004918D7"/>
    <w:rsid w:val="004926E1"/>
    <w:rsid w:val="00497FF8"/>
    <w:rsid w:val="004A2FEA"/>
    <w:rsid w:val="004D2DD7"/>
    <w:rsid w:val="004D75C5"/>
    <w:rsid w:val="004E2186"/>
    <w:rsid w:val="004E66FB"/>
    <w:rsid w:val="004F470A"/>
    <w:rsid w:val="004F4C59"/>
    <w:rsid w:val="004F734B"/>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A7A"/>
    <w:rsid w:val="005E1B60"/>
    <w:rsid w:val="005E5507"/>
    <w:rsid w:val="005E607B"/>
    <w:rsid w:val="005F022E"/>
    <w:rsid w:val="005F0A8D"/>
    <w:rsid w:val="00601229"/>
    <w:rsid w:val="00603B67"/>
    <w:rsid w:val="006162A2"/>
    <w:rsid w:val="006240DA"/>
    <w:rsid w:val="0063256E"/>
    <w:rsid w:val="00633F04"/>
    <w:rsid w:val="00635219"/>
    <w:rsid w:val="00635EC0"/>
    <w:rsid w:val="00640B58"/>
    <w:rsid w:val="00651B02"/>
    <w:rsid w:val="00651B19"/>
    <w:rsid w:val="00660A29"/>
    <w:rsid w:val="00693BB6"/>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3407"/>
    <w:rsid w:val="00756EAE"/>
    <w:rsid w:val="00762452"/>
    <w:rsid w:val="007639E0"/>
    <w:rsid w:val="00775507"/>
    <w:rsid w:val="00776C73"/>
    <w:rsid w:val="00783473"/>
    <w:rsid w:val="00783D3E"/>
    <w:rsid w:val="0078594B"/>
    <w:rsid w:val="00795E02"/>
    <w:rsid w:val="007979D0"/>
    <w:rsid w:val="007A4E18"/>
    <w:rsid w:val="007A7B8C"/>
    <w:rsid w:val="007C6D9E"/>
    <w:rsid w:val="007D1C43"/>
    <w:rsid w:val="007D6C53"/>
    <w:rsid w:val="007D78ED"/>
    <w:rsid w:val="007E1564"/>
    <w:rsid w:val="007E1E87"/>
    <w:rsid w:val="007E5B3F"/>
    <w:rsid w:val="007F2257"/>
    <w:rsid w:val="0080091D"/>
    <w:rsid w:val="00804108"/>
    <w:rsid w:val="00804FC4"/>
    <w:rsid w:val="00816367"/>
    <w:rsid w:val="00816A0B"/>
    <w:rsid w:val="00824B22"/>
    <w:rsid w:val="00830C53"/>
    <w:rsid w:val="0083785E"/>
    <w:rsid w:val="00837FAA"/>
    <w:rsid w:val="00841F77"/>
    <w:rsid w:val="0085276D"/>
    <w:rsid w:val="00863390"/>
    <w:rsid w:val="0086385C"/>
    <w:rsid w:val="00871916"/>
    <w:rsid w:val="008956DD"/>
    <w:rsid w:val="008A510E"/>
    <w:rsid w:val="008A522A"/>
    <w:rsid w:val="008B4464"/>
    <w:rsid w:val="008B5F70"/>
    <w:rsid w:val="008B750B"/>
    <w:rsid w:val="008C3162"/>
    <w:rsid w:val="008D1F14"/>
    <w:rsid w:val="008E1B37"/>
    <w:rsid w:val="008E3924"/>
    <w:rsid w:val="008F13F7"/>
    <w:rsid w:val="008F5B4D"/>
    <w:rsid w:val="00907425"/>
    <w:rsid w:val="00914F96"/>
    <w:rsid w:val="00923C34"/>
    <w:rsid w:val="00924152"/>
    <w:rsid w:val="0092513D"/>
    <w:rsid w:val="00927A9F"/>
    <w:rsid w:val="009335CC"/>
    <w:rsid w:val="00935A55"/>
    <w:rsid w:val="00941CEB"/>
    <w:rsid w:val="00942056"/>
    <w:rsid w:val="0094720F"/>
    <w:rsid w:val="00953B28"/>
    <w:rsid w:val="00954322"/>
    <w:rsid w:val="00957CAA"/>
    <w:rsid w:val="0096778A"/>
    <w:rsid w:val="00977656"/>
    <w:rsid w:val="009846A7"/>
    <w:rsid w:val="0098794D"/>
    <w:rsid w:val="0099497B"/>
    <w:rsid w:val="009A43BA"/>
    <w:rsid w:val="009B0D05"/>
    <w:rsid w:val="009B4CA6"/>
    <w:rsid w:val="009B5B77"/>
    <w:rsid w:val="009B79F8"/>
    <w:rsid w:val="009C66D5"/>
    <w:rsid w:val="009D13FD"/>
    <w:rsid w:val="009D266A"/>
    <w:rsid w:val="009F7E07"/>
    <w:rsid w:val="00A01522"/>
    <w:rsid w:val="00A10A11"/>
    <w:rsid w:val="00A138D8"/>
    <w:rsid w:val="00A13C6A"/>
    <w:rsid w:val="00A17B09"/>
    <w:rsid w:val="00A332C3"/>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24FE"/>
    <w:rsid w:val="00B96F38"/>
    <w:rsid w:val="00BC716B"/>
    <w:rsid w:val="00BD0E74"/>
    <w:rsid w:val="00BD5F8C"/>
    <w:rsid w:val="00BE29DD"/>
    <w:rsid w:val="00C066AF"/>
    <w:rsid w:val="00C10E06"/>
    <w:rsid w:val="00C12038"/>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0574E"/>
    <w:rsid w:val="00D10998"/>
    <w:rsid w:val="00D15CBD"/>
    <w:rsid w:val="00D221CB"/>
    <w:rsid w:val="00D23391"/>
    <w:rsid w:val="00D31805"/>
    <w:rsid w:val="00D32A15"/>
    <w:rsid w:val="00D46EF8"/>
    <w:rsid w:val="00D552B9"/>
    <w:rsid w:val="00D735B2"/>
    <w:rsid w:val="00D74021"/>
    <w:rsid w:val="00D75DF3"/>
    <w:rsid w:val="00D76D01"/>
    <w:rsid w:val="00D922A9"/>
    <w:rsid w:val="00D9394A"/>
    <w:rsid w:val="00DB0CBB"/>
    <w:rsid w:val="00DB67CC"/>
    <w:rsid w:val="00DC0609"/>
    <w:rsid w:val="00DC3783"/>
    <w:rsid w:val="00DE1070"/>
    <w:rsid w:val="00DF3ABB"/>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58E7"/>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A05"/>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E76E87"/>
  <w15:docId w15:val="{0C60029E-06C9-479C-9E58-5806B036A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kalamatekhas">
    <w:name w:val="kalamatekhas"/>
    <w:basedOn w:val="DefaultParagraphFont"/>
    <w:rsid w:val="00693BB6"/>
  </w:style>
  <w:style w:type="character" w:styleId="FollowedHyperlink">
    <w:name w:val="FollowedHyperlink"/>
    <w:basedOn w:val="DefaultParagraphFont"/>
    <w:uiPriority w:val="99"/>
    <w:semiHidden/>
    <w:unhideWhenUsed/>
    <w:rsid w:val="00756E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02/3/70/&#1575;&#1604;&#1571;&#1606;&#1587;&#1576;" TargetMode="External"/><Relationship Id="rId2" Type="http://schemas.openxmlformats.org/officeDocument/2006/relationships/hyperlink" Target="http://lib.eshia.ir/86721/4/4/&#1602;&#1607;&#1585;&#1575;" TargetMode="External"/><Relationship Id="rId1" Type="http://schemas.openxmlformats.org/officeDocument/2006/relationships/hyperlink" Target="http://lib.eshia.ir/10015/6/242/&#1576;&#1575;&#1604;&#1604;&#1593;&#1606;" TargetMode="External"/><Relationship Id="rId6" Type="http://schemas.openxmlformats.org/officeDocument/2006/relationships/hyperlink" Target="http://lib.eshia.ir/11005/7/412/&#1605;&#1593;&#1604;&#1740;" TargetMode="External"/><Relationship Id="rId5" Type="http://schemas.openxmlformats.org/officeDocument/2006/relationships/hyperlink" Target="http://lib.eshia.ir/11208/1/24/&#1576;&#1593;&#1590;&#1705;&#1605;" TargetMode="External"/><Relationship Id="rId4" Type="http://schemas.openxmlformats.org/officeDocument/2006/relationships/hyperlink" Target="http://lib.eshia.ir/10020/2/68/&#1585;&#1590;&#1575;&#1607;&#1605;&#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20B6B-1632-44C8-A98E-08A40FAFB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5</Pages>
  <Words>1194</Words>
  <Characters>6812</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7991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
  <cp:lastModifiedBy>asus</cp:lastModifiedBy>
  <cp:revision>3</cp:revision>
  <cp:lastPrinted>2019-12-22T10:55:00Z</cp:lastPrinted>
  <dcterms:created xsi:type="dcterms:W3CDTF">2019-12-22T10:55:00Z</dcterms:created>
  <dcterms:modified xsi:type="dcterms:W3CDTF">2019-12-22T11:05:00Z</dcterms:modified>
  <cp:contentStatus>ویرایش 2.5</cp:contentStatus>
  <cp:version>2.7</cp:version>
</cp:coreProperties>
</file>