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B601B" w14:textId="77777777" w:rsidR="008B750B" w:rsidRPr="008A522A" w:rsidRDefault="00783473" w:rsidP="009C66D5">
      <w:pPr>
        <w:jc w:val="center"/>
        <w:rPr>
          <w:rtl/>
        </w:rPr>
      </w:pPr>
      <w:r>
        <w:rPr>
          <w:rFonts w:hint="cs"/>
          <w:noProof/>
          <w:rtl/>
          <w:lang w:bidi="ar-SA"/>
        </w:rPr>
        <w:drawing>
          <wp:inline distT="0" distB="0" distL="0" distR="0" wp14:anchorId="51622ABC" wp14:editId="3E0E5E04">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5EF336F1" w14:textId="177AE282" w:rsidR="004E1B93" w:rsidRPr="004E1B93" w:rsidRDefault="00A01522">
      <w:pPr>
        <w:pStyle w:val="TOC1"/>
        <w:rPr>
          <w:rFonts w:asciiTheme="minorHAnsi" w:eastAsiaTheme="minorEastAsia" w:hAnsiTheme="minorHAnsi"/>
          <w:noProof/>
          <w:color w:val="auto"/>
          <w:szCs w:val="22"/>
          <w:rtl/>
          <w:lang w:bidi="ar-SA"/>
        </w:rPr>
      </w:pPr>
      <w:r w:rsidRPr="004E1B93">
        <w:rPr>
          <w:noProof/>
          <w:webHidden/>
          <w:rtl/>
        </w:rPr>
        <w:fldChar w:fldCharType="begin"/>
      </w:r>
      <w:r w:rsidRPr="004E1B93">
        <w:rPr>
          <w:noProof/>
          <w:webHidden/>
          <w:rtl/>
        </w:rPr>
        <w:instrText xml:space="preserve"> </w:instrText>
      </w:r>
      <w:r w:rsidRPr="004E1B93">
        <w:rPr>
          <w:noProof/>
          <w:webHidden/>
        </w:rPr>
        <w:instrText>TOC</w:instrText>
      </w:r>
      <w:r w:rsidRPr="004E1B93">
        <w:rPr>
          <w:noProof/>
          <w:webHidden/>
          <w:rtl/>
        </w:rPr>
        <w:instrText xml:space="preserve"> \</w:instrText>
      </w:r>
      <w:r w:rsidRPr="004E1B93">
        <w:rPr>
          <w:noProof/>
          <w:webHidden/>
        </w:rPr>
        <w:instrText>o \h \z \u</w:instrText>
      </w:r>
      <w:r w:rsidRPr="004E1B93">
        <w:rPr>
          <w:noProof/>
          <w:webHidden/>
          <w:rtl/>
        </w:rPr>
        <w:instrText xml:space="preserve"> </w:instrText>
      </w:r>
      <w:r w:rsidRPr="004E1B93">
        <w:rPr>
          <w:noProof/>
          <w:webHidden/>
          <w:rtl/>
        </w:rPr>
        <w:fldChar w:fldCharType="separate"/>
      </w:r>
      <w:hyperlink w:anchor="_Toc27771027" w:history="1">
        <w:r w:rsidR="004E1B93" w:rsidRPr="004E1B93">
          <w:rPr>
            <w:rStyle w:val="Hyperlink"/>
            <w:rFonts w:hint="eastAsia"/>
            <w:noProof/>
            <w:rtl/>
          </w:rPr>
          <w:t>استدلال</w:t>
        </w:r>
        <w:r w:rsidR="004E1B93" w:rsidRPr="004E1B93">
          <w:rPr>
            <w:rStyle w:val="Hyperlink"/>
            <w:noProof/>
            <w:rtl/>
          </w:rPr>
          <w:t xml:space="preserve"> </w:t>
        </w:r>
        <w:r w:rsidR="004E1B93" w:rsidRPr="004E1B93">
          <w:rPr>
            <w:rStyle w:val="Hyperlink"/>
            <w:rFonts w:hint="eastAsia"/>
            <w:noProof/>
            <w:rtl/>
          </w:rPr>
          <w:t>به</w:t>
        </w:r>
        <w:r w:rsidR="004E1B93" w:rsidRPr="004E1B93">
          <w:rPr>
            <w:rStyle w:val="Hyperlink"/>
            <w:noProof/>
            <w:rtl/>
          </w:rPr>
          <w:t xml:space="preserve"> </w:t>
        </w:r>
        <w:r w:rsidR="004E1B93" w:rsidRPr="004E1B93">
          <w:rPr>
            <w:rStyle w:val="Hyperlink"/>
            <w:rFonts w:hint="eastAsia"/>
            <w:noProof/>
            <w:rtl/>
          </w:rPr>
          <w:t>اجماع</w:t>
        </w:r>
        <w:r w:rsidR="004E1B93" w:rsidRPr="004E1B93">
          <w:rPr>
            <w:rStyle w:val="Hyperlink"/>
            <w:noProof/>
            <w:rtl/>
          </w:rPr>
          <w:t xml:space="preserve"> </w:t>
        </w:r>
        <w:r w:rsidR="004E1B93" w:rsidRPr="004E1B93">
          <w:rPr>
            <w:rStyle w:val="Hyperlink"/>
            <w:rFonts w:hint="eastAsia"/>
            <w:noProof/>
            <w:rtl/>
          </w:rPr>
          <w:t>برا</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اثبات</w:t>
        </w:r>
        <w:r w:rsidR="004E1B93" w:rsidRPr="004E1B93">
          <w:rPr>
            <w:rStyle w:val="Hyperlink"/>
            <w:noProof/>
            <w:rtl/>
          </w:rPr>
          <w:t xml:space="preserve"> </w:t>
        </w:r>
        <w:r w:rsidR="004E1B93" w:rsidRPr="004E1B93">
          <w:rPr>
            <w:rStyle w:val="Hyperlink"/>
            <w:rFonts w:hint="eastAsia"/>
            <w:noProof/>
            <w:rtl/>
          </w:rPr>
          <w:t>مشروع</w:t>
        </w:r>
        <w:r w:rsidR="004E1B93" w:rsidRPr="004E1B93">
          <w:rPr>
            <w:rStyle w:val="Hyperlink"/>
            <w:rFonts w:hint="cs"/>
            <w:noProof/>
            <w:rtl/>
          </w:rPr>
          <w:t>ی</w:t>
        </w:r>
        <w:r w:rsidR="004E1B93" w:rsidRPr="004E1B93">
          <w:rPr>
            <w:rStyle w:val="Hyperlink"/>
            <w:rFonts w:hint="eastAsia"/>
            <w:noProof/>
            <w:rtl/>
          </w:rPr>
          <w:t>ت</w:t>
        </w:r>
        <w:r w:rsidR="004E1B93" w:rsidRPr="004E1B93">
          <w:rPr>
            <w:rStyle w:val="Hyperlink"/>
            <w:noProof/>
            <w:rtl/>
          </w:rPr>
          <w:t xml:space="preserve"> </w:t>
        </w:r>
        <w:r w:rsidR="004E1B93" w:rsidRPr="004E1B93">
          <w:rPr>
            <w:rStyle w:val="Hyperlink"/>
            <w:rFonts w:hint="eastAsia"/>
            <w:noProof/>
            <w:rtl/>
          </w:rPr>
          <w:t>قاض</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تحک</w:t>
        </w:r>
        <w:r w:rsidR="004E1B93" w:rsidRPr="004E1B93">
          <w:rPr>
            <w:rStyle w:val="Hyperlink"/>
            <w:rFonts w:hint="cs"/>
            <w:noProof/>
            <w:rtl/>
          </w:rPr>
          <w:t>ی</w:t>
        </w:r>
        <w:r w:rsidR="004E1B93" w:rsidRPr="004E1B93">
          <w:rPr>
            <w:rStyle w:val="Hyperlink"/>
            <w:rFonts w:hint="eastAsia"/>
            <w:noProof/>
            <w:rtl/>
          </w:rPr>
          <w:t>م</w:t>
        </w:r>
        <w:r w:rsidR="004E1B93" w:rsidRPr="004E1B93">
          <w:rPr>
            <w:noProof/>
            <w:webHidden/>
            <w:rtl/>
          </w:rPr>
          <w:tab/>
        </w:r>
        <w:r w:rsidR="004E1B93" w:rsidRPr="004E1B93">
          <w:rPr>
            <w:noProof/>
            <w:webHidden/>
            <w:rtl/>
          </w:rPr>
          <w:fldChar w:fldCharType="begin"/>
        </w:r>
        <w:r w:rsidR="004E1B93" w:rsidRPr="004E1B93">
          <w:rPr>
            <w:noProof/>
            <w:webHidden/>
            <w:rtl/>
          </w:rPr>
          <w:instrText xml:space="preserve"> </w:instrText>
        </w:r>
        <w:r w:rsidR="004E1B93" w:rsidRPr="004E1B93">
          <w:rPr>
            <w:noProof/>
            <w:webHidden/>
          </w:rPr>
          <w:instrText>PAGEREF</w:instrText>
        </w:r>
        <w:r w:rsidR="004E1B93" w:rsidRPr="004E1B93">
          <w:rPr>
            <w:noProof/>
            <w:webHidden/>
            <w:rtl/>
          </w:rPr>
          <w:instrText xml:space="preserve"> _</w:instrText>
        </w:r>
        <w:r w:rsidR="004E1B93" w:rsidRPr="004E1B93">
          <w:rPr>
            <w:noProof/>
            <w:webHidden/>
          </w:rPr>
          <w:instrText>Toc</w:instrText>
        </w:r>
        <w:r w:rsidR="004E1B93" w:rsidRPr="004E1B93">
          <w:rPr>
            <w:noProof/>
            <w:webHidden/>
            <w:rtl/>
          </w:rPr>
          <w:instrText xml:space="preserve">27771027 </w:instrText>
        </w:r>
        <w:r w:rsidR="004E1B93" w:rsidRPr="004E1B93">
          <w:rPr>
            <w:noProof/>
            <w:webHidden/>
          </w:rPr>
          <w:instrText>\h</w:instrText>
        </w:r>
        <w:r w:rsidR="004E1B93" w:rsidRPr="004E1B93">
          <w:rPr>
            <w:noProof/>
            <w:webHidden/>
            <w:rtl/>
          </w:rPr>
          <w:instrText xml:space="preserve"> </w:instrText>
        </w:r>
        <w:r w:rsidR="004E1B93" w:rsidRPr="004E1B93">
          <w:rPr>
            <w:noProof/>
            <w:webHidden/>
            <w:rtl/>
          </w:rPr>
        </w:r>
        <w:r w:rsidR="004E1B93" w:rsidRPr="004E1B93">
          <w:rPr>
            <w:noProof/>
            <w:webHidden/>
            <w:rtl/>
          </w:rPr>
          <w:fldChar w:fldCharType="separate"/>
        </w:r>
        <w:r w:rsidR="00440B20">
          <w:rPr>
            <w:noProof/>
            <w:webHidden/>
            <w:rtl/>
          </w:rPr>
          <w:t>1</w:t>
        </w:r>
        <w:r w:rsidR="004E1B93" w:rsidRPr="004E1B93">
          <w:rPr>
            <w:noProof/>
            <w:webHidden/>
            <w:rtl/>
          </w:rPr>
          <w:fldChar w:fldCharType="end"/>
        </w:r>
      </w:hyperlink>
    </w:p>
    <w:p w14:paraId="338FA68D" w14:textId="066E6717" w:rsidR="004E1B93" w:rsidRPr="004E1B93" w:rsidRDefault="00B20C2C">
      <w:pPr>
        <w:pStyle w:val="TOC2"/>
        <w:tabs>
          <w:tab w:val="right" w:leader="dot" w:pos="10194"/>
        </w:tabs>
        <w:rPr>
          <w:rFonts w:asciiTheme="minorHAnsi" w:eastAsiaTheme="minorEastAsia" w:hAnsiTheme="minorHAnsi"/>
          <w:bCs w:val="0"/>
          <w:noProof/>
          <w:color w:val="auto"/>
          <w:szCs w:val="22"/>
          <w:rtl/>
          <w:lang w:bidi="ar-SA"/>
        </w:rPr>
      </w:pPr>
      <w:hyperlink w:anchor="_Toc27771028" w:history="1">
        <w:r w:rsidR="004E1B93" w:rsidRPr="004E1B93">
          <w:rPr>
            <w:rStyle w:val="Hyperlink"/>
            <w:rFonts w:hint="eastAsia"/>
            <w:noProof/>
            <w:rtl/>
          </w:rPr>
          <w:t>اشکال</w:t>
        </w:r>
        <w:r w:rsidR="004E1B93" w:rsidRPr="004E1B93">
          <w:rPr>
            <w:noProof/>
            <w:webHidden/>
            <w:rtl/>
          </w:rPr>
          <w:tab/>
        </w:r>
        <w:r w:rsidR="004E1B93" w:rsidRPr="004E1B93">
          <w:rPr>
            <w:noProof/>
            <w:webHidden/>
            <w:rtl/>
          </w:rPr>
          <w:fldChar w:fldCharType="begin"/>
        </w:r>
        <w:r w:rsidR="004E1B93" w:rsidRPr="004E1B93">
          <w:rPr>
            <w:noProof/>
            <w:webHidden/>
            <w:rtl/>
          </w:rPr>
          <w:instrText xml:space="preserve"> </w:instrText>
        </w:r>
        <w:r w:rsidR="004E1B93" w:rsidRPr="004E1B93">
          <w:rPr>
            <w:noProof/>
            <w:webHidden/>
          </w:rPr>
          <w:instrText>PAGEREF</w:instrText>
        </w:r>
        <w:r w:rsidR="004E1B93" w:rsidRPr="004E1B93">
          <w:rPr>
            <w:noProof/>
            <w:webHidden/>
            <w:rtl/>
          </w:rPr>
          <w:instrText xml:space="preserve"> _</w:instrText>
        </w:r>
        <w:r w:rsidR="004E1B93" w:rsidRPr="004E1B93">
          <w:rPr>
            <w:noProof/>
            <w:webHidden/>
          </w:rPr>
          <w:instrText>Toc</w:instrText>
        </w:r>
        <w:r w:rsidR="004E1B93" w:rsidRPr="004E1B93">
          <w:rPr>
            <w:noProof/>
            <w:webHidden/>
            <w:rtl/>
          </w:rPr>
          <w:instrText xml:space="preserve">27771028 </w:instrText>
        </w:r>
        <w:r w:rsidR="004E1B93" w:rsidRPr="004E1B93">
          <w:rPr>
            <w:noProof/>
            <w:webHidden/>
          </w:rPr>
          <w:instrText>\h</w:instrText>
        </w:r>
        <w:r w:rsidR="004E1B93" w:rsidRPr="004E1B93">
          <w:rPr>
            <w:noProof/>
            <w:webHidden/>
            <w:rtl/>
          </w:rPr>
          <w:instrText xml:space="preserve"> </w:instrText>
        </w:r>
        <w:r w:rsidR="004E1B93" w:rsidRPr="004E1B93">
          <w:rPr>
            <w:noProof/>
            <w:webHidden/>
            <w:rtl/>
          </w:rPr>
        </w:r>
        <w:r w:rsidR="004E1B93" w:rsidRPr="004E1B93">
          <w:rPr>
            <w:noProof/>
            <w:webHidden/>
            <w:rtl/>
          </w:rPr>
          <w:fldChar w:fldCharType="separate"/>
        </w:r>
        <w:r w:rsidR="00440B20">
          <w:rPr>
            <w:noProof/>
            <w:webHidden/>
            <w:rtl/>
          </w:rPr>
          <w:t>2</w:t>
        </w:r>
        <w:r w:rsidR="004E1B93" w:rsidRPr="004E1B93">
          <w:rPr>
            <w:noProof/>
            <w:webHidden/>
            <w:rtl/>
          </w:rPr>
          <w:fldChar w:fldCharType="end"/>
        </w:r>
      </w:hyperlink>
    </w:p>
    <w:p w14:paraId="28F53163" w14:textId="3E44C169" w:rsidR="004E1B93" w:rsidRPr="004E1B93" w:rsidRDefault="00B20C2C">
      <w:pPr>
        <w:pStyle w:val="TOC1"/>
        <w:rPr>
          <w:rFonts w:asciiTheme="minorHAnsi" w:eastAsiaTheme="minorEastAsia" w:hAnsiTheme="minorHAnsi"/>
          <w:noProof/>
          <w:color w:val="auto"/>
          <w:szCs w:val="22"/>
          <w:rtl/>
          <w:lang w:bidi="ar-SA"/>
        </w:rPr>
      </w:pPr>
      <w:hyperlink w:anchor="_Toc27771029" w:history="1">
        <w:r w:rsidR="004E1B93" w:rsidRPr="004E1B93">
          <w:rPr>
            <w:rStyle w:val="Hyperlink"/>
            <w:rFonts w:hint="eastAsia"/>
            <w:noProof/>
            <w:rtl/>
          </w:rPr>
          <w:t>استدلال</w:t>
        </w:r>
        <w:r w:rsidR="004E1B93" w:rsidRPr="004E1B93">
          <w:rPr>
            <w:rStyle w:val="Hyperlink"/>
            <w:noProof/>
            <w:rtl/>
          </w:rPr>
          <w:t xml:space="preserve"> </w:t>
        </w:r>
        <w:r w:rsidR="004E1B93" w:rsidRPr="004E1B93">
          <w:rPr>
            <w:rStyle w:val="Hyperlink"/>
            <w:rFonts w:hint="eastAsia"/>
            <w:noProof/>
            <w:rtl/>
          </w:rPr>
          <w:t>به</w:t>
        </w:r>
        <w:r w:rsidR="004E1B93" w:rsidRPr="004E1B93">
          <w:rPr>
            <w:rStyle w:val="Hyperlink"/>
            <w:noProof/>
            <w:rtl/>
          </w:rPr>
          <w:t xml:space="preserve"> </w:t>
        </w:r>
        <w:r w:rsidR="004E1B93" w:rsidRPr="004E1B93">
          <w:rPr>
            <w:rStyle w:val="Hyperlink"/>
            <w:rFonts w:hint="eastAsia"/>
            <w:noProof/>
            <w:rtl/>
          </w:rPr>
          <w:t>عمومات</w:t>
        </w:r>
        <w:r w:rsidR="004E1B93" w:rsidRPr="004E1B93">
          <w:rPr>
            <w:rStyle w:val="Hyperlink"/>
            <w:noProof/>
            <w:rtl/>
          </w:rPr>
          <w:t xml:space="preserve"> </w:t>
        </w:r>
        <w:r w:rsidR="004E1B93" w:rsidRPr="004E1B93">
          <w:rPr>
            <w:rStyle w:val="Hyperlink"/>
            <w:rFonts w:hint="eastAsia"/>
            <w:noProof/>
            <w:rtl/>
          </w:rPr>
          <w:t>ادله</w:t>
        </w:r>
        <w:r w:rsidR="004E1B93" w:rsidRPr="004E1B93">
          <w:rPr>
            <w:rStyle w:val="Hyperlink"/>
            <w:noProof/>
            <w:rtl/>
          </w:rPr>
          <w:t xml:space="preserve"> </w:t>
        </w:r>
        <w:r w:rsidR="004E1B93" w:rsidRPr="004E1B93">
          <w:rPr>
            <w:rStyle w:val="Hyperlink"/>
            <w:rFonts w:hint="eastAsia"/>
            <w:noProof/>
            <w:rtl/>
          </w:rPr>
          <w:t>قضا</w:t>
        </w:r>
        <w:r w:rsidR="004E1B93" w:rsidRPr="004E1B93">
          <w:rPr>
            <w:rStyle w:val="Hyperlink"/>
            <w:noProof/>
            <w:rtl/>
          </w:rPr>
          <w:t xml:space="preserve"> </w:t>
        </w:r>
        <w:r w:rsidR="004E1B93" w:rsidRPr="004E1B93">
          <w:rPr>
            <w:rStyle w:val="Hyperlink"/>
            <w:rFonts w:hint="eastAsia"/>
            <w:noProof/>
            <w:rtl/>
          </w:rPr>
          <w:t>برا</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اثبات</w:t>
        </w:r>
        <w:r w:rsidR="004E1B93" w:rsidRPr="004E1B93">
          <w:rPr>
            <w:rStyle w:val="Hyperlink"/>
            <w:noProof/>
            <w:rtl/>
          </w:rPr>
          <w:t xml:space="preserve"> </w:t>
        </w:r>
        <w:r w:rsidR="004E1B93" w:rsidRPr="004E1B93">
          <w:rPr>
            <w:rStyle w:val="Hyperlink"/>
            <w:rFonts w:hint="eastAsia"/>
            <w:noProof/>
            <w:rtl/>
          </w:rPr>
          <w:t>مشروع</w:t>
        </w:r>
        <w:r w:rsidR="004E1B93" w:rsidRPr="004E1B93">
          <w:rPr>
            <w:rStyle w:val="Hyperlink"/>
            <w:rFonts w:hint="cs"/>
            <w:noProof/>
            <w:rtl/>
          </w:rPr>
          <w:t>ی</w:t>
        </w:r>
        <w:r w:rsidR="004E1B93" w:rsidRPr="004E1B93">
          <w:rPr>
            <w:rStyle w:val="Hyperlink"/>
            <w:rFonts w:hint="eastAsia"/>
            <w:noProof/>
            <w:rtl/>
          </w:rPr>
          <w:t>ت</w:t>
        </w:r>
        <w:r w:rsidR="004E1B93" w:rsidRPr="004E1B93">
          <w:rPr>
            <w:rStyle w:val="Hyperlink"/>
            <w:noProof/>
            <w:rtl/>
          </w:rPr>
          <w:t xml:space="preserve"> </w:t>
        </w:r>
        <w:r w:rsidR="004E1B93" w:rsidRPr="004E1B93">
          <w:rPr>
            <w:rStyle w:val="Hyperlink"/>
            <w:rFonts w:hint="eastAsia"/>
            <w:noProof/>
            <w:rtl/>
          </w:rPr>
          <w:t>قاض</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تحک</w:t>
        </w:r>
        <w:r w:rsidR="004E1B93" w:rsidRPr="004E1B93">
          <w:rPr>
            <w:rStyle w:val="Hyperlink"/>
            <w:rFonts w:hint="cs"/>
            <w:noProof/>
            <w:rtl/>
          </w:rPr>
          <w:t>ی</w:t>
        </w:r>
        <w:r w:rsidR="004E1B93" w:rsidRPr="004E1B93">
          <w:rPr>
            <w:rStyle w:val="Hyperlink"/>
            <w:rFonts w:hint="eastAsia"/>
            <w:noProof/>
            <w:rtl/>
          </w:rPr>
          <w:t>م</w:t>
        </w:r>
        <w:r w:rsidR="004E1B93" w:rsidRPr="004E1B93">
          <w:rPr>
            <w:noProof/>
            <w:webHidden/>
            <w:rtl/>
          </w:rPr>
          <w:tab/>
        </w:r>
        <w:r w:rsidR="004E1B93" w:rsidRPr="004E1B93">
          <w:rPr>
            <w:noProof/>
            <w:webHidden/>
            <w:rtl/>
          </w:rPr>
          <w:fldChar w:fldCharType="begin"/>
        </w:r>
        <w:r w:rsidR="004E1B93" w:rsidRPr="004E1B93">
          <w:rPr>
            <w:noProof/>
            <w:webHidden/>
            <w:rtl/>
          </w:rPr>
          <w:instrText xml:space="preserve"> </w:instrText>
        </w:r>
        <w:r w:rsidR="004E1B93" w:rsidRPr="004E1B93">
          <w:rPr>
            <w:noProof/>
            <w:webHidden/>
          </w:rPr>
          <w:instrText>PAGEREF</w:instrText>
        </w:r>
        <w:r w:rsidR="004E1B93" w:rsidRPr="004E1B93">
          <w:rPr>
            <w:noProof/>
            <w:webHidden/>
            <w:rtl/>
          </w:rPr>
          <w:instrText xml:space="preserve"> _</w:instrText>
        </w:r>
        <w:r w:rsidR="004E1B93" w:rsidRPr="004E1B93">
          <w:rPr>
            <w:noProof/>
            <w:webHidden/>
          </w:rPr>
          <w:instrText>Toc</w:instrText>
        </w:r>
        <w:r w:rsidR="004E1B93" w:rsidRPr="004E1B93">
          <w:rPr>
            <w:noProof/>
            <w:webHidden/>
            <w:rtl/>
          </w:rPr>
          <w:instrText xml:space="preserve">27771029 </w:instrText>
        </w:r>
        <w:r w:rsidR="004E1B93" w:rsidRPr="004E1B93">
          <w:rPr>
            <w:noProof/>
            <w:webHidden/>
          </w:rPr>
          <w:instrText>\h</w:instrText>
        </w:r>
        <w:r w:rsidR="004E1B93" w:rsidRPr="004E1B93">
          <w:rPr>
            <w:noProof/>
            <w:webHidden/>
            <w:rtl/>
          </w:rPr>
          <w:instrText xml:space="preserve"> </w:instrText>
        </w:r>
        <w:r w:rsidR="004E1B93" w:rsidRPr="004E1B93">
          <w:rPr>
            <w:noProof/>
            <w:webHidden/>
            <w:rtl/>
          </w:rPr>
        </w:r>
        <w:r w:rsidR="004E1B93" w:rsidRPr="004E1B93">
          <w:rPr>
            <w:noProof/>
            <w:webHidden/>
            <w:rtl/>
          </w:rPr>
          <w:fldChar w:fldCharType="separate"/>
        </w:r>
        <w:r w:rsidR="00440B20">
          <w:rPr>
            <w:noProof/>
            <w:webHidden/>
            <w:rtl/>
          </w:rPr>
          <w:t>3</w:t>
        </w:r>
        <w:r w:rsidR="004E1B93" w:rsidRPr="004E1B93">
          <w:rPr>
            <w:noProof/>
            <w:webHidden/>
            <w:rtl/>
          </w:rPr>
          <w:fldChar w:fldCharType="end"/>
        </w:r>
      </w:hyperlink>
    </w:p>
    <w:p w14:paraId="61746559" w14:textId="5A02AA02" w:rsidR="004E1B93" w:rsidRPr="004E1B93" w:rsidRDefault="00B20C2C">
      <w:pPr>
        <w:pStyle w:val="TOC2"/>
        <w:tabs>
          <w:tab w:val="right" w:leader="dot" w:pos="10194"/>
        </w:tabs>
        <w:rPr>
          <w:rFonts w:asciiTheme="minorHAnsi" w:eastAsiaTheme="minorEastAsia" w:hAnsiTheme="minorHAnsi"/>
          <w:bCs w:val="0"/>
          <w:noProof/>
          <w:color w:val="auto"/>
          <w:szCs w:val="22"/>
          <w:rtl/>
          <w:lang w:bidi="ar-SA"/>
        </w:rPr>
      </w:pPr>
      <w:hyperlink w:anchor="_Toc27771030" w:history="1">
        <w:r w:rsidR="004E1B93" w:rsidRPr="004E1B93">
          <w:rPr>
            <w:rStyle w:val="Hyperlink"/>
            <w:rFonts w:hint="eastAsia"/>
            <w:noProof/>
            <w:rtl/>
          </w:rPr>
          <w:t>اشکال</w:t>
        </w:r>
        <w:r w:rsidR="004E1B93" w:rsidRPr="004E1B93">
          <w:rPr>
            <w:noProof/>
            <w:webHidden/>
            <w:rtl/>
          </w:rPr>
          <w:tab/>
        </w:r>
        <w:r w:rsidR="004E1B93" w:rsidRPr="004E1B93">
          <w:rPr>
            <w:noProof/>
            <w:webHidden/>
            <w:rtl/>
          </w:rPr>
          <w:fldChar w:fldCharType="begin"/>
        </w:r>
        <w:r w:rsidR="004E1B93" w:rsidRPr="004E1B93">
          <w:rPr>
            <w:noProof/>
            <w:webHidden/>
            <w:rtl/>
          </w:rPr>
          <w:instrText xml:space="preserve"> </w:instrText>
        </w:r>
        <w:r w:rsidR="004E1B93" w:rsidRPr="004E1B93">
          <w:rPr>
            <w:noProof/>
            <w:webHidden/>
          </w:rPr>
          <w:instrText>PAGEREF</w:instrText>
        </w:r>
        <w:r w:rsidR="004E1B93" w:rsidRPr="004E1B93">
          <w:rPr>
            <w:noProof/>
            <w:webHidden/>
            <w:rtl/>
          </w:rPr>
          <w:instrText xml:space="preserve"> _</w:instrText>
        </w:r>
        <w:r w:rsidR="004E1B93" w:rsidRPr="004E1B93">
          <w:rPr>
            <w:noProof/>
            <w:webHidden/>
          </w:rPr>
          <w:instrText>Toc</w:instrText>
        </w:r>
        <w:r w:rsidR="004E1B93" w:rsidRPr="004E1B93">
          <w:rPr>
            <w:noProof/>
            <w:webHidden/>
            <w:rtl/>
          </w:rPr>
          <w:instrText xml:space="preserve">27771030 </w:instrText>
        </w:r>
        <w:r w:rsidR="004E1B93" w:rsidRPr="004E1B93">
          <w:rPr>
            <w:noProof/>
            <w:webHidden/>
          </w:rPr>
          <w:instrText>\h</w:instrText>
        </w:r>
        <w:r w:rsidR="004E1B93" w:rsidRPr="004E1B93">
          <w:rPr>
            <w:noProof/>
            <w:webHidden/>
            <w:rtl/>
          </w:rPr>
          <w:instrText xml:space="preserve"> </w:instrText>
        </w:r>
        <w:r w:rsidR="004E1B93" w:rsidRPr="004E1B93">
          <w:rPr>
            <w:noProof/>
            <w:webHidden/>
            <w:rtl/>
          </w:rPr>
        </w:r>
        <w:r w:rsidR="004E1B93" w:rsidRPr="004E1B93">
          <w:rPr>
            <w:noProof/>
            <w:webHidden/>
            <w:rtl/>
          </w:rPr>
          <w:fldChar w:fldCharType="separate"/>
        </w:r>
        <w:r w:rsidR="00440B20">
          <w:rPr>
            <w:noProof/>
            <w:webHidden/>
            <w:rtl/>
          </w:rPr>
          <w:t>3</w:t>
        </w:r>
        <w:r w:rsidR="004E1B93" w:rsidRPr="004E1B93">
          <w:rPr>
            <w:noProof/>
            <w:webHidden/>
            <w:rtl/>
          </w:rPr>
          <w:fldChar w:fldCharType="end"/>
        </w:r>
      </w:hyperlink>
    </w:p>
    <w:p w14:paraId="496104FD" w14:textId="5E4EBB84" w:rsidR="004E1B93" w:rsidRPr="004E1B93" w:rsidRDefault="00B20C2C">
      <w:pPr>
        <w:pStyle w:val="TOC1"/>
        <w:rPr>
          <w:rFonts w:asciiTheme="minorHAnsi" w:eastAsiaTheme="minorEastAsia" w:hAnsiTheme="minorHAnsi"/>
          <w:noProof/>
          <w:color w:val="auto"/>
          <w:szCs w:val="22"/>
          <w:rtl/>
          <w:lang w:bidi="ar-SA"/>
        </w:rPr>
      </w:pPr>
      <w:hyperlink w:anchor="_Toc27771031" w:history="1">
        <w:r w:rsidR="004E1B93" w:rsidRPr="004E1B93">
          <w:rPr>
            <w:rStyle w:val="Hyperlink"/>
            <w:rFonts w:hint="eastAsia"/>
            <w:noProof/>
            <w:rtl/>
          </w:rPr>
          <w:t>استدلال</w:t>
        </w:r>
        <w:r w:rsidR="004E1B93" w:rsidRPr="004E1B93">
          <w:rPr>
            <w:rStyle w:val="Hyperlink"/>
            <w:noProof/>
            <w:rtl/>
          </w:rPr>
          <w:t xml:space="preserve"> </w:t>
        </w:r>
        <w:r w:rsidR="004E1B93" w:rsidRPr="004E1B93">
          <w:rPr>
            <w:rStyle w:val="Hyperlink"/>
            <w:rFonts w:hint="eastAsia"/>
            <w:noProof/>
            <w:rtl/>
          </w:rPr>
          <w:t>به</w:t>
        </w:r>
        <w:r w:rsidR="004E1B93" w:rsidRPr="004E1B93">
          <w:rPr>
            <w:rStyle w:val="Hyperlink"/>
            <w:noProof/>
            <w:rtl/>
          </w:rPr>
          <w:t xml:space="preserve"> </w:t>
        </w:r>
        <w:r w:rsidR="004E1B93" w:rsidRPr="004E1B93">
          <w:rPr>
            <w:rStyle w:val="Hyperlink"/>
            <w:rFonts w:hint="eastAsia"/>
            <w:noProof/>
            <w:rtl/>
          </w:rPr>
          <w:t>برخ</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وقا</w:t>
        </w:r>
        <w:r w:rsidR="004E1B93" w:rsidRPr="004E1B93">
          <w:rPr>
            <w:rStyle w:val="Hyperlink"/>
            <w:rFonts w:hint="cs"/>
            <w:noProof/>
            <w:rtl/>
          </w:rPr>
          <w:t>ی</w:t>
        </w:r>
        <w:r w:rsidR="004E1B93" w:rsidRPr="004E1B93">
          <w:rPr>
            <w:rStyle w:val="Hyperlink"/>
            <w:rFonts w:hint="eastAsia"/>
            <w:noProof/>
            <w:rtl/>
          </w:rPr>
          <w:t>ع</w:t>
        </w:r>
        <w:r w:rsidR="004E1B93" w:rsidRPr="004E1B93">
          <w:rPr>
            <w:rStyle w:val="Hyperlink"/>
            <w:noProof/>
            <w:rtl/>
          </w:rPr>
          <w:t xml:space="preserve"> </w:t>
        </w:r>
        <w:r w:rsidR="004E1B93" w:rsidRPr="004E1B93">
          <w:rPr>
            <w:rStyle w:val="Hyperlink"/>
            <w:rFonts w:hint="eastAsia"/>
            <w:noProof/>
            <w:rtl/>
          </w:rPr>
          <w:t>تار</w:t>
        </w:r>
        <w:r w:rsidR="004E1B93" w:rsidRPr="004E1B93">
          <w:rPr>
            <w:rStyle w:val="Hyperlink"/>
            <w:rFonts w:hint="cs"/>
            <w:noProof/>
            <w:rtl/>
          </w:rPr>
          <w:t>ی</w:t>
        </w:r>
        <w:r w:rsidR="004E1B93" w:rsidRPr="004E1B93">
          <w:rPr>
            <w:rStyle w:val="Hyperlink"/>
            <w:rFonts w:hint="eastAsia"/>
            <w:noProof/>
            <w:rtl/>
          </w:rPr>
          <w:t>خ</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برا</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اثبات</w:t>
        </w:r>
        <w:r w:rsidR="004E1B93" w:rsidRPr="004E1B93">
          <w:rPr>
            <w:rStyle w:val="Hyperlink"/>
            <w:noProof/>
            <w:rtl/>
          </w:rPr>
          <w:t xml:space="preserve"> </w:t>
        </w:r>
        <w:r w:rsidR="004E1B93" w:rsidRPr="004E1B93">
          <w:rPr>
            <w:rStyle w:val="Hyperlink"/>
            <w:rFonts w:hint="eastAsia"/>
            <w:noProof/>
            <w:rtl/>
          </w:rPr>
          <w:t>مشروع</w:t>
        </w:r>
        <w:r w:rsidR="004E1B93" w:rsidRPr="004E1B93">
          <w:rPr>
            <w:rStyle w:val="Hyperlink"/>
            <w:rFonts w:hint="cs"/>
            <w:noProof/>
            <w:rtl/>
          </w:rPr>
          <w:t>ی</w:t>
        </w:r>
        <w:r w:rsidR="004E1B93" w:rsidRPr="004E1B93">
          <w:rPr>
            <w:rStyle w:val="Hyperlink"/>
            <w:rFonts w:hint="eastAsia"/>
            <w:noProof/>
            <w:rtl/>
          </w:rPr>
          <w:t>ت</w:t>
        </w:r>
        <w:r w:rsidR="004E1B93" w:rsidRPr="004E1B93">
          <w:rPr>
            <w:rStyle w:val="Hyperlink"/>
            <w:noProof/>
            <w:rtl/>
          </w:rPr>
          <w:t xml:space="preserve"> </w:t>
        </w:r>
        <w:r w:rsidR="004E1B93" w:rsidRPr="004E1B93">
          <w:rPr>
            <w:rStyle w:val="Hyperlink"/>
            <w:rFonts w:hint="eastAsia"/>
            <w:noProof/>
            <w:rtl/>
          </w:rPr>
          <w:t>قاض</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تحک</w:t>
        </w:r>
        <w:r w:rsidR="004E1B93" w:rsidRPr="004E1B93">
          <w:rPr>
            <w:rStyle w:val="Hyperlink"/>
            <w:rFonts w:hint="cs"/>
            <w:noProof/>
            <w:rtl/>
          </w:rPr>
          <w:t>ی</w:t>
        </w:r>
        <w:r w:rsidR="004E1B93" w:rsidRPr="004E1B93">
          <w:rPr>
            <w:rStyle w:val="Hyperlink"/>
            <w:rFonts w:hint="eastAsia"/>
            <w:noProof/>
            <w:rtl/>
          </w:rPr>
          <w:t>م</w:t>
        </w:r>
        <w:r w:rsidR="004E1B93" w:rsidRPr="004E1B93">
          <w:rPr>
            <w:noProof/>
            <w:webHidden/>
            <w:rtl/>
          </w:rPr>
          <w:tab/>
        </w:r>
        <w:r w:rsidR="004E1B93" w:rsidRPr="004E1B93">
          <w:rPr>
            <w:noProof/>
            <w:webHidden/>
            <w:rtl/>
          </w:rPr>
          <w:fldChar w:fldCharType="begin"/>
        </w:r>
        <w:r w:rsidR="004E1B93" w:rsidRPr="004E1B93">
          <w:rPr>
            <w:noProof/>
            <w:webHidden/>
            <w:rtl/>
          </w:rPr>
          <w:instrText xml:space="preserve"> </w:instrText>
        </w:r>
        <w:r w:rsidR="004E1B93" w:rsidRPr="004E1B93">
          <w:rPr>
            <w:noProof/>
            <w:webHidden/>
          </w:rPr>
          <w:instrText>PAGEREF</w:instrText>
        </w:r>
        <w:r w:rsidR="004E1B93" w:rsidRPr="004E1B93">
          <w:rPr>
            <w:noProof/>
            <w:webHidden/>
            <w:rtl/>
          </w:rPr>
          <w:instrText xml:space="preserve"> _</w:instrText>
        </w:r>
        <w:r w:rsidR="004E1B93" w:rsidRPr="004E1B93">
          <w:rPr>
            <w:noProof/>
            <w:webHidden/>
          </w:rPr>
          <w:instrText>Toc</w:instrText>
        </w:r>
        <w:r w:rsidR="004E1B93" w:rsidRPr="004E1B93">
          <w:rPr>
            <w:noProof/>
            <w:webHidden/>
            <w:rtl/>
          </w:rPr>
          <w:instrText xml:space="preserve">27771031 </w:instrText>
        </w:r>
        <w:r w:rsidR="004E1B93" w:rsidRPr="004E1B93">
          <w:rPr>
            <w:noProof/>
            <w:webHidden/>
          </w:rPr>
          <w:instrText>\h</w:instrText>
        </w:r>
        <w:r w:rsidR="004E1B93" w:rsidRPr="004E1B93">
          <w:rPr>
            <w:noProof/>
            <w:webHidden/>
            <w:rtl/>
          </w:rPr>
          <w:instrText xml:space="preserve"> </w:instrText>
        </w:r>
        <w:r w:rsidR="004E1B93" w:rsidRPr="004E1B93">
          <w:rPr>
            <w:noProof/>
            <w:webHidden/>
            <w:rtl/>
          </w:rPr>
        </w:r>
        <w:r w:rsidR="004E1B93" w:rsidRPr="004E1B93">
          <w:rPr>
            <w:noProof/>
            <w:webHidden/>
            <w:rtl/>
          </w:rPr>
          <w:fldChar w:fldCharType="separate"/>
        </w:r>
        <w:r w:rsidR="00440B20">
          <w:rPr>
            <w:noProof/>
            <w:webHidden/>
            <w:rtl/>
          </w:rPr>
          <w:t>4</w:t>
        </w:r>
        <w:r w:rsidR="004E1B93" w:rsidRPr="004E1B93">
          <w:rPr>
            <w:noProof/>
            <w:webHidden/>
            <w:rtl/>
          </w:rPr>
          <w:fldChar w:fldCharType="end"/>
        </w:r>
      </w:hyperlink>
    </w:p>
    <w:p w14:paraId="2A0928D7" w14:textId="00E2355E" w:rsidR="004E1B93" w:rsidRPr="004E1B93" w:rsidRDefault="00B20C2C">
      <w:pPr>
        <w:pStyle w:val="TOC2"/>
        <w:tabs>
          <w:tab w:val="right" w:leader="dot" w:pos="10194"/>
        </w:tabs>
        <w:rPr>
          <w:rFonts w:asciiTheme="minorHAnsi" w:eastAsiaTheme="minorEastAsia" w:hAnsiTheme="minorHAnsi"/>
          <w:bCs w:val="0"/>
          <w:noProof/>
          <w:color w:val="auto"/>
          <w:szCs w:val="22"/>
          <w:rtl/>
          <w:lang w:bidi="ar-SA"/>
        </w:rPr>
      </w:pPr>
      <w:hyperlink w:anchor="_Toc27771032" w:history="1">
        <w:r w:rsidR="004E1B93" w:rsidRPr="004E1B93">
          <w:rPr>
            <w:rStyle w:val="Hyperlink"/>
            <w:rFonts w:hint="eastAsia"/>
            <w:noProof/>
            <w:rtl/>
          </w:rPr>
          <w:t>اشکال</w:t>
        </w:r>
        <w:r w:rsidR="004E1B93" w:rsidRPr="004E1B93">
          <w:rPr>
            <w:noProof/>
            <w:webHidden/>
            <w:rtl/>
          </w:rPr>
          <w:tab/>
        </w:r>
        <w:r w:rsidR="004E1B93" w:rsidRPr="004E1B93">
          <w:rPr>
            <w:noProof/>
            <w:webHidden/>
            <w:rtl/>
          </w:rPr>
          <w:fldChar w:fldCharType="begin"/>
        </w:r>
        <w:r w:rsidR="004E1B93" w:rsidRPr="004E1B93">
          <w:rPr>
            <w:noProof/>
            <w:webHidden/>
            <w:rtl/>
          </w:rPr>
          <w:instrText xml:space="preserve"> </w:instrText>
        </w:r>
        <w:r w:rsidR="004E1B93" w:rsidRPr="004E1B93">
          <w:rPr>
            <w:noProof/>
            <w:webHidden/>
          </w:rPr>
          <w:instrText>PAGEREF</w:instrText>
        </w:r>
        <w:r w:rsidR="004E1B93" w:rsidRPr="004E1B93">
          <w:rPr>
            <w:noProof/>
            <w:webHidden/>
            <w:rtl/>
          </w:rPr>
          <w:instrText xml:space="preserve"> _</w:instrText>
        </w:r>
        <w:r w:rsidR="004E1B93" w:rsidRPr="004E1B93">
          <w:rPr>
            <w:noProof/>
            <w:webHidden/>
          </w:rPr>
          <w:instrText>Toc</w:instrText>
        </w:r>
        <w:r w:rsidR="004E1B93" w:rsidRPr="004E1B93">
          <w:rPr>
            <w:noProof/>
            <w:webHidden/>
            <w:rtl/>
          </w:rPr>
          <w:instrText xml:space="preserve">27771032 </w:instrText>
        </w:r>
        <w:r w:rsidR="004E1B93" w:rsidRPr="004E1B93">
          <w:rPr>
            <w:noProof/>
            <w:webHidden/>
          </w:rPr>
          <w:instrText>\h</w:instrText>
        </w:r>
        <w:r w:rsidR="004E1B93" w:rsidRPr="004E1B93">
          <w:rPr>
            <w:noProof/>
            <w:webHidden/>
            <w:rtl/>
          </w:rPr>
          <w:instrText xml:space="preserve"> </w:instrText>
        </w:r>
        <w:r w:rsidR="004E1B93" w:rsidRPr="004E1B93">
          <w:rPr>
            <w:noProof/>
            <w:webHidden/>
            <w:rtl/>
          </w:rPr>
        </w:r>
        <w:r w:rsidR="004E1B93" w:rsidRPr="004E1B93">
          <w:rPr>
            <w:noProof/>
            <w:webHidden/>
            <w:rtl/>
          </w:rPr>
          <w:fldChar w:fldCharType="separate"/>
        </w:r>
        <w:r w:rsidR="00440B20">
          <w:rPr>
            <w:noProof/>
            <w:webHidden/>
            <w:rtl/>
          </w:rPr>
          <w:t>4</w:t>
        </w:r>
        <w:r w:rsidR="004E1B93" w:rsidRPr="004E1B93">
          <w:rPr>
            <w:noProof/>
            <w:webHidden/>
            <w:rtl/>
          </w:rPr>
          <w:fldChar w:fldCharType="end"/>
        </w:r>
      </w:hyperlink>
    </w:p>
    <w:p w14:paraId="3C708C29" w14:textId="2B7DED48" w:rsidR="004E1B93" w:rsidRPr="004E1B93" w:rsidRDefault="00B20C2C">
      <w:pPr>
        <w:pStyle w:val="TOC1"/>
        <w:rPr>
          <w:rFonts w:asciiTheme="minorHAnsi" w:eastAsiaTheme="minorEastAsia" w:hAnsiTheme="minorHAnsi"/>
          <w:noProof/>
          <w:color w:val="auto"/>
          <w:szCs w:val="22"/>
          <w:rtl/>
          <w:lang w:bidi="ar-SA"/>
        </w:rPr>
      </w:pPr>
      <w:hyperlink w:anchor="_Toc27771033" w:history="1">
        <w:r w:rsidR="004E1B93" w:rsidRPr="004E1B93">
          <w:rPr>
            <w:rStyle w:val="Hyperlink"/>
            <w:rFonts w:hint="eastAsia"/>
            <w:noProof/>
            <w:rtl/>
          </w:rPr>
          <w:t>استدلال</w:t>
        </w:r>
        <w:r w:rsidR="004E1B93" w:rsidRPr="004E1B93">
          <w:rPr>
            <w:rStyle w:val="Hyperlink"/>
            <w:noProof/>
            <w:rtl/>
          </w:rPr>
          <w:t xml:space="preserve"> </w:t>
        </w:r>
        <w:r w:rsidR="004E1B93" w:rsidRPr="004E1B93">
          <w:rPr>
            <w:rStyle w:val="Hyperlink"/>
            <w:rFonts w:hint="eastAsia"/>
            <w:noProof/>
            <w:rtl/>
          </w:rPr>
          <w:t>به</w:t>
        </w:r>
        <w:r w:rsidR="004E1B93" w:rsidRPr="004E1B93">
          <w:rPr>
            <w:rStyle w:val="Hyperlink"/>
            <w:noProof/>
            <w:rtl/>
          </w:rPr>
          <w:t xml:space="preserve"> </w:t>
        </w:r>
        <w:r w:rsidR="004E1B93" w:rsidRPr="004E1B93">
          <w:rPr>
            <w:rStyle w:val="Hyperlink"/>
            <w:rFonts w:hint="eastAsia"/>
            <w:noProof/>
            <w:rtl/>
          </w:rPr>
          <w:t>عمومات</w:t>
        </w:r>
        <w:r w:rsidR="004E1B93" w:rsidRPr="004E1B93">
          <w:rPr>
            <w:rStyle w:val="Hyperlink"/>
            <w:noProof/>
            <w:rtl/>
          </w:rPr>
          <w:t xml:space="preserve"> </w:t>
        </w:r>
        <w:r w:rsidR="004E1B93" w:rsidRPr="004E1B93">
          <w:rPr>
            <w:rStyle w:val="Hyperlink"/>
            <w:rFonts w:hint="eastAsia"/>
            <w:noProof/>
            <w:rtl/>
          </w:rPr>
          <w:t>وفا</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به</w:t>
        </w:r>
        <w:r w:rsidR="004E1B93" w:rsidRPr="004E1B93">
          <w:rPr>
            <w:rStyle w:val="Hyperlink"/>
            <w:noProof/>
            <w:rtl/>
          </w:rPr>
          <w:t xml:space="preserve"> </w:t>
        </w:r>
        <w:r w:rsidR="004E1B93" w:rsidRPr="004E1B93">
          <w:rPr>
            <w:rStyle w:val="Hyperlink"/>
            <w:rFonts w:hint="eastAsia"/>
            <w:noProof/>
            <w:rtl/>
          </w:rPr>
          <w:t>شرط</w:t>
        </w:r>
        <w:r w:rsidR="004E1B93" w:rsidRPr="004E1B93">
          <w:rPr>
            <w:rStyle w:val="Hyperlink"/>
            <w:noProof/>
            <w:rtl/>
          </w:rPr>
          <w:t xml:space="preserve"> </w:t>
        </w:r>
        <w:r w:rsidR="004E1B93" w:rsidRPr="004E1B93">
          <w:rPr>
            <w:rStyle w:val="Hyperlink"/>
            <w:rFonts w:hint="eastAsia"/>
            <w:noProof/>
            <w:rtl/>
          </w:rPr>
          <w:t>برا</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اثبات</w:t>
        </w:r>
        <w:r w:rsidR="004E1B93" w:rsidRPr="004E1B93">
          <w:rPr>
            <w:rStyle w:val="Hyperlink"/>
            <w:noProof/>
            <w:rtl/>
          </w:rPr>
          <w:t xml:space="preserve"> </w:t>
        </w:r>
        <w:r w:rsidR="004E1B93" w:rsidRPr="004E1B93">
          <w:rPr>
            <w:rStyle w:val="Hyperlink"/>
            <w:rFonts w:hint="eastAsia"/>
            <w:noProof/>
            <w:rtl/>
          </w:rPr>
          <w:t>مشروع</w:t>
        </w:r>
        <w:r w:rsidR="004E1B93" w:rsidRPr="004E1B93">
          <w:rPr>
            <w:rStyle w:val="Hyperlink"/>
            <w:rFonts w:hint="cs"/>
            <w:noProof/>
            <w:rtl/>
          </w:rPr>
          <w:t>ی</w:t>
        </w:r>
        <w:r w:rsidR="004E1B93" w:rsidRPr="004E1B93">
          <w:rPr>
            <w:rStyle w:val="Hyperlink"/>
            <w:rFonts w:hint="eastAsia"/>
            <w:noProof/>
            <w:rtl/>
          </w:rPr>
          <w:t>ت</w:t>
        </w:r>
        <w:r w:rsidR="004E1B93" w:rsidRPr="004E1B93">
          <w:rPr>
            <w:rStyle w:val="Hyperlink"/>
            <w:noProof/>
            <w:rtl/>
          </w:rPr>
          <w:t xml:space="preserve"> </w:t>
        </w:r>
        <w:r w:rsidR="004E1B93" w:rsidRPr="004E1B93">
          <w:rPr>
            <w:rStyle w:val="Hyperlink"/>
            <w:rFonts w:hint="eastAsia"/>
            <w:noProof/>
            <w:rtl/>
          </w:rPr>
          <w:t>قاض</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تحک</w:t>
        </w:r>
        <w:r w:rsidR="004E1B93" w:rsidRPr="004E1B93">
          <w:rPr>
            <w:rStyle w:val="Hyperlink"/>
            <w:rFonts w:hint="cs"/>
            <w:noProof/>
            <w:rtl/>
          </w:rPr>
          <w:t>ی</w:t>
        </w:r>
        <w:r w:rsidR="004E1B93" w:rsidRPr="004E1B93">
          <w:rPr>
            <w:rStyle w:val="Hyperlink"/>
            <w:rFonts w:hint="eastAsia"/>
            <w:noProof/>
            <w:rtl/>
          </w:rPr>
          <w:t>م</w:t>
        </w:r>
        <w:r w:rsidR="004E1B93" w:rsidRPr="004E1B93">
          <w:rPr>
            <w:noProof/>
            <w:webHidden/>
            <w:rtl/>
          </w:rPr>
          <w:tab/>
        </w:r>
        <w:r w:rsidR="004E1B93" w:rsidRPr="004E1B93">
          <w:rPr>
            <w:noProof/>
            <w:webHidden/>
            <w:rtl/>
          </w:rPr>
          <w:fldChar w:fldCharType="begin"/>
        </w:r>
        <w:r w:rsidR="004E1B93" w:rsidRPr="004E1B93">
          <w:rPr>
            <w:noProof/>
            <w:webHidden/>
            <w:rtl/>
          </w:rPr>
          <w:instrText xml:space="preserve"> </w:instrText>
        </w:r>
        <w:r w:rsidR="004E1B93" w:rsidRPr="004E1B93">
          <w:rPr>
            <w:noProof/>
            <w:webHidden/>
          </w:rPr>
          <w:instrText>PAGEREF</w:instrText>
        </w:r>
        <w:r w:rsidR="004E1B93" w:rsidRPr="004E1B93">
          <w:rPr>
            <w:noProof/>
            <w:webHidden/>
            <w:rtl/>
          </w:rPr>
          <w:instrText xml:space="preserve"> _</w:instrText>
        </w:r>
        <w:r w:rsidR="004E1B93" w:rsidRPr="004E1B93">
          <w:rPr>
            <w:noProof/>
            <w:webHidden/>
          </w:rPr>
          <w:instrText>Toc</w:instrText>
        </w:r>
        <w:r w:rsidR="004E1B93" w:rsidRPr="004E1B93">
          <w:rPr>
            <w:noProof/>
            <w:webHidden/>
            <w:rtl/>
          </w:rPr>
          <w:instrText xml:space="preserve">27771033 </w:instrText>
        </w:r>
        <w:r w:rsidR="004E1B93" w:rsidRPr="004E1B93">
          <w:rPr>
            <w:noProof/>
            <w:webHidden/>
          </w:rPr>
          <w:instrText>\h</w:instrText>
        </w:r>
        <w:r w:rsidR="004E1B93" w:rsidRPr="004E1B93">
          <w:rPr>
            <w:noProof/>
            <w:webHidden/>
            <w:rtl/>
          </w:rPr>
          <w:instrText xml:space="preserve"> </w:instrText>
        </w:r>
        <w:r w:rsidR="004E1B93" w:rsidRPr="004E1B93">
          <w:rPr>
            <w:noProof/>
            <w:webHidden/>
            <w:rtl/>
          </w:rPr>
        </w:r>
        <w:r w:rsidR="004E1B93" w:rsidRPr="004E1B93">
          <w:rPr>
            <w:noProof/>
            <w:webHidden/>
            <w:rtl/>
          </w:rPr>
          <w:fldChar w:fldCharType="separate"/>
        </w:r>
        <w:r w:rsidR="00440B20">
          <w:rPr>
            <w:noProof/>
            <w:webHidden/>
            <w:rtl/>
          </w:rPr>
          <w:t>4</w:t>
        </w:r>
        <w:r w:rsidR="004E1B93" w:rsidRPr="004E1B93">
          <w:rPr>
            <w:noProof/>
            <w:webHidden/>
            <w:rtl/>
          </w:rPr>
          <w:fldChar w:fldCharType="end"/>
        </w:r>
      </w:hyperlink>
    </w:p>
    <w:p w14:paraId="44BDC262" w14:textId="6502D6AE" w:rsidR="004E1B93" w:rsidRPr="004E1B93" w:rsidRDefault="00B20C2C">
      <w:pPr>
        <w:pStyle w:val="TOC2"/>
        <w:tabs>
          <w:tab w:val="right" w:leader="dot" w:pos="10194"/>
        </w:tabs>
        <w:rPr>
          <w:rFonts w:asciiTheme="minorHAnsi" w:eastAsiaTheme="minorEastAsia" w:hAnsiTheme="minorHAnsi"/>
          <w:bCs w:val="0"/>
          <w:noProof/>
          <w:color w:val="auto"/>
          <w:szCs w:val="22"/>
          <w:rtl/>
          <w:lang w:bidi="ar-SA"/>
        </w:rPr>
      </w:pPr>
      <w:hyperlink w:anchor="_Toc27771034" w:history="1">
        <w:r w:rsidR="004E1B93" w:rsidRPr="004E1B93">
          <w:rPr>
            <w:rStyle w:val="Hyperlink"/>
            <w:rFonts w:hint="eastAsia"/>
            <w:noProof/>
            <w:rtl/>
          </w:rPr>
          <w:t>اشکال</w:t>
        </w:r>
        <w:r w:rsidR="004E1B93" w:rsidRPr="004E1B93">
          <w:rPr>
            <w:noProof/>
            <w:webHidden/>
            <w:rtl/>
          </w:rPr>
          <w:tab/>
        </w:r>
        <w:r w:rsidR="004E1B93" w:rsidRPr="004E1B93">
          <w:rPr>
            <w:noProof/>
            <w:webHidden/>
            <w:rtl/>
          </w:rPr>
          <w:fldChar w:fldCharType="begin"/>
        </w:r>
        <w:r w:rsidR="004E1B93" w:rsidRPr="004E1B93">
          <w:rPr>
            <w:noProof/>
            <w:webHidden/>
            <w:rtl/>
          </w:rPr>
          <w:instrText xml:space="preserve"> </w:instrText>
        </w:r>
        <w:r w:rsidR="004E1B93" w:rsidRPr="004E1B93">
          <w:rPr>
            <w:noProof/>
            <w:webHidden/>
          </w:rPr>
          <w:instrText>PAGEREF</w:instrText>
        </w:r>
        <w:r w:rsidR="004E1B93" w:rsidRPr="004E1B93">
          <w:rPr>
            <w:noProof/>
            <w:webHidden/>
            <w:rtl/>
          </w:rPr>
          <w:instrText xml:space="preserve"> _</w:instrText>
        </w:r>
        <w:r w:rsidR="004E1B93" w:rsidRPr="004E1B93">
          <w:rPr>
            <w:noProof/>
            <w:webHidden/>
          </w:rPr>
          <w:instrText>Toc</w:instrText>
        </w:r>
        <w:r w:rsidR="004E1B93" w:rsidRPr="004E1B93">
          <w:rPr>
            <w:noProof/>
            <w:webHidden/>
            <w:rtl/>
          </w:rPr>
          <w:instrText xml:space="preserve">27771034 </w:instrText>
        </w:r>
        <w:r w:rsidR="004E1B93" w:rsidRPr="004E1B93">
          <w:rPr>
            <w:noProof/>
            <w:webHidden/>
          </w:rPr>
          <w:instrText>\h</w:instrText>
        </w:r>
        <w:r w:rsidR="004E1B93" w:rsidRPr="004E1B93">
          <w:rPr>
            <w:noProof/>
            <w:webHidden/>
            <w:rtl/>
          </w:rPr>
          <w:instrText xml:space="preserve"> </w:instrText>
        </w:r>
        <w:r w:rsidR="004E1B93" w:rsidRPr="004E1B93">
          <w:rPr>
            <w:noProof/>
            <w:webHidden/>
            <w:rtl/>
          </w:rPr>
        </w:r>
        <w:r w:rsidR="004E1B93" w:rsidRPr="004E1B93">
          <w:rPr>
            <w:noProof/>
            <w:webHidden/>
            <w:rtl/>
          </w:rPr>
          <w:fldChar w:fldCharType="separate"/>
        </w:r>
        <w:r w:rsidR="00440B20">
          <w:rPr>
            <w:noProof/>
            <w:webHidden/>
            <w:rtl/>
          </w:rPr>
          <w:t>4</w:t>
        </w:r>
        <w:r w:rsidR="004E1B93" w:rsidRPr="004E1B93">
          <w:rPr>
            <w:noProof/>
            <w:webHidden/>
            <w:rtl/>
          </w:rPr>
          <w:fldChar w:fldCharType="end"/>
        </w:r>
      </w:hyperlink>
    </w:p>
    <w:p w14:paraId="3ED6FA00" w14:textId="538B7168" w:rsidR="004E1B93" w:rsidRPr="004E1B93" w:rsidRDefault="00B20C2C">
      <w:pPr>
        <w:pStyle w:val="TOC1"/>
        <w:rPr>
          <w:rFonts w:asciiTheme="minorHAnsi" w:eastAsiaTheme="minorEastAsia" w:hAnsiTheme="minorHAnsi"/>
          <w:noProof/>
          <w:color w:val="auto"/>
          <w:szCs w:val="22"/>
          <w:rtl/>
          <w:lang w:bidi="ar-SA"/>
        </w:rPr>
      </w:pPr>
      <w:hyperlink w:anchor="_Toc27771035" w:history="1">
        <w:r w:rsidR="004E1B93" w:rsidRPr="004E1B93">
          <w:rPr>
            <w:rStyle w:val="Hyperlink"/>
            <w:rFonts w:hint="eastAsia"/>
            <w:noProof/>
            <w:rtl/>
          </w:rPr>
          <w:t>استدلال</w:t>
        </w:r>
        <w:r w:rsidR="004E1B93" w:rsidRPr="004E1B93">
          <w:rPr>
            <w:rStyle w:val="Hyperlink"/>
            <w:noProof/>
            <w:rtl/>
          </w:rPr>
          <w:t xml:space="preserve"> </w:t>
        </w:r>
        <w:r w:rsidR="004E1B93" w:rsidRPr="004E1B93">
          <w:rPr>
            <w:rStyle w:val="Hyperlink"/>
            <w:rFonts w:hint="eastAsia"/>
            <w:noProof/>
            <w:rtl/>
          </w:rPr>
          <w:t>به</w:t>
        </w:r>
        <w:r w:rsidR="004E1B93" w:rsidRPr="004E1B93">
          <w:rPr>
            <w:rStyle w:val="Hyperlink"/>
            <w:noProof/>
            <w:rtl/>
          </w:rPr>
          <w:t xml:space="preserve"> </w:t>
        </w:r>
        <w:r w:rsidR="004E1B93" w:rsidRPr="004E1B93">
          <w:rPr>
            <w:rStyle w:val="Hyperlink"/>
            <w:rFonts w:hint="eastAsia"/>
            <w:noProof/>
            <w:rtl/>
          </w:rPr>
          <w:t>عده</w:t>
        </w:r>
        <w:r w:rsidR="004E1B93" w:rsidRPr="004E1B93">
          <w:rPr>
            <w:rStyle w:val="Hyperlink"/>
            <w:noProof/>
            <w:rtl/>
          </w:rPr>
          <w:t xml:space="preserve"> </w:t>
        </w:r>
        <w:r w:rsidR="004E1B93" w:rsidRPr="004E1B93">
          <w:rPr>
            <w:rStyle w:val="Hyperlink"/>
            <w:rFonts w:hint="eastAsia"/>
            <w:noProof/>
            <w:rtl/>
          </w:rPr>
          <w:t>ا</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از</w:t>
        </w:r>
        <w:r w:rsidR="004E1B93" w:rsidRPr="004E1B93">
          <w:rPr>
            <w:rStyle w:val="Hyperlink"/>
            <w:noProof/>
            <w:rtl/>
          </w:rPr>
          <w:t xml:space="preserve"> </w:t>
        </w:r>
        <w:r w:rsidR="004E1B93" w:rsidRPr="004E1B93">
          <w:rPr>
            <w:rStyle w:val="Hyperlink"/>
            <w:rFonts w:hint="eastAsia"/>
            <w:noProof/>
            <w:rtl/>
          </w:rPr>
          <w:t>نصوص</w:t>
        </w:r>
        <w:r w:rsidR="004E1B93" w:rsidRPr="004E1B93">
          <w:rPr>
            <w:rStyle w:val="Hyperlink"/>
            <w:noProof/>
            <w:rtl/>
          </w:rPr>
          <w:t xml:space="preserve"> </w:t>
        </w:r>
        <w:r w:rsidR="004E1B93" w:rsidRPr="004E1B93">
          <w:rPr>
            <w:rStyle w:val="Hyperlink"/>
            <w:rFonts w:hint="eastAsia"/>
            <w:noProof/>
            <w:rtl/>
          </w:rPr>
          <w:t>برا</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اثبات</w:t>
        </w:r>
        <w:r w:rsidR="004E1B93" w:rsidRPr="004E1B93">
          <w:rPr>
            <w:rStyle w:val="Hyperlink"/>
            <w:noProof/>
            <w:rtl/>
          </w:rPr>
          <w:t xml:space="preserve"> </w:t>
        </w:r>
        <w:r w:rsidR="004E1B93" w:rsidRPr="004E1B93">
          <w:rPr>
            <w:rStyle w:val="Hyperlink"/>
            <w:rFonts w:hint="eastAsia"/>
            <w:noProof/>
            <w:rtl/>
          </w:rPr>
          <w:t>مشروع</w:t>
        </w:r>
        <w:r w:rsidR="004E1B93" w:rsidRPr="004E1B93">
          <w:rPr>
            <w:rStyle w:val="Hyperlink"/>
            <w:rFonts w:hint="cs"/>
            <w:noProof/>
            <w:rtl/>
          </w:rPr>
          <w:t>ی</w:t>
        </w:r>
        <w:r w:rsidR="004E1B93" w:rsidRPr="004E1B93">
          <w:rPr>
            <w:rStyle w:val="Hyperlink"/>
            <w:rFonts w:hint="eastAsia"/>
            <w:noProof/>
            <w:rtl/>
          </w:rPr>
          <w:t>ت</w:t>
        </w:r>
        <w:r w:rsidR="004E1B93" w:rsidRPr="004E1B93">
          <w:rPr>
            <w:rStyle w:val="Hyperlink"/>
            <w:noProof/>
            <w:rtl/>
          </w:rPr>
          <w:t xml:space="preserve"> </w:t>
        </w:r>
        <w:r w:rsidR="004E1B93" w:rsidRPr="004E1B93">
          <w:rPr>
            <w:rStyle w:val="Hyperlink"/>
            <w:rFonts w:hint="eastAsia"/>
            <w:noProof/>
            <w:rtl/>
          </w:rPr>
          <w:t>قاض</w:t>
        </w:r>
        <w:r w:rsidR="004E1B93" w:rsidRPr="004E1B93">
          <w:rPr>
            <w:rStyle w:val="Hyperlink"/>
            <w:rFonts w:hint="cs"/>
            <w:noProof/>
            <w:rtl/>
          </w:rPr>
          <w:t>ی</w:t>
        </w:r>
        <w:r w:rsidR="004E1B93" w:rsidRPr="004E1B93">
          <w:rPr>
            <w:rStyle w:val="Hyperlink"/>
            <w:noProof/>
            <w:rtl/>
          </w:rPr>
          <w:t xml:space="preserve"> </w:t>
        </w:r>
        <w:r w:rsidR="004E1B93" w:rsidRPr="004E1B93">
          <w:rPr>
            <w:rStyle w:val="Hyperlink"/>
            <w:rFonts w:hint="eastAsia"/>
            <w:noProof/>
            <w:rtl/>
          </w:rPr>
          <w:t>تحک</w:t>
        </w:r>
        <w:r w:rsidR="004E1B93" w:rsidRPr="004E1B93">
          <w:rPr>
            <w:rStyle w:val="Hyperlink"/>
            <w:rFonts w:hint="cs"/>
            <w:noProof/>
            <w:rtl/>
          </w:rPr>
          <w:t>ی</w:t>
        </w:r>
        <w:r w:rsidR="004E1B93" w:rsidRPr="004E1B93">
          <w:rPr>
            <w:rStyle w:val="Hyperlink"/>
            <w:rFonts w:hint="eastAsia"/>
            <w:noProof/>
            <w:rtl/>
          </w:rPr>
          <w:t>م</w:t>
        </w:r>
        <w:r w:rsidR="004E1B93" w:rsidRPr="004E1B93">
          <w:rPr>
            <w:noProof/>
            <w:webHidden/>
            <w:rtl/>
          </w:rPr>
          <w:tab/>
        </w:r>
        <w:r w:rsidR="004E1B93" w:rsidRPr="004E1B93">
          <w:rPr>
            <w:noProof/>
            <w:webHidden/>
            <w:rtl/>
          </w:rPr>
          <w:fldChar w:fldCharType="begin"/>
        </w:r>
        <w:r w:rsidR="004E1B93" w:rsidRPr="004E1B93">
          <w:rPr>
            <w:noProof/>
            <w:webHidden/>
            <w:rtl/>
          </w:rPr>
          <w:instrText xml:space="preserve"> </w:instrText>
        </w:r>
        <w:r w:rsidR="004E1B93" w:rsidRPr="004E1B93">
          <w:rPr>
            <w:noProof/>
            <w:webHidden/>
          </w:rPr>
          <w:instrText>PAGEREF</w:instrText>
        </w:r>
        <w:r w:rsidR="004E1B93" w:rsidRPr="004E1B93">
          <w:rPr>
            <w:noProof/>
            <w:webHidden/>
            <w:rtl/>
          </w:rPr>
          <w:instrText xml:space="preserve"> _</w:instrText>
        </w:r>
        <w:r w:rsidR="004E1B93" w:rsidRPr="004E1B93">
          <w:rPr>
            <w:noProof/>
            <w:webHidden/>
          </w:rPr>
          <w:instrText>Toc</w:instrText>
        </w:r>
        <w:r w:rsidR="004E1B93" w:rsidRPr="004E1B93">
          <w:rPr>
            <w:noProof/>
            <w:webHidden/>
            <w:rtl/>
          </w:rPr>
          <w:instrText xml:space="preserve">27771035 </w:instrText>
        </w:r>
        <w:r w:rsidR="004E1B93" w:rsidRPr="004E1B93">
          <w:rPr>
            <w:noProof/>
            <w:webHidden/>
          </w:rPr>
          <w:instrText>\h</w:instrText>
        </w:r>
        <w:r w:rsidR="004E1B93" w:rsidRPr="004E1B93">
          <w:rPr>
            <w:noProof/>
            <w:webHidden/>
            <w:rtl/>
          </w:rPr>
          <w:instrText xml:space="preserve"> </w:instrText>
        </w:r>
        <w:r w:rsidR="004E1B93" w:rsidRPr="004E1B93">
          <w:rPr>
            <w:noProof/>
            <w:webHidden/>
            <w:rtl/>
          </w:rPr>
        </w:r>
        <w:r w:rsidR="004E1B93" w:rsidRPr="004E1B93">
          <w:rPr>
            <w:noProof/>
            <w:webHidden/>
            <w:rtl/>
          </w:rPr>
          <w:fldChar w:fldCharType="separate"/>
        </w:r>
        <w:r w:rsidR="00440B20">
          <w:rPr>
            <w:noProof/>
            <w:webHidden/>
            <w:rtl/>
          </w:rPr>
          <w:t>5</w:t>
        </w:r>
        <w:r w:rsidR="004E1B93" w:rsidRPr="004E1B93">
          <w:rPr>
            <w:noProof/>
            <w:webHidden/>
            <w:rtl/>
          </w:rPr>
          <w:fldChar w:fldCharType="end"/>
        </w:r>
      </w:hyperlink>
    </w:p>
    <w:p w14:paraId="47D2B3D1" w14:textId="2BF909FA" w:rsidR="00C91EB6" w:rsidRPr="00C91EB6" w:rsidRDefault="00A01522" w:rsidP="00C91EB6">
      <w:r w:rsidRPr="004E1B93">
        <w:rPr>
          <w:rFonts w:cs="B Titr"/>
          <w:noProof/>
          <w:webHidden/>
          <w:color w:val="632423" w:themeColor="accent2" w:themeShade="80"/>
          <w:szCs w:val="24"/>
          <w:rtl/>
        </w:rPr>
        <w:fldChar w:fldCharType="end"/>
      </w:r>
    </w:p>
    <w:p w14:paraId="794921C1"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412BD">
        <w:rPr>
          <w:rtl/>
        </w:rPr>
        <w:t>اقسام القاض</w:t>
      </w:r>
      <w:r w:rsidR="008412BD">
        <w:rPr>
          <w:rFonts w:hint="cs"/>
          <w:rtl/>
        </w:rPr>
        <w:t>ی</w:t>
      </w:r>
      <w:r w:rsidR="00025B70">
        <w:rPr>
          <w:rFonts w:hint="cs"/>
          <w:rtl/>
        </w:rPr>
        <w:t xml:space="preserve"> </w:t>
      </w:r>
      <w:r w:rsidR="00386C11" w:rsidRPr="00A6366F">
        <w:rPr>
          <w:rFonts w:hint="cs"/>
          <w:rtl/>
        </w:rPr>
        <w:t>/</w:t>
      </w:r>
      <w:bookmarkStart w:id="1" w:name="BokSabj_d"/>
      <w:bookmarkEnd w:id="1"/>
      <w:r w:rsidR="008412BD">
        <w:rPr>
          <w:rtl/>
        </w:rPr>
        <w:t>القضا</w:t>
      </w:r>
      <w:r w:rsidR="00386C11" w:rsidRPr="00A6366F">
        <w:rPr>
          <w:rFonts w:hint="cs"/>
          <w:rtl/>
        </w:rPr>
        <w:t xml:space="preserve"> /</w:t>
      </w:r>
      <w:bookmarkStart w:id="2" w:name="Bokkolli"/>
      <w:bookmarkEnd w:id="2"/>
      <w:r w:rsidR="008412BD">
        <w:rPr>
          <w:rtl/>
        </w:rPr>
        <w:t>کتاب القضا</w:t>
      </w:r>
      <w:r w:rsidR="001B6799" w:rsidRPr="00A6366F">
        <w:rPr>
          <w:rFonts w:hint="cs"/>
          <w:rtl/>
        </w:rPr>
        <w:t xml:space="preserve"> </w:t>
      </w:r>
    </w:p>
    <w:p w14:paraId="05A0D83C"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14291019" w14:textId="2AD4B9DD" w:rsidR="003A1C80" w:rsidRPr="00981791" w:rsidRDefault="003A1C80" w:rsidP="003A1C80">
      <w:pPr>
        <w:jc w:val="both"/>
        <w:rPr>
          <w:sz w:val="28"/>
          <w:rtl/>
        </w:rPr>
      </w:pPr>
      <w:r w:rsidRPr="00981791">
        <w:rPr>
          <w:rFonts w:hint="cs"/>
          <w:sz w:val="28"/>
          <w:rtl/>
        </w:rPr>
        <w:t xml:space="preserve">بحث ما در قاضی تحکیم بود. گفتیم قاضی تحکیم یعنی قاضی ای که نفوذ قضای او مشروط به رضایت متخاصمین است. بحث در این بود که آیا </w:t>
      </w:r>
      <w:r w:rsidR="00950443">
        <w:rPr>
          <w:rFonts w:hint="cs"/>
          <w:sz w:val="28"/>
          <w:rtl/>
        </w:rPr>
        <w:t>اصلا در شریعت قاضی تحکیم داریم یا نه؟</w:t>
      </w:r>
    </w:p>
    <w:p w14:paraId="065B513F" w14:textId="24D6086D" w:rsidR="003A1C80" w:rsidRPr="00981791" w:rsidRDefault="003A1C80" w:rsidP="000B61F8">
      <w:pPr>
        <w:pStyle w:val="Heading1"/>
        <w:rPr>
          <w:rtl/>
        </w:rPr>
      </w:pPr>
      <w:bookmarkStart w:id="4" w:name="_Toc27771027"/>
      <w:r w:rsidRPr="00981791">
        <w:rPr>
          <w:rFonts w:hint="cs"/>
          <w:rtl/>
        </w:rPr>
        <w:t xml:space="preserve">استدلال به اجماع برای </w:t>
      </w:r>
      <w:r w:rsidR="000B61F8">
        <w:rPr>
          <w:rFonts w:hint="cs"/>
          <w:rtl/>
        </w:rPr>
        <w:t xml:space="preserve">اثبات مشروعیت </w:t>
      </w:r>
      <w:r w:rsidRPr="00981791">
        <w:rPr>
          <w:rFonts w:hint="cs"/>
          <w:rtl/>
        </w:rPr>
        <w:t>قاضی تحکیم</w:t>
      </w:r>
      <w:bookmarkEnd w:id="4"/>
    </w:p>
    <w:p w14:paraId="7848A045" w14:textId="48A1B828" w:rsidR="003A1C80" w:rsidRPr="0023302B" w:rsidRDefault="003A1C80" w:rsidP="003A1C80">
      <w:pPr>
        <w:pStyle w:val="NormalWeb"/>
        <w:shd w:val="clear" w:color="auto" w:fill="FFFFFF"/>
        <w:bidi/>
        <w:spacing w:before="300" w:beforeAutospacing="0" w:after="300" w:afterAutospacing="0"/>
        <w:jc w:val="both"/>
        <w:rPr>
          <w:rFonts w:ascii="Tahoma" w:hAnsi="Tahoma" w:cs="B Badr"/>
          <w:color w:val="000080"/>
          <w:sz w:val="28"/>
          <w:szCs w:val="28"/>
        </w:rPr>
      </w:pPr>
      <w:r w:rsidRPr="00981791">
        <w:rPr>
          <w:rFonts w:cs="B Badr" w:hint="cs"/>
          <w:sz w:val="28"/>
          <w:szCs w:val="28"/>
          <w:rtl/>
        </w:rPr>
        <w:t>مرحوم صاحب جواهر می فرماید عمده دلیل بر وجود قاضی تحکیم</w:t>
      </w:r>
      <w:r w:rsidR="00BE3184">
        <w:rPr>
          <w:rFonts w:cs="B Badr" w:hint="cs"/>
          <w:sz w:val="28"/>
          <w:szCs w:val="28"/>
          <w:rtl/>
        </w:rPr>
        <w:t>،</w:t>
      </w:r>
      <w:r w:rsidRPr="00981791">
        <w:rPr>
          <w:rFonts w:cs="B Badr" w:hint="cs"/>
          <w:sz w:val="28"/>
          <w:szCs w:val="28"/>
          <w:rtl/>
        </w:rPr>
        <w:t xml:space="preserve"> اجماع است. ایشان فرموده است</w:t>
      </w:r>
      <w:r w:rsidR="00BE3184">
        <w:rPr>
          <w:rFonts w:cs="B Badr" w:hint="cs"/>
          <w:sz w:val="28"/>
          <w:szCs w:val="28"/>
          <w:rtl/>
        </w:rPr>
        <w:t>:</w:t>
      </w:r>
      <w:r w:rsidRPr="00981791">
        <w:rPr>
          <w:rFonts w:cs="B Badr" w:hint="cs"/>
          <w:sz w:val="28"/>
          <w:szCs w:val="28"/>
          <w:rtl/>
        </w:rPr>
        <w:t xml:space="preserve"> «</w:t>
      </w:r>
      <w:r w:rsidRPr="0023302B">
        <w:rPr>
          <w:rFonts w:ascii="Tahoma" w:hAnsi="Tahoma" w:cs="B Badr"/>
          <w:color w:val="000080"/>
          <w:sz w:val="28"/>
          <w:szCs w:val="28"/>
          <w:rtl/>
        </w:rPr>
        <w:t>و أغرب من ذلك الاستدلال عليه في المسالك بوقوعه في زمن الصحابة و لم ينكر أحد منهم ذلك، مع أن من المعلوم عندنا انقلاب الأمر بعد موت النبي (صلى الله عليه و آله) حتى صار المنكر المعروف و الباطل المألوف</w:t>
      </w:r>
    </w:p>
    <w:p w14:paraId="153974B9" w14:textId="39BE2B1B" w:rsidR="003A1C80" w:rsidRDefault="003A1C80" w:rsidP="003A1C80">
      <w:pPr>
        <w:pStyle w:val="NormalWeb"/>
        <w:shd w:val="clear" w:color="auto" w:fill="FFFFFF"/>
        <w:bidi/>
        <w:spacing w:before="300" w:beforeAutospacing="0" w:after="300" w:afterAutospacing="0"/>
        <w:jc w:val="both"/>
        <w:rPr>
          <w:rFonts w:ascii="Tahoma" w:hAnsi="Tahoma" w:cs="B Badr"/>
          <w:color w:val="000080"/>
          <w:sz w:val="28"/>
          <w:szCs w:val="28"/>
          <w:rtl/>
        </w:rPr>
      </w:pPr>
      <w:r w:rsidRPr="0023302B">
        <w:rPr>
          <w:rFonts w:ascii="Tahoma" w:hAnsi="Tahoma" w:cs="B Badr"/>
          <w:color w:val="000080"/>
          <w:sz w:val="28"/>
          <w:szCs w:val="28"/>
          <w:rtl/>
        </w:rPr>
        <w:t>و بذلك ظهر لك أن ما ذكره العامة من مشروعية قاضي التحكيم فضلا عما ذكروه من الفروع التي سمعتها يشكل انطباقه على أصولنا و إن ذكرها الأصحاب الذين هم أدرى منا بكيفية تطبيق ذلك</w:t>
      </w:r>
    </w:p>
    <w:p w14:paraId="74FCEECA" w14:textId="2661AFC0" w:rsidR="000D2047" w:rsidRPr="0023302B" w:rsidRDefault="000D2047" w:rsidP="000D2047">
      <w:pPr>
        <w:pStyle w:val="NormalWeb"/>
        <w:shd w:val="clear" w:color="auto" w:fill="FFFFFF"/>
        <w:bidi/>
        <w:spacing w:before="300" w:beforeAutospacing="0" w:after="300" w:afterAutospacing="0"/>
        <w:jc w:val="both"/>
        <w:rPr>
          <w:rFonts w:ascii="Tahoma" w:hAnsi="Tahoma" w:cs="B Badr"/>
          <w:color w:val="000080"/>
          <w:sz w:val="28"/>
          <w:szCs w:val="28"/>
        </w:rPr>
      </w:pPr>
      <w:r>
        <w:rPr>
          <w:rFonts w:ascii="Tahoma" w:hAnsi="Tahoma" w:cs="B Badr" w:hint="cs"/>
          <w:color w:val="000080"/>
          <w:sz w:val="28"/>
          <w:szCs w:val="28"/>
          <w:rtl/>
        </w:rPr>
        <w:t>...</w:t>
      </w:r>
    </w:p>
    <w:p w14:paraId="583FA836" w14:textId="4C369ADF" w:rsidR="003A1C80" w:rsidRPr="00981791" w:rsidRDefault="003A1C80" w:rsidP="003A1C80">
      <w:pPr>
        <w:pStyle w:val="NormalWeb"/>
        <w:shd w:val="clear" w:color="auto" w:fill="FFFFFF"/>
        <w:bidi/>
        <w:spacing w:before="300" w:beforeAutospacing="0" w:after="300" w:afterAutospacing="0"/>
        <w:jc w:val="both"/>
        <w:rPr>
          <w:rFonts w:ascii="Tahoma" w:hAnsi="Tahoma" w:cs="B Badr"/>
          <w:sz w:val="28"/>
          <w:szCs w:val="28"/>
          <w:rtl/>
        </w:rPr>
      </w:pPr>
      <w:r w:rsidRPr="0023302B">
        <w:rPr>
          <w:rFonts w:ascii="Tahoma" w:hAnsi="Tahoma" w:cs="B Badr"/>
          <w:color w:val="000080"/>
          <w:sz w:val="28"/>
          <w:szCs w:val="28"/>
          <w:rtl/>
        </w:rPr>
        <w:t xml:space="preserve">و بالجملة فقد ظهر لك بالتأمل في جميع ما ذكرناه انحصار دليل مشروعية التحكيم بالإجماع المدعى، و هو حجة على من لم يتبين خلافه، أو إطلاق تلك الأدلة الذي إن لم يقيد بما سمعته من اعتبار إذن الامام (عليه السلام) في مطلق الحكومة ينفتح منه </w:t>
      </w:r>
      <w:r w:rsidRPr="0023302B">
        <w:rPr>
          <w:rFonts w:ascii="Tahoma" w:hAnsi="Tahoma" w:cs="B Badr"/>
          <w:color w:val="000080"/>
          <w:sz w:val="28"/>
          <w:szCs w:val="28"/>
          <w:rtl/>
        </w:rPr>
        <w:lastRenderedPageBreak/>
        <w:t>باب عظيم لا يختص بقاضي التحكيم، كما أومأنا إليه في أول البحث، و خصوصا إذا قلنا إن ذلك من المأذون فيه، و لو لا دعوى الإجماع لأمكن القطع باستفادة نفوذ الحكم بالعدل الذي هو حكم الامام (عليه السلام) من جميع شيعته</w:t>
      </w:r>
      <w:r w:rsidRPr="00981791">
        <w:rPr>
          <w:rFonts w:cs="B Badr" w:hint="cs"/>
          <w:sz w:val="28"/>
          <w:szCs w:val="28"/>
          <w:rtl/>
        </w:rPr>
        <w:t>»</w:t>
      </w:r>
      <w:r w:rsidR="0023302B">
        <w:rPr>
          <w:rStyle w:val="FootnoteReference"/>
          <w:rFonts w:ascii="Tahoma" w:hAnsi="Tahoma" w:cs="B Badr"/>
          <w:sz w:val="28"/>
          <w:szCs w:val="28"/>
          <w:rtl/>
        </w:rPr>
        <w:footnoteReference w:id="1"/>
      </w:r>
    </w:p>
    <w:p w14:paraId="1D24F2A4" w14:textId="7F22A128" w:rsidR="003A1C80" w:rsidRPr="00981791" w:rsidRDefault="003A1C80" w:rsidP="003A1C80">
      <w:pPr>
        <w:pStyle w:val="NormalWeb"/>
        <w:shd w:val="clear" w:color="auto" w:fill="FFFFFF"/>
        <w:bidi/>
        <w:spacing w:before="300" w:beforeAutospacing="0" w:after="300" w:afterAutospacing="0"/>
        <w:jc w:val="both"/>
        <w:rPr>
          <w:rFonts w:ascii="Tahoma" w:hAnsi="Tahoma" w:cs="B Badr"/>
          <w:sz w:val="28"/>
          <w:szCs w:val="28"/>
          <w:rtl/>
        </w:rPr>
      </w:pPr>
      <w:r w:rsidRPr="00981791">
        <w:rPr>
          <w:rFonts w:ascii="Tahoma" w:hAnsi="Tahoma" w:cs="B Badr" w:hint="cs"/>
          <w:sz w:val="28"/>
          <w:szCs w:val="28"/>
          <w:rtl/>
        </w:rPr>
        <w:t>مرحوم آقاضیاء نیز همین مطلب را فرموده است</w:t>
      </w:r>
      <w:r w:rsidR="00BE3184">
        <w:rPr>
          <w:rFonts w:ascii="Tahoma" w:hAnsi="Tahoma" w:cs="B Badr" w:hint="cs"/>
          <w:sz w:val="28"/>
          <w:szCs w:val="28"/>
          <w:rtl/>
        </w:rPr>
        <w:t>؛</w:t>
      </w:r>
      <w:r w:rsidRPr="00981791">
        <w:rPr>
          <w:rFonts w:ascii="Tahoma" w:hAnsi="Tahoma" w:cs="B Badr" w:hint="cs"/>
          <w:sz w:val="28"/>
          <w:szCs w:val="28"/>
          <w:rtl/>
        </w:rPr>
        <w:t xml:space="preserve"> «</w:t>
      </w:r>
      <w:r w:rsidRPr="0023302B">
        <w:rPr>
          <w:rFonts w:ascii="Tahoma" w:hAnsi="Tahoma" w:cs="B Badr"/>
          <w:color w:val="000080"/>
          <w:sz w:val="28"/>
          <w:szCs w:val="28"/>
          <w:shd w:val="clear" w:color="auto" w:fill="FFFFFF"/>
          <w:rtl/>
        </w:rPr>
        <w:t>و بالجملة نقول: ان عمدة الدليل القابل للاتكال عليه في إثبات مشروعية قاضي التحكيم هو الإجماع المزبور، و إلا فالأدلة الظنية غير وافية بإثباته، و ان كانت في منتهى الدلالة</w:t>
      </w:r>
      <w:r w:rsidRPr="00981791">
        <w:rPr>
          <w:rFonts w:ascii="Tahoma" w:hAnsi="Tahoma" w:cs="B Badr" w:hint="cs"/>
          <w:sz w:val="28"/>
          <w:szCs w:val="28"/>
          <w:rtl/>
        </w:rPr>
        <w:t>»</w:t>
      </w:r>
      <w:r w:rsidR="0023302B">
        <w:rPr>
          <w:rStyle w:val="FootnoteReference"/>
          <w:rFonts w:ascii="Tahoma" w:hAnsi="Tahoma" w:cs="B Badr"/>
          <w:sz w:val="28"/>
          <w:szCs w:val="28"/>
          <w:rtl/>
        </w:rPr>
        <w:footnoteReference w:id="2"/>
      </w:r>
    </w:p>
    <w:p w14:paraId="2D7D3AF2" w14:textId="441CF9D2" w:rsidR="003A1C80" w:rsidRPr="00981791" w:rsidRDefault="003A1C80" w:rsidP="00D916AB">
      <w:pPr>
        <w:pStyle w:val="Heading2"/>
        <w:rPr>
          <w:rtl/>
        </w:rPr>
      </w:pPr>
      <w:bookmarkStart w:id="5" w:name="_Toc27771028"/>
      <w:r w:rsidRPr="00981791">
        <w:rPr>
          <w:rFonts w:hint="cs"/>
          <w:rtl/>
        </w:rPr>
        <w:t>اشکال</w:t>
      </w:r>
      <w:bookmarkEnd w:id="5"/>
    </w:p>
    <w:p w14:paraId="384B26B0" w14:textId="6BEDCD6F" w:rsidR="003A1C80" w:rsidRPr="00981791" w:rsidRDefault="003A1C80" w:rsidP="00305A23">
      <w:pPr>
        <w:pStyle w:val="NormalWeb"/>
        <w:shd w:val="clear" w:color="auto" w:fill="FFFFFF"/>
        <w:bidi/>
        <w:spacing w:before="300" w:beforeAutospacing="0" w:after="300" w:afterAutospacing="0"/>
        <w:jc w:val="both"/>
        <w:rPr>
          <w:rFonts w:ascii="Tahoma" w:hAnsi="Tahoma" w:cs="B Badr"/>
          <w:sz w:val="28"/>
          <w:szCs w:val="28"/>
          <w:rtl/>
        </w:rPr>
      </w:pPr>
      <w:r w:rsidRPr="00D916AB">
        <w:rPr>
          <w:rFonts w:ascii="Tahoma" w:hAnsi="Tahoma" w:cs="B Badr" w:hint="cs"/>
          <w:sz w:val="28"/>
          <w:szCs w:val="28"/>
          <w:highlight w:val="yellow"/>
          <w:rtl/>
        </w:rPr>
        <w:t xml:space="preserve">به نظر </w:t>
      </w:r>
      <w:r w:rsidR="004A14B1">
        <w:rPr>
          <w:rFonts w:ascii="Tahoma" w:hAnsi="Tahoma" w:cs="B Badr" w:hint="cs"/>
          <w:sz w:val="28"/>
          <w:szCs w:val="28"/>
          <w:highlight w:val="yellow"/>
          <w:rtl/>
        </w:rPr>
        <w:t>می آید</w:t>
      </w:r>
      <w:r w:rsidR="004A14B1" w:rsidRPr="004A14B1">
        <w:rPr>
          <w:rFonts w:ascii="Calibri" w:eastAsia="Calibri" w:hAnsi="Calibri" w:cs="B Badr" w:hint="cs"/>
          <w:sz w:val="22"/>
          <w:szCs w:val="28"/>
          <w:rtl/>
        </w:rPr>
        <w:t xml:space="preserve"> </w:t>
      </w:r>
      <w:r w:rsidRPr="004A14B1">
        <w:rPr>
          <w:rFonts w:ascii="Calibri" w:eastAsia="Calibri" w:hAnsi="Calibri" w:cs="B Badr" w:hint="cs"/>
          <w:sz w:val="22"/>
          <w:szCs w:val="28"/>
          <w:rtl/>
        </w:rPr>
        <w:t>در</w:t>
      </w:r>
      <w:r w:rsidRPr="004A14B1">
        <w:rPr>
          <w:rFonts w:ascii="Tahoma" w:hAnsi="Tahoma" w:cs="B Badr" w:hint="cs"/>
          <w:sz w:val="28"/>
          <w:szCs w:val="28"/>
          <w:rtl/>
        </w:rPr>
        <w:t xml:space="preserve"> </w:t>
      </w:r>
      <w:r w:rsidRPr="00981791">
        <w:rPr>
          <w:rFonts w:ascii="Tahoma" w:hAnsi="Tahoma" w:cs="B Badr" w:hint="cs"/>
          <w:sz w:val="28"/>
          <w:szCs w:val="28"/>
          <w:rtl/>
        </w:rPr>
        <w:t>مسأله اجماعی وجود ندارد. این اجماعی که در کلمات بعضی از فقها مطرح شده</w:t>
      </w:r>
      <w:r w:rsidR="008043CE">
        <w:rPr>
          <w:rFonts w:ascii="Tahoma" w:hAnsi="Tahoma" w:cs="B Badr" w:hint="cs"/>
          <w:sz w:val="28"/>
          <w:szCs w:val="28"/>
          <w:rtl/>
        </w:rPr>
        <w:t>،</w:t>
      </w:r>
      <w:r w:rsidRPr="00981791">
        <w:rPr>
          <w:rFonts w:ascii="Tahoma" w:hAnsi="Tahoma" w:cs="B Badr" w:hint="cs"/>
          <w:sz w:val="28"/>
          <w:szCs w:val="28"/>
          <w:rtl/>
        </w:rPr>
        <w:t xml:space="preserve"> برگرفته از کلمات مرحوم شیخ طوسی است. در کلام فقهای قبل از شیخ</w:t>
      </w:r>
      <w:r w:rsidR="008043CE">
        <w:rPr>
          <w:rFonts w:ascii="Tahoma" w:hAnsi="Tahoma" w:cs="B Badr" w:hint="cs"/>
          <w:sz w:val="28"/>
          <w:szCs w:val="28"/>
          <w:rtl/>
        </w:rPr>
        <w:t>،</w:t>
      </w:r>
      <w:r w:rsidRPr="00981791">
        <w:rPr>
          <w:rFonts w:ascii="Tahoma" w:hAnsi="Tahoma" w:cs="B Badr" w:hint="cs"/>
          <w:sz w:val="28"/>
          <w:szCs w:val="28"/>
          <w:rtl/>
        </w:rPr>
        <w:t xml:space="preserve"> اشاره ای به قاضی تحکیم نشده است و این اصطلاح را شیخ طوسی از کلمات اهل سنت به فقه شیعه وارد کرده است. خود شیخ ملتفت بوده که قاضی تحکیم د</w:t>
      </w:r>
      <w:r w:rsidR="00305A23">
        <w:rPr>
          <w:rFonts w:ascii="Tahoma" w:hAnsi="Tahoma" w:cs="B Badr" w:hint="cs"/>
          <w:sz w:val="28"/>
          <w:szCs w:val="28"/>
          <w:rtl/>
        </w:rPr>
        <w:t>ر کلمات فقهای شیعه معنون نی</w:t>
      </w:r>
      <w:r w:rsidRPr="00981791">
        <w:rPr>
          <w:rFonts w:ascii="Tahoma" w:hAnsi="Tahoma" w:cs="B Badr" w:hint="cs"/>
          <w:sz w:val="28"/>
          <w:szCs w:val="28"/>
          <w:rtl/>
        </w:rPr>
        <w:t>ست</w:t>
      </w:r>
      <w:r w:rsidR="00305A23">
        <w:rPr>
          <w:rFonts w:ascii="Tahoma" w:hAnsi="Tahoma" w:cs="B Badr" w:hint="cs"/>
          <w:sz w:val="28"/>
          <w:szCs w:val="28"/>
          <w:rtl/>
        </w:rPr>
        <w:t>،</w:t>
      </w:r>
      <w:r w:rsidRPr="00981791">
        <w:rPr>
          <w:rFonts w:ascii="Tahoma" w:hAnsi="Tahoma" w:cs="B Badr" w:hint="cs"/>
          <w:sz w:val="28"/>
          <w:szCs w:val="28"/>
          <w:rtl/>
        </w:rPr>
        <w:t xml:space="preserve"> </w:t>
      </w:r>
      <w:r w:rsidR="00305A23">
        <w:rPr>
          <w:rFonts w:ascii="Tahoma" w:hAnsi="Tahoma" w:cs="B Badr" w:hint="cs"/>
          <w:sz w:val="28"/>
          <w:szCs w:val="28"/>
          <w:rtl/>
        </w:rPr>
        <w:t>به</w:t>
      </w:r>
      <w:r w:rsidRPr="00981791">
        <w:rPr>
          <w:rFonts w:ascii="Tahoma" w:hAnsi="Tahoma" w:cs="B Badr" w:hint="cs"/>
          <w:sz w:val="28"/>
          <w:szCs w:val="28"/>
          <w:rtl/>
        </w:rPr>
        <w:t xml:space="preserve"> همین </w:t>
      </w:r>
      <w:r w:rsidR="00305A23">
        <w:rPr>
          <w:rFonts w:ascii="Tahoma" w:hAnsi="Tahoma" w:cs="B Badr" w:hint="cs"/>
          <w:sz w:val="28"/>
          <w:szCs w:val="28"/>
          <w:rtl/>
        </w:rPr>
        <w:t xml:space="preserve">جهت </w:t>
      </w:r>
      <w:r w:rsidRPr="00981791">
        <w:rPr>
          <w:rFonts w:ascii="Tahoma" w:hAnsi="Tahoma" w:cs="B Badr" w:hint="cs"/>
          <w:sz w:val="28"/>
          <w:szCs w:val="28"/>
          <w:rtl/>
        </w:rPr>
        <w:t>ایشان برای مشروعیت قاضی تحکیم به روایات استدلال کرده است و نفرموده که دلیل ما اجماع فرقه بر فتوی است بلکه فرموده دلیل ما اجماع بر اخبار است</w:t>
      </w:r>
      <w:r w:rsidR="00944CC8">
        <w:rPr>
          <w:rFonts w:ascii="Tahoma" w:hAnsi="Tahoma" w:cs="B Badr" w:hint="cs"/>
          <w:sz w:val="28"/>
          <w:szCs w:val="28"/>
          <w:rtl/>
        </w:rPr>
        <w:t>؛</w:t>
      </w:r>
      <w:r w:rsidRPr="00981791">
        <w:rPr>
          <w:rFonts w:ascii="Tahoma" w:hAnsi="Tahoma" w:cs="B Badr" w:hint="cs"/>
          <w:sz w:val="28"/>
          <w:szCs w:val="28"/>
          <w:rtl/>
        </w:rPr>
        <w:t xml:space="preserve"> «</w:t>
      </w:r>
      <w:r w:rsidRPr="00D916AB">
        <w:rPr>
          <w:rFonts w:ascii="Tahoma" w:hAnsi="Tahoma" w:cs="B Badr"/>
          <w:color w:val="000080"/>
          <w:sz w:val="28"/>
          <w:szCs w:val="28"/>
          <w:rtl/>
        </w:rPr>
        <w:t>دليلنا: إجماع الفرقة على أخبار رووها</w:t>
      </w:r>
      <w:r w:rsidRPr="00981791">
        <w:rPr>
          <w:rFonts w:ascii="Tahoma" w:hAnsi="Tahoma" w:cs="B Badr" w:hint="cs"/>
          <w:sz w:val="28"/>
          <w:szCs w:val="28"/>
          <w:rtl/>
        </w:rPr>
        <w:t>»</w:t>
      </w:r>
      <w:r w:rsidR="00D916AB">
        <w:rPr>
          <w:rStyle w:val="FootnoteReference"/>
          <w:rFonts w:ascii="Tahoma" w:hAnsi="Tahoma" w:cs="B Badr"/>
          <w:sz w:val="28"/>
          <w:szCs w:val="28"/>
          <w:rtl/>
        </w:rPr>
        <w:footnoteReference w:id="3"/>
      </w:r>
    </w:p>
    <w:p w14:paraId="3618006F" w14:textId="77777777" w:rsidR="003A1C80" w:rsidRPr="00981791" w:rsidRDefault="003A1C80" w:rsidP="003A1C80">
      <w:pPr>
        <w:pStyle w:val="NormalWeb"/>
        <w:shd w:val="clear" w:color="auto" w:fill="FFFFFF"/>
        <w:bidi/>
        <w:spacing w:before="300" w:beforeAutospacing="0" w:after="300" w:afterAutospacing="0"/>
        <w:jc w:val="both"/>
        <w:rPr>
          <w:rFonts w:ascii="Tahoma" w:hAnsi="Tahoma" w:cs="B Badr"/>
          <w:sz w:val="28"/>
          <w:szCs w:val="28"/>
          <w:rtl/>
        </w:rPr>
      </w:pPr>
      <w:r w:rsidRPr="00981791">
        <w:rPr>
          <w:rFonts w:ascii="Tahoma" w:hAnsi="Tahoma" w:cs="B Badr" w:hint="cs"/>
          <w:sz w:val="28"/>
          <w:szCs w:val="28"/>
          <w:rtl/>
        </w:rPr>
        <w:t xml:space="preserve">پس در این مسأله اجماعی در کار نیست بلکه باید ادله دیگر را بررسی کرد. با اجماع شیخ که از اجماعات علی القاعده ای است نمی توان حکم به وجود قاضی تحکیم کرد. </w:t>
      </w:r>
    </w:p>
    <w:p w14:paraId="51D57BA3" w14:textId="12FFA057" w:rsidR="003A1C80" w:rsidRPr="00981791" w:rsidRDefault="003A1C80" w:rsidP="005A4918">
      <w:pPr>
        <w:pStyle w:val="NormalWeb"/>
        <w:shd w:val="clear" w:color="auto" w:fill="FFFFFF"/>
        <w:bidi/>
        <w:spacing w:before="300" w:beforeAutospacing="0" w:after="300" w:afterAutospacing="0"/>
        <w:jc w:val="both"/>
        <w:rPr>
          <w:rFonts w:ascii="Tahoma" w:hAnsi="Tahoma" w:cs="B Badr"/>
          <w:sz w:val="28"/>
          <w:szCs w:val="28"/>
          <w:rtl/>
        </w:rPr>
      </w:pPr>
      <w:r w:rsidRPr="00981791">
        <w:rPr>
          <w:rFonts w:ascii="Tahoma" w:hAnsi="Tahoma" w:cs="B Badr" w:hint="cs"/>
          <w:sz w:val="28"/>
          <w:szCs w:val="28"/>
          <w:rtl/>
        </w:rPr>
        <w:t>نکته ای که باید بیان شود این است که در کلمات اهل سنت</w:t>
      </w:r>
      <w:r w:rsidR="00253953">
        <w:rPr>
          <w:rFonts w:ascii="Tahoma" w:hAnsi="Tahoma" w:cs="B Badr" w:hint="cs"/>
          <w:sz w:val="28"/>
          <w:szCs w:val="28"/>
          <w:rtl/>
        </w:rPr>
        <w:t>،</w:t>
      </w:r>
      <w:r w:rsidRPr="00981791">
        <w:rPr>
          <w:rFonts w:ascii="Tahoma" w:hAnsi="Tahoma" w:cs="B Badr" w:hint="cs"/>
          <w:sz w:val="28"/>
          <w:szCs w:val="28"/>
          <w:rtl/>
        </w:rPr>
        <w:t xml:space="preserve"> </w:t>
      </w:r>
      <w:r w:rsidR="00253953">
        <w:rPr>
          <w:rFonts w:ascii="Tahoma" w:hAnsi="Tahoma" w:cs="B Badr" w:hint="cs"/>
          <w:sz w:val="28"/>
          <w:szCs w:val="28"/>
          <w:rtl/>
        </w:rPr>
        <w:t xml:space="preserve">قاضی تحکیم </w:t>
      </w:r>
      <w:r w:rsidRPr="00981791">
        <w:rPr>
          <w:rFonts w:ascii="Tahoma" w:hAnsi="Tahoma" w:cs="B Badr" w:hint="cs"/>
          <w:sz w:val="28"/>
          <w:szCs w:val="28"/>
          <w:rtl/>
        </w:rPr>
        <w:t>از این جهت مورد بحث واقع شده است که آیا قاضی تحکیم که منصوب نیست</w:t>
      </w:r>
      <w:r w:rsidR="00253953">
        <w:rPr>
          <w:rFonts w:ascii="Tahoma" w:hAnsi="Tahoma" w:cs="B Badr" w:hint="cs"/>
          <w:sz w:val="28"/>
          <w:szCs w:val="28"/>
          <w:rtl/>
        </w:rPr>
        <w:t>،</w:t>
      </w:r>
      <w:r w:rsidRPr="00981791">
        <w:rPr>
          <w:rFonts w:ascii="Tahoma" w:hAnsi="Tahoma" w:cs="B Badr" w:hint="cs"/>
          <w:sz w:val="28"/>
          <w:szCs w:val="28"/>
          <w:rtl/>
        </w:rPr>
        <w:t xml:space="preserve"> حکمش نافذ است</w:t>
      </w:r>
      <w:r w:rsidR="00253953">
        <w:rPr>
          <w:rFonts w:ascii="Tahoma" w:hAnsi="Tahoma" w:cs="B Badr" w:hint="cs"/>
          <w:sz w:val="28"/>
          <w:szCs w:val="28"/>
          <w:rtl/>
        </w:rPr>
        <w:t xml:space="preserve"> یا نه؟</w:t>
      </w:r>
      <w:r w:rsidRPr="00981791">
        <w:rPr>
          <w:rFonts w:ascii="Tahoma" w:hAnsi="Tahoma" w:cs="B Badr" w:hint="cs"/>
          <w:sz w:val="28"/>
          <w:szCs w:val="28"/>
          <w:rtl/>
        </w:rPr>
        <w:t xml:space="preserve"> اما در فقه شیعه چون معتقدیم</w:t>
      </w:r>
      <w:r w:rsidR="00253953">
        <w:rPr>
          <w:rFonts w:ascii="Tahoma" w:hAnsi="Tahoma" w:cs="B Badr" w:hint="cs"/>
          <w:sz w:val="28"/>
          <w:szCs w:val="28"/>
          <w:rtl/>
        </w:rPr>
        <w:t xml:space="preserve"> که</w:t>
      </w:r>
      <w:r w:rsidRPr="00981791">
        <w:rPr>
          <w:rFonts w:ascii="Tahoma" w:hAnsi="Tahoma" w:cs="B Badr" w:hint="cs"/>
          <w:sz w:val="28"/>
          <w:szCs w:val="28"/>
          <w:rtl/>
        </w:rPr>
        <w:t xml:space="preserve"> تمامی فقها</w:t>
      </w:r>
      <w:r w:rsidR="00253953">
        <w:rPr>
          <w:rFonts w:ascii="Tahoma" w:hAnsi="Tahoma" w:cs="B Badr" w:hint="cs"/>
          <w:sz w:val="28"/>
          <w:szCs w:val="28"/>
          <w:rtl/>
        </w:rPr>
        <w:t>،</w:t>
      </w:r>
      <w:r w:rsidRPr="00981791">
        <w:rPr>
          <w:rFonts w:ascii="Tahoma" w:hAnsi="Tahoma" w:cs="B Badr" w:hint="cs"/>
          <w:sz w:val="28"/>
          <w:szCs w:val="28"/>
          <w:rtl/>
        </w:rPr>
        <w:t xml:space="preserve"> </w:t>
      </w:r>
      <w:r w:rsidR="00253953" w:rsidRPr="00981791">
        <w:rPr>
          <w:rFonts w:ascii="Tahoma" w:hAnsi="Tahoma" w:cs="B Badr" w:hint="cs"/>
          <w:sz w:val="28"/>
          <w:szCs w:val="28"/>
          <w:rtl/>
        </w:rPr>
        <w:t xml:space="preserve">هم در عصر حضور و هم در عصر غیبت </w:t>
      </w:r>
      <w:r w:rsidR="00253953">
        <w:rPr>
          <w:rFonts w:ascii="Tahoma" w:hAnsi="Tahoma" w:cs="B Badr" w:hint="cs"/>
          <w:sz w:val="28"/>
          <w:szCs w:val="28"/>
          <w:rtl/>
        </w:rPr>
        <w:t>از جانب امام منصوب هستند،</w:t>
      </w:r>
      <w:r w:rsidRPr="00981791">
        <w:rPr>
          <w:rFonts w:ascii="Tahoma" w:hAnsi="Tahoma" w:cs="B Badr" w:hint="cs"/>
          <w:sz w:val="28"/>
          <w:szCs w:val="28"/>
          <w:rtl/>
        </w:rPr>
        <w:t xml:space="preserve"> چنین حیث</w:t>
      </w:r>
      <w:r w:rsidR="00253953">
        <w:rPr>
          <w:rFonts w:ascii="Tahoma" w:hAnsi="Tahoma" w:cs="B Badr" w:hint="cs"/>
          <w:sz w:val="28"/>
          <w:szCs w:val="28"/>
          <w:rtl/>
        </w:rPr>
        <w:t>ت</w:t>
      </w:r>
      <w:r w:rsidRPr="00981791">
        <w:rPr>
          <w:rFonts w:ascii="Tahoma" w:hAnsi="Tahoma" w:cs="B Badr" w:hint="cs"/>
          <w:sz w:val="28"/>
          <w:szCs w:val="28"/>
          <w:rtl/>
        </w:rPr>
        <w:t xml:space="preserve">ی </w:t>
      </w:r>
      <w:r w:rsidR="00253953">
        <w:rPr>
          <w:rFonts w:ascii="Tahoma" w:hAnsi="Tahoma" w:cs="B Badr" w:hint="cs"/>
          <w:sz w:val="28"/>
          <w:szCs w:val="28"/>
          <w:rtl/>
        </w:rPr>
        <w:t>در بحث وجود ندارد</w:t>
      </w:r>
      <w:r w:rsidRPr="00981791">
        <w:rPr>
          <w:rFonts w:ascii="Tahoma" w:hAnsi="Tahoma" w:cs="B Badr" w:hint="cs"/>
          <w:sz w:val="28"/>
          <w:szCs w:val="28"/>
          <w:rtl/>
        </w:rPr>
        <w:t xml:space="preserve">. به همین </w:t>
      </w:r>
      <w:r w:rsidR="005A4918">
        <w:rPr>
          <w:rFonts w:ascii="Tahoma" w:hAnsi="Tahoma" w:cs="B Badr" w:hint="cs"/>
          <w:sz w:val="28"/>
          <w:szCs w:val="28"/>
          <w:rtl/>
        </w:rPr>
        <w:t>جهت</w:t>
      </w:r>
      <w:r w:rsidRPr="00981791">
        <w:rPr>
          <w:rFonts w:ascii="Tahoma" w:hAnsi="Tahoma" w:cs="B Badr" w:hint="cs"/>
          <w:sz w:val="28"/>
          <w:szCs w:val="28"/>
          <w:rtl/>
        </w:rPr>
        <w:t xml:space="preserve"> در کلام بعضی از فقها آمده است که قاضی تحکیم مربوط به زمان عدم بسط ید معصومین علیهم السلام می باشد و در زمانی که بسط ید داشته اند افرادی را منصوب کرده اند</w:t>
      </w:r>
      <w:r w:rsidR="005A4918">
        <w:rPr>
          <w:rFonts w:ascii="Tahoma" w:hAnsi="Tahoma" w:cs="B Badr" w:hint="cs"/>
          <w:sz w:val="28"/>
          <w:szCs w:val="28"/>
          <w:rtl/>
        </w:rPr>
        <w:t>.</w:t>
      </w:r>
      <w:r w:rsidRPr="00981791">
        <w:rPr>
          <w:rFonts w:ascii="Tahoma" w:hAnsi="Tahoma" w:cs="B Badr" w:hint="cs"/>
          <w:sz w:val="28"/>
          <w:szCs w:val="28"/>
          <w:rtl/>
        </w:rPr>
        <w:t xml:space="preserve"> </w:t>
      </w:r>
      <w:r w:rsidR="005A4918">
        <w:rPr>
          <w:rFonts w:ascii="Tahoma" w:hAnsi="Tahoma" w:cs="B Badr" w:hint="cs"/>
          <w:sz w:val="28"/>
          <w:szCs w:val="28"/>
          <w:rtl/>
        </w:rPr>
        <w:t>وجه این کلام این است که</w:t>
      </w:r>
      <w:r w:rsidRPr="00981791">
        <w:rPr>
          <w:rFonts w:ascii="Tahoma" w:hAnsi="Tahoma" w:cs="B Badr" w:hint="cs"/>
          <w:sz w:val="28"/>
          <w:szCs w:val="28"/>
          <w:rtl/>
        </w:rPr>
        <w:t xml:space="preserve"> از نظر فقه شیعه</w:t>
      </w:r>
      <w:r w:rsidR="005A4918">
        <w:rPr>
          <w:rFonts w:ascii="Tahoma" w:hAnsi="Tahoma" w:cs="B Badr" w:hint="cs"/>
          <w:sz w:val="28"/>
          <w:szCs w:val="28"/>
          <w:rtl/>
        </w:rPr>
        <w:t>،</w:t>
      </w:r>
      <w:r w:rsidRPr="00981791">
        <w:rPr>
          <w:rFonts w:ascii="Tahoma" w:hAnsi="Tahoma" w:cs="B Badr" w:hint="cs"/>
          <w:sz w:val="28"/>
          <w:szCs w:val="28"/>
          <w:rtl/>
        </w:rPr>
        <w:t xml:space="preserve"> قضا از منصبهای امامت است</w:t>
      </w:r>
      <w:r w:rsidR="005A4918">
        <w:rPr>
          <w:rFonts w:ascii="Tahoma" w:hAnsi="Tahoma" w:cs="B Badr" w:hint="cs"/>
          <w:sz w:val="28"/>
          <w:szCs w:val="28"/>
          <w:rtl/>
        </w:rPr>
        <w:t>،</w:t>
      </w:r>
      <w:r w:rsidRPr="00981791">
        <w:rPr>
          <w:rFonts w:ascii="Tahoma" w:hAnsi="Tahoma" w:cs="B Badr" w:hint="cs"/>
          <w:sz w:val="28"/>
          <w:szCs w:val="28"/>
          <w:rtl/>
        </w:rPr>
        <w:t xml:space="preserve"> پس </w:t>
      </w:r>
      <w:r w:rsidR="005A4918" w:rsidRPr="00981791">
        <w:rPr>
          <w:rFonts w:ascii="Tahoma" w:hAnsi="Tahoma" w:cs="B Badr" w:hint="cs"/>
          <w:sz w:val="28"/>
          <w:szCs w:val="28"/>
          <w:rtl/>
        </w:rPr>
        <w:t xml:space="preserve">فقط </w:t>
      </w:r>
      <w:r w:rsidRPr="00981791">
        <w:rPr>
          <w:rFonts w:ascii="Tahoma" w:hAnsi="Tahoma" w:cs="B Badr" w:hint="cs"/>
          <w:sz w:val="28"/>
          <w:szCs w:val="28"/>
          <w:rtl/>
        </w:rPr>
        <w:t xml:space="preserve">کسی که امام </w:t>
      </w:r>
      <w:r w:rsidR="005A4918">
        <w:rPr>
          <w:rFonts w:ascii="Tahoma" w:hAnsi="Tahoma" w:cs="B Badr" w:hint="cs"/>
          <w:sz w:val="28"/>
          <w:szCs w:val="28"/>
          <w:rtl/>
        </w:rPr>
        <w:t xml:space="preserve">او </w:t>
      </w:r>
      <w:r w:rsidR="005A4918" w:rsidRPr="00981791">
        <w:rPr>
          <w:rFonts w:ascii="Tahoma" w:hAnsi="Tahoma" w:cs="B Badr" w:hint="cs"/>
          <w:sz w:val="28"/>
          <w:szCs w:val="28"/>
          <w:rtl/>
        </w:rPr>
        <w:t xml:space="preserve">را </w:t>
      </w:r>
      <w:r w:rsidRPr="00981791">
        <w:rPr>
          <w:rFonts w:ascii="Tahoma" w:hAnsi="Tahoma" w:cs="B Badr" w:hint="cs"/>
          <w:sz w:val="28"/>
          <w:szCs w:val="28"/>
          <w:rtl/>
        </w:rPr>
        <w:t>تعیین کند حق قضاوت دارد و قاضی</w:t>
      </w:r>
      <w:r w:rsidR="005A4918">
        <w:rPr>
          <w:rFonts w:ascii="Tahoma" w:hAnsi="Tahoma" w:cs="B Badr" w:hint="cs"/>
          <w:sz w:val="28"/>
          <w:szCs w:val="28"/>
          <w:rtl/>
        </w:rPr>
        <w:t>،</w:t>
      </w:r>
      <w:r w:rsidRPr="00981791">
        <w:rPr>
          <w:rFonts w:ascii="Tahoma" w:hAnsi="Tahoma" w:cs="B Badr" w:hint="cs"/>
          <w:sz w:val="28"/>
          <w:szCs w:val="28"/>
          <w:rtl/>
        </w:rPr>
        <w:t xml:space="preserve"> منحصر در منصوبین از جانب حضرت است.</w:t>
      </w:r>
    </w:p>
    <w:p w14:paraId="05F509D7" w14:textId="51338695" w:rsidR="003A1C80" w:rsidRPr="00981791" w:rsidRDefault="00FB43A3" w:rsidP="00FB43A3">
      <w:pPr>
        <w:pStyle w:val="NormalWeb"/>
        <w:shd w:val="clear" w:color="auto" w:fill="FFFFFF"/>
        <w:bidi/>
        <w:spacing w:before="300" w:beforeAutospacing="0" w:after="300" w:afterAutospacing="0"/>
        <w:jc w:val="both"/>
        <w:rPr>
          <w:rFonts w:ascii="Tahoma" w:hAnsi="Tahoma" w:cs="B Badr"/>
          <w:sz w:val="28"/>
          <w:szCs w:val="28"/>
          <w:rtl/>
        </w:rPr>
      </w:pPr>
      <w:r>
        <w:rPr>
          <w:rFonts w:ascii="Tahoma" w:hAnsi="Tahoma" w:cs="B Badr" w:hint="cs"/>
          <w:sz w:val="28"/>
          <w:szCs w:val="28"/>
          <w:rtl/>
        </w:rPr>
        <w:lastRenderedPageBreak/>
        <w:t>اما</w:t>
      </w:r>
      <w:r w:rsidR="003A1C80" w:rsidRPr="00981791">
        <w:rPr>
          <w:rFonts w:ascii="Tahoma" w:hAnsi="Tahoma" w:cs="B Badr" w:hint="cs"/>
          <w:sz w:val="28"/>
          <w:szCs w:val="28"/>
          <w:rtl/>
        </w:rPr>
        <w:t xml:space="preserve"> اگر بتوان ثابت کرد که در زمان بسط ید</w:t>
      </w:r>
      <w:r>
        <w:rPr>
          <w:rFonts w:ascii="Tahoma" w:hAnsi="Tahoma" w:cs="B Badr" w:hint="cs"/>
          <w:sz w:val="28"/>
          <w:szCs w:val="28"/>
          <w:rtl/>
        </w:rPr>
        <w:t>،</w:t>
      </w:r>
      <w:r w:rsidR="003A1C80" w:rsidRPr="00981791">
        <w:rPr>
          <w:rFonts w:ascii="Tahoma" w:hAnsi="Tahoma" w:cs="B Badr" w:hint="cs"/>
          <w:sz w:val="28"/>
          <w:szCs w:val="28"/>
          <w:rtl/>
        </w:rPr>
        <w:t xml:space="preserve"> اگر امام کسی را تعیین کردند به این معنا نیست که حق رجوع به دیگران نیست بلکه اگر</w:t>
      </w:r>
      <w:r>
        <w:rPr>
          <w:rFonts w:ascii="Tahoma" w:hAnsi="Tahoma" w:cs="B Badr" w:hint="cs"/>
          <w:sz w:val="28"/>
          <w:szCs w:val="28"/>
          <w:rtl/>
        </w:rPr>
        <w:t xml:space="preserve"> متخاصمین</w:t>
      </w:r>
      <w:r w:rsidR="003A1C80" w:rsidRPr="00981791">
        <w:rPr>
          <w:rFonts w:ascii="Tahoma" w:hAnsi="Tahoma" w:cs="B Badr" w:hint="cs"/>
          <w:sz w:val="28"/>
          <w:szCs w:val="28"/>
          <w:rtl/>
        </w:rPr>
        <w:t xml:space="preserve"> </w:t>
      </w:r>
      <w:r w:rsidRPr="00981791">
        <w:rPr>
          <w:rFonts w:ascii="Tahoma" w:hAnsi="Tahoma" w:cs="B Badr" w:hint="cs"/>
          <w:sz w:val="28"/>
          <w:szCs w:val="28"/>
          <w:rtl/>
        </w:rPr>
        <w:t xml:space="preserve">با رضایت خودشان </w:t>
      </w:r>
      <w:r w:rsidR="003A1C80" w:rsidRPr="00981791">
        <w:rPr>
          <w:rFonts w:ascii="Tahoma" w:hAnsi="Tahoma" w:cs="B Badr" w:hint="cs"/>
          <w:sz w:val="28"/>
          <w:szCs w:val="28"/>
          <w:rtl/>
        </w:rPr>
        <w:t xml:space="preserve">به کسی دیگر </w:t>
      </w:r>
      <w:r>
        <w:rPr>
          <w:rFonts w:ascii="Tahoma" w:hAnsi="Tahoma" w:cs="B Badr" w:hint="cs"/>
          <w:sz w:val="28"/>
          <w:szCs w:val="28"/>
          <w:rtl/>
        </w:rPr>
        <w:t xml:space="preserve">رجوع کردند، حکم او نیز نافذ است، به عبارت دیگر </w:t>
      </w:r>
      <w:r w:rsidR="003A1C80" w:rsidRPr="00981791">
        <w:rPr>
          <w:rFonts w:ascii="Tahoma" w:hAnsi="Tahoma" w:cs="B Badr" w:hint="cs"/>
          <w:sz w:val="28"/>
          <w:szCs w:val="28"/>
          <w:rtl/>
        </w:rPr>
        <w:t xml:space="preserve">علت تعیین </w:t>
      </w:r>
      <w:r>
        <w:rPr>
          <w:rFonts w:ascii="Tahoma" w:hAnsi="Tahoma" w:cs="B Badr" w:hint="cs"/>
          <w:sz w:val="28"/>
          <w:szCs w:val="28"/>
          <w:rtl/>
        </w:rPr>
        <w:t xml:space="preserve">قاضی از سوی </w:t>
      </w:r>
      <w:r w:rsidR="003A1C80" w:rsidRPr="00981791">
        <w:rPr>
          <w:rFonts w:ascii="Tahoma" w:hAnsi="Tahoma" w:cs="B Badr" w:hint="cs"/>
          <w:sz w:val="28"/>
          <w:szCs w:val="28"/>
          <w:rtl/>
        </w:rPr>
        <w:t>حضرت این است که مردم در مرافعات</w:t>
      </w:r>
      <w:r>
        <w:rPr>
          <w:rFonts w:ascii="Tahoma" w:hAnsi="Tahoma" w:cs="B Badr" w:hint="cs"/>
          <w:sz w:val="28"/>
          <w:szCs w:val="28"/>
          <w:rtl/>
        </w:rPr>
        <w:t>،</w:t>
      </w:r>
      <w:r w:rsidR="003A1C80" w:rsidRPr="00981791">
        <w:rPr>
          <w:rFonts w:ascii="Tahoma" w:hAnsi="Tahoma" w:cs="B Badr" w:hint="cs"/>
          <w:sz w:val="28"/>
          <w:szCs w:val="28"/>
          <w:rtl/>
        </w:rPr>
        <w:t xml:space="preserve"> ملجأیی داشته باشند ولی این به این معنا نیست که دیگران حق قضاوت نداشته باشند، </w:t>
      </w:r>
      <w:r>
        <w:rPr>
          <w:rFonts w:ascii="Tahoma" w:hAnsi="Tahoma" w:cs="B Badr" w:hint="cs"/>
          <w:sz w:val="28"/>
          <w:szCs w:val="28"/>
          <w:rtl/>
        </w:rPr>
        <w:t xml:space="preserve">در اینصورت </w:t>
      </w:r>
      <w:r w:rsidR="003A1C80" w:rsidRPr="00981791">
        <w:rPr>
          <w:rFonts w:ascii="Tahoma" w:hAnsi="Tahoma" w:cs="B Badr" w:hint="cs"/>
          <w:sz w:val="28"/>
          <w:szCs w:val="28"/>
          <w:rtl/>
        </w:rPr>
        <w:t xml:space="preserve">این بیان فقها رد می شود.  </w:t>
      </w:r>
    </w:p>
    <w:p w14:paraId="2487269E" w14:textId="45DA1D55" w:rsidR="003A1C80" w:rsidRPr="00981791" w:rsidRDefault="000B61F8" w:rsidP="00D916AB">
      <w:pPr>
        <w:pStyle w:val="Heading1"/>
        <w:rPr>
          <w:rtl/>
        </w:rPr>
      </w:pPr>
      <w:bookmarkStart w:id="6" w:name="_Toc27771029"/>
      <w:r>
        <w:rPr>
          <w:rFonts w:hint="cs"/>
          <w:rtl/>
        </w:rPr>
        <w:t xml:space="preserve">استدلال به </w:t>
      </w:r>
      <w:r w:rsidRPr="00981791">
        <w:rPr>
          <w:rFonts w:hint="cs"/>
          <w:rtl/>
        </w:rPr>
        <w:t>عمومات ادله قضا</w:t>
      </w:r>
      <w:r>
        <w:rPr>
          <w:rFonts w:hint="cs"/>
          <w:rtl/>
        </w:rPr>
        <w:t xml:space="preserve"> برای</w:t>
      </w:r>
      <w:r w:rsidR="003A1C80" w:rsidRPr="00981791">
        <w:rPr>
          <w:rFonts w:hint="cs"/>
          <w:rtl/>
        </w:rPr>
        <w:t xml:space="preserve"> اثبات مشروعیت قاضی تحکیم</w:t>
      </w:r>
      <w:bookmarkEnd w:id="6"/>
    </w:p>
    <w:p w14:paraId="6FE14700" w14:textId="77777777" w:rsidR="003A1C80" w:rsidRPr="00981791" w:rsidRDefault="003A1C80" w:rsidP="003A1C80">
      <w:pPr>
        <w:pStyle w:val="NormalWeb"/>
        <w:shd w:val="clear" w:color="auto" w:fill="FFFFFF"/>
        <w:bidi/>
        <w:spacing w:before="300" w:beforeAutospacing="0" w:after="300" w:afterAutospacing="0"/>
        <w:jc w:val="both"/>
        <w:rPr>
          <w:rFonts w:ascii="Tahoma" w:hAnsi="Tahoma" w:cs="B Badr"/>
          <w:sz w:val="28"/>
          <w:szCs w:val="28"/>
          <w:rtl/>
        </w:rPr>
      </w:pPr>
      <w:r w:rsidRPr="00981791">
        <w:rPr>
          <w:rFonts w:ascii="Tahoma" w:hAnsi="Tahoma" w:cs="B Badr" w:hint="cs"/>
          <w:sz w:val="28"/>
          <w:szCs w:val="28"/>
          <w:rtl/>
        </w:rPr>
        <w:t>برای وجود قاضی تحکیم به عده ای از روایات تمسک کرده اند. با توجه به اینکه در مسأله اجماعی وجود ندارد این ادله را بررسی می کنیم.</w:t>
      </w:r>
    </w:p>
    <w:p w14:paraId="7AEEEB8A" w14:textId="4274F29F" w:rsidR="003A1C80" w:rsidRPr="00981791" w:rsidRDefault="003A1C80" w:rsidP="00EA5797">
      <w:pPr>
        <w:pStyle w:val="NormalWeb"/>
        <w:shd w:val="clear" w:color="auto" w:fill="FFFFFF"/>
        <w:bidi/>
        <w:spacing w:before="300" w:beforeAutospacing="0" w:after="300" w:afterAutospacing="0"/>
        <w:jc w:val="both"/>
        <w:rPr>
          <w:rFonts w:cs="B Badr"/>
          <w:sz w:val="28"/>
          <w:szCs w:val="28"/>
          <w:rtl/>
        </w:rPr>
      </w:pPr>
      <w:r w:rsidRPr="00981791">
        <w:rPr>
          <w:rFonts w:ascii="Tahoma" w:hAnsi="Tahoma" w:cs="B Badr" w:hint="cs"/>
          <w:sz w:val="28"/>
          <w:szCs w:val="28"/>
          <w:rtl/>
        </w:rPr>
        <w:t>در کلمات بعضی از فقها مانند شیخ طوسی و صاحب جواهر</w:t>
      </w:r>
      <w:r w:rsidR="00EA5797">
        <w:rPr>
          <w:rFonts w:ascii="Tahoma" w:hAnsi="Tahoma" w:cs="B Badr" w:hint="cs"/>
          <w:sz w:val="28"/>
          <w:szCs w:val="28"/>
          <w:rtl/>
        </w:rPr>
        <w:t>،</w:t>
      </w:r>
      <w:r w:rsidRPr="00981791">
        <w:rPr>
          <w:rFonts w:ascii="Tahoma" w:hAnsi="Tahoma" w:cs="B Badr" w:hint="cs"/>
          <w:sz w:val="28"/>
          <w:szCs w:val="28"/>
          <w:rtl/>
        </w:rPr>
        <w:t xml:space="preserve"> برای مشروعیت قاضی تحکیم به عمومات قضا استدلال شده است. ادله ای مانند</w:t>
      </w:r>
      <w:r w:rsidR="00EA5797">
        <w:rPr>
          <w:rFonts w:ascii="Tahoma" w:hAnsi="Tahoma" w:cs="B Badr" w:hint="cs"/>
          <w:sz w:val="28"/>
          <w:szCs w:val="28"/>
          <w:rtl/>
        </w:rPr>
        <w:t xml:space="preserve">: </w:t>
      </w:r>
      <w:r w:rsidR="00D916AB">
        <w:rPr>
          <w:rFonts w:ascii="Sakkal Majalla" w:hAnsi="Sakkal Majalla" w:cs="Sakkal Majalla" w:hint="cs"/>
          <w:color w:val="008000"/>
          <w:sz w:val="28"/>
          <w:szCs w:val="28"/>
          <w:rtl/>
        </w:rPr>
        <w:t>﴿</w:t>
      </w:r>
      <w:r w:rsidR="00D916AB" w:rsidRPr="00D916AB">
        <w:rPr>
          <w:rFonts w:ascii="me_quran" w:hAnsi="me_quran" w:cs="B Badr" w:hint="cs"/>
          <w:color w:val="008000"/>
          <w:sz w:val="28"/>
          <w:szCs w:val="28"/>
          <w:rtl/>
        </w:rPr>
        <w:t>و مَنْ لَمْ يَحْكُمْ بِما أَنْزَلَ اللّهُ فَأُولئِكَ هُمُ الْكافِرُونَ</w:t>
      </w:r>
      <w:r w:rsidR="00D916AB" w:rsidRPr="006B232D">
        <w:rPr>
          <w:rFonts w:ascii="Sakkal Majalla" w:hAnsi="Sakkal Majalla" w:cs="Sakkal Majalla" w:hint="cs"/>
          <w:color w:val="008000"/>
          <w:sz w:val="28"/>
          <w:szCs w:val="28"/>
          <w:rtl/>
        </w:rPr>
        <w:t>﴾</w:t>
      </w:r>
      <w:r w:rsidR="00D916AB" w:rsidRPr="00EA5797">
        <w:rPr>
          <w:rStyle w:val="FootnoteReference"/>
          <w:rFonts w:ascii="Sakkal Majalla" w:hAnsi="Sakkal Majalla" w:cs="Sakkal Majalla"/>
          <w:color w:val="000000"/>
          <w:sz w:val="28"/>
          <w:szCs w:val="28"/>
          <w:rtl/>
        </w:rPr>
        <w:footnoteReference w:id="4"/>
      </w:r>
      <w:r w:rsidR="00EA5797">
        <w:rPr>
          <w:rFonts w:ascii="Sakkal Majalla" w:hAnsi="Sakkal Majalla" w:cs="Sakkal Majalla" w:hint="cs"/>
          <w:color w:val="008000"/>
          <w:sz w:val="28"/>
          <w:szCs w:val="28"/>
          <w:rtl/>
        </w:rPr>
        <w:t xml:space="preserve"> </w:t>
      </w:r>
      <w:r w:rsidR="00D916AB" w:rsidRPr="00EA5797">
        <w:rPr>
          <w:rFonts w:ascii="Calibri" w:eastAsia="Calibri" w:hAnsi="Calibri" w:cs="B Badr" w:hint="cs"/>
          <w:sz w:val="22"/>
          <w:szCs w:val="28"/>
          <w:rtl/>
        </w:rPr>
        <w:t>و</w:t>
      </w:r>
      <w:r w:rsidRPr="00EA5797">
        <w:rPr>
          <w:rFonts w:ascii="Noor_Lotus" w:hAnsi="Noor_Lotus" w:cs="B Badr" w:hint="cs"/>
          <w:color w:val="000000"/>
          <w:sz w:val="28"/>
          <w:szCs w:val="28"/>
          <w:rtl/>
        </w:rPr>
        <w:t xml:space="preserve"> </w:t>
      </w:r>
      <w:r w:rsidR="00D916AB">
        <w:rPr>
          <w:rFonts w:ascii="Sakkal Majalla" w:hAnsi="Sakkal Majalla" w:cs="Sakkal Majalla" w:hint="cs"/>
          <w:color w:val="008000"/>
          <w:sz w:val="28"/>
          <w:szCs w:val="28"/>
          <w:rtl/>
        </w:rPr>
        <w:t>﴿</w:t>
      </w:r>
      <w:r w:rsidR="00D916AB" w:rsidRPr="00D916AB">
        <w:rPr>
          <w:rFonts w:ascii="me_quran" w:hAnsi="me_quran" w:cs="B Badr" w:hint="cs"/>
          <w:color w:val="008000"/>
          <w:sz w:val="28"/>
          <w:szCs w:val="28"/>
          <w:rtl/>
        </w:rPr>
        <w:t>وَ مَنْ لَمْ يَحْكُمْ بِما أَنْزَلَ اللّهُ فَأُولئِكَ هُمُ الظّالِمُ</w:t>
      </w:r>
      <w:r w:rsidRPr="00D916AB">
        <w:rPr>
          <w:rFonts w:ascii="me_quran" w:hAnsi="me_quran" w:cs="B Badr" w:hint="cs"/>
          <w:color w:val="008000"/>
          <w:sz w:val="28"/>
          <w:szCs w:val="28"/>
          <w:rtl/>
        </w:rPr>
        <w:t>ون</w:t>
      </w:r>
      <w:r w:rsidR="00D916AB" w:rsidRPr="006B232D">
        <w:rPr>
          <w:rFonts w:ascii="Sakkal Majalla" w:hAnsi="Sakkal Majalla" w:cs="Sakkal Majalla" w:hint="cs"/>
          <w:color w:val="008000"/>
          <w:sz w:val="28"/>
          <w:szCs w:val="28"/>
          <w:rtl/>
        </w:rPr>
        <w:t>﴾</w:t>
      </w:r>
      <w:r w:rsidR="00D916AB">
        <w:rPr>
          <w:rStyle w:val="FootnoteReference"/>
          <w:rFonts w:ascii="Noor_Lotus" w:hAnsi="Noor_Lotus" w:cs="B Badr"/>
          <w:sz w:val="28"/>
          <w:szCs w:val="28"/>
          <w:rtl/>
        </w:rPr>
        <w:footnoteReference w:id="5"/>
      </w:r>
      <w:r w:rsidRPr="00981791">
        <w:rPr>
          <w:rFonts w:ascii="Noor_Lotus" w:hAnsi="Noor_Lotus" w:cs="B Badr" w:hint="cs"/>
          <w:sz w:val="28"/>
          <w:szCs w:val="28"/>
          <w:rtl/>
        </w:rPr>
        <w:t xml:space="preserve"> و دیگر اطلاقات. این اطلاقات شامل قاضی تحکیم </w:t>
      </w:r>
      <w:r w:rsidR="00EA5797">
        <w:rPr>
          <w:rFonts w:ascii="Noor_Lotus" w:hAnsi="Noor_Lotus" w:cs="B Badr" w:hint="cs"/>
          <w:sz w:val="28"/>
          <w:szCs w:val="28"/>
          <w:rtl/>
        </w:rPr>
        <w:t>نیز</w:t>
      </w:r>
      <w:r w:rsidRPr="00981791">
        <w:rPr>
          <w:rFonts w:ascii="Noor_Lotus" w:hAnsi="Noor_Lotus" w:cs="B Badr" w:hint="cs"/>
          <w:sz w:val="28"/>
          <w:szCs w:val="28"/>
          <w:rtl/>
        </w:rPr>
        <w:t xml:space="preserve"> می شود. شیخ طوسی فرمود</w:t>
      </w:r>
      <w:r w:rsidR="00D916AB">
        <w:rPr>
          <w:rFonts w:ascii="Noor_Lotus" w:hAnsi="Noor_Lotus" w:cs="B Badr" w:hint="cs"/>
          <w:sz w:val="28"/>
          <w:szCs w:val="28"/>
          <w:rtl/>
        </w:rPr>
        <w:t>ه است</w:t>
      </w:r>
      <w:r w:rsidR="00EA5797">
        <w:rPr>
          <w:rFonts w:ascii="Noor_Lotus" w:hAnsi="Noor_Lotus" w:cs="B Badr" w:hint="cs"/>
          <w:sz w:val="28"/>
          <w:szCs w:val="28"/>
          <w:rtl/>
        </w:rPr>
        <w:t>:</w:t>
      </w:r>
      <w:r w:rsidR="00D916AB">
        <w:rPr>
          <w:rFonts w:ascii="Noor_Lotus" w:hAnsi="Noor_Lotus" w:cs="B Badr" w:hint="cs"/>
          <w:sz w:val="28"/>
          <w:szCs w:val="28"/>
          <w:rtl/>
        </w:rPr>
        <w:t xml:space="preserve"> «</w:t>
      </w:r>
      <w:r w:rsidRPr="00D916AB">
        <w:rPr>
          <w:rFonts w:ascii="Tahoma" w:hAnsi="Tahoma" w:cs="B Badr"/>
          <w:color w:val="008000"/>
          <w:sz w:val="28"/>
          <w:szCs w:val="28"/>
          <w:rtl/>
        </w:rPr>
        <w:t>دليلنا: إجماع الفرقة على أخبار رووها: إذا كان بين أحدكم و بين غيره خصومة فلينظر الى من روى أحاديثنا، و علم أحكامنا، فليتحاكما إليه، و لان الواحد منا إذا دعا غيره الى ذلك فامتنع منه كان مأثوما فعلى هذا إجماعهم. و أيضا ما روي عن النبي عليه السلام انه قال: من حكم بين اثنين تراضيا به، فلم يعدل بينهما، فعليه لعنة الله. فلو لا أن حكمه بينهما جائز لازم لما تواعده باللعن. و أيضا لو كان الحكم لا يلزم بنفس الالتزام و الانقياد، لما كان للترافع إليه معنى، فان اعتبر التراضي كان ذلك موجودا قبل الترافع إليه</w:t>
      </w:r>
      <w:r w:rsidRPr="00981791">
        <w:rPr>
          <w:rFonts w:cs="B Badr" w:hint="cs"/>
          <w:sz w:val="28"/>
          <w:szCs w:val="28"/>
          <w:rtl/>
        </w:rPr>
        <w:t>»</w:t>
      </w:r>
      <w:r w:rsidRPr="00981791">
        <w:rPr>
          <w:rStyle w:val="FootnoteReference"/>
          <w:rFonts w:cs="B Badr"/>
          <w:sz w:val="28"/>
          <w:szCs w:val="28"/>
          <w:rtl/>
        </w:rPr>
        <w:footnoteReference w:id="6"/>
      </w:r>
    </w:p>
    <w:p w14:paraId="3ACF0744" w14:textId="16FF8663" w:rsidR="003A1C80" w:rsidRPr="00981791" w:rsidRDefault="003A1C80" w:rsidP="00636249">
      <w:pPr>
        <w:pStyle w:val="Heading2"/>
        <w:rPr>
          <w:rtl/>
        </w:rPr>
      </w:pPr>
      <w:bookmarkStart w:id="7" w:name="_Toc27771030"/>
      <w:r w:rsidRPr="00981791">
        <w:rPr>
          <w:rFonts w:hint="cs"/>
          <w:rtl/>
        </w:rPr>
        <w:t>اشکال</w:t>
      </w:r>
      <w:bookmarkEnd w:id="7"/>
    </w:p>
    <w:p w14:paraId="3356988A" w14:textId="16623859" w:rsidR="003A1C80" w:rsidRPr="00981791" w:rsidRDefault="003A1C80" w:rsidP="00EA5797">
      <w:pPr>
        <w:pStyle w:val="NormalWeb"/>
        <w:bidi/>
        <w:jc w:val="both"/>
        <w:rPr>
          <w:rFonts w:ascii="Noor_Lotus" w:hAnsi="Noor_Lotus" w:cs="B Badr"/>
          <w:sz w:val="28"/>
          <w:szCs w:val="28"/>
          <w:rtl/>
        </w:rPr>
      </w:pPr>
      <w:r w:rsidRPr="00EA5797">
        <w:rPr>
          <w:rFonts w:ascii="Noor_Lotus" w:hAnsi="Noor_Lotus" w:cs="B Badr" w:hint="cs"/>
          <w:sz w:val="28"/>
          <w:szCs w:val="28"/>
          <w:highlight w:val="yellow"/>
          <w:rtl/>
        </w:rPr>
        <w:t xml:space="preserve">به نظر ما </w:t>
      </w:r>
      <w:r w:rsidRPr="00981791">
        <w:rPr>
          <w:rFonts w:ascii="Noor_Lotus" w:hAnsi="Noor_Lotus" w:cs="B Badr" w:hint="cs"/>
          <w:sz w:val="28"/>
          <w:szCs w:val="28"/>
          <w:rtl/>
        </w:rPr>
        <w:t xml:space="preserve">استدلال به عمومات برای اثبات مشروعیت قاضی تحکیم تمام نیست </w:t>
      </w:r>
      <w:r w:rsidR="00EA5797">
        <w:rPr>
          <w:rFonts w:ascii="Noor_Lotus" w:hAnsi="Noor_Lotus" w:cs="B Badr" w:hint="cs"/>
          <w:sz w:val="28"/>
          <w:szCs w:val="28"/>
          <w:rtl/>
        </w:rPr>
        <w:t>زیرا</w:t>
      </w:r>
      <w:r w:rsidRPr="00981791">
        <w:rPr>
          <w:rFonts w:ascii="Noor_Lotus" w:hAnsi="Noor_Lotus" w:cs="B Badr" w:hint="cs"/>
          <w:sz w:val="28"/>
          <w:szCs w:val="28"/>
          <w:rtl/>
        </w:rPr>
        <w:t xml:space="preserve"> همانطور که گفته شد قاضی تحکیم یعنی قاضی ای که نفوذ </w:t>
      </w:r>
      <w:r w:rsidR="00EA5797">
        <w:rPr>
          <w:rFonts w:ascii="Noor_Lotus" w:hAnsi="Noor_Lotus" w:cs="B Badr" w:hint="cs"/>
          <w:sz w:val="28"/>
          <w:szCs w:val="28"/>
          <w:rtl/>
        </w:rPr>
        <w:t>قضای او منوط به رضایت خصمین است،</w:t>
      </w:r>
      <w:r w:rsidRPr="00981791">
        <w:rPr>
          <w:rFonts w:ascii="Noor_Lotus" w:hAnsi="Noor_Lotus" w:cs="B Badr" w:hint="cs"/>
          <w:sz w:val="28"/>
          <w:szCs w:val="28"/>
          <w:rtl/>
        </w:rPr>
        <w:t xml:space="preserve"> اطلاق این آیات و روایات می گوید </w:t>
      </w:r>
      <w:r w:rsidR="00EA5797">
        <w:rPr>
          <w:rFonts w:ascii="Noor_Lotus" w:hAnsi="Noor_Lotus" w:cs="B Badr" w:hint="cs"/>
          <w:sz w:val="28"/>
          <w:szCs w:val="28"/>
          <w:rtl/>
        </w:rPr>
        <w:t>حکم</w:t>
      </w:r>
      <w:r w:rsidR="007631BA">
        <w:rPr>
          <w:rFonts w:ascii="Noor_Lotus" w:hAnsi="Noor_Lotus" w:cs="B Badr" w:hint="cs"/>
          <w:sz w:val="28"/>
          <w:szCs w:val="28"/>
          <w:rtl/>
        </w:rPr>
        <w:t xml:space="preserve"> قاض</w:t>
      </w:r>
      <w:r w:rsidRPr="00981791">
        <w:rPr>
          <w:rFonts w:ascii="Noor_Lotus" w:hAnsi="Noor_Lotus" w:cs="B Badr" w:hint="cs"/>
          <w:sz w:val="28"/>
          <w:szCs w:val="28"/>
          <w:rtl/>
        </w:rPr>
        <w:t xml:space="preserve">ی نافذ است اما اینکه مشروعیت قضا منوط به رضایت طرفین </w:t>
      </w:r>
      <w:r w:rsidR="00EA5797">
        <w:rPr>
          <w:rFonts w:ascii="Noor_Lotus" w:hAnsi="Noor_Lotus" w:cs="B Badr" w:hint="cs"/>
          <w:sz w:val="28"/>
          <w:szCs w:val="28"/>
          <w:rtl/>
        </w:rPr>
        <w:t>باشد</w:t>
      </w:r>
      <w:r w:rsidRPr="00981791">
        <w:rPr>
          <w:rFonts w:ascii="Noor_Lotus" w:hAnsi="Noor_Lotus" w:cs="B Badr" w:hint="cs"/>
          <w:sz w:val="28"/>
          <w:szCs w:val="28"/>
          <w:rtl/>
        </w:rPr>
        <w:t xml:space="preserve"> از این ادله فهمیده نمی شود. اطلاق جمع القیود نیست تا بگویید مفاد ا</w:t>
      </w:r>
      <w:r w:rsidR="00EA5797">
        <w:rPr>
          <w:rFonts w:ascii="Noor_Lotus" w:hAnsi="Noor_Lotus" w:cs="B Badr" w:hint="cs"/>
          <w:sz w:val="28"/>
          <w:szCs w:val="28"/>
          <w:rtl/>
        </w:rPr>
        <w:t xml:space="preserve">طلاقات این </w:t>
      </w:r>
      <w:r w:rsidR="00EA5797">
        <w:rPr>
          <w:rFonts w:ascii="Noor_Lotus" w:hAnsi="Noor_Lotus" w:cs="B Badr" w:hint="cs"/>
          <w:sz w:val="28"/>
          <w:szCs w:val="28"/>
          <w:rtl/>
        </w:rPr>
        <w:lastRenderedPageBreak/>
        <w:t>است که در قاضی تحکیم،</w:t>
      </w:r>
      <w:r w:rsidRPr="00981791">
        <w:rPr>
          <w:rFonts w:ascii="Noor_Lotus" w:hAnsi="Noor_Lotus" w:cs="B Badr" w:hint="cs"/>
          <w:sz w:val="28"/>
          <w:szCs w:val="28"/>
          <w:rtl/>
        </w:rPr>
        <w:t xml:space="preserve"> قضای تحکیمی نافذ است و در ق</w:t>
      </w:r>
      <w:r w:rsidR="00EA5797">
        <w:rPr>
          <w:rFonts w:ascii="Noor_Lotus" w:hAnsi="Noor_Lotus" w:cs="B Badr" w:hint="cs"/>
          <w:sz w:val="28"/>
          <w:szCs w:val="28"/>
          <w:rtl/>
        </w:rPr>
        <w:t>اضی غیر تحکیم،</w:t>
      </w:r>
      <w:r w:rsidRPr="00981791">
        <w:rPr>
          <w:rFonts w:ascii="Noor_Lotus" w:hAnsi="Noor_Lotus" w:cs="B Badr" w:hint="cs"/>
          <w:sz w:val="28"/>
          <w:szCs w:val="28"/>
          <w:rtl/>
        </w:rPr>
        <w:t xml:space="preserve"> قضای غیر تحکیم</w:t>
      </w:r>
      <w:r w:rsidR="00EA5797">
        <w:rPr>
          <w:rFonts w:ascii="Noor_Lotus" w:hAnsi="Noor_Lotus" w:cs="B Badr" w:hint="cs"/>
          <w:sz w:val="28"/>
          <w:szCs w:val="28"/>
          <w:rtl/>
        </w:rPr>
        <w:t>ی</w:t>
      </w:r>
      <w:r w:rsidR="0050106F">
        <w:rPr>
          <w:rFonts w:ascii="Noor_Lotus" w:hAnsi="Noor_Lotus" w:cs="B Badr" w:hint="cs"/>
          <w:sz w:val="28"/>
          <w:szCs w:val="28"/>
          <w:rtl/>
        </w:rPr>
        <w:t>؛ بلکه</w:t>
      </w:r>
      <w:r w:rsidRPr="00981791">
        <w:rPr>
          <w:rFonts w:ascii="Noor_Lotus" w:hAnsi="Noor_Lotus" w:cs="B Badr" w:hint="cs"/>
          <w:sz w:val="28"/>
          <w:szCs w:val="28"/>
          <w:rtl/>
        </w:rPr>
        <w:t xml:space="preserve"> اطلاق رفض القیود است یعنی قاضی قضایش نافذ است حال چ</w:t>
      </w:r>
      <w:r w:rsidR="007631BA">
        <w:rPr>
          <w:rFonts w:ascii="Noor_Lotus" w:hAnsi="Noor_Lotus" w:cs="B Badr" w:hint="cs"/>
          <w:sz w:val="28"/>
          <w:szCs w:val="28"/>
          <w:rtl/>
        </w:rPr>
        <w:t>ه رضایتی از جانب متخاصمین باشد،</w:t>
      </w:r>
      <w:r w:rsidRPr="00981791">
        <w:rPr>
          <w:rFonts w:ascii="Noor_Lotus" w:hAnsi="Noor_Lotus" w:cs="B Badr" w:hint="cs"/>
          <w:sz w:val="28"/>
          <w:szCs w:val="28"/>
          <w:rtl/>
        </w:rPr>
        <w:t xml:space="preserve"> چه نباشد.</w:t>
      </w:r>
    </w:p>
    <w:p w14:paraId="1C26C1FF" w14:textId="0DC8944F" w:rsidR="003A1C80" w:rsidRPr="00981791" w:rsidRDefault="003A1C80" w:rsidP="000B61F8">
      <w:pPr>
        <w:pStyle w:val="Heading1"/>
        <w:rPr>
          <w:rtl/>
        </w:rPr>
      </w:pPr>
      <w:bookmarkStart w:id="8" w:name="_Toc27771031"/>
      <w:r w:rsidRPr="00981791">
        <w:rPr>
          <w:rFonts w:hint="cs"/>
          <w:rtl/>
        </w:rPr>
        <w:t>استدلال به برخی وقایع تاریخی</w:t>
      </w:r>
      <w:r w:rsidR="00394832" w:rsidRPr="00394832">
        <w:rPr>
          <w:rFonts w:hint="cs"/>
          <w:rtl/>
        </w:rPr>
        <w:t xml:space="preserve"> </w:t>
      </w:r>
      <w:r w:rsidR="00394832">
        <w:rPr>
          <w:rFonts w:hint="cs"/>
          <w:rtl/>
        </w:rPr>
        <w:t>برای</w:t>
      </w:r>
      <w:r w:rsidR="00394832" w:rsidRPr="00981791">
        <w:rPr>
          <w:rFonts w:hint="cs"/>
          <w:rtl/>
        </w:rPr>
        <w:t xml:space="preserve"> اثبات مشروعیت قاضی تحکیم</w:t>
      </w:r>
      <w:bookmarkEnd w:id="8"/>
    </w:p>
    <w:p w14:paraId="15ED21A4" w14:textId="25E3991A" w:rsidR="003A1C80" w:rsidRPr="00981791" w:rsidRDefault="003A1C80" w:rsidP="008C116F">
      <w:pPr>
        <w:pStyle w:val="NormalWeb"/>
        <w:bidi/>
        <w:jc w:val="both"/>
        <w:rPr>
          <w:rFonts w:ascii="Noor_Lotus" w:hAnsi="Noor_Lotus" w:cs="B Badr"/>
          <w:sz w:val="28"/>
          <w:szCs w:val="28"/>
          <w:rtl/>
        </w:rPr>
      </w:pPr>
      <w:r w:rsidRPr="00981791">
        <w:rPr>
          <w:rFonts w:ascii="Noor_Lotus" w:hAnsi="Noor_Lotus" w:cs="B Badr" w:hint="cs"/>
          <w:sz w:val="28"/>
          <w:szCs w:val="28"/>
          <w:rtl/>
        </w:rPr>
        <w:t>برخی از فقها</w:t>
      </w:r>
      <w:r w:rsidR="006B232D">
        <w:rPr>
          <w:rStyle w:val="FootnoteReference"/>
          <w:rFonts w:ascii="Noor_Lotus" w:hAnsi="Noor_Lotus" w:cs="B Badr"/>
          <w:sz w:val="28"/>
          <w:szCs w:val="28"/>
          <w:rtl/>
        </w:rPr>
        <w:footnoteReference w:id="7"/>
      </w:r>
      <w:r w:rsidRPr="00981791">
        <w:rPr>
          <w:rFonts w:ascii="Noor_Lotus" w:hAnsi="Noor_Lotus" w:cs="B Badr" w:hint="cs"/>
          <w:sz w:val="28"/>
          <w:szCs w:val="28"/>
          <w:rtl/>
        </w:rPr>
        <w:t xml:space="preserve"> برای مشروعیت قضای تحکیمی به برخی از قضایای تاریخی استدلال کرده اند</w:t>
      </w:r>
      <w:r w:rsidR="008C116F">
        <w:rPr>
          <w:rFonts w:ascii="Noor_Lotus" w:hAnsi="Noor_Lotus" w:cs="B Badr" w:hint="cs"/>
          <w:sz w:val="28"/>
          <w:szCs w:val="28"/>
          <w:rtl/>
        </w:rPr>
        <w:t>،</w:t>
      </w:r>
      <w:r w:rsidRPr="00981791">
        <w:rPr>
          <w:rFonts w:ascii="Noor_Lotus" w:hAnsi="Noor_Lotus" w:cs="B Badr" w:hint="cs"/>
          <w:sz w:val="28"/>
          <w:szCs w:val="28"/>
          <w:rtl/>
        </w:rPr>
        <w:t xml:space="preserve"> مانند جریان حکیمت در جنگ صفین و امثال </w:t>
      </w:r>
      <w:r w:rsidR="008C116F">
        <w:rPr>
          <w:rFonts w:ascii="Noor_Lotus" w:hAnsi="Noor_Lotus" w:cs="B Badr" w:hint="cs"/>
          <w:sz w:val="28"/>
          <w:szCs w:val="28"/>
          <w:rtl/>
        </w:rPr>
        <w:t>آن.</w:t>
      </w:r>
      <w:r w:rsidRPr="00981791">
        <w:rPr>
          <w:rFonts w:ascii="Noor_Lotus" w:hAnsi="Noor_Lotus" w:cs="B Badr" w:hint="cs"/>
          <w:sz w:val="28"/>
          <w:szCs w:val="28"/>
          <w:rtl/>
        </w:rPr>
        <w:t xml:space="preserve"> در این جنگ حضرت</w:t>
      </w:r>
      <w:r w:rsidR="008C116F">
        <w:rPr>
          <w:rFonts w:ascii="Noor_Lotus" w:hAnsi="Noor_Lotus" w:cs="B Badr" w:hint="cs"/>
          <w:sz w:val="28"/>
          <w:szCs w:val="28"/>
          <w:rtl/>
        </w:rPr>
        <w:t xml:space="preserve"> امیر علیه السلام</w:t>
      </w:r>
      <w:r w:rsidRPr="00981791">
        <w:rPr>
          <w:rFonts w:ascii="Noor_Lotus" w:hAnsi="Noor_Lotus" w:cs="B Badr" w:hint="cs"/>
          <w:sz w:val="28"/>
          <w:szCs w:val="28"/>
          <w:rtl/>
        </w:rPr>
        <w:t xml:space="preserve"> و معاویه شخصی را حکم قرار دادند.</w:t>
      </w:r>
    </w:p>
    <w:p w14:paraId="4530476D" w14:textId="720311CE" w:rsidR="003A1C80" w:rsidRPr="00981791" w:rsidRDefault="003A1C80" w:rsidP="00D916AB">
      <w:pPr>
        <w:pStyle w:val="Heading2"/>
        <w:rPr>
          <w:rtl/>
        </w:rPr>
      </w:pPr>
      <w:bookmarkStart w:id="9" w:name="_Toc27771032"/>
      <w:r w:rsidRPr="00981791">
        <w:rPr>
          <w:rFonts w:hint="cs"/>
          <w:rtl/>
        </w:rPr>
        <w:t>اشک</w:t>
      </w:r>
      <w:r w:rsidR="000B61F8">
        <w:rPr>
          <w:rFonts w:hint="cs"/>
          <w:rtl/>
        </w:rPr>
        <w:t>ال</w:t>
      </w:r>
      <w:bookmarkEnd w:id="9"/>
    </w:p>
    <w:p w14:paraId="6830F8F0" w14:textId="02664694" w:rsidR="003A1C80" w:rsidRPr="00981791" w:rsidRDefault="003A1C80" w:rsidP="003A1C80">
      <w:pPr>
        <w:pStyle w:val="NormalWeb"/>
        <w:bidi/>
        <w:jc w:val="both"/>
        <w:rPr>
          <w:rFonts w:ascii="Noor_Lotus" w:hAnsi="Noor_Lotus" w:cs="B Badr"/>
          <w:sz w:val="28"/>
          <w:szCs w:val="28"/>
          <w:rtl/>
        </w:rPr>
      </w:pPr>
      <w:r w:rsidRPr="00D916AB">
        <w:rPr>
          <w:rFonts w:ascii="Noor_Lotus" w:hAnsi="Noor_Lotus" w:cs="B Badr" w:hint="cs"/>
          <w:sz w:val="28"/>
          <w:szCs w:val="28"/>
          <w:highlight w:val="yellow"/>
          <w:rtl/>
        </w:rPr>
        <w:t xml:space="preserve">این استدلال </w:t>
      </w:r>
      <w:r w:rsidR="008C116F">
        <w:rPr>
          <w:rFonts w:ascii="Noor_Lotus" w:hAnsi="Noor_Lotus" w:cs="B Badr" w:hint="cs"/>
          <w:sz w:val="28"/>
          <w:szCs w:val="28"/>
          <w:rtl/>
        </w:rPr>
        <w:t>نیز تمام نیست، زیرا باید به این سوال پاسخ داد که</w:t>
      </w:r>
      <w:r w:rsidRPr="00981791">
        <w:rPr>
          <w:rFonts w:ascii="Noor_Lotus" w:hAnsi="Noor_Lotus" w:cs="B Badr" w:hint="cs"/>
          <w:sz w:val="28"/>
          <w:szCs w:val="28"/>
          <w:rtl/>
        </w:rPr>
        <w:t xml:space="preserve"> آیا معنای حکمیت این است که نفوذ قضای ق</w:t>
      </w:r>
      <w:r w:rsidR="008C116F">
        <w:rPr>
          <w:rFonts w:ascii="Noor_Lotus" w:hAnsi="Noor_Lotus" w:cs="B Badr" w:hint="cs"/>
          <w:sz w:val="28"/>
          <w:szCs w:val="28"/>
          <w:rtl/>
        </w:rPr>
        <w:t>اضی مشروط به رضایت متخاصمین است؟ آیا در آ</w:t>
      </w:r>
      <w:r w:rsidRPr="00981791">
        <w:rPr>
          <w:rFonts w:ascii="Noor_Lotus" w:hAnsi="Noor_Lotus" w:cs="B Badr" w:hint="cs"/>
          <w:sz w:val="28"/>
          <w:szCs w:val="28"/>
          <w:rtl/>
        </w:rPr>
        <w:t>ن حکمیت نفو</w:t>
      </w:r>
      <w:r w:rsidR="008C116F">
        <w:rPr>
          <w:rFonts w:ascii="Noor_Lotus" w:hAnsi="Noor_Lotus" w:cs="B Badr" w:hint="cs"/>
          <w:sz w:val="28"/>
          <w:szCs w:val="28"/>
          <w:rtl/>
        </w:rPr>
        <w:t>ذ قضا مشروط به رضایت معاویه بود؟!</w:t>
      </w:r>
      <w:r w:rsidRPr="00981791">
        <w:rPr>
          <w:rFonts w:ascii="Noor_Lotus" w:hAnsi="Noor_Lotus" w:cs="B Badr" w:hint="cs"/>
          <w:sz w:val="28"/>
          <w:szCs w:val="28"/>
          <w:rtl/>
        </w:rPr>
        <w:t xml:space="preserve"> آیا اگر حضرت خودشان حکمی می کردند آن حک</w:t>
      </w:r>
      <w:r w:rsidR="008C116F">
        <w:rPr>
          <w:rFonts w:ascii="Noor_Lotus" w:hAnsi="Noor_Lotus" w:cs="B Badr" w:hint="cs"/>
          <w:sz w:val="28"/>
          <w:szCs w:val="28"/>
          <w:rtl/>
        </w:rPr>
        <w:t>م نافذ نبود؟!</w:t>
      </w:r>
      <w:r w:rsidRPr="00981791">
        <w:rPr>
          <w:rFonts w:ascii="Noor_Lotus" w:hAnsi="Noor_Lotus" w:cs="B Badr" w:hint="cs"/>
          <w:sz w:val="28"/>
          <w:szCs w:val="28"/>
          <w:rtl/>
        </w:rPr>
        <w:t xml:space="preserve"> در آن قضیه حضرت از باب ناچاری راضی به توافق شدند اما آیا رضایت </w:t>
      </w:r>
      <w:r w:rsidR="008C116F">
        <w:rPr>
          <w:rFonts w:ascii="Noor_Lotus" w:hAnsi="Noor_Lotus" w:cs="B Badr" w:hint="cs"/>
          <w:sz w:val="28"/>
          <w:szCs w:val="28"/>
          <w:rtl/>
        </w:rPr>
        <w:t>به توافق شرط نفوذ قضای قاضی بود؟</w:t>
      </w:r>
      <w:r w:rsidRPr="00981791">
        <w:rPr>
          <w:rFonts w:ascii="Noor_Lotus" w:hAnsi="Noor_Lotus" w:cs="B Badr" w:hint="cs"/>
          <w:sz w:val="28"/>
          <w:szCs w:val="28"/>
          <w:rtl/>
        </w:rPr>
        <w:t xml:space="preserve"> </w:t>
      </w:r>
      <w:r w:rsidR="00AD140D">
        <w:rPr>
          <w:rFonts w:ascii="Noor_Lotus" w:hAnsi="Noor_Lotus" w:cs="B Badr" w:hint="cs"/>
          <w:sz w:val="28"/>
          <w:szCs w:val="28"/>
          <w:rtl/>
        </w:rPr>
        <w:t xml:space="preserve">خیر چنین نیست، </w:t>
      </w:r>
      <w:r w:rsidRPr="00981791">
        <w:rPr>
          <w:rFonts w:ascii="Noor_Lotus" w:hAnsi="Noor_Lotus" w:cs="B Badr" w:hint="cs"/>
          <w:sz w:val="28"/>
          <w:szCs w:val="28"/>
          <w:rtl/>
        </w:rPr>
        <w:t>پس این استدلال نیز تمام نیست.</w:t>
      </w:r>
    </w:p>
    <w:p w14:paraId="39CAEEF2" w14:textId="01309FF6" w:rsidR="003A1C80" w:rsidRPr="00981791" w:rsidRDefault="00394832" w:rsidP="000B61F8">
      <w:pPr>
        <w:pStyle w:val="Heading1"/>
        <w:rPr>
          <w:rtl/>
        </w:rPr>
      </w:pPr>
      <w:bookmarkStart w:id="10" w:name="_Toc27771033"/>
      <w:r w:rsidRPr="00981791">
        <w:rPr>
          <w:rFonts w:hint="cs"/>
          <w:rtl/>
        </w:rPr>
        <w:t xml:space="preserve">استدلال </w:t>
      </w:r>
      <w:r w:rsidR="000B61F8">
        <w:rPr>
          <w:rFonts w:hint="cs"/>
          <w:rtl/>
        </w:rPr>
        <w:t>به عمومات وفای به شر</w:t>
      </w:r>
      <w:r w:rsidR="003A1C80" w:rsidRPr="00981791">
        <w:rPr>
          <w:rFonts w:hint="cs"/>
          <w:rtl/>
        </w:rPr>
        <w:t>ط</w:t>
      </w:r>
      <w:r w:rsidR="000B61F8" w:rsidRPr="000B61F8">
        <w:rPr>
          <w:rFonts w:hint="cs"/>
          <w:rtl/>
        </w:rPr>
        <w:t xml:space="preserve"> </w:t>
      </w:r>
      <w:r w:rsidR="000B61F8">
        <w:rPr>
          <w:rFonts w:hint="cs"/>
          <w:rtl/>
        </w:rPr>
        <w:t>برای</w:t>
      </w:r>
      <w:r w:rsidR="000B61F8" w:rsidRPr="00981791">
        <w:rPr>
          <w:rFonts w:hint="cs"/>
          <w:rtl/>
        </w:rPr>
        <w:t xml:space="preserve"> اثبات مشروعیت قاضی تحکیم</w:t>
      </w:r>
      <w:bookmarkEnd w:id="10"/>
    </w:p>
    <w:p w14:paraId="14A503A0" w14:textId="13833C2B" w:rsidR="006B232D" w:rsidRDefault="003A1C80" w:rsidP="00AD140D">
      <w:pPr>
        <w:pStyle w:val="NormalWeb"/>
        <w:bidi/>
        <w:jc w:val="both"/>
        <w:rPr>
          <w:rFonts w:ascii="Noor_Lotus" w:hAnsi="Noor_Lotus" w:cs="B Badr"/>
          <w:sz w:val="28"/>
          <w:szCs w:val="28"/>
          <w:rtl/>
        </w:rPr>
      </w:pPr>
      <w:r w:rsidRPr="00981791">
        <w:rPr>
          <w:rFonts w:ascii="Noor_Lotus" w:hAnsi="Noor_Lotus" w:cs="B Badr" w:hint="cs"/>
          <w:sz w:val="28"/>
          <w:szCs w:val="28"/>
          <w:rtl/>
        </w:rPr>
        <w:t>دلیل دیگری که در مقام برای مشرعیت قضای تحکیم به آن استدلال شده عمومات وفای به شرط و عهد است</w:t>
      </w:r>
      <w:r w:rsidR="00AD140D">
        <w:rPr>
          <w:rFonts w:ascii="Noor_Lotus" w:hAnsi="Noor_Lotus" w:cs="B Badr" w:hint="cs"/>
          <w:sz w:val="28"/>
          <w:szCs w:val="28"/>
          <w:rtl/>
        </w:rPr>
        <w:t>،</w:t>
      </w:r>
      <w:r w:rsidRPr="00981791">
        <w:rPr>
          <w:rFonts w:ascii="Noor_Lotus" w:hAnsi="Noor_Lotus" w:cs="B Badr" w:hint="cs"/>
          <w:sz w:val="28"/>
          <w:szCs w:val="28"/>
          <w:rtl/>
        </w:rPr>
        <w:t xml:space="preserve"> مانن</w:t>
      </w:r>
      <w:r w:rsidR="006B232D" w:rsidRPr="00981791">
        <w:rPr>
          <w:rFonts w:ascii="Noor_Lotus" w:hAnsi="Noor_Lotus" w:cs="B Badr" w:hint="cs"/>
          <w:sz w:val="28"/>
          <w:szCs w:val="28"/>
          <w:rtl/>
        </w:rPr>
        <w:t>د</w:t>
      </w:r>
      <w:r w:rsidR="00AD140D">
        <w:rPr>
          <w:rFonts w:ascii="Noor_Lotus" w:hAnsi="Noor_Lotus" w:cs="B Badr" w:hint="cs"/>
          <w:sz w:val="28"/>
          <w:szCs w:val="28"/>
          <w:rtl/>
        </w:rPr>
        <w:t>:</w:t>
      </w:r>
      <w:r w:rsidR="006B232D" w:rsidRPr="00981791">
        <w:rPr>
          <w:rFonts w:ascii="Noor_Lotus" w:hAnsi="Noor_Lotus" w:cs="B Badr" w:hint="cs"/>
          <w:sz w:val="28"/>
          <w:szCs w:val="28"/>
          <w:rtl/>
        </w:rPr>
        <w:t xml:space="preserve"> </w:t>
      </w:r>
      <w:r w:rsidR="006B232D">
        <w:rPr>
          <w:rFonts w:ascii="Sakkal Majalla" w:hAnsi="Sakkal Majalla" w:cs="Sakkal Majalla" w:hint="cs"/>
          <w:color w:val="008000"/>
          <w:sz w:val="28"/>
          <w:szCs w:val="28"/>
          <w:rtl/>
        </w:rPr>
        <w:t>﴿</w:t>
      </w:r>
      <w:r w:rsidR="006B232D" w:rsidRPr="006B232D">
        <w:rPr>
          <w:rFonts w:ascii="me_quran" w:hAnsi="me_quran" w:cs="B Badr" w:hint="cs"/>
          <w:color w:val="008000"/>
          <w:sz w:val="28"/>
          <w:szCs w:val="28"/>
          <w:rtl/>
        </w:rPr>
        <w:t>أَوْفُوا بِالْعُقُودِ</w:t>
      </w:r>
      <w:r w:rsidR="006B232D" w:rsidRPr="006B232D">
        <w:rPr>
          <w:rFonts w:ascii="Sakkal Majalla" w:hAnsi="Sakkal Majalla" w:cs="Sakkal Majalla" w:hint="cs"/>
          <w:color w:val="008000"/>
          <w:sz w:val="28"/>
          <w:szCs w:val="28"/>
          <w:rtl/>
        </w:rPr>
        <w:t>﴾</w:t>
      </w:r>
      <w:r w:rsidR="006B232D">
        <w:rPr>
          <w:rFonts w:ascii="Sakkal Majalla" w:hAnsi="Sakkal Majalla" w:cs="Sakkal Majalla" w:hint="cs"/>
          <w:color w:val="008000"/>
          <w:sz w:val="28"/>
          <w:szCs w:val="28"/>
          <w:rtl/>
        </w:rPr>
        <w:t xml:space="preserve"> </w:t>
      </w:r>
      <w:r w:rsidR="006B232D">
        <w:rPr>
          <w:rStyle w:val="FootnoteReference"/>
          <w:rFonts w:ascii="Calibri" w:eastAsia="Calibri" w:hAnsi="Calibri" w:cs="B Badr"/>
          <w:sz w:val="22"/>
          <w:szCs w:val="28"/>
          <w:rtl/>
        </w:rPr>
        <w:footnoteReference w:id="8"/>
      </w:r>
      <w:r w:rsidR="006B232D" w:rsidRPr="006B232D">
        <w:rPr>
          <w:rFonts w:ascii="Calibri" w:eastAsia="Calibri" w:hAnsi="Calibri" w:cs="B Badr" w:hint="cs"/>
          <w:sz w:val="22"/>
          <w:szCs w:val="28"/>
          <w:rtl/>
        </w:rPr>
        <w:t>و</w:t>
      </w:r>
      <w:r w:rsidR="006B232D" w:rsidRPr="00981791">
        <w:rPr>
          <w:rFonts w:ascii="Noor_Lotus" w:hAnsi="Noor_Lotus" w:cs="B Badr" w:hint="cs"/>
          <w:sz w:val="28"/>
          <w:szCs w:val="28"/>
          <w:rtl/>
        </w:rPr>
        <w:t xml:space="preserve"> </w:t>
      </w:r>
      <w:r w:rsidR="006B232D">
        <w:rPr>
          <w:rFonts w:ascii="Sakkal Majalla" w:hAnsi="Sakkal Majalla" w:cs="Sakkal Majalla" w:hint="cs"/>
          <w:color w:val="008000"/>
          <w:sz w:val="28"/>
          <w:szCs w:val="28"/>
          <w:rtl/>
        </w:rPr>
        <w:t>﴿</w:t>
      </w:r>
      <w:r w:rsidR="006B232D" w:rsidRPr="006B232D">
        <w:rPr>
          <w:rFonts w:ascii="Noor_Lotus" w:hAnsi="Noor_Lotus" w:cs="B Badr" w:hint="cs"/>
          <w:color w:val="008000"/>
          <w:sz w:val="28"/>
          <w:szCs w:val="28"/>
          <w:rtl/>
        </w:rPr>
        <w:t>الْمُؤْمِنُونَ عِنْدَ شُرُوطِهِم</w:t>
      </w:r>
      <w:r w:rsidR="006B232D" w:rsidRPr="006B232D">
        <w:rPr>
          <w:rFonts w:ascii="Sakkal Majalla" w:hAnsi="Sakkal Majalla" w:cs="Sakkal Majalla" w:hint="cs"/>
          <w:color w:val="008000"/>
          <w:sz w:val="28"/>
          <w:szCs w:val="28"/>
          <w:rtl/>
        </w:rPr>
        <w:t>﴾</w:t>
      </w:r>
      <w:r w:rsidR="006B232D">
        <w:rPr>
          <w:rStyle w:val="FootnoteReference"/>
          <w:rFonts w:ascii="Noor_Lotus" w:hAnsi="Noor_Lotus" w:cs="B Badr"/>
          <w:sz w:val="28"/>
          <w:szCs w:val="28"/>
          <w:rtl/>
        </w:rPr>
        <w:footnoteReference w:id="9"/>
      </w:r>
      <w:r w:rsidR="00AD140D">
        <w:rPr>
          <w:rFonts w:ascii="Sakkal Majalla" w:hAnsi="Sakkal Majalla" w:cs="Sakkal Majalla" w:hint="cs"/>
          <w:color w:val="008000"/>
          <w:sz w:val="28"/>
          <w:szCs w:val="28"/>
          <w:rtl/>
        </w:rPr>
        <w:t>.</w:t>
      </w:r>
    </w:p>
    <w:p w14:paraId="0B235BBC" w14:textId="6115AB24" w:rsidR="003A1C80" w:rsidRPr="006B232D" w:rsidRDefault="003A1C80" w:rsidP="000B61F8">
      <w:pPr>
        <w:pStyle w:val="Heading2"/>
        <w:rPr>
          <w:color w:val="008000"/>
          <w:rtl/>
        </w:rPr>
      </w:pPr>
      <w:bookmarkStart w:id="11" w:name="_Toc27771034"/>
      <w:r w:rsidRPr="00981791">
        <w:rPr>
          <w:rFonts w:hint="cs"/>
          <w:rtl/>
        </w:rPr>
        <w:t>اشکال</w:t>
      </w:r>
      <w:bookmarkEnd w:id="11"/>
    </w:p>
    <w:p w14:paraId="668300C1" w14:textId="0F54C94C" w:rsidR="003A1C80" w:rsidRPr="00981791" w:rsidRDefault="003A1C80" w:rsidP="00AD140D">
      <w:pPr>
        <w:pStyle w:val="NormalWeb"/>
        <w:bidi/>
        <w:jc w:val="both"/>
        <w:rPr>
          <w:rFonts w:ascii="Noor_Lotus" w:hAnsi="Noor_Lotus" w:cs="B Badr"/>
          <w:sz w:val="28"/>
          <w:szCs w:val="28"/>
          <w:rtl/>
        </w:rPr>
      </w:pPr>
      <w:r w:rsidRPr="006B232D">
        <w:rPr>
          <w:rFonts w:ascii="Noor_Lotus" w:hAnsi="Noor_Lotus" w:cs="B Badr" w:hint="cs"/>
          <w:sz w:val="28"/>
          <w:szCs w:val="28"/>
          <w:highlight w:val="yellow"/>
          <w:rtl/>
        </w:rPr>
        <w:t xml:space="preserve">این استدلال </w:t>
      </w:r>
      <w:r w:rsidRPr="00981791">
        <w:rPr>
          <w:rFonts w:ascii="Noor_Lotus" w:hAnsi="Noor_Lotus" w:cs="B Badr" w:hint="cs"/>
          <w:sz w:val="28"/>
          <w:szCs w:val="28"/>
          <w:rtl/>
        </w:rPr>
        <w:t>نیز تمام نیست</w:t>
      </w:r>
      <w:r w:rsidR="00AD140D">
        <w:rPr>
          <w:rFonts w:ascii="Noor_Lotus" w:hAnsi="Noor_Lotus" w:cs="B Badr" w:hint="cs"/>
          <w:sz w:val="28"/>
          <w:szCs w:val="28"/>
          <w:rtl/>
        </w:rPr>
        <w:t>،</w:t>
      </w:r>
      <w:r w:rsidRPr="00981791">
        <w:rPr>
          <w:rFonts w:ascii="Noor_Lotus" w:hAnsi="Noor_Lotus" w:cs="B Badr" w:hint="cs"/>
          <w:sz w:val="28"/>
          <w:szCs w:val="28"/>
          <w:rtl/>
        </w:rPr>
        <w:t xml:space="preserve"> </w:t>
      </w:r>
      <w:r w:rsidR="00AD140D">
        <w:rPr>
          <w:rFonts w:ascii="Noor_Lotus" w:hAnsi="Noor_Lotus" w:cs="B Badr" w:hint="cs"/>
          <w:sz w:val="28"/>
          <w:szCs w:val="28"/>
          <w:rtl/>
        </w:rPr>
        <w:t>زیرا</w:t>
      </w:r>
      <w:r w:rsidRPr="00981791">
        <w:rPr>
          <w:rFonts w:ascii="Noor_Lotus" w:hAnsi="Noor_Lotus" w:cs="B Badr" w:hint="cs"/>
          <w:sz w:val="28"/>
          <w:szCs w:val="28"/>
          <w:rtl/>
        </w:rPr>
        <w:t xml:space="preserve"> این ادله مشر</w:t>
      </w:r>
      <w:r w:rsidR="00AD140D">
        <w:rPr>
          <w:rFonts w:ascii="Noor_Lotus" w:hAnsi="Noor_Lotus" w:cs="B Badr" w:hint="cs"/>
          <w:sz w:val="28"/>
          <w:szCs w:val="28"/>
          <w:rtl/>
        </w:rPr>
        <w:t>ّ</w:t>
      </w:r>
      <w:r w:rsidRPr="00981791">
        <w:rPr>
          <w:rFonts w:ascii="Noor_Lotus" w:hAnsi="Noor_Lotus" w:cs="B Badr" w:hint="cs"/>
          <w:sz w:val="28"/>
          <w:szCs w:val="28"/>
          <w:rtl/>
        </w:rPr>
        <w:t>ع نیستند</w:t>
      </w:r>
      <w:r w:rsidR="00AD140D">
        <w:rPr>
          <w:rFonts w:ascii="Noor_Lotus" w:hAnsi="Noor_Lotus" w:cs="B Badr" w:hint="cs"/>
          <w:sz w:val="28"/>
          <w:szCs w:val="28"/>
          <w:rtl/>
        </w:rPr>
        <w:t>،</w:t>
      </w:r>
      <w:r w:rsidRPr="00981791">
        <w:rPr>
          <w:rFonts w:ascii="Noor_Lotus" w:hAnsi="Noor_Lotus" w:cs="B Badr" w:hint="cs"/>
          <w:sz w:val="28"/>
          <w:szCs w:val="28"/>
          <w:rtl/>
        </w:rPr>
        <w:t xml:space="preserve"> یعنی از این ادله نمی توان فهمید که شرط نفوذ قضای قاضی رضایت خصمین است. </w:t>
      </w:r>
      <w:r w:rsidR="00AD140D">
        <w:rPr>
          <w:rFonts w:ascii="Noor_Lotus" w:hAnsi="Noor_Lotus" w:cs="B Badr" w:hint="cs"/>
          <w:sz w:val="28"/>
          <w:szCs w:val="28"/>
          <w:rtl/>
        </w:rPr>
        <w:t>همانگونه که</w:t>
      </w:r>
      <w:r w:rsidRPr="00981791">
        <w:rPr>
          <w:rFonts w:ascii="Noor_Lotus" w:hAnsi="Noor_Lotus" w:cs="B Badr" w:hint="cs"/>
          <w:sz w:val="28"/>
          <w:szCs w:val="28"/>
          <w:rtl/>
        </w:rPr>
        <w:t xml:space="preserve"> اگر تراضی کردند بر امر نامشروعی</w:t>
      </w:r>
      <w:r w:rsidR="00AD140D">
        <w:rPr>
          <w:rFonts w:ascii="Noor_Lotus" w:hAnsi="Noor_Lotus" w:cs="B Badr" w:hint="cs"/>
          <w:sz w:val="28"/>
          <w:szCs w:val="28"/>
          <w:rtl/>
        </w:rPr>
        <w:t>،</w:t>
      </w:r>
      <w:r w:rsidRPr="00981791">
        <w:rPr>
          <w:rFonts w:ascii="Noor_Lotus" w:hAnsi="Noor_Lotus" w:cs="B Badr" w:hint="cs"/>
          <w:sz w:val="28"/>
          <w:szCs w:val="28"/>
          <w:rtl/>
        </w:rPr>
        <w:t xml:space="preserve"> مثل قاضی زن یا قاضی فاسق</w:t>
      </w:r>
      <w:r w:rsidR="00AD140D">
        <w:rPr>
          <w:rFonts w:ascii="Noor_Lotus" w:hAnsi="Noor_Lotus" w:cs="B Badr" w:hint="cs"/>
          <w:sz w:val="28"/>
          <w:szCs w:val="28"/>
          <w:rtl/>
        </w:rPr>
        <w:t>،</w:t>
      </w:r>
      <w:r w:rsidRPr="00981791">
        <w:rPr>
          <w:rFonts w:ascii="Noor_Lotus" w:hAnsi="Noor_Lotus" w:cs="B Badr" w:hint="cs"/>
          <w:sz w:val="28"/>
          <w:szCs w:val="28"/>
          <w:rtl/>
        </w:rPr>
        <w:t xml:space="preserve"> </w:t>
      </w:r>
      <w:r w:rsidR="00AD140D">
        <w:rPr>
          <w:rFonts w:ascii="Noor_Lotus" w:hAnsi="Noor_Lotus" w:cs="B Badr" w:hint="cs"/>
          <w:sz w:val="28"/>
          <w:szCs w:val="28"/>
          <w:rtl/>
        </w:rPr>
        <w:t>ن</w:t>
      </w:r>
      <w:r w:rsidRPr="00981791">
        <w:rPr>
          <w:rFonts w:ascii="Noor_Lotus" w:hAnsi="Noor_Lotus" w:cs="B Badr" w:hint="cs"/>
          <w:sz w:val="28"/>
          <w:szCs w:val="28"/>
          <w:rtl/>
        </w:rPr>
        <w:t>می توان با این ادله اثبات کرد که باید به آن قضاوت تن بدهند و آن قضاوت نافذ است چون شرط کرده اند.</w:t>
      </w:r>
    </w:p>
    <w:p w14:paraId="4AC0D490" w14:textId="6AA465AE" w:rsidR="003A1C80" w:rsidRPr="00981791" w:rsidRDefault="003A1C80" w:rsidP="006B232D">
      <w:pPr>
        <w:pStyle w:val="Heading1"/>
        <w:rPr>
          <w:rtl/>
        </w:rPr>
      </w:pPr>
      <w:bookmarkStart w:id="12" w:name="_Toc27771035"/>
      <w:r w:rsidRPr="00981791">
        <w:rPr>
          <w:rFonts w:hint="cs"/>
          <w:rtl/>
        </w:rPr>
        <w:lastRenderedPageBreak/>
        <w:t>استدلال به عده ای از نصوص</w:t>
      </w:r>
      <w:r w:rsidR="000B61F8" w:rsidRPr="000B61F8">
        <w:rPr>
          <w:rFonts w:hint="cs"/>
          <w:rtl/>
        </w:rPr>
        <w:t xml:space="preserve"> </w:t>
      </w:r>
      <w:r w:rsidR="000B61F8">
        <w:rPr>
          <w:rFonts w:hint="cs"/>
          <w:rtl/>
        </w:rPr>
        <w:t>برای</w:t>
      </w:r>
      <w:r w:rsidR="000B61F8" w:rsidRPr="00981791">
        <w:rPr>
          <w:rFonts w:hint="cs"/>
          <w:rtl/>
        </w:rPr>
        <w:t xml:space="preserve"> اثبات مشروعیت قاضی تحکیم</w:t>
      </w:r>
      <w:bookmarkEnd w:id="12"/>
    </w:p>
    <w:p w14:paraId="70499190" w14:textId="057B8207" w:rsidR="001A1EA5" w:rsidRPr="000B61F8" w:rsidRDefault="003A1C80" w:rsidP="000B61F8">
      <w:pPr>
        <w:pStyle w:val="NormalWeb"/>
        <w:bidi/>
        <w:jc w:val="both"/>
        <w:rPr>
          <w:rFonts w:ascii="Noor_Lotus" w:hAnsi="Noor_Lotus" w:cs="B Badr"/>
          <w:sz w:val="28"/>
          <w:szCs w:val="28"/>
          <w:rtl/>
        </w:rPr>
      </w:pPr>
      <w:r w:rsidRPr="00981791">
        <w:rPr>
          <w:rFonts w:ascii="Noor_Lotus" w:hAnsi="Noor_Lotus" w:cs="B Badr" w:hint="cs"/>
          <w:sz w:val="28"/>
          <w:szCs w:val="28"/>
          <w:rtl/>
        </w:rPr>
        <w:t>برخی فقها به عده ای از نصوص تمسک کرده اند مانند مقبوله عمربن حنظله و روایت سالم بن مکرم و ... که توضیح آن خواهد آمد ان</w:t>
      </w:r>
      <w:r w:rsidR="000B61F8">
        <w:rPr>
          <w:rFonts w:ascii="Noor_Lotus" w:hAnsi="Noor_Lotus" w:cs="B Badr" w:hint="cs"/>
          <w:sz w:val="28"/>
          <w:szCs w:val="28"/>
          <w:rtl/>
        </w:rPr>
        <w:t xml:space="preserve"> </w:t>
      </w:r>
      <w:r w:rsidRPr="00981791">
        <w:rPr>
          <w:rFonts w:ascii="Noor_Lotus" w:hAnsi="Noor_Lotus" w:cs="B Badr" w:hint="cs"/>
          <w:sz w:val="28"/>
          <w:szCs w:val="28"/>
          <w:rtl/>
        </w:rPr>
        <w:t>شا</w:t>
      </w:r>
      <w:r w:rsidR="000B61F8">
        <w:rPr>
          <w:rFonts w:ascii="Noor_Lotus" w:hAnsi="Noor_Lotus" w:cs="B Badr" w:hint="cs"/>
          <w:sz w:val="28"/>
          <w:szCs w:val="28"/>
          <w:rtl/>
        </w:rPr>
        <w:t>ء ا</w:t>
      </w:r>
      <w:r w:rsidRPr="00981791">
        <w:rPr>
          <w:rFonts w:ascii="Noor_Lotus" w:hAnsi="Noor_Lotus" w:cs="B Badr" w:hint="cs"/>
          <w:sz w:val="28"/>
          <w:szCs w:val="28"/>
          <w:rtl/>
        </w:rPr>
        <w:t>لله.</w:t>
      </w:r>
      <w:bookmarkEnd w:id="3"/>
    </w:p>
    <w:sectPr w:rsidR="001A1EA5" w:rsidRPr="000B61F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CABA3" w14:textId="77777777" w:rsidR="00276E31" w:rsidRDefault="00276E31" w:rsidP="008B750B">
      <w:pPr>
        <w:spacing w:line="240" w:lineRule="auto"/>
      </w:pPr>
      <w:r>
        <w:separator/>
      </w:r>
    </w:p>
  </w:endnote>
  <w:endnote w:type="continuationSeparator" w:id="0">
    <w:p w14:paraId="53653AF9" w14:textId="77777777" w:rsidR="00276E31" w:rsidRDefault="00276E3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27" w:usb1="80000000" w:usb2="00000108" w:usb3="00000000" w:csb0="000000D3" w:csb1="00000000"/>
  </w:font>
  <w:font w:name="me_quran">
    <w:panose1 w:val="02060603050605020204"/>
    <w:charset w:val="B2"/>
    <w:family w:val="roman"/>
    <w:pitch w:val="variable"/>
    <w:sig w:usb0="00002001" w:usb1="80000000" w:usb2="00000008" w:usb3="00000000" w:csb0="00000040" w:csb1="00000000"/>
  </w:font>
  <w:font w:name="Noor_Lotus">
    <w:panose1 w:val="02000400000000000000"/>
    <w:charset w:val="00"/>
    <w:family w:val="roman"/>
    <w:pitch w:val="default"/>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C3F89"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620AE5B1" w14:textId="77777777" w:rsidTr="0020241A">
      <w:tc>
        <w:tcPr>
          <w:tcW w:w="3382" w:type="dxa"/>
          <w:tcBorders>
            <w:top w:val="nil"/>
            <w:left w:val="nil"/>
            <w:bottom w:val="nil"/>
            <w:right w:val="nil"/>
          </w:tcBorders>
        </w:tcPr>
        <w:p w14:paraId="1CF01928"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201C835"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D140D" w:rsidRPr="00AD140D">
            <w:rPr>
              <w:noProof/>
              <w:rtl/>
              <w:lang w:val="fa-IR"/>
            </w:rPr>
            <w:t>3</w:t>
          </w:r>
          <w:r>
            <w:rPr>
              <w:noProof/>
            </w:rPr>
            <w:fldChar w:fldCharType="end"/>
          </w:r>
        </w:p>
      </w:tc>
      <w:tc>
        <w:tcPr>
          <w:tcW w:w="4786" w:type="dxa"/>
          <w:tcBorders>
            <w:top w:val="nil"/>
            <w:left w:val="nil"/>
            <w:bottom w:val="nil"/>
            <w:right w:val="nil"/>
          </w:tcBorders>
          <w:vAlign w:val="center"/>
        </w:tcPr>
        <w:p w14:paraId="596A6754" w14:textId="77777777" w:rsidR="006D44C1" w:rsidRPr="006D44C1" w:rsidRDefault="008412BD" w:rsidP="001B6799">
          <w:pPr>
            <w:pStyle w:val="Footer"/>
            <w:bidi w:val="0"/>
            <w:rPr>
              <w:color w:val="808080" w:themeColor="background1" w:themeShade="80"/>
              <w:rtl/>
            </w:rPr>
          </w:pPr>
          <w:bookmarkStart w:id="20" w:name="BokAdres"/>
          <w:bookmarkEnd w:id="20"/>
          <w:r>
            <w:rPr>
              <w:color w:val="808080" w:themeColor="background1" w:themeShade="80"/>
            </w:rPr>
            <w:t>F1mq1_13980926-045_mk4_mfeb.ir</w:t>
          </w:r>
        </w:p>
      </w:tc>
    </w:tr>
  </w:tbl>
  <w:p w14:paraId="571AB1E2"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9ED57"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C1B95" w14:textId="77777777" w:rsidR="00276E31" w:rsidRDefault="00276E31" w:rsidP="008B750B">
      <w:pPr>
        <w:spacing w:line="240" w:lineRule="auto"/>
      </w:pPr>
      <w:r>
        <w:separator/>
      </w:r>
    </w:p>
  </w:footnote>
  <w:footnote w:type="continuationSeparator" w:id="0">
    <w:p w14:paraId="09AC0849" w14:textId="77777777" w:rsidR="00276E31" w:rsidRDefault="00276E31" w:rsidP="008B750B">
      <w:pPr>
        <w:spacing w:line="240" w:lineRule="auto"/>
      </w:pPr>
      <w:r>
        <w:continuationSeparator/>
      </w:r>
    </w:p>
  </w:footnote>
  <w:footnote w:id="1">
    <w:p w14:paraId="65E03F8A" w14:textId="278EC77D" w:rsidR="0023302B" w:rsidRPr="0023302B" w:rsidRDefault="0023302B" w:rsidP="0023302B">
      <w:pPr>
        <w:pStyle w:val="FootnoteText"/>
        <w:rPr>
          <w:rtl/>
        </w:rPr>
      </w:pPr>
      <w:r w:rsidRPr="0023302B">
        <w:footnoteRef/>
      </w:r>
      <w:r w:rsidRPr="0023302B">
        <w:rPr>
          <w:rtl/>
        </w:rPr>
        <w:t xml:space="preserve"> </w:t>
      </w:r>
      <w:hyperlink r:id="rId1" w:history="1">
        <w:r w:rsidRPr="0023302B">
          <w:rPr>
            <w:rStyle w:val="Hyperlink"/>
            <w:rtl/>
          </w:rPr>
          <w:t>جواهر الکلام، محمد حسن نجف</w:t>
        </w:r>
        <w:r w:rsidRPr="0023302B">
          <w:rPr>
            <w:rStyle w:val="Hyperlink"/>
            <w:rFonts w:hint="cs"/>
            <w:rtl/>
          </w:rPr>
          <w:t>ی</w:t>
        </w:r>
        <w:r w:rsidRPr="0023302B">
          <w:rPr>
            <w:rStyle w:val="Hyperlink"/>
            <w:rFonts w:hint="eastAsia"/>
            <w:rtl/>
          </w:rPr>
          <w:t>،</w:t>
        </w:r>
        <w:r w:rsidRPr="0023302B">
          <w:rPr>
            <w:rStyle w:val="Hyperlink"/>
            <w:rtl/>
          </w:rPr>
          <w:t xml:space="preserve"> ج40، ص26.</w:t>
        </w:r>
      </w:hyperlink>
    </w:p>
  </w:footnote>
  <w:footnote w:id="2">
    <w:p w14:paraId="01BF2CC7" w14:textId="3259DA7C" w:rsidR="0023302B" w:rsidRPr="0023302B" w:rsidRDefault="0023302B" w:rsidP="0023302B">
      <w:pPr>
        <w:pStyle w:val="FootnoteText"/>
        <w:rPr>
          <w:rtl/>
        </w:rPr>
      </w:pPr>
      <w:r w:rsidRPr="0023302B">
        <w:footnoteRef/>
      </w:r>
      <w:r w:rsidRPr="0023302B">
        <w:rPr>
          <w:rtl/>
        </w:rPr>
        <w:t xml:space="preserve"> </w:t>
      </w:r>
      <w:hyperlink r:id="rId2" w:history="1">
        <w:r w:rsidRPr="0023302B">
          <w:rPr>
            <w:rStyle w:val="Hyperlink"/>
            <w:rFonts w:hint="cs"/>
            <w:u w:val="none"/>
            <w:rtl/>
          </w:rPr>
          <w:t xml:space="preserve">کتاب </w:t>
        </w:r>
        <w:r w:rsidRPr="0023302B">
          <w:rPr>
            <w:rStyle w:val="Hyperlink"/>
            <w:rFonts w:hint="cs"/>
            <w:u w:val="none"/>
            <w:rtl/>
          </w:rPr>
          <w:t>القضا</w:t>
        </w:r>
        <w:r w:rsidRPr="0023302B">
          <w:rPr>
            <w:rStyle w:val="Hyperlink"/>
            <w:rFonts w:hint="eastAsia"/>
            <w:u w:val="none"/>
            <w:rtl/>
          </w:rPr>
          <w:t>،</w:t>
        </w:r>
        <w:r w:rsidRPr="0023302B">
          <w:rPr>
            <w:rStyle w:val="Hyperlink"/>
            <w:u w:val="none"/>
            <w:rtl/>
          </w:rPr>
          <w:t xml:space="preserve"> </w:t>
        </w:r>
        <w:r w:rsidRPr="0023302B">
          <w:rPr>
            <w:rStyle w:val="Hyperlink"/>
            <w:rFonts w:hint="cs"/>
            <w:u w:val="none"/>
            <w:rtl/>
          </w:rPr>
          <w:t>للآقاضیاء</w:t>
        </w:r>
        <w:r w:rsidRPr="0023302B">
          <w:rPr>
            <w:rStyle w:val="Hyperlink"/>
            <w:rFonts w:hint="eastAsia"/>
            <w:u w:val="none"/>
            <w:rtl/>
          </w:rPr>
          <w:t>،</w:t>
        </w:r>
        <w:r w:rsidRPr="0023302B">
          <w:rPr>
            <w:rStyle w:val="Hyperlink"/>
            <w:u w:val="none"/>
            <w:rtl/>
          </w:rPr>
          <w:t xml:space="preserve"> ص23.</w:t>
        </w:r>
      </w:hyperlink>
    </w:p>
  </w:footnote>
  <w:footnote w:id="3">
    <w:p w14:paraId="02FDA238" w14:textId="48A991C0" w:rsidR="00D916AB" w:rsidRPr="00D916AB" w:rsidRDefault="00D916AB" w:rsidP="00D916AB">
      <w:pPr>
        <w:pStyle w:val="FootnoteText"/>
      </w:pPr>
      <w:r w:rsidRPr="00D916AB">
        <w:footnoteRef/>
      </w:r>
      <w:r w:rsidRPr="00D916AB">
        <w:rPr>
          <w:rtl/>
        </w:rPr>
        <w:t xml:space="preserve"> </w:t>
      </w:r>
      <w:hyperlink r:id="rId3" w:history="1">
        <w:r w:rsidRPr="00D916AB">
          <w:rPr>
            <w:rStyle w:val="Hyperlink"/>
            <w:rtl/>
          </w:rPr>
          <w:t xml:space="preserve">الخلاف، </w:t>
        </w:r>
        <w:r w:rsidRPr="00D916AB">
          <w:rPr>
            <w:rStyle w:val="Hyperlink"/>
            <w:rtl/>
          </w:rPr>
          <w:t>ش</w:t>
        </w:r>
        <w:r w:rsidRPr="00D916AB">
          <w:rPr>
            <w:rStyle w:val="Hyperlink"/>
            <w:rFonts w:hint="cs"/>
            <w:rtl/>
          </w:rPr>
          <w:t>ی</w:t>
        </w:r>
        <w:r w:rsidRPr="00D916AB">
          <w:rPr>
            <w:rStyle w:val="Hyperlink"/>
            <w:rFonts w:hint="eastAsia"/>
            <w:rtl/>
          </w:rPr>
          <w:t>خ</w:t>
        </w:r>
        <w:r w:rsidRPr="00D916AB">
          <w:rPr>
            <w:rStyle w:val="Hyperlink"/>
            <w:rtl/>
          </w:rPr>
          <w:t xml:space="preserve"> طوس</w:t>
        </w:r>
        <w:r w:rsidRPr="00D916AB">
          <w:rPr>
            <w:rStyle w:val="Hyperlink"/>
            <w:rFonts w:hint="cs"/>
            <w:rtl/>
          </w:rPr>
          <w:t>ی</w:t>
        </w:r>
        <w:r w:rsidRPr="00D916AB">
          <w:rPr>
            <w:rStyle w:val="Hyperlink"/>
            <w:rFonts w:hint="eastAsia"/>
            <w:rtl/>
          </w:rPr>
          <w:t>،</w:t>
        </w:r>
        <w:r w:rsidRPr="00D916AB">
          <w:rPr>
            <w:rStyle w:val="Hyperlink"/>
            <w:rtl/>
          </w:rPr>
          <w:t xml:space="preserve"> ج6، ص242.</w:t>
        </w:r>
      </w:hyperlink>
    </w:p>
  </w:footnote>
  <w:footnote w:id="4">
    <w:p w14:paraId="755C6ECC" w14:textId="27F21978" w:rsidR="00D916AB" w:rsidRPr="00D916AB" w:rsidRDefault="00D916AB" w:rsidP="00D916AB">
      <w:pPr>
        <w:pStyle w:val="FootnoteText"/>
      </w:pPr>
      <w:r w:rsidRPr="00D916AB">
        <w:footnoteRef/>
      </w:r>
      <w:r w:rsidRPr="00D916AB">
        <w:rPr>
          <w:rtl/>
        </w:rPr>
        <w:t xml:space="preserve"> </w:t>
      </w:r>
      <w:r w:rsidRPr="00D916AB">
        <w:rPr>
          <w:rFonts w:hint="eastAsia"/>
          <w:rtl/>
        </w:rPr>
        <w:t>سوره</w:t>
      </w:r>
      <w:r w:rsidRPr="00D916AB">
        <w:rPr>
          <w:rtl/>
        </w:rPr>
        <w:t xml:space="preserve"> </w:t>
      </w:r>
      <w:r w:rsidRPr="00D916AB">
        <w:rPr>
          <w:rtl/>
        </w:rPr>
        <w:t>مائده، آيه 44.</w:t>
      </w:r>
    </w:p>
  </w:footnote>
  <w:footnote w:id="5">
    <w:p w14:paraId="44E4AAC3" w14:textId="1310E004" w:rsidR="00D916AB" w:rsidRPr="00D916AB" w:rsidRDefault="00D916AB" w:rsidP="00D916AB">
      <w:pPr>
        <w:pStyle w:val="FootnoteText"/>
        <w:rPr>
          <w:rtl/>
        </w:rPr>
      </w:pPr>
      <w:r w:rsidRPr="00D916AB">
        <w:footnoteRef/>
      </w:r>
      <w:r w:rsidRPr="00D916AB">
        <w:rPr>
          <w:rtl/>
        </w:rPr>
        <w:t xml:space="preserve"> </w:t>
      </w:r>
      <w:r w:rsidRPr="00D916AB">
        <w:rPr>
          <w:rFonts w:hint="eastAsia"/>
          <w:rtl/>
        </w:rPr>
        <w:t>سوره</w:t>
      </w:r>
      <w:r w:rsidRPr="00D916AB">
        <w:rPr>
          <w:rtl/>
        </w:rPr>
        <w:t xml:space="preserve"> </w:t>
      </w:r>
      <w:r w:rsidRPr="00D916AB">
        <w:rPr>
          <w:rtl/>
        </w:rPr>
        <w:t>مائده، آيه 45.</w:t>
      </w:r>
    </w:p>
  </w:footnote>
  <w:footnote w:id="6">
    <w:p w14:paraId="4E03C621" w14:textId="394408F8" w:rsidR="003A1C80" w:rsidRPr="00693BB6" w:rsidRDefault="003A1C80" w:rsidP="003A1C80">
      <w:pPr>
        <w:pStyle w:val="FootnoteText"/>
      </w:pPr>
      <w:r w:rsidRPr="00693BB6">
        <w:footnoteRef/>
      </w:r>
      <w:r w:rsidRPr="00693BB6">
        <w:rPr>
          <w:rtl/>
        </w:rPr>
        <w:t xml:space="preserve"> </w:t>
      </w:r>
      <w:hyperlink r:id="rId4" w:history="1">
        <w:r w:rsidRPr="00693BB6">
          <w:rPr>
            <w:rStyle w:val="Hyperlink"/>
            <w:rtl/>
          </w:rPr>
          <w:t xml:space="preserve">الخلاف، </w:t>
        </w:r>
        <w:r w:rsidRPr="00693BB6">
          <w:rPr>
            <w:rStyle w:val="Hyperlink"/>
            <w:rtl/>
          </w:rPr>
          <w:t>ش</w:t>
        </w:r>
        <w:r w:rsidRPr="00693BB6">
          <w:rPr>
            <w:rStyle w:val="Hyperlink"/>
            <w:rFonts w:hint="cs"/>
            <w:rtl/>
          </w:rPr>
          <w:t>ی</w:t>
        </w:r>
        <w:r w:rsidRPr="00693BB6">
          <w:rPr>
            <w:rStyle w:val="Hyperlink"/>
            <w:rFonts w:hint="eastAsia"/>
            <w:rtl/>
          </w:rPr>
          <w:t>خ</w:t>
        </w:r>
        <w:r w:rsidRPr="00693BB6">
          <w:rPr>
            <w:rStyle w:val="Hyperlink"/>
            <w:rtl/>
          </w:rPr>
          <w:t xml:space="preserve"> طوس</w:t>
        </w:r>
        <w:r w:rsidRPr="00693BB6">
          <w:rPr>
            <w:rStyle w:val="Hyperlink"/>
            <w:rFonts w:hint="cs"/>
            <w:rtl/>
          </w:rPr>
          <w:t>ی</w:t>
        </w:r>
        <w:r w:rsidRPr="00693BB6">
          <w:rPr>
            <w:rStyle w:val="Hyperlink"/>
            <w:rFonts w:hint="eastAsia"/>
            <w:rtl/>
          </w:rPr>
          <w:t>،</w:t>
        </w:r>
        <w:r w:rsidRPr="00693BB6">
          <w:rPr>
            <w:rStyle w:val="Hyperlink"/>
            <w:rtl/>
          </w:rPr>
          <w:t xml:space="preserve"> ج6، ص242.</w:t>
        </w:r>
      </w:hyperlink>
    </w:p>
  </w:footnote>
  <w:footnote w:id="7">
    <w:p w14:paraId="11EF1CA8" w14:textId="1EC3FCDF" w:rsidR="006B232D" w:rsidRPr="006B232D" w:rsidRDefault="006B232D" w:rsidP="006B232D">
      <w:pPr>
        <w:pStyle w:val="FootnoteText"/>
        <w:rPr>
          <w:rtl/>
        </w:rPr>
      </w:pPr>
      <w:r w:rsidRPr="006B232D">
        <w:footnoteRef/>
      </w:r>
      <w:r w:rsidRPr="00EE4D95">
        <w:rPr>
          <w:rtl/>
        </w:rPr>
        <w:t xml:space="preserve"> </w:t>
      </w:r>
      <w:hyperlink r:id="rId5" w:history="1">
        <w:r w:rsidR="00EE4D95" w:rsidRPr="00EE4D95">
          <w:rPr>
            <w:rStyle w:val="Hyperlink"/>
            <w:rFonts w:hint="cs"/>
            <w:color w:val="auto"/>
            <w:u w:val="none"/>
            <w:rtl/>
          </w:rPr>
          <w:t xml:space="preserve">فقه </w:t>
        </w:r>
        <w:r w:rsidR="00EE4D95" w:rsidRPr="00EE4D95">
          <w:rPr>
            <w:rStyle w:val="Hyperlink"/>
            <w:rFonts w:hint="cs"/>
            <w:color w:val="auto"/>
            <w:u w:val="none"/>
            <w:rtl/>
          </w:rPr>
          <w:t>القضا</w:t>
        </w:r>
        <w:r w:rsidRPr="00EE4D95">
          <w:rPr>
            <w:rStyle w:val="Hyperlink"/>
            <w:rFonts w:hint="eastAsia"/>
            <w:color w:val="auto"/>
            <w:u w:val="none"/>
            <w:rtl/>
          </w:rPr>
          <w:t>،</w:t>
        </w:r>
        <w:r w:rsidRPr="00EE4D95">
          <w:rPr>
            <w:rStyle w:val="Hyperlink"/>
            <w:color w:val="auto"/>
            <w:u w:val="none"/>
            <w:rtl/>
          </w:rPr>
          <w:t xml:space="preserve"> </w:t>
        </w:r>
        <w:r w:rsidR="00EE4D95" w:rsidRPr="00EE4D95">
          <w:rPr>
            <w:rStyle w:val="Hyperlink"/>
            <w:rFonts w:hint="cs"/>
            <w:color w:val="auto"/>
            <w:u w:val="none"/>
            <w:rtl/>
          </w:rPr>
          <w:t>سید عبدالکریم موسوی اردبیلی،</w:t>
        </w:r>
        <w:r w:rsidRPr="00EE4D95">
          <w:rPr>
            <w:rStyle w:val="Hyperlink"/>
            <w:color w:val="auto"/>
            <w:u w:val="none"/>
            <w:rtl/>
          </w:rPr>
          <w:t xml:space="preserve"> ج1، ص119.</w:t>
        </w:r>
      </w:hyperlink>
    </w:p>
  </w:footnote>
  <w:footnote w:id="8">
    <w:p w14:paraId="7B14B28F" w14:textId="1FBC4FE8" w:rsidR="006B232D" w:rsidRPr="006B232D" w:rsidRDefault="006B232D" w:rsidP="006B232D">
      <w:pPr>
        <w:pStyle w:val="FootnoteText"/>
        <w:rPr>
          <w:rtl/>
        </w:rPr>
      </w:pPr>
      <w:r w:rsidRPr="006B232D">
        <w:footnoteRef/>
      </w:r>
      <w:r w:rsidRPr="006B232D">
        <w:rPr>
          <w:rtl/>
        </w:rPr>
        <w:t xml:space="preserve"> </w:t>
      </w:r>
      <w:r w:rsidRPr="006B232D">
        <w:rPr>
          <w:rFonts w:hint="eastAsia"/>
          <w:rtl/>
        </w:rPr>
        <w:t>سوره</w:t>
      </w:r>
      <w:r w:rsidRPr="006B232D">
        <w:rPr>
          <w:rtl/>
        </w:rPr>
        <w:t xml:space="preserve"> </w:t>
      </w:r>
      <w:r w:rsidRPr="006B232D">
        <w:rPr>
          <w:rtl/>
        </w:rPr>
        <w:t>مائده، آيه 1.</w:t>
      </w:r>
    </w:p>
  </w:footnote>
  <w:footnote w:id="9">
    <w:p w14:paraId="6A72B84F" w14:textId="4BF6205F" w:rsidR="006B232D" w:rsidRPr="006B232D" w:rsidRDefault="006B232D" w:rsidP="006B232D">
      <w:pPr>
        <w:pStyle w:val="FootnoteText"/>
        <w:rPr>
          <w:rtl/>
        </w:rPr>
      </w:pPr>
      <w:r w:rsidRPr="006B232D">
        <w:footnoteRef/>
      </w:r>
      <w:r w:rsidRPr="006B232D">
        <w:rPr>
          <w:rtl/>
        </w:rPr>
        <w:t xml:space="preserve"> </w:t>
      </w:r>
      <w:hyperlink r:id="rId6" w:history="1">
        <w:r w:rsidRPr="006B232D">
          <w:rPr>
            <w:rStyle w:val="Hyperlink"/>
            <w:rtl/>
          </w:rPr>
          <w:t>تهذ</w:t>
        </w:r>
        <w:r w:rsidRPr="006B232D">
          <w:rPr>
            <w:rStyle w:val="Hyperlink"/>
            <w:rFonts w:hint="cs"/>
            <w:rtl/>
          </w:rPr>
          <w:t>ی</w:t>
        </w:r>
        <w:r w:rsidRPr="006B232D">
          <w:rPr>
            <w:rStyle w:val="Hyperlink"/>
            <w:rFonts w:hint="eastAsia"/>
            <w:rtl/>
          </w:rPr>
          <w:t>ب</w:t>
        </w:r>
        <w:r w:rsidRPr="006B232D">
          <w:rPr>
            <w:rStyle w:val="Hyperlink"/>
            <w:rtl/>
          </w:rPr>
          <w:t xml:space="preserve"> </w:t>
        </w:r>
        <w:r w:rsidRPr="006B232D">
          <w:rPr>
            <w:rStyle w:val="Hyperlink"/>
            <w:rtl/>
          </w:rPr>
          <w:t>الاحکام، ش</w:t>
        </w:r>
        <w:r w:rsidRPr="006B232D">
          <w:rPr>
            <w:rStyle w:val="Hyperlink"/>
            <w:rFonts w:hint="cs"/>
            <w:rtl/>
          </w:rPr>
          <w:t>ی</w:t>
        </w:r>
        <w:r w:rsidRPr="006B232D">
          <w:rPr>
            <w:rStyle w:val="Hyperlink"/>
            <w:rFonts w:hint="eastAsia"/>
            <w:rtl/>
          </w:rPr>
          <w:t>خ</w:t>
        </w:r>
        <w:r w:rsidRPr="006B232D">
          <w:rPr>
            <w:rStyle w:val="Hyperlink"/>
            <w:rtl/>
          </w:rPr>
          <w:t xml:space="preserve"> طوس</w:t>
        </w:r>
        <w:r w:rsidRPr="006B232D">
          <w:rPr>
            <w:rStyle w:val="Hyperlink"/>
            <w:rFonts w:hint="cs"/>
            <w:rtl/>
          </w:rPr>
          <w:t>ی</w:t>
        </w:r>
        <w:r w:rsidRPr="006B232D">
          <w:rPr>
            <w:rStyle w:val="Hyperlink"/>
            <w:rFonts w:hint="eastAsia"/>
            <w:rtl/>
          </w:rPr>
          <w:t>،</w:t>
        </w:r>
        <w:r w:rsidRPr="006B232D">
          <w:rPr>
            <w:rStyle w:val="Hyperlink"/>
            <w:rtl/>
          </w:rPr>
          <w:t xml:space="preserve"> ج7، ص371.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F0154"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2DF23"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8412BD">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8412BD">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8412BD">
      <w:rPr>
        <w:b/>
        <w:bCs/>
        <w:color w:val="632423" w:themeColor="accent2" w:themeShade="80"/>
        <w:sz w:val="20"/>
        <w:szCs w:val="24"/>
        <w:rtl/>
      </w:rPr>
      <w:t>قائ</w:t>
    </w:r>
    <w:r w:rsidR="008412BD">
      <w:rPr>
        <w:rFonts w:hint="cs"/>
        <w:b/>
        <w:bCs/>
        <w:color w:val="632423" w:themeColor="accent2" w:themeShade="80"/>
        <w:sz w:val="20"/>
        <w:szCs w:val="24"/>
        <w:rtl/>
      </w:rPr>
      <w:t>ی</w:t>
    </w:r>
    <w:r w:rsidR="008412BD">
      <w:rPr>
        <w:rFonts w:hint="eastAsia"/>
        <w:b/>
        <w:bCs/>
        <w:color w:val="632423" w:themeColor="accent2" w:themeShade="80"/>
        <w:sz w:val="20"/>
        <w:szCs w:val="24"/>
        <w:rtl/>
      </w:rPr>
      <w:t>ن</w:t>
    </w:r>
    <w:r w:rsidR="008412B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8412BD">
      <w:rPr>
        <w:sz w:val="24"/>
        <w:szCs w:val="24"/>
        <w:rtl/>
      </w:rPr>
      <w:t>26 /9 /1398</w:t>
    </w:r>
  </w:p>
  <w:p w14:paraId="2EE6F617"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8412BD">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8412BD">
      <w:rPr>
        <w:sz w:val="24"/>
        <w:szCs w:val="24"/>
        <w:rtl/>
      </w:rPr>
      <w:t>مهد</w:t>
    </w:r>
    <w:r w:rsidR="008412BD">
      <w:rPr>
        <w:rFonts w:hint="cs"/>
        <w:sz w:val="24"/>
        <w:szCs w:val="24"/>
        <w:rtl/>
      </w:rPr>
      <w:t>ی</w:t>
    </w:r>
    <w:r w:rsidR="008412BD">
      <w:rPr>
        <w:sz w:val="24"/>
        <w:szCs w:val="24"/>
        <w:rtl/>
      </w:rPr>
      <w:t xml:space="preserve"> خسروب</w:t>
    </w:r>
    <w:r w:rsidR="008412BD">
      <w:rPr>
        <w:rFonts w:hint="cs"/>
        <w:sz w:val="24"/>
        <w:szCs w:val="24"/>
        <w:rtl/>
      </w:rPr>
      <w:t>ی</w:t>
    </w:r>
    <w:r w:rsidR="008412BD">
      <w:rPr>
        <w:rFonts w:hint="eastAsia"/>
        <w:sz w:val="24"/>
        <w:szCs w:val="24"/>
        <w:rtl/>
      </w:rPr>
      <w:t>گ</w:t>
    </w:r>
    <w:r w:rsidR="008412BD">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8412BD">
      <w:rPr>
        <w:sz w:val="24"/>
        <w:szCs w:val="24"/>
        <w:rtl/>
      </w:rPr>
      <w:t>اقسام القاض</w:t>
    </w:r>
    <w:r w:rsidR="008412BD">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6D85D"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B61F8"/>
    <w:rsid w:val="000C3947"/>
    <w:rsid w:val="000D20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302B"/>
    <w:rsid w:val="0024121B"/>
    <w:rsid w:val="00247D2F"/>
    <w:rsid w:val="00253953"/>
    <w:rsid w:val="00256560"/>
    <w:rsid w:val="0027605E"/>
    <w:rsid w:val="00276E31"/>
    <w:rsid w:val="00281E00"/>
    <w:rsid w:val="00294A52"/>
    <w:rsid w:val="002B575F"/>
    <w:rsid w:val="002B729B"/>
    <w:rsid w:val="002C23B5"/>
    <w:rsid w:val="002C53A2"/>
    <w:rsid w:val="002D0040"/>
    <w:rsid w:val="002D2FA8"/>
    <w:rsid w:val="002E220F"/>
    <w:rsid w:val="00305A23"/>
    <w:rsid w:val="00307311"/>
    <w:rsid w:val="0032100F"/>
    <w:rsid w:val="0033402C"/>
    <w:rsid w:val="003341F8"/>
    <w:rsid w:val="00340521"/>
    <w:rsid w:val="00345C73"/>
    <w:rsid w:val="00354A99"/>
    <w:rsid w:val="00360311"/>
    <w:rsid w:val="00361922"/>
    <w:rsid w:val="0037339B"/>
    <w:rsid w:val="00386C11"/>
    <w:rsid w:val="00394832"/>
    <w:rsid w:val="00397466"/>
    <w:rsid w:val="003A1C80"/>
    <w:rsid w:val="003A6148"/>
    <w:rsid w:val="003C33F6"/>
    <w:rsid w:val="003C3D2E"/>
    <w:rsid w:val="003C43A5"/>
    <w:rsid w:val="003E1C5C"/>
    <w:rsid w:val="003E6650"/>
    <w:rsid w:val="003F5B46"/>
    <w:rsid w:val="00401363"/>
    <w:rsid w:val="00402E47"/>
    <w:rsid w:val="00425015"/>
    <w:rsid w:val="00430994"/>
    <w:rsid w:val="00440B20"/>
    <w:rsid w:val="00441B6D"/>
    <w:rsid w:val="004556EF"/>
    <w:rsid w:val="00462B07"/>
    <w:rsid w:val="00465BD2"/>
    <w:rsid w:val="004715C8"/>
    <w:rsid w:val="00481C31"/>
    <w:rsid w:val="00482FC1"/>
    <w:rsid w:val="00483027"/>
    <w:rsid w:val="004871AA"/>
    <w:rsid w:val="004918D7"/>
    <w:rsid w:val="004926E1"/>
    <w:rsid w:val="004A14B1"/>
    <w:rsid w:val="004A2FEA"/>
    <w:rsid w:val="004D2DD7"/>
    <w:rsid w:val="004D75C5"/>
    <w:rsid w:val="004E1B93"/>
    <w:rsid w:val="004E2186"/>
    <w:rsid w:val="004E66FB"/>
    <w:rsid w:val="004F470A"/>
    <w:rsid w:val="004F4C59"/>
    <w:rsid w:val="00500C8F"/>
    <w:rsid w:val="0050106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4918"/>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36249"/>
    <w:rsid w:val="00640B58"/>
    <w:rsid w:val="00651B02"/>
    <w:rsid w:val="00651B19"/>
    <w:rsid w:val="00660A29"/>
    <w:rsid w:val="00695519"/>
    <w:rsid w:val="006A4134"/>
    <w:rsid w:val="006A5DDA"/>
    <w:rsid w:val="006A6701"/>
    <w:rsid w:val="006B21F4"/>
    <w:rsid w:val="006B232D"/>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1BA"/>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3CE"/>
    <w:rsid w:val="00804FC4"/>
    <w:rsid w:val="00816367"/>
    <w:rsid w:val="00816A0B"/>
    <w:rsid w:val="00824B22"/>
    <w:rsid w:val="008300FC"/>
    <w:rsid w:val="00830C53"/>
    <w:rsid w:val="00837FAA"/>
    <w:rsid w:val="008412BD"/>
    <w:rsid w:val="00841F77"/>
    <w:rsid w:val="0085276D"/>
    <w:rsid w:val="00863390"/>
    <w:rsid w:val="0086385C"/>
    <w:rsid w:val="00871916"/>
    <w:rsid w:val="008956DD"/>
    <w:rsid w:val="008A510E"/>
    <w:rsid w:val="008A522A"/>
    <w:rsid w:val="008B4464"/>
    <w:rsid w:val="008B750B"/>
    <w:rsid w:val="008C116F"/>
    <w:rsid w:val="008C3162"/>
    <w:rsid w:val="008D1F14"/>
    <w:rsid w:val="008E3924"/>
    <w:rsid w:val="008F13F7"/>
    <w:rsid w:val="008F5B4D"/>
    <w:rsid w:val="00907425"/>
    <w:rsid w:val="00923C34"/>
    <w:rsid w:val="00924152"/>
    <w:rsid w:val="0092513D"/>
    <w:rsid w:val="00927A9F"/>
    <w:rsid w:val="009335CC"/>
    <w:rsid w:val="00935A55"/>
    <w:rsid w:val="00941CEB"/>
    <w:rsid w:val="00944CC8"/>
    <w:rsid w:val="0094720F"/>
    <w:rsid w:val="00950443"/>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140D"/>
    <w:rsid w:val="00AF3925"/>
    <w:rsid w:val="00B1296B"/>
    <w:rsid w:val="00B20C2C"/>
    <w:rsid w:val="00B2292F"/>
    <w:rsid w:val="00B43169"/>
    <w:rsid w:val="00B501A8"/>
    <w:rsid w:val="00B55AE4"/>
    <w:rsid w:val="00B70B46"/>
    <w:rsid w:val="00B739B0"/>
    <w:rsid w:val="00B814A3"/>
    <w:rsid w:val="00B96F38"/>
    <w:rsid w:val="00BC716B"/>
    <w:rsid w:val="00BD0E74"/>
    <w:rsid w:val="00BD5F8C"/>
    <w:rsid w:val="00BE29DD"/>
    <w:rsid w:val="00BE3184"/>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16AB"/>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5797"/>
    <w:rsid w:val="00EB78E3"/>
    <w:rsid w:val="00EB7BE3"/>
    <w:rsid w:val="00EC1C4B"/>
    <w:rsid w:val="00EC735A"/>
    <w:rsid w:val="00ED5F38"/>
    <w:rsid w:val="00EE4D95"/>
    <w:rsid w:val="00EF27FE"/>
    <w:rsid w:val="00F07FB6"/>
    <w:rsid w:val="00F149D0"/>
    <w:rsid w:val="00F16B53"/>
    <w:rsid w:val="00F25ECD"/>
    <w:rsid w:val="00F318BE"/>
    <w:rsid w:val="00F33297"/>
    <w:rsid w:val="00F343FB"/>
    <w:rsid w:val="00F359FE"/>
    <w:rsid w:val="00F42159"/>
    <w:rsid w:val="00F4256E"/>
    <w:rsid w:val="00F42EE1"/>
    <w:rsid w:val="00F5168C"/>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43A3"/>
    <w:rsid w:val="00FB7F50"/>
    <w:rsid w:val="00FC2A85"/>
    <w:rsid w:val="00FC40AF"/>
    <w:rsid w:val="00FC73B9"/>
    <w:rsid w:val="00FD0A16"/>
    <w:rsid w:val="00FE043A"/>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4EB1C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23302B"/>
    <w:rPr>
      <w:color w:val="605E5C"/>
      <w:shd w:val="clear" w:color="auto" w:fill="E1DFDD"/>
    </w:rPr>
  </w:style>
  <w:style w:type="character" w:styleId="FollowedHyperlink">
    <w:name w:val="FollowedHyperlink"/>
    <w:basedOn w:val="DefaultParagraphFont"/>
    <w:uiPriority w:val="99"/>
    <w:semiHidden/>
    <w:unhideWhenUsed/>
    <w:rsid w:val="006B23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15/6/242/&#1585;&#1608;&#1608;&#1607;&#1575;" TargetMode="External"/><Relationship Id="rId2" Type="http://schemas.openxmlformats.org/officeDocument/2006/relationships/hyperlink" Target="http://lib.eshia.ir/11005/1/23/" TargetMode="External"/><Relationship Id="rId1" Type="http://schemas.openxmlformats.org/officeDocument/2006/relationships/hyperlink" Target="http://lib.eshia.ir/10088/40/26/&#1608;&#1571;&#1594;&#1585;&#1576;" TargetMode="External"/><Relationship Id="rId6" Type="http://schemas.openxmlformats.org/officeDocument/2006/relationships/hyperlink" Target="http://lib.eshia.ir/10083/7/371/&#1588;&#1585;&#1608;&#1591;&#1607;&#1605;" TargetMode="External"/><Relationship Id="rId5" Type="http://schemas.openxmlformats.org/officeDocument/2006/relationships/hyperlink" Target="http://lib.eshia.ir/11005/1/119/" TargetMode="External"/><Relationship Id="rId4" Type="http://schemas.openxmlformats.org/officeDocument/2006/relationships/hyperlink" Target="http://lib.eshia.ir/10015/6/242/&#1576;&#1575;&#1604;&#1604;&#1593;&#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DC58D-8EA7-44FD-B7AC-BE533F418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1018</Words>
  <Characters>5805</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2019-12-22T10:58:00Z</cp:lastPrinted>
  <dcterms:created xsi:type="dcterms:W3CDTF">2019-12-22T10:57:00Z</dcterms:created>
  <dcterms:modified xsi:type="dcterms:W3CDTF">2019-12-22T11:16:00Z</dcterms:modified>
  <cp:contentStatus>ویرایش 2.5</cp:contentStatus>
  <cp:version>2.7</cp:version>
</cp:coreProperties>
</file>