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F653D" w14:textId="77777777" w:rsidR="008B750B" w:rsidRPr="008A522A" w:rsidRDefault="00783473" w:rsidP="009C66D5">
      <w:pPr>
        <w:jc w:val="center"/>
        <w:rPr>
          <w:rtl/>
        </w:rPr>
      </w:pPr>
      <w:r>
        <w:rPr>
          <w:rFonts w:hint="cs"/>
          <w:noProof/>
          <w:rtl/>
        </w:rPr>
        <w:drawing>
          <wp:inline distT="0" distB="0" distL="0" distR="0" wp14:anchorId="235FDA97" wp14:editId="2F51A055">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90E7CA0" w14:textId="5C9222D5" w:rsidR="00970A46" w:rsidRPr="00970A46" w:rsidRDefault="00A01522">
      <w:pPr>
        <w:pStyle w:val="TOC1"/>
        <w:rPr>
          <w:rFonts w:asciiTheme="minorHAnsi" w:eastAsiaTheme="minorEastAsia" w:hAnsiTheme="minorHAnsi"/>
          <w:noProof/>
          <w:color w:val="auto"/>
          <w:szCs w:val="22"/>
          <w:rtl/>
        </w:rPr>
      </w:pPr>
      <w:r w:rsidRPr="00970A46">
        <w:rPr>
          <w:noProof/>
          <w:webHidden/>
          <w:rtl/>
        </w:rPr>
        <w:fldChar w:fldCharType="begin"/>
      </w:r>
      <w:r w:rsidRPr="00970A46">
        <w:rPr>
          <w:noProof/>
          <w:webHidden/>
          <w:rtl/>
        </w:rPr>
        <w:instrText xml:space="preserve"> </w:instrText>
      </w:r>
      <w:r w:rsidRPr="00970A46">
        <w:rPr>
          <w:noProof/>
          <w:webHidden/>
        </w:rPr>
        <w:instrText>TOC</w:instrText>
      </w:r>
      <w:r w:rsidRPr="00970A46">
        <w:rPr>
          <w:noProof/>
          <w:webHidden/>
          <w:rtl/>
        </w:rPr>
        <w:instrText xml:space="preserve"> \</w:instrText>
      </w:r>
      <w:r w:rsidRPr="00970A46">
        <w:rPr>
          <w:noProof/>
          <w:webHidden/>
        </w:rPr>
        <w:instrText>o \h \z \u</w:instrText>
      </w:r>
      <w:r w:rsidRPr="00970A46">
        <w:rPr>
          <w:noProof/>
          <w:webHidden/>
          <w:rtl/>
        </w:rPr>
        <w:instrText xml:space="preserve"> </w:instrText>
      </w:r>
      <w:r w:rsidRPr="00970A46">
        <w:rPr>
          <w:noProof/>
          <w:webHidden/>
          <w:rtl/>
        </w:rPr>
        <w:fldChar w:fldCharType="separate"/>
      </w:r>
      <w:hyperlink w:anchor="_Toc30365915" w:history="1">
        <w:r w:rsidR="00970A46" w:rsidRPr="00970A46">
          <w:rPr>
            <w:rStyle w:val="Hyperlink"/>
            <w:rFonts w:hint="eastAsia"/>
            <w:noProof/>
            <w:rtl/>
          </w:rPr>
          <w:t>تجد</w:t>
        </w:r>
        <w:r w:rsidR="00970A46" w:rsidRPr="00970A46">
          <w:rPr>
            <w:rStyle w:val="Hyperlink"/>
            <w:rFonts w:hint="cs"/>
            <w:noProof/>
            <w:rtl/>
          </w:rPr>
          <w:t>ی</w:t>
        </w:r>
        <w:r w:rsidR="00970A46" w:rsidRPr="00970A46">
          <w:rPr>
            <w:rStyle w:val="Hyperlink"/>
            <w:rFonts w:hint="eastAsia"/>
            <w:noProof/>
            <w:rtl/>
          </w:rPr>
          <w:t>د</w:t>
        </w:r>
        <w:r w:rsidR="00970A46" w:rsidRPr="00970A46">
          <w:rPr>
            <w:rStyle w:val="Hyperlink"/>
            <w:noProof/>
            <w:rtl/>
          </w:rPr>
          <w:t xml:space="preserve"> </w:t>
        </w:r>
        <w:r w:rsidR="00970A46" w:rsidRPr="00970A46">
          <w:rPr>
            <w:rStyle w:val="Hyperlink"/>
            <w:rFonts w:hint="eastAsia"/>
            <w:noProof/>
            <w:rtl/>
          </w:rPr>
          <w:t>اقامه</w:t>
        </w:r>
        <w:r w:rsidR="00970A46" w:rsidRPr="00970A46">
          <w:rPr>
            <w:rStyle w:val="Hyperlink"/>
            <w:noProof/>
            <w:rtl/>
          </w:rPr>
          <w:t xml:space="preserve"> </w:t>
        </w:r>
        <w:r w:rsidR="00970A46" w:rsidRPr="00970A46">
          <w:rPr>
            <w:rStyle w:val="Hyperlink"/>
            <w:rFonts w:hint="eastAsia"/>
            <w:noProof/>
            <w:rtl/>
          </w:rPr>
          <w:t>دعوا</w:t>
        </w:r>
        <w:r w:rsidR="00970A46" w:rsidRPr="00970A46">
          <w:rPr>
            <w:rStyle w:val="Hyperlink"/>
            <w:noProof/>
            <w:rtl/>
          </w:rPr>
          <w:t xml:space="preserve"> </w:t>
        </w:r>
        <w:r w:rsidR="00970A46" w:rsidRPr="00970A46">
          <w:rPr>
            <w:rStyle w:val="Hyperlink"/>
            <w:rFonts w:hint="eastAsia"/>
            <w:noProof/>
            <w:rtl/>
          </w:rPr>
          <w:t>پس</w:t>
        </w:r>
        <w:r w:rsidR="00970A46" w:rsidRPr="00970A46">
          <w:rPr>
            <w:rStyle w:val="Hyperlink"/>
            <w:noProof/>
            <w:rtl/>
          </w:rPr>
          <w:t xml:space="preserve"> </w:t>
        </w:r>
        <w:r w:rsidR="00970A46" w:rsidRPr="00970A46">
          <w:rPr>
            <w:rStyle w:val="Hyperlink"/>
            <w:rFonts w:hint="eastAsia"/>
            <w:noProof/>
            <w:rtl/>
          </w:rPr>
          <w:t>از</w:t>
        </w:r>
        <w:r w:rsidR="00970A46" w:rsidRPr="00970A46">
          <w:rPr>
            <w:rStyle w:val="Hyperlink"/>
            <w:noProof/>
            <w:rtl/>
          </w:rPr>
          <w:t xml:space="preserve"> </w:t>
        </w:r>
        <w:r w:rsidR="00970A46" w:rsidRPr="00970A46">
          <w:rPr>
            <w:rStyle w:val="Hyperlink"/>
            <w:rFonts w:hint="eastAsia"/>
            <w:noProof/>
            <w:rtl/>
          </w:rPr>
          <w:t>حکم</w:t>
        </w:r>
        <w:r w:rsidR="00970A46" w:rsidRPr="00970A46">
          <w:rPr>
            <w:rStyle w:val="Hyperlink"/>
            <w:noProof/>
            <w:rtl/>
          </w:rPr>
          <w:t xml:space="preserve"> </w:t>
        </w:r>
        <w:r w:rsidR="00970A46" w:rsidRPr="00970A46">
          <w:rPr>
            <w:rStyle w:val="Hyperlink"/>
            <w:rFonts w:hint="eastAsia"/>
            <w:noProof/>
            <w:rtl/>
          </w:rPr>
          <w:t>حاکم</w:t>
        </w:r>
        <w:r w:rsidR="00970A46" w:rsidRPr="00970A46">
          <w:rPr>
            <w:noProof/>
            <w:webHidden/>
            <w:rtl/>
          </w:rPr>
          <w:tab/>
        </w:r>
        <w:r w:rsidR="00970A46" w:rsidRPr="00970A46">
          <w:rPr>
            <w:rStyle w:val="Hyperlink"/>
            <w:noProof/>
            <w:rtl/>
          </w:rPr>
          <w:fldChar w:fldCharType="begin"/>
        </w:r>
        <w:r w:rsidR="00970A46" w:rsidRPr="00970A46">
          <w:rPr>
            <w:noProof/>
            <w:webHidden/>
            <w:rtl/>
          </w:rPr>
          <w:instrText xml:space="preserve"> </w:instrText>
        </w:r>
        <w:r w:rsidR="00970A46" w:rsidRPr="00970A46">
          <w:rPr>
            <w:noProof/>
            <w:webHidden/>
          </w:rPr>
          <w:instrText>PAGEREF</w:instrText>
        </w:r>
        <w:r w:rsidR="00970A46" w:rsidRPr="00970A46">
          <w:rPr>
            <w:noProof/>
            <w:webHidden/>
            <w:rtl/>
          </w:rPr>
          <w:instrText xml:space="preserve"> _</w:instrText>
        </w:r>
        <w:r w:rsidR="00970A46" w:rsidRPr="00970A46">
          <w:rPr>
            <w:noProof/>
            <w:webHidden/>
          </w:rPr>
          <w:instrText>Toc30365915 \h</w:instrText>
        </w:r>
        <w:r w:rsidR="00970A46" w:rsidRPr="00970A46">
          <w:rPr>
            <w:noProof/>
            <w:webHidden/>
            <w:rtl/>
          </w:rPr>
          <w:instrText xml:space="preserve"> </w:instrText>
        </w:r>
        <w:r w:rsidR="00970A46" w:rsidRPr="00970A46">
          <w:rPr>
            <w:rStyle w:val="Hyperlink"/>
            <w:noProof/>
            <w:rtl/>
          </w:rPr>
        </w:r>
        <w:r w:rsidR="00970A46" w:rsidRPr="00970A46">
          <w:rPr>
            <w:rStyle w:val="Hyperlink"/>
            <w:noProof/>
            <w:rtl/>
          </w:rPr>
          <w:fldChar w:fldCharType="separate"/>
        </w:r>
        <w:r w:rsidR="00447465">
          <w:rPr>
            <w:noProof/>
            <w:webHidden/>
            <w:rtl/>
          </w:rPr>
          <w:t>1</w:t>
        </w:r>
        <w:r w:rsidR="00970A46" w:rsidRPr="00970A46">
          <w:rPr>
            <w:rStyle w:val="Hyperlink"/>
            <w:noProof/>
            <w:rtl/>
          </w:rPr>
          <w:fldChar w:fldCharType="end"/>
        </w:r>
      </w:hyperlink>
    </w:p>
    <w:p w14:paraId="4BCFD240" w14:textId="454207FB" w:rsidR="00970A46" w:rsidRPr="00970A46" w:rsidRDefault="00447465">
      <w:pPr>
        <w:pStyle w:val="TOC2"/>
        <w:tabs>
          <w:tab w:val="right" w:leader="dot" w:pos="10194"/>
        </w:tabs>
        <w:rPr>
          <w:rFonts w:asciiTheme="minorHAnsi" w:eastAsiaTheme="minorEastAsia" w:hAnsiTheme="minorHAnsi"/>
          <w:bCs w:val="0"/>
          <w:noProof/>
          <w:color w:val="auto"/>
          <w:szCs w:val="22"/>
          <w:rtl/>
        </w:rPr>
      </w:pPr>
      <w:hyperlink w:anchor="_Toc30365916" w:history="1">
        <w:r w:rsidR="00970A46" w:rsidRPr="00970A46">
          <w:rPr>
            <w:rStyle w:val="Hyperlink"/>
            <w:rFonts w:hint="eastAsia"/>
            <w:noProof/>
            <w:rtl/>
          </w:rPr>
          <w:t>نظر</w:t>
        </w:r>
        <w:r w:rsidR="00970A46" w:rsidRPr="00970A46">
          <w:rPr>
            <w:rStyle w:val="Hyperlink"/>
            <w:noProof/>
            <w:rtl/>
          </w:rPr>
          <w:t xml:space="preserve"> </w:t>
        </w:r>
        <w:r w:rsidR="00970A46" w:rsidRPr="00970A46">
          <w:rPr>
            <w:rStyle w:val="Hyperlink"/>
            <w:rFonts w:hint="eastAsia"/>
            <w:noProof/>
            <w:rtl/>
          </w:rPr>
          <w:t>استاد</w:t>
        </w:r>
        <w:r w:rsidR="00970A46" w:rsidRPr="00970A46">
          <w:rPr>
            <w:rStyle w:val="Hyperlink"/>
            <w:noProof/>
            <w:rtl/>
          </w:rPr>
          <w:t xml:space="preserve"> </w:t>
        </w:r>
        <w:r w:rsidR="00970A46" w:rsidRPr="00970A46">
          <w:rPr>
            <w:rStyle w:val="Hyperlink"/>
            <w:rFonts w:hint="eastAsia"/>
            <w:noProof/>
            <w:rtl/>
          </w:rPr>
          <w:t>در</w:t>
        </w:r>
        <w:r w:rsidR="00970A46" w:rsidRPr="00970A46">
          <w:rPr>
            <w:rStyle w:val="Hyperlink"/>
            <w:noProof/>
            <w:rtl/>
          </w:rPr>
          <w:t xml:space="preserve"> </w:t>
        </w:r>
        <w:r w:rsidR="00970A46" w:rsidRPr="00970A46">
          <w:rPr>
            <w:rStyle w:val="Hyperlink"/>
            <w:rFonts w:hint="eastAsia"/>
            <w:noProof/>
            <w:rtl/>
          </w:rPr>
          <w:t>مسأله</w:t>
        </w:r>
        <w:r w:rsidR="00970A46" w:rsidRPr="00970A46">
          <w:rPr>
            <w:noProof/>
            <w:webHidden/>
            <w:rtl/>
          </w:rPr>
          <w:tab/>
        </w:r>
        <w:r w:rsidR="00970A46" w:rsidRPr="00970A46">
          <w:rPr>
            <w:rStyle w:val="Hyperlink"/>
            <w:noProof/>
            <w:rtl/>
          </w:rPr>
          <w:fldChar w:fldCharType="begin"/>
        </w:r>
        <w:r w:rsidR="00970A46" w:rsidRPr="00970A46">
          <w:rPr>
            <w:noProof/>
            <w:webHidden/>
            <w:rtl/>
          </w:rPr>
          <w:instrText xml:space="preserve"> </w:instrText>
        </w:r>
        <w:r w:rsidR="00970A46" w:rsidRPr="00970A46">
          <w:rPr>
            <w:noProof/>
            <w:webHidden/>
          </w:rPr>
          <w:instrText>PAGEREF</w:instrText>
        </w:r>
        <w:r w:rsidR="00970A46" w:rsidRPr="00970A46">
          <w:rPr>
            <w:noProof/>
            <w:webHidden/>
            <w:rtl/>
          </w:rPr>
          <w:instrText xml:space="preserve"> _</w:instrText>
        </w:r>
        <w:r w:rsidR="00970A46" w:rsidRPr="00970A46">
          <w:rPr>
            <w:noProof/>
            <w:webHidden/>
          </w:rPr>
          <w:instrText>Toc30365916 \h</w:instrText>
        </w:r>
        <w:r w:rsidR="00970A46" w:rsidRPr="00970A46">
          <w:rPr>
            <w:noProof/>
            <w:webHidden/>
            <w:rtl/>
          </w:rPr>
          <w:instrText xml:space="preserve"> </w:instrText>
        </w:r>
        <w:r w:rsidR="00970A46" w:rsidRPr="00970A46">
          <w:rPr>
            <w:rStyle w:val="Hyperlink"/>
            <w:noProof/>
            <w:rtl/>
          </w:rPr>
        </w:r>
        <w:r w:rsidR="00970A46" w:rsidRPr="00970A46">
          <w:rPr>
            <w:rStyle w:val="Hyperlink"/>
            <w:noProof/>
            <w:rtl/>
          </w:rPr>
          <w:fldChar w:fldCharType="separate"/>
        </w:r>
        <w:r>
          <w:rPr>
            <w:noProof/>
            <w:webHidden/>
            <w:rtl/>
          </w:rPr>
          <w:t>3</w:t>
        </w:r>
        <w:r w:rsidR="00970A46" w:rsidRPr="00970A46">
          <w:rPr>
            <w:rStyle w:val="Hyperlink"/>
            <w:noProof/>
            <w:rtl/>
          </w:rPr>
          <w:fldChar w:fldCharType="end"/>
        </w:r>
      </w:hyperlink>
    </w:p>
    <w:p w14:paraId="511B94A0" w14:textId="6B6A36D8" w:rsidR="00C91EB6" w:rsidRPr="00C91EB6" w:rsidRDefault="00A01522" w:rsidP="00C91EB6">
      <w:r w:rsidRPr="00970A46">
        <w:rPr>
          <w:rFonts w:cs="B Titr"/>
          <w:noProof/>
          <w:webHidden/>
          <w:color w:val="632423" w:themeColor="accent2" w:themeShade="80"/>
          <w:szCs w:val="24"/>
          <w:rtl/>
        </w:rPr>
        <w:fldChar w:fldCharType="end"/>
      </w:r>
    </w:p>
    <w:p w14:paraId="2A219232"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30EA9">
        <w:rPr>
          <w:rtl/>
        </w:rPr>
        <w:t>احکام مترتب بر قضا</w:t>
      </w:r>
      <w:r w:rsidR="00025B70">
        <w:rPr>
          <w:rFonts w:hint="cs"/>
          <w:rtl/>
        </w:rPr>
        <w:t xml:space="preserve"> </w:t>
      </w:r>
      <w:r w:rsidR="00386C11" w:rsidRPr="00A6366F">
        <w:rPr>
          <w:rFonts w:hint="cs"/>
          <w:rtl/>
        </w:rPr>
        <w:t>/</w:t>
      </w:r>
      <w:bookmarkStart w:id="1" w:name="BokSabj_d"/>
      <w:bookmarkEnd w:id="1"/>
      <w:r w:rsidR="00530EA9">
        <w:rPr>
          <w:rtl/>
        </w:rPr>
        <w:t>القضا</w:t>
      </w:r>
      <w:r w:rsidR="00386C11" w:rsidRPr="00A6366F">
        <w:rPr>
          <w:rFonts w:hint="cs"/>
          <w:rtl/>
        </w:rPr>
        <w:t xml:space="preserve"> /</w:t>
      </w:r>
      <w:bookmarkStart w:id="2" w:name="Bokkolli"/>
      <w:bookmarkEnd w:id="2"/>
      <w:r w:rsidR="00530EA9">
        <w:rPr>
          <w:rtl/>
        </w:rPr>
        <w:t>کتاب القضا</w:t>
      </w:r>
      <w:r w:rsidR="001B6799" w:rsidRPr="00A6366F">
        <w:rPr>
          <w:rFonts w:hint="cs"/>
          <w:rtl/>
        </w:rPr>
        <w:t xml:space="preserve"> </w:t>
      </w:r>
    </w:p>
    <w:p w14:paraId="64F25A5C"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223FB86E" w14:textId="5FC665F8" w:rsidR="00CB378C" w:rsidRPr="002E5C5D" w:rsidRDefault="00CB378C" w:rsidP="00CD5902">
      <w:pPr>
        <w:jc w:val="both"/>
        <w:rPr>
          <w:sz w:val="28"/>
          <w:rtl/>
        </w:rPr>
      </w:pPr>
      <w:r w:rsidRPr="002E5C5D">
        <w:rPr>
          <w:rFonts w:hint="cs"/>
          <w:sz w:val="28"/>
          <w:rtl/>
        </w:rPr>
        <w:t>بحث ما در حرمت نقض حکم حاکم بود که در کلمات فقها مطرح شده است. فقها تصریح کرده اند که مراد از عدم جواز نقض حکم حاکم این است که بعد از حکم حاکم</w:t>
      </w:r>
      <w:r w:rsidR="00CD5902">
        <w:rPr>
          <w:rFonts w:hint="cs"/>
          <w:sz w:val="28"/>
          <w:rtl/>
        </w:rPr>
        <w:t>،</w:t>
      </w:r>
      <w:r w:rsidRPr="002E5C5D">
        <w:rPr>
          <w:rFonts w:hint="cs"/>
          <w:sz w:val="28"/>
          <w:rtl/>
        </w:rPr>
        <w:t xml:space="preserve"> تجدید اقامه دعوا </w:t>
      </w:r>
      <w:r w:rsidR="00CD5902" w:rsidRPr="002E5C5D">
        <w:rPr>
          <w:rFonts w:hint="cs"/>
          <w:sz w:val="28"/>
          <w:rtl/>
        </w:rPr>
        <w:t xml:space="preserve">وضعا و تکلیفا </w:t>
      </w:r>
      <w:r w:rsidRPr="002E5C5D">
        <w:rPr>
          <w:rFonts w:hint="cs"/>
          <w:sz w:val="28"/>
          <w:rtl/>
        </w:rPr>
        <w:t>جایز</w:t>
      </w:r>
      <w:r w:rsidR="00CD5902">
        <w:rPr>
          <w:rFonts w:hint="cs"/>
          <w:sz w:val="28"/>
          <w:rtl/>
        </w:rPr>
        <w:t xml:space="preserve"> </w:t>
      </w:r>
      <w:r w:rsidRPr="002E5C5D">
        <w:rPr>
          <w:rFonts w:hint="cs"/>
          <w:sz w:val="28"/>
          <w:rtl/>
        </w:rPr>
        <w:t>نیست</w:t>
      </w:r>
      <w:r w:rsidR="00CD5902">
        <w:rPr>
          <w:rFonts w:hint="cs"/>
          <w:sz w:val="28"/>
          <w:rtl/>
        </w:rPr>
        <w:t>،</w:t>
      </w:r>
      <w:r w:rsidRPr="002E5C5D">
        <w:rPr>
          <w:rFonts w:hint="cs"/>
          <w:sz w:val="28"/>
          <w:rtl/>
        </w:rPr>
        <w:t xml:space="preserve"> یعنی اگر اقامه دعوی کردند کار حرامی مرتکب شده اند و دعوای آنها ماهیت قضایی </w:t>
      </w:r>
      <w:r w:rsidR="00CD5902">
        <w:rPr>
          <w:rFonts w:hint="cs"/>
          <w:sz w:val="28"/>
          <w:rtl/>
        </w:rPr>
        <w:t xml:space="preserve">نیز </w:t>
      </w:r>
      <w:r w:rsidRPr="002E5C5D">
        <w:rPr>
          <w:rFonts w:hint="cs"/>
          <w:sz w:val="28"/>
          <w:rtl/>
        </w:rPr>
        <w:t xml:space="preserve">ندارد. در صورت اقامه دعوا نزد قاضی دیگر، حکم قاضی دوم نافذ نیست و اگر علم داشته باشد که این دعوا در محکمه دیگر مطرح شده </w:t>
      </w:r>
      <w:r w:rsidR="00CD5902">
        <w:rPr>
          <w:rFonts w:hint="cs"/>
          <w:sz w:val="28"/>
          <w:rtl/>
        </w:rPr>
        <w:t>و با این حال حکم کند،</w:t>
      </w:r>
      <w:r w:rsidRPr="002E5C5D">
        <w:rPr>
          <w:rFonts w:hint="cs"/>
          <w:sz w:val="28"/>
          <w:rtl/>
        </w:rPr>
        <w:t xml:space="preserve"> کار حرامی مرتکب شده است. </w:t>
      </w:r>
    </w:p>
    <w:p w14:paraId="0193208B" w14:textId="5CC3F184" w:rsidR="00CB378C" w:rsidRPr="002E5C5D" w:rsidRDefault="00CB378C" w:rsidP="002A2601">
      <w:pPr>
        <w:pStyle w:val="Heading1"/>
        <w:rPr>
          <w:rtl/>
        </w:rPr>
      </w:pPr>
      <w:bookmarkStart w:id="4" w:name="_Toc30365915"/>
      <w:r w:rsidRPr="002E5C5D">
        <w:rPr>
          <w:rFonts w:hint="cs"/>
          <w:rtl/>
        </w:rPr>
        <w:t xml:space="preserve">تجدید اقامه دعوا </w:t>
      </w:r>
      <w:r w:rsidR="002A2601">
        <w:rPr>
          <w:rFonts w:hint="cs"/>
          <w:rtl/>
        </w:rPr>
        <w:t>پس</w:t>
      </w:r>
      <w:r w:rsidRPr="002E5C5D">
        <w:rPr>
          <w:rFonts w:hint="cs"/>
          <w:rtl/>
        </w:rPr>
        <w:t xml:space="preserve"> از </w:t>
      </w:r>
      <w:r w:rsidR="002A2601">
        <w:rPr>
          <w:rFonts w:hint="cs"/>
          <w:rtl/>
        </w:rPr>
        <w:t>حکم</w:t>
      </w:r>
      <w:r w:rsidRPr="002E5C5D">
        <w:rPr>
          <w:rFonts w:hint="cs"/>
          <w:rtl/>
        </w:rPr>
        <w:t xml:space="preserve"> </w:t>
      </w:r>
      <w:r w:rsidR="002A2601">
        <w:rPr>
          <w:rFonts w:hint="cs"/>
          <w:rtl/>
        </w:rPr>
        <w:t>حاکم</w:t>
      </w:r>
      <w:bookmarkEnd w:id="4"/>
    </w:p>
    <w:p w14:paraId="04541A0A" w14:textId="00F8401E" w:rsidR="00CB378C" w:rsidRPr="002E5C5D" w:rsidRDefault="00CB378C" w:rsidP="00FC0214">
      <w:pPr>
        <w:jc w:val="both"/>
        <w:rPr>
          <w:sz w:val="28"/>
          <w:rtl/>
        </w:rPr>
      </w:pPr>
      <w:r w:rsidRPr="002E5C5D">
        <w:rPr>
          <w:rFonts w:hint="cs"/>
          <w:sz w:val="28"/>
          <w:rtl/>
        </w:rPr>
        <w:t xml:space="preserve">بیان کردیم که باید در مسأله تفصیل داد به این صورت که اگر قاضی طبق موازین قضا حکم کرد حکم او نافذ است به این معنا که محکوم علیه نمی تواند شخص مقابل را الزام کند که در محکمه دیگر </w:t>
      </w:r>
      <w:r w:rsidR="00FC0214">
        <w:rPr>
          <w:rFonts w:hint="cs"/>
          <w:sz w:val="28"/>
          <w:rtl/>
        </w:rPr>
        <w:t xml:space="preserve">مجددا </w:t>
      </w:r>
      <w:r w:rsidRPr="002E5C5D">
        <w:rPr>
          <w:rFonts w:hint="cs"/>
          <w:sz w:val="28"/>
          <w:rtl/>
        </w:rPr>
        <w:t>اقامه دعوا کنند. دلیل این مطلب، اطلا</w:t>
      </w:r>
      <w:r w:rsidR="00FC0214">
        <w:rPr>
          <w:rFonts w:hint="cs"/>
          <w:sz w:val="28"/>
          <w:rtl/>
        </w:rPr>
        <w:t>قات باب قضا بود که بیان آن گذشت، و</w:t>
      </w:r>
      <w:r w:rsidRPr="002E5C5D">
        <w:rPr>
          <w:rFonts w:hint="cs"/>
          <w:sz w:val="28"/>
          <w:rtl/>
        </w:rPr>
        <w:t xml:space="preserve"> دلیل دیگر این بود که اگر قضا به این مقدار حجت نباشد، لغویت در دلیل قضا به وجود می آید. دلیل سوم </w:t>
      </w:r>
      <w:r w:rsidR="00FC0214">
        <w:rPr>
          <w:rFonts w:hint="cs"/>
          <w:sz w:val="28"/>
          <w:rtl/>
        </w:rPr>
        <w:t xml:space="preserve">نیز </w:t>
      </w:r>
      <w:r w:rsidRPr="002E5C5D">
        <w:rPr>
          <w:rFonts w:hint="cs"/>
          <w:sz w:val="28"/>
          <w:rtl/>
        </w:rPr>
        <w:t>روایت مقبوله عمر بن حنظله بود که مفادش عدم جواز رد حکم حاکم بود.</w:t>
      </w:r>
    </w:p>
    <w:p w14:paraId="2977A530" w14:textId="2ED50634" w:rsidR="00CB378C" w:rsidRPr="002E5C5D" w:rsidRDefault="00CB378C" w:rsidP="00691B0D">
      <w:pPr>
        <w:jc w:val="both"/>
        <w:rPr>
          <w:sz w:val="28"/>
          <w:rtl/>
        </w:rPr>
      </w:pPr>
      <w:r w:rsidRPr="002E5C5D">
        <w:rPr>
          <w:rFonts w:hint="cs"/>
          <w:sz w:val="28"/>
          <w:rtl/>
        </w:rPr>
        <w:t>این فرض در صورتی بود که طرفین راضی به تجدید اقامه دعوا نباشند. اما در صورتی که طرفین راضی به اقامه دعوا باشند در این صور</w:t>
      </w:r>
      <w:r w:rsidR="00691B0D">
        <w:rPr>
          <w:rFonts w:hint="cs"/>
          <w:sz w:val="28"/>
          <w:rtl/>
        </w:rPr>
        <w:t>ت استفاده حرمت از ادله مشکل است و</w:t>
      </w:r>
      <w:r w:rsidRPr="002E5C5D">
        <w:rPr>
          <w:rFonts w:hint="cs"/>
          <w:sz w:val="28"/>
          <w:rtl/>
        </w:rPr>
        <w:t xml:space="preserve"> گفتیم ادله سه گانه</w:t>
      </w:r>
      <w:r w:rsidR="00691B0D" w:rsidRPr="00691B0D">
        <w:rPr>
          <w:rFonts w:hint="cs"/>
          <w:sz w:val="28"/>
          <w:rtl/>
        </w:rPr>
        <w:t xml:space="preserve"> </w:t>
      </w:r>
      <w:r w:rsidR="00691B0D" w:rsidRPr="002E5C5D">
        <w:rPr>
          <w:rFonts w:hint="cs"/>
          <w:sz w:val="28"/>
          <w:rtl/>
        </w:rPr>
        <w:t>باید</w:t>
      </w:r>
      <w:r w:rsidRPr="002E5C5D">
        <w:rPr>
          <w:rFonts w:hint="cs"/>
          <w:sz w:val="28"/>
          <w:rtl/>
        </w:rPr>
        <w:t xml:space="preserve"> بررسی شود. </w:t>
      </w:r>
    </w:p>
    <w:p w14:paraId="6E08E035" w14:textId="22784ABF" w:rsidR="00CB378C" w:rsidRPr="002E5C5D" w:rsidRDefault="00CB378C" w:rsidP="00691B0D">
      <w:pPr>
        <w:jc w:val="both"/>
        <w:rPr>
          <w:sz w:val="28"/>
          <w:rtl/>
        </w:rPr>
      </w:pPr>
      <w:r w:rsidRPr="002E5C5D">
        <w:rPr>
          <w:rFonts w:hint="cs"/>
          <w:sz w:val="28"/>
          <w:rtl/>
        </w:rPr>
        <w:t xml:space="preserve">اطلاقات ادله قضا اقتضای حرمت تجدید اقامه دعوا را ندارند. نهایت چیزی که از این اطلاقات </w:t>
      </w:r>
      <w:r w:rsidR="00691B0D">
        <w:rPr>
          <w:rFonts w:hint="cs"/>
          <w:sz w:val="28"/>
          <w:rtl/>
        </w:rPr>
        <w:t>استفاده می شود</w:t>
      </w:r>
      <w:r w:rsidRPr="002E5C5D">
        <w:rPr>
          <w:rFonts w:hint="cs"/>
          <w:sz w:val="28"/>
          <w:rtl/>
        </w:rPr>
        <w:t xml:space="preserve"> این است که اگر قضا صورت گرفت و دعوا فیصله پیدا کرد نمی توان طرفین را الزام به تجدید اقامه دعواکرد. مفاد این اطلاقات مانند اطلاقات حجیت خبر واحد است که مفاد این اطلاقات فقط این است که خبر واحد حجت است ولی نمی گوید که فحص زائد نسبت به معارض جایز نیست. اطلاقات باب قضا </w:t>
      </w:r>
      <w:r w:rsidR="00691B0D">
        <w:rPr>
          <w:rFonts w:hint="cs"/>
          <w:sz w:val="28"/>
          <w:rtl/>
        </w:rPr>
        <w:t xml:space="preserve">نیز </w:t>
      </w:r>
      <w:r w:rsidRPr="002E5C5D">
        <w:rPr>
          <w:rFonts w:hint="cs"/>
          <w:sz w:val="28"/>
          <w:rtl/>
        </w:rPr>
        <w:t xml:space="preserve">اقتضای حرمت فحص از قضای معارض با قضای اول را ندارد. </w:t>
      </w:r>
    </w:p>
    <w:p w14:paraId="658E53E4" w14:textId="2779D2F8" w:rsidR="00CB378C" w:rsidRPr="002E5C5D" w:rsidRDefault="00CB378C" w:rsidP="00CB378C">
      <w:pPr>
        <w:jc w:val="both"/>
        <w:rPr>
          <w:sz w:val="28"/>
          <w:rtl/>
        </w:rPr>
      </w:pPr>
      <w:r w:rsidRPr="002E5C5D">
        <w:rPr>
          <w:rFonts w:hint="cs"/>
          <w:sz w:val="28"/>
          <w:rtl/>
        </w:rPr>
        <w:t xml:space="preserve">دلیل دوم لغویت بود که این دلیل نیز اقتضای حرمت تجدید اقامه دعوا را ندارد زیرا برای فرار از لغویت، نفوذ </w:t>
      </w:r>
      <w:r w:rsidR="002A2601">
        <w:rPr>
          <w:rFonts w:hint="cs"/>
          <w:sz w:val="28"/>
          <w:rtl/>
        </w:rPr>
        <w:t>حکم حاکم و عدم جواز الزام طرفین</w:t>
      </w:r>
      <w:r w:rsidRPr="002E5C5D">
        <w:rPr>
          <w:rFonts w:hint="cs"/>
          <w:sz w:val="28"/>
          <w:rtl/>
        </w:rPr>
        <w:t xml:space="preserve"> در فرض عدم رضایت، کافی است.</w:t>
      </w:r>
    </w:p>
    <w:p w14:paraId="20353303" w14:textId="079F3091" w:rsidR="00CB378C" w:rsidRPr="002E5C5D" w:rsidRDefault="00CB378C" w:rsidP="00CB378C">
      <w:pPr>
        <w:pStyle w:val="NormalWeb"/>
        <w:bidi/>
        <w:jc w:val="both"/>
        <w:rPr>
          <w:rFonts w:cs="B Badr"/>
          <w:sz w:val="28"/>
          <w:szCs w:val="28"/>
          <w:rtl/>
        </w:rPr>
      </w:pPr>
      <w:r w:rsidRPr="002E5C5D">
        <w:rPr>
          <w:rFonts w:cs="B Badr" w:hint="cs"/>
          <w:sz w:val="28"/>
          <w:szCs w:val="28"/>
          <w:rtl/>
        </w:rPr>
        <w:lastRenderedPageBreak/>
        <w:t>دلیل سوم روایت مقبوله عمر بن حنظله است که در آن آمده است</w:t>
      </w:r>
      <w:r w:rsidR="002A2601">
        <w:rPr>
          <w:rFonts w:cs="B Badr" w:hint="cs"/>
          <w:sz w:val="28"/>
          <w:szCs w:val="28"/>
          <w:rtl/>
        </w:rPr>
        <w:t>:</w:t>
      </w:r>
      <w:r w:rsidRPr="002E5C5D">
        <w:rPr>
          <w:rFonts w:cs="B Badr" w:hint="cs"/>
          <w:sz w:val="28"/>
          <w:szCs w:val="28"/>
          <w:rtl/>
        </w:rPr>
        <w:t xml:space="preserve"> «</w:t>
      </w:r>
      <w:r w:rsidRPr="002E5C5D">
        <w:rPr>
          <w:rFonts w:ascii="Traditional Arabic" w:hAnsi="Traditional Arabic" w:cs="B Badr" w:hint="cs"/>
          <w:sz w:val="28"/>
          <w:szCs w:val="28"/>
          <w:rtl/>
        </w:rPr>
        <w:t xml:space="preserve">مُحَمَّدُ بْنُ يَحْيَى عَنْ مُحَمَّدِ بْنِ الْحُسَيْنِ عَنْ مُحَمَّدِ بْنِ عِيسَى عَنْ صَفْوَانَ بْنِ يَحْيَى عَنْ دَاوُدَ بْنِ الْحُصَيْنِ عَنْ عُمَرَ بْنِ حَنْظَلَةَ قَالَ: </w:t>
      </w:r>
      <w:r w:rsidRPr="00CB378C">
        <w:rPr>
          <w:rFonts w:ascii="Traditional Arabic" w:hAnsi="Traditional Arabic" w:cs="B Badr" w:hint="cs"/>
          <w:color w:val="008000"/>
          <w:sz w:val="28"/>
          <w:szCs w:val="28"/>
          <w:rtl/>
        </w:rPr>
        <w:t>سَأَلْتُ أَبَا عَبْدِ اللَّهِ ع عَنْ رَجُلَيْنِ مِنْ أَصْحَابِنَا بَيْنَهُمَا مُنَازَعَةٌ فِي دَيْنٍ أَوْ مِيرَاثٍ فَتَحَاكَمَا إِلَى السُّلْطَانِ وَ إِلَى الْقُضَاةِ أَ يَحِلُّ ذَلِكَ قَالَ مَنْ تَحَاكَمَ إِلَيْهِمْ فِي حَقٍّ أَوْ بَاطِلٍ فَإِنَّمَا تَحَاكَمَ إِلَى الطَّاغُوتِ وَ مَا يَحْكُمُ لَهُ فَإِنَّمَا يَأْخُذُ سُحْتاً وَ إِنْ كَانَ حَقّاً ثَابِتاً لِأَنَّهُ أَخَذَهُ بِحُكْمِ الطَّاغُوتِ وَ قَدْ أَمَرَ اللَّهُ أَنْ يُكْفَرَ بِهِ قَالَ اللَّهُ تَعَالَى‏ يُرِيدُونَ أَنْ يَتَحاكَمُوا إِلَى الطَّاغُوتِ‏ وَ قَدْ أُمِرُوا أَنْ يَكْفُرُوا بِهِ‏</w:t>
      </w:r>
      <w:r w:rsidRPr="00CB378C">
        <w:rPr>
          <w:rFonts w:ascii="Traditional Arabic" w:hAnsi="Traditional Arabic" w:cs="B Badr" w:hint="cs"/>
          <w:color w:val="008000"/>
          <w:sz w:val="28"/>
          <w:szCs w:val="28"/>
          <w:vertAlign w:val="superscript"/>
          <w:rtl/>
        </w:rPr>
        <w:t xml:space="preserve"> </w:t>
      </w:r>
      <w:r w:rsidRPr="00CB378C">
        <w:rPr>
          <w:rFonts w:ascii="Traditional Arabic" w:hAnsi="Traditional Arabic" w:cs="B Badr" w:hint="cs"/>
          <w:color w:val="008000"/>
          <w:sz w:val="28"/>
          <w:szCs w:val="28"/>
          <w:rtl/>
        </w:rPr>
        <w:t xml:space="preserve">قُلْتُ فَكَيْفَ يَصْنَعَانِ قَالَ 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وَ عَلَيْنَا رَدَّ وَ الرَّادُّ عَلَيْنَا الرَّادُّ عَلَى اللَّهِ وَ هُوَ عَلَى حَدِّ الشِّرْكِ بِاللَّهِ قُلْتُ فَإِنْ كَانَ كُلُّ رَجُلٍ اخْتَارَ رَجُلًا مِنْ أَصْحَابِنَا فَرَضِيَا أَنْ يَكُونَا النَّاظِرَيْنِ فِي حَقِّهِمَا وَ اخْتَلَفَا فِيمَا حَكَمَا وَ كِلَاهُمَا اخْتَلَفَا فِي حَدِيثِكُمْ </w:t>
      </w:r>
      <w:r w:rsidRPr="00E87177">
        <w:rPr>
          <w:rFonts w:ascii="Traditional Arabic" w:hAnsi="Traditional Arabic" w:cs="B Badr" w:hint="cs"/>
          <w:color w:val="008000"/>
          <w:sz w:val="28"/>
          <w:szCs w:val="28"/>
          <w:rtl/>
        </w:rPr>
        <w:t>قَالَ الْحُكْمُ مَا حَكَمَ بِهِ أَعْدَلُهُمَا وَ أَفْقَهُهُمَا وَ أَصْدَقُهُمَا فِي الْحَدِيثِ وَ أَوْرَعُهُمَا وَ لَا يَلْتَفِتْ إِلَى مَا يَحْكُمُ بِهِ الْآخَرُ قَالَ قُلْتُ فَإِنَّهُمَا عَدْلَانِ مَرْضِيَّانِ عِنْدَ أَصْحَابِنَا لَا يُفَضَّلُ وَاحِدٌ مِنْهُمَا عَلَى الْآخَرِ قَالَ فَقَالَ يُنْظَرُ إِلَى مَا كَانَ مِنْ رِوَايَتِهِمْ عَنَّا فِي ذَلِكَ الَّذِي حَكَمَا بِهِ الْمُجْمَعَ عَلَيْهِ مِنْ أَصْحَابِكَ فَيُؤْخَذُ بِهِ مِنْ حُكْمِنَا وَ يُتْرَكُ الشَّاذُّ الَّذِي لَيْسَ بِمَشْهُورٍ عِنْدَ أَصْحَابِكَ فَإِنَّ الْمُجْمَعَ عَلَيْهِ لَا رَيْبَ فِيهِ وَ إِنَّمَا الْأُمُورُ ثَلَاثَةٌ أَمْرٌ بَيِّنٌ رُشْدُهُ فَيُتَّبَعُ وَ أَمْرٌ بَيِّنٌ غَيُّهُ فَيُجْتَنَبُ وَ أَمْرٌ مُشْكِلٌ يُرَدُّ عِلْمُهُ إِلَى اللَّهِ وَ إِلَى رَسُولِهِ قَالَ رَسُولُ اللَّهِ ص حَلَالٌ بَيِّنٌ وَ حَرَامٌ بَيِّنٌ وَ شُبُهَاتٌ بَيْنَ ذَلِكَ فَمَنْ تَرَكَ الشُّبُهَاتِ نَجَا مِنَ الْمُحَرَّمَاتِ وَ مَنْ أَخَذَ بِالشُّبُهَاتِ ارْتَكَبَ الْمُحَرَّمَاتِ وَ هَلَكَ مِنْ حَيْثُ لَا يَعْلَمُ قُلْتُ فَإِنْ كَانَ الْخَبَرَانِ عَنْكُمَا مَشْهُورَيْنِ قَدْ رَوَاهُمَا الثِّقَاتُ عَنْكُمْ قَالَ يُنْظَرُ فَمَا وَافَقَ حُكْمُهُ حُكْمَ الْكِتَابِ وَ السُّنَّةِ وَ خَالَفَ الْعَامَّةَ فَيُؤْخَذُ بِهِ وَ يُتْرَكُ مَا خَالَفَ حُكْمُهُ حُكْمَ الْكِتَابِ وَ السُّنَّةِ وَ وَافَقَ الْعَامَّةَ قُلْتُ جُعِلْتُ فِدَاكَ أَ رَأَيْتَ إِنْ كَانَ الْفَقِيهَانِ عَرَفَا حُكْمَهُ مِنَ الْكِتَابِ وَ السُّنَّةِ وَ وَجَدْنَا أَحَدَ الْخَبَرَيْنِ مُوَافِقاً لِلْعَامَّةِ وَ الْآخَرَ مُخَالِفاً لَهُمْ بِأَيِّ الْخَبَرَيْنِ يُؤْخَذُ قَالَ مَا خَالَفَ الْعَامَّةَ فَفِيهِ الرَّشَادُ فَقُلْتُ جُعِلْتُ فِدَاكَ فَإِنْ وَافَقَهُمَا الْخَبَرَانِ جَمِيعاً قَالَ يُنْظَرُ إِلَى مَا هُمْ إِلَيْهِ أَمْيَلُ حُكَّامُهُمْ وَ قُضَاتُهُمْ فَيُتْرَكُ‏ وَ يُؤْخَذُ بِالْآخَرِ قُلْتُ فَإِنْ وَافَقَ حُكَّامُهُمُ الْخَبَرَيْنِ جَمِيعاً قَالَ إِذَا كَانَ ذَلِكَ فَأَرْجِهِ‏ حَتَّى تَلْقَى إِمَامَكَ فَإِنَّ الْوُقُوفَ عِنْدَ الشُّبُهَاتِ خَيْرٌ مِنَ الِاقْتِحَامِ فِي الْهَلَكَاتِ</w:t>
      </w:r>
      <w:r w:rsidRPr="002E5C5D">
        <w:rPr>
          <w:rFonts w:cs="B Badr" w:hint="cs"/>
          <w:sz w:val="28"/>
          <w:szCs w:val="28"/>
          <w:rtl/>
        </w:rPr>
        <w:t>»</w:t>
      </w:r>
      <w:r>
        <w:rPr>
          <w:rStyle w:val="FootnoteReference"/>
          <w:rFonts w:cs="B Badr"/>
          <w:sz w:val="28"/>
          <w:szCs w:val="28"/>
          <w:rtl/>
        </w:rPr>
        <w:footnoteReference w:id="1"/>
      </w:r>
    </w:p>
    <w:p w14:paraId="33F2C41F" w14:textId="1AD9B275" w:rsidR="00CB378C" w:rsidRPr="002E5C5D" w:rsidRDefault="00CB378C" w:rsidP="00CB378C">
      <w:pPr>
        <w:spacing w:line="240" w:lineRule="auto"/>
        <w:jc w:val="both"/>
        <w:rPr>
          <w:sz w:val="28"/>
          <w:rtl/>
        </w:rPr>
      </w:pPr>
      <w:r w:rsidRPr="002E5C5D">
        <w:rPr>
          <w:rFonts w:hint="cs"/>
          <w:sz w:val="28"/>
          <w:rtl/>
        </w:rPr>
        <w:t>در این روایت فرض رجوع به دو قاضی شده است پس باید عبارت را به گونه ای معنا کنیم که با فرض روایت سازگار باشد. مرحوم آشتیانی</w:t>
      </w:r>
      <w:r>
        <w:rPr>
          <w:rStyle w:val="FootnoteReference"/>
          <w:sz w:val="28"/>
          <w:rtl/>
        </w:rPr>
        <w:footnoteReference w:id="2"/>
      </w:r>
      <w:r w:rsidRPr="002E5C5D">
        <w:rPr>
          <w:rFonts w:hint="cs"/>
          <w:sz w:val="28"/>
          <w:rtl/>
        </w:rPr>
        <w:t xml:space="preserve"> فرموده است مراد از «</w:t>
      </w:r>
      <w:r w:rsidRPr="00CB378C">
        <w:rPr>
          <w:rFonts w:ascii="Traditional Arabic" w:hAnsi="Traditional Arabic" w:hint="cs"/>
          <w:color w:val="008000"/>
          <w:sz w:val="28"/>
          <w:rtl/>
        </w:rPr>
        <w:t>فَإِذَا حَكَمَ بِحُكْمِنَا</w:t>
      </w:r>
      <w:r w:rsidRPr="002E5C5D">
        <w:rPr>
          <w:rFonts w:hint="cs"/>
          <w:sz w:val="28"/>
          <w:rtl/>
        </w:rPr>
        <w:t>» در این روایت این است که «</w:t>
      </w:r>
      <w:r w:rsidRPr="002E5C5D">
        <w:rPr>
          <w:rFonts w:ascii="Traditional Arabic" w:hAnsi="Traditional Arabic" w:hint="cs"/>
          <w:sz w:val="28"/>
          <w:rtl/>
        </w:rPr>
        <w:t xml:space="preserve">فَإِذَا حَكَمَ بِحُكْمِنَا </w:t>
      </w:r>
      <w:r w:rsidRPr="002E5C5D">
        <w:rPr>
          <w:rFonts w:hint="cs"/>
          <w:sz w:val="28"/>
          <w:rtl/>
        </w:rPr>
        <w:t xml:space="preserve">بنظره» یعنی اگر حاکم طبق اجتهاد خودش حکم کرد حکم او نافذ است و جایز نیست تجدید اقامه دعوا صورت بگیرد. </w:t>
      </w:r>
    </w:p>
    <w:p w14:paraId="53F9729B" w14:textId="77777777" w:rsidR="00A91753" w:rsidRDefault="00CB378C" w:rsidP="00CB378C">
      <w:pPr>
        <w:spacing w:line="240" w:lineRule="auto"/>
        <w:jc w:val="both"/>
        <w:rPr>
          <w:sz w:val="28"/>
          <w:rtl/>
        </w:rPr>
      </w:pPr>
      <w:r w:rsidRPr="002E5C5D">
        <w:rPr>
          <w:rFonts w:hint="cs"/>
          <w:sz w:val="28"/>
          <w:rtl/>
        </w:rPr>
        <w:lastRenderedPageBreak/>
        <w:t>مرحوم آخوند</w:t>
      </w:r>
      <w:r>
        <w:rPr>
          <w:rStyle w:val="FootnoteReference"/>
          <w:sz w:val="28"/>
          <w:rtl/>
        </w:rPr>
        <w:footnoteReference w:id="3"/>
      </w:r>
      <w:r w:rsidRPr="002E5C5D">
        <w:rPr>
          <w:rFonts w:hint="cs"/>
          <w:sz w:val="28"/>
          <w:rtl/>
        </w:rPr>
        <w:t xml:space="preserve"> فرموده است مراد از «</w:t>
      </w:r>
      <w:r w:rsidRPr="00CB378C">
        <w:rPr>
          <w:rFonts w:ascii="Traditional Arabic" w:hAnsi="Traditional Arabic" w:hint="cs"/>
          <w:color w:val="008000"/>
          <w:sz w:val="28"/>
          <w:rtl/>
        </w:rPr>
        <w:t>فَإِذَا حَكَمَ بِحُكْمِنَا</w:t>
      </w:r>
      <w:r w:rsidRPr="002E5C5D">
        <w:rPr>
          <w:rFonts w:hint="cs"/>
          <w:sz w:val="28"/>
          <w:rtl/>
        </w:rPr>
        <w:t xml:space="preserve">» این است </w:t>
      </w:r>
      <w:r w:rsidR="002A2601">
        <w:rPr>
          <w:rFonts w:hint="cs"/>
          <w:sz w:val="28"/>
          <w:rtl/>
        </w:rPr>
        <w:t xml:space="preserve">که </w:t>
      </w:r>
      <w:r w:rsidRPr="002E5C5D">
        <w:rPr>
          <w:rFonts w:hint="cs"/>
          <w:sz w:val="28"/>
          <w:rtl/>
        </w:rPr>
        <w:t>«إذا صار قاضیا بحکمنا» یعنی اگر ما کسی را به عنوان قاضی نصب کردیم نباید از حکم او تخطی کرد و د</w:t>
      </w:r>
      <w:r w:rsidR="00A91753">
        <w:rPr>
          <w:rFonts w:hint="cs"/>
          <w:sz w:val="28"/>
          <w:rtl/>
        </w:rPr>
        <w:t>عوا را در محکمه دیگر اقامه کرد.</w:t>
      </w:r>
    </w:p>
    <w:p w14:paraId="035A9E6D" w14:textId="3DA8A505" w:rsidR="00CB378C" w:rsidRPr="002E5C5D" w:rsidRDefault="00A91753" w:rsidP="00A91753">
      <w:pPr>
        <w:spacing w:line="240" w:lineRule="auto"/>
        <w:jc w:val="both"/>
        <w:rPr>
          <w:sz w:val="28"/>
          <w:rtl/>
        </w:rPr>
      </w:pPr>
      <w:r>
        <w:rPr>
          <w:rFonts w:hint="cs"/>
          <w:sz w:val="28"/>
          <w:rtl/>
        </w:rPr>
        <w:t>میان</w:t>
      </w:r>
      <w:r w:rsidR="00CB378C" w:rsidRPr="002E5C5D">
        <w:rPr>
          <w:rFonts w:hint="cs"/>
          <w:sz w:val="28"/>
          <w:rtl/>
        </w:rPr>
        <w:t xml:space="preserve"> کلام مرحوم آخوند و مرحوم آشتیانی </w:t>
      </w:r>
      <w:r>
        <w:rPr>
          <w:rFonts w:hint="cs"/>
          <w:sz w:val="28"/>
          <w:rtl/>
        </w:rPr>
        <w:t>تفاوت ا</w:t>
      </w:r>
      <w:r w:rsidR="00CB378C" w:rsidRPr="002E5C5D">
        <w:rPr>
          <w:rFonts w:hint="cs"/>
          <w:sz w:val="28"/>
          <w:rtl/>
        </w:rPr>
        <w:t>ست زیرا مرحوم آشتیانی فرمود آن حکمی که قاضی کرده است اگر مطابق با احادیث ائمه علیهم السلام است قابل نقض نیست ولی مرحوم آخوند فرمود که حکم حاکم منصوب از جانب ائمه علیهم السلام قابل نقض نیست.</w:t>
      </w:r>
    </w:p>
    <w:p w14:paraId="467C61D0" w14:textId="77777777" w:rsidR="00CB378C" w:rsidRPr="002E5C5D" w:rsidRDefault="00CB378C" w:rsidP="00CB378C">
      <w:pPr>
        <w:pStyle w:val="Heading2"/>
        <w:rPr>
          <w:rtl/>
        </w:rPr>
      </w:pPr>
      <w:bookmarkStart w:id="5" w:name="_Toc30365916"/>
      <w:r w:rsidRPr="002E5C5D">
        <w:rPr>
          <w:rFonts w:hint="cs"/>
          <w:rtl/>
        </w:rPr>
        <w:t>نظر استاد در مسأله</w:t>
      </w:r>
      <w:bookmarkEnd w:id="5"/>
    </w:p>
    <w:p w14:paraId="2CC13477" w14:textId="64CEC1BB" w:rsidR="00CB378C" w:rsidRPr="002E5C5D" w:rsidRDefault="00CB378C" w:rsidP="00A91753">
      <w:pPr>
        <w:spacing w:line="240" w:lineRule="auto"/>
        <w:jc w:val="both"/>
        <w:rPr>
          <w:sz w:val="28"/>
          <w:rtl/>
        </w:rPr>
      </w:pPr>
      <w:r w:rsidRPr="00CB378C">
        <w:rPr>
          <w:rFonts w:hint="cs"/>
          <w:sz w:val="28"/>
          <w:highlight w:val="yellow"/>
          <w:rtl/>
        </w:rPr>
        <w:t xml:space="preserve">ما گفتیم روایت </w:t>
      </w:r>
      <w:r w:rsidRPr="002E5C5D">
        <w:rPr>
          <w:rFonts w:hint="cs"/>
          <w:sz w:val="28"/>
          <w:rtl/>
        </w:rPr>
        <w:t>را باید طوری معنا کرد که با فرض وجود دو حاکم تعارض نداشته باشد</w:t>
      </w:r>
      <w:r w:rsidR="00A91753">
        <w:rPr>
          <w:rFonts w:hint="cs"/>
          <w:sz w:val="28"/>
          <w:rtl/>
        </w:rPr>
        <w:t>.</w:t>
      </w:r>
      <w:r w:rsidRPr="002E5C5D">
        <w:rPr>
          <w:rFonts w:hint="cs"/>
          <w:sz w:val="28"/>
          <w:rtl/>
        </w:rPr>
        <w:t xml:space="preserve"> </w:t>
      </w:r>
      <w:r w:rsidR="00A91753">
        <w:rPr>
          <w:rFonts w:hint="cs"/>
          <w:sz w:val="28"/>
          <w:rtl/>
        </w:rPr>
        <w:t>در معنای روایت گفتیم</w:t>
      </w:r>
      <w:r w:rsidRPr="002E5C5D">
        <w:rPr>
          <w:rFonts w:hint="cs"/>
          <w:sz w:val="28"/>
          <w:rtl/>
        </w:rPr>
        <w:t xml:space="preserve"> که مراد از «</w:t>
      </w:r>
      <w:r w:rsidRPr="00CB378C">
        <w:rPr>
          <w:rFonts w:ascii="Traditional Arabic" w:hAnsi="Traditional Arabic" w:hint="cs"/>
          <w:color w:val="008000"/>
          <w:sz w:val="28"/>
          <w:rtl/>
        </w:rPr>
        <w:t>فَإِذَا حَكَمَ بِحُكْمِنَا</w:t>
      </w:r>
      <w:r w:rsidRPr="002E5C5D">
        <w:rPr>
          <w:rFonts w:hint="cs"/>
          <w:sz w:val="28"/>
          <w:rtl/>
        </w:rPr>
        <w:t>» این است</w:t>
      </w:r>
      <w:r w:rsidR="00A91753">
        <w:rPr>
          <w:rFonts w:hint="cs"/>
          <w:sz w:val="28"/>
          <w:rtl/>
        </w:rPr>
        <w:t>:</w:t>
      </w:r>
      <w:r w:rsidRPr="002E5C5D">
        <w:rPr>
          <w:rFonts w:hint="cs"/>
          <w:sz w:val="28"/>
          <w:rtl/>
        </w:rPr>
        <w:t xml:space="preserve"> «إذا قضی بما نحکم به»</w:t>
      </w:r>
      <w:r w:rsidR="00A91753">
        <w:rPr>
          <w:rFonts w:hint="cs"/>
          <w:sz w:val="28"/>
          <w:rtl/>
        </w:rPr>
        <w:t>،</w:t>
      </w:r>
      <w:r w:rsidRPr="002E5C5D">
        <w:rPr>
          <w:rFonts w:hint="cs"/>
          <w:sz w:val="28"/>
          <w:rtl/>
        </w:rPr>
        <w:t xml:space="preserve"> یعنی اگر مستند قاضی کلام ما اهل بیت بود نقض آن جایز نیست در مقابل اینکه قاضی از اهل سنت باشد که طبق نظر مذاهب خودشان حکم می کن</w:t>
      </w:r>
      <w:r w:rsidR="00A91753">
        <w:rPr>
          <w:rFonts w:hint="cs"/>
          <w:sz w:val="28"/>
          <w:rtl/>
        </w:rPr>
        <w:t>ن</w:t>
      </w:r>
      <w:r w:rsidRPr="002E5C5D">
        <w:rPr>
          <w:rFonts w:hint="cs"/>
          <w:sz w:val="28"/>
          <w:rtl/>
        </w:rPr>
        <w:t xml:space="preserve">د. این نحوه بیان منافاتی با فرض </w:t>
      </w:r>
      <w:r w:rsidR="00A91753">
        <w:rPr>
          <w:rFonts w:hint="cs"/>
          <w:sz w:val="28"/>
          <w:rtl/>
        </w:rPr>
        <w:t xml:space="preserve">دو </w:t>
      </w:r>
      <w:r w:rsidRPr="002E5C5D">
        <w:rPr>
          <w:rFonts w:hint="cs"/>
          <w:sz w:val="28"/>
          <w:rtl/>
        </w:rPr>
        <w:t>قاضی ندارد زیرا ممکن است طرفین نزد قاضی اول فصل خصومت کرد</w:t>
      </w:r>
      <w:r w:rsidR="00A91753">
        <w:rPr>
          <w:rFonts w:hint="cs"/>
          <w:sz w:val="28"/>
          <w:rtl/>
        </w:rPr>
        <w:t>ه ا</w:t>
      </w:r>
      <w:r w:rsidRPr="002E5C5D">
        <w:rPr>
          <w:rFonts w:hint="cs"/>
          <w:sz w:val="28"/>
          <w:rtl/>
        </w:rPr>
        <w:t>ند ولی با تراضی طرفین به قاضی دیگر که اعلم از قاضی اول</w:t>
      </w:r>
      <w:r w:rsidR="00A91753">
        <w:rPr>
          <w:rFonts w:hint="cs"/>
          <w:sz w:val="28"/>
          <w:rtl/>
        </w:rPr>
        <w:t xml:space="preserve"> است</w:t>
      </w:r>
      <w:r w:rsidRPr="002E5C5D">
        <w:rPr>
          <w:rFonts w:hint="cs"/>
          <w:sz w:val="28"/>
          <w:rtl/>
        </w:rPr>
        <w:t xml:space="preserve"> رجوع کرد</w:t>
      </w:r>
      <w:r w:rsidR="00A91753">
        <w:rPr>
          <w:rFonts w:hint="cs"/>
          <w:sz w:val="28"/>
          <w:rtl/>
        </w:rPr>
        <w:t>ه ا</w:t>
      </w:r>
      <w:r w:rsidRPr="002E5C5D">
        <w:rPr>
          <w:rFonts w:hint="cs"/>
          <w:sz w:val="28"/>
          <w:rtl/>
        </w:rPr>
        <w:t>ند به این دلیل که شاید نظر قاضی اول مطابق با نظر امام نباشد و به او رجوع می کنند تا مطمئن شوند که حکم امام همین است</w:t>
      </w:r>
      <w:r w:rsidR="00A91753">
        <w:rPr>
          <w:rFonts w:hint="cs"/>
          <w:sz w:val="28"/>
          <w:rtl/>
        </w:rPr>
        <w:t>.</w:t>
      </w:r>
      <w:r w:rsidRPr="002E5C5D">
        <w:rPr>
          <w:rFonts w:hint="cs"/>
          <w:sz w:val="28"/>
          <w:rtl/>
        </w:rPr>
        <w:t xml:space="preserve"> حال اگر نظر قاضی دوم مخالف با نظر قاضی اول بود بین این دو حکم تعارض واقع می شود که حضرت در این فرض فرمودند</w:t>
      </w:r>
      <w:r w:rsidR="00A91753">
        <w:rPr>
          <w:rFonts w:hint="cs"/>
          <w:sz w:val="28"/>
          <w:rtl/>
        </w:rPr>
        <w:t>:</w:t>
      </w:r>
      <w:r w:rsidRPr="002E5C5D">
        <w:rPr>
          <w:rFonts w:hint="cs"/>
          <w:sz w:val="28"/>
          <w:rtl/>
        </w:rPr>
        <w:t xml:space="preserve"> «</w:t>
      </w:r>
      <w:r w:rsidR="00A91753" w:rsidRPr="00E87177">
        <w:rPr>
          <w:rFonts w:ascii="Traditional Arabic" w:hAnsi="Traditional Arabic" w:hint="cs"/>
          <w:color w:val="008000"/>
          <w:sz w:val="28"/>
          <w:rtl/>
        </w:rPr>
        <w:t>الْحُكْمُ مَا حَكَمَ بِهِ أَعْدَلُهُمَا وَ أَفْقَهُهُمَا وَ أَصْدَقُهُمَا فِي الْحَدِيثِ وَ أَوْرَعُهُمَا وَ</w:t>
      </w:r>
      <w:r w:rsidR="00A91753">
        <w:rPr>
          <w:rFonts w:hint="cs"/>
          <w:sz w:val="28"/>
          <w:rtl/>
        </w:rPr>
        <w:t xml:space="preserve"> ...</w:t>
      </w:r>
      <w:r w:rsidRPr="002E5C5D">
        <w:rPr>
          <w:rFonts w:hint="cs"/>
          <w:sz w:val="28"/>
          <w:rtl/>
        </w:rPr>
        <w:t xml:space="preserve">» با این طریق می توان فهمید که </w:t>
      </w:r>
      <w:r w:rsidR="00A91753">
        <w:rPr>
          <w:rFonts w:hint="cs"/>
          <w:sz w:val="28"/>
          <w:rtl/>
        </w:rPr>
        <w:t>حکم</w:t>
      </w:r>
      <w:r w:rsidR="00A91753" w:rsidRPr="002E5C5D">
        <w:rPr>
          <w:rFonts w:hint="cs"/>
          <w:sz w:val="28"/>
          <w:rtl/>
        </w:rPr>
        <w:t xml:space="preserve"> </w:t>
      </w:r>
      <w:r w:rsidRPr="002E5C5D">
        <w:rPr>
          <w:rFonts w:hint="cs"/>
          <w:sz w:val="28"/>
          <w:rtl/>
        </w:rPr>
        <w:t xml:space="preserve">کدام </w:t>
      </w:r>
      <w:r w:rsidR="00A91753">
        <w:rPr>
          <w:rFonts w:hint="cs"/>
          <w:sz w:val="28"/>
          <w:rtl/>
        </w:rPr>
        <w:t xml:space="preserve">قاضی </w:t>
      </w:r>
      <w:r w:rsidRPr="002E5C5D">
        <w:rPr>
          <w:rFonts w:hint="cs"/>
          <w:sz w:val="28"/>
          <w:rtl/>
        </w:rPr>
        <w:t>به نظر امام نزدیک تر است.</w:t>
      </w:r>
    </w:p>
    <w:p w14:paraId="0B069326" w14:textId="77777777" w:rsidR="00CB378C" w:rsidRPr="002E5C5D" w:rsidRDefault="00CB378C" w:rsidP="00CB378C">
      <w:pPr>
        <w:spacing w:line="240" w:lineRule="auto"/>
        <w:jc w:val="both"/>
        <w:rPr>
          <w:sz w:val="28"/>
          <w:rtl/>
        </w:rPr>
      </w:pPr>
      <w:r w:rsidRPr="002E5C5D">
        <w:rPr>
          <w:rFonts w:hint="cs"/>
          <w:sz w:val="28"/>
          <w:rtl/>
        </w:rPr>
        <w:t>حاصل کلام این است که این روایت دلالتی بر عدم جواز تجدید اقامه دعوا در فرض تراضی طرفین ندارد.</w:t>
      </w:r>
    </w:p>
    <w:p w14:paraId="1647CB16" w14:textId="0CA1085D" w:rsidR="00CB378C" w:rsidRPr="002E5C5D" w:rsidRDefault="00CB378C" w:rsidP="00CB378C">
      <w:pPr>
        <w:spacing w:line="240" w:lineRule="auto"/>
        <w:jc w:val="both"/>
        <w:rPr>
          <w:sz w:val="28"/>
          <w:rtl/>
        </w:rPr>
      </w:pPr>
      <w:r w:rsidRPr="002E5C5D">
        <w:rPr>
          <w:rFonts w:hint="cs"/>
          <w:sz w:val="28"/>
          <w:rtl/>
        </w:rPr>
        <w:t>مسأله دیگر بحث وظیفه متخاصمین در فرض اختلاف حکم قاضی با نظر اجتهادی یا تقلیدی طرفین است که یأتی الکلام فیه ان</w:t>
      </w:r>
      <w:r w:rsidR="00A91753">
        <w:rPr>
          <w:rFonts w:hint="cs"/>
          <w:sz w:val="28"/>
          <w:rtl/>
        </w:rPr>
        <w:t xml:space="preserve"> </w:t>
      </w:r>
      <w:r w:rsidRPr="002E5C5D">
        <w:rPr>
          <w:rFonts w:hint="cs"/>
          <w:sz w:val="28"/>
          <w:rtl/>
        </w:rPr>
        <w:t>شاء</w:t>
      </w:r>
      <w:r w:rsidR="00A91753">
        <w:rPr>
          <w:rFonts w:hint="cs"/>
          <w:sz w:val="28"/>
          <w:rtl/>
        </w:rPr>
        <w:t xml:space="preserve"> </w:t>
      </w:r>
      <w:r w:rsidRPr="002E5C5D">
        <w:rPr>
          <w:rFonts w:hint="cs"/>
          <w:sz w:val="28"/>
          <w:rtl/>
        </w:rPr>
        <w:t>الله</w:t>
      </w:r>
      <w:r w:rsidR="00A91753">
        <w:rPr>
          <w:rFonts w:hint="cs"/>
          <w:sz w:val="28"/>
          <w:rtl/>
        </w:rPr>
        <w:t xml:space="preserve"> تعالی</w:t>
      </w:r>
      <w:r w:rsidRPr="002E5C5D">
        <w:rPr>
          <w:rFonts w:hint="cs"/>
          <w:sz w:val="28"/>
          <w:rtl/>
        </w:rPr>
        <w:t>.</w:t>
      </w:r>
    </w:p>
    <w:p w14:paraId="5B46B9E5" w14:textId="77777777" w:rsidR="00CB378C" w:rsidRPr="002E5C5D" w:rsidRDefault="00CB378C" w:rsidP="00CB378C">
      <w:pPr>
        <w:spacing w:line="240" w:lineRule="auto"/>
        <w:jc w:val="both"/>
        <w:rPr>
          <w:rFonts w:ascii="Times New Roman" w:eastAsia="Times New Roman" w:hAnsi="Times New Roman"/>
          <w:sz w:val="28"/>
        </w:rPr>
      </w:pPr>
    </w:p>
    <w:p w14:paraId="43567B28" w14:textId="77777777" w:rsidR="00CB378C" w:rsidRPr="002E5C5D" w:rsidRDefault="00CB378C" w:rsidP="00CB378C">
      <w:pPr>
        <w:jc w:val="both"/>
        <w:rPr>
          <w:sz w:val="28"/>
          <w:rtl/>
        </w:rPr>
      </w:pPr>
    </w:p>
    <w:bookmarkEnd w:id="3"/>
    <w:p w14:paraId="56A8C379"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6A419" w14:textId="77777777" w:rsidR="008F6995" w:rsidRDefault="008F6995" w:rsidP="008B750B">
      <w:pPr>
        <w:spacing w:line="240" w:lineRule="auto"/>
      </w:pPr>
      <w:r>
        <w:separator/>
      </w:r>
    </w:p>
  </w:endnote>
  <w:endnote w:type="continuationSeparator" w:id="0">
    <w:p w14:paraId="51566134" w14:textId="77777777" w:rsidR="008F6995" w:rsidRDefault="008F699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B2"/>
    <w:family w:val="auto"/>
    <w:pitch w:val="variable"/>
    <w:sig w:usb0="00002001" w:usb1="00000000" w:usb2="00000000" w:usb3="00000000" w:csb0="00000040"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18229"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0DB27A0" w14:textId="77777777" w:rsidTr="0020241A">
      <w:tc>
        <w:tcPr>
          <w:tcW w:w="3382" w:type="dxa"/>
          <w:tcBorders>
            <w:top w:val="nil"/>
            <w:left w:val="nil"/>
            <w:bottom w:val="nil"/>
            <w:right w:val="nil"/>
          </w:tcBorders>
        </w:tcPr>
        <w:p w14:paraId="2FB4B384"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257A9EB"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06785" w:rsidRPr="00206785">
            <w:rPr>
              <w:noProof/>
              <w:rtl/>
              <w:lang w:val="fa-IR"/>
            </w:rPr>
            <w:t>3</w:t>
          </w:r>
          <w:r>
            <w:rPr>
              <w:noProof/>
            </w:rPr>
            <w:fldChar w:fldCharType="end"/>
          </w:r>
        </w:p>
      </w:tc>
      <w:tc>
        <w:tcPr>
          <w:tcW w:w="4786" w:type="dxa"/>
          <w:tcBorders>
            <w:top w:val="nil"/>
            <w:left w:val="nil"/>
            <w:bottom w:val="nil"/>
            <w:right w:val="nil"/>
          </w:tcBorders>
          <w:vAlign w:val="center"/>
        </w:tcPr>
        <w:p w14:paraId="381E637B" w14:textId="77777777" w:rsidR="006D44C1" w:rsidRPr="006D44C1" w:rsidRDefault="00530EA9" w:rsidP="001B6799">
          <w:pPr>
            <w:pStyle w:val="Footer"/>
            <w:bidi w:val="0"/>
            <w:rPr>
              <w:color w:val="808080" w:themeColor="background1" w:themeShade="80"/>
              <w:rtl/>
            </w:rPr>
          </w:pPr>
          <w:bookmarkStart w:id="13" w:name="BokAdres"/>
          <w:bookmarkEnd w:id="13"/>
          <w:r>
            <w:rPr>
              <w:color w:val="808080" w:themeColor="background1" w:themeShade="80"/>
            </w:rPr>
            <w:t>F1mq1_13981022-057_mk4_mfeb.ir</w:t>
          </w:r>
        </w:p>
      </w:tc>
    </w:tr>
  </w:tbl>
  <w:p w14:paraId="728BD29B"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FEF"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49F64" w14:textId="77777777" w:rsidR="008F6995" w:rsidRDefault="008F6995" w:rsidP="008B750B">
      <w:pPr>
        <w:spacing w:line="240" w:lineRule="auto"/>
      </w:pPr>
      <w:r>
        <w:separator/>
      </w:r>
    </w:p>
  </w:footnote>
  <w:footnote w:type="continuationSeparator" w:id="0">
    <w:p w14:paraId="50504C65" w14:textId="77777777" w:rsidR="008F6995" w:rsidRDefault="008F6995" w:rsidP="008B750B">
      <w:pPr>
        <w:spacing w:line="240" w:lineRule="auto"/>
      </w:pPr>
      <w:r>
        <w:continuationSeparator/>
      </w:r>
    </w:p>
  </w:footnote>
  <w:footnote w:id="1">
    <w:p w14:paraId="77D30C39" w14:textId="1615215B" w:rsidR="00CB378C" w:rsidRPr="00CB378C" w:rsidRDefault="00CB378C" w:rsidP="00CB378C">
      <w:pPr>
        <w:pStyle w:val="FootnoteText"/>
        <w:rPr>
          <w:rtl/>
        </w:rPr>
      </w:pPr>
      <w:r w:rsidRPr="00CB378C">
        <w:footnoteRef/>
      </w:r>
      <w:r w:rsidRPr="00CB378C">
        <w:rPr>
          <w:rtl/>
        </w:rPr>
        <w:t xml:space="preserve"> </w:t>
      </w:r>
      <w:hyperlink r:id="rId1" w:history="1">
        <w:r w:rsidRPr="00CB378C">
          <w:rPr>
            <w:rStyle w:val="Hyperlink"/>
            <w:rtl/>
          </w:rPr>
          <w:t>الکاف</w:t>
        </w:r>
        <w:r w:rsidRPr="00CB378C">
          <w:rPr>
            <w:rStyle w:val="Hyperlink"/>
            <w:rFonts w:hint="cs"/>
            <w:rtl/>
          </w:rPr>
          <w:t>ی</w:t>
        </w:r>
        <w:r w:rsidRPr="00CB378C">
          <w:rPr>
            <w:rStyle w:val="Hyperlink"/>
            <w:rFonts w:hint="eastAsia"/>
            <w:rtl/>
          </w:rPr>
          <w:t>،</w:t>
        </w:r>
        <w:r w:rsidRPr="00CB378C">
          <w:rPr>
            <w:rStyle w:val="Hyperlink"/>
            <w:rtl/>
          </w:rPr>
          <w:t xml:space="preserve"> محمد بن </w:t>
        </w:r>
        <w:r w:rsidRPr="00CB378C">
          <w:rPr>
            <w:rStyle w:val="Hyperlink"/>
            <w:rFonts w:hint="cs"/>
            <w:rtl/>
          </w:rPr>
          <w:t>ی</w:t>
        </w:r>
        <w:r w:rsidRPr="00CB378C">
          <w:rPr>
            <w:rStyle w:val="Hyperlink"/>
            <w:rFonts w:hint="eastAsia"/>
            <w:rtl/>
          </w:rPr>
          <w:t>عقوب</w:t>
        </w:r>
        <w:r w:rsidRPr="00CB378C">
          <w:rPr>
            <w:rStyle w:val="Hyperlink"/>
            <w:rtl/>
          </w:rPr>
          <w:t xml:space="preserve"> کل</w:t>
        </w:r>
        <w:r w:rsidRPr="00CB378C">
          <w:rPr>
            <w:rStyle w:val="Hyperlink"/>
            <w:rFonts w:hint="cs"/>
            <w:rtl/>
          </w:rPr>
          <w:t>ی</w:t>
        </w:r>
        <w:r w:rsidRPr="00CB378C">
          <w:rPr>
            <w:rStyle w:val="Hyperlink"/>
            <w:rFonts w:hint="eastAsia"/>
            <w:rtl/>
          </w:rPr>
          <w:t>ن</w:t>
        </w:r>
        <w:r w:rsidRPr="00CB378C">
          <w:rPr>
            <w:rStyle w:val="Hyperlink"/>
            <w:rFonts w:hint="cs"/>
            <w:rtl/>
          </w:rPr>
          <w:t>ی</w:t>
        </w:r>
        <w:r w:rsidRPr="00CB378C">
          <w:rPr>
            <w:rStyle w:val="Hyperlink"/>
            <w:rFonts w:hint="eastAsia"/>
            <w:rtl/>
          </w:rPr>
          <w:t>،</w:t>
        </w:r>
        <w:r w:rsidRPr="00CB378C">
          <w:rPr>
            <w:rStyle w:val="Hyperlink"/>
            <w:rtl/>
          </w:rPr>
          <w:t xml:space="preserve"> ج1، ص68.</w:t>
        </w:r>
      </w:hyperlink>
    </w:p>
  </w:footnote>
  <w:footnote w:id="2">
    <w:p w14:paraId="2C9FED40" w14:textId="0790FC73" w:rsidR="00CB378C" w:rsidRPr="00CB378C" w:rsidRDefault="00CB378C" w:rsidP="00CB378C">
      <w:pPr>
        <w:pStyle w:val="FootnoteText"/>
      </w:pPr>
      <w:r w:rsidRPr="00CB378C">
        <w:footnoteRef/>
      </w:r>
      <w:r w:rsidRPr="00CB378C">
        <w:rPr>
          <w:rtl/>
        </w:rPr>
        <w:t xml:space="preserve"> </w:t>
      </w:r>
      <w:hyperlink r:id="rId2" w:history="1">
        <w:r w:rsidRPr="00CB378C">
          <w:rPr>
            <w:rStyle w:val="Hyperlink"/>
            <w:rtl/>
          </w:rPr>
          <w:t xml:space="preserve">قضاء الاشتياني، </w:t>
        </w:r>
        <w:r w:rsidRPr="00CB378C">
          <w:rPr>
            <w:rStyle w:val="Hyperlink"/>
            <w:rFonts w:ascii="Cambria" w:hAnsi="Cambria" w:cs="Cambria" w:hint="cs"/>
            <w:rtl/>
          </w:rPr>
          <w:t> </w:t>
        </w:r>
        <w:r w:rsidRPr="00CB378C">
          <w:rPr>
            <w:rStyle w:val="Hyperlink"/>
            <w:rFonts w:hint="cs"/>
            <w:rtl/>
          </w:rPr>
          <w:t>الآشتياني،</w:t>
        </w:r>
        <w:r w:rsidRPr="00CB378C">
          <w:rPr>
            <w:rStyle w:val="Hyperlink"/>
            <w:rtl/>
          </w:rPr>
          <w:t xml:space="preserve"> </w:t>
        </w:r>
        <w:r w:rsidRPr="00CB378C">
          <w:rPr>
            <w:rStyle w:val="Hyperlink"/>
            <w:rFonts w:hint="cs"/>
            <w:rtl/>
          </w:rPr>
          <w:t>الميرزا</w:t>
        </w:r>
        <w:r w:rsidRPr="00CB378C">
          <w:rPr>
            <w:rStyle w:val="Hyperlink"/>
            <w:rtl/>
          </w:rPr>
          <w:t xml:space="preserve"> </w:t>
        </w:r>
        <w:r w:rsidRPr="00CB378C">
          <w:rPr>
            <w:rStyle w:val="Hyperlink"/>
            <w:rFonts w:hint="cs"/>
            <w:rtl/>
          </w:rPr>
          <w:t>محمد</w:t>
        </w:r>
        <w:r w:rsidRPr="00CB378C">
          <w:rPr>
            <w:rStyle w:val="Hyperlink"/>
            <w:rtl/>
          </w:rPr>
          <w:t xml:space="preserve"> </w:t>
        </w:r>
        <w:r w:rsidRPr="00CB378C">
          <w:rPr>
            <w:rStyle w:val="Hyperlink"/>
            <w:rFonts w:hint="cs"/>
            <w:rtl/>
          </w:rPr>
          <w:t>حسن،</w:t>
        </w:r>
        <w:r w:rsidRPr="00CB378C">
          <w:rPr>
            <w:rStyle w:val="Hyperlink"/>
            <w:rtl/>
          </w:rPr>
          <w:t xml:space="preserve"> </w:t>
        </w:r>
        <w:r w:rsidRPr="00CB378C">
          <w:rPr>
            <w:rStyle w:val="Hyperlink"/>
            <w:rFonts w:hint="cs"/>
            <w:rtl/>
          </w:rPr>
          <w:t>ج</w:t>
        </w:r>
        <w:r w:rsidRPr="00CB378C">
          <w:rPr>
            <w:rStyle w:val="Hyperlink"/>
            <w:rtl/>
          </w:rPr>
          <w:t>1</w:t>
        </w:r>
        <w:r w:rsidRPr="00CB378C">
          <w:rPr>
            <w:rStyle w:val="Hyperlink"/>
            <w:rFonts w:hint="cs"/>
            <w:rtl/>
          </w:rPr>
          <w:t>،</w:t>
        </w:r>
        <w:r w:rsidRPr="00CB378C">
          <w:rPr>
            <w:rStyle w:val="Hyperlink"/>
            <w:rtl/>
          </w:rPr>
          <w:t xml:space="preserve"> </w:t>
        </w:r>
        <w:r w:rsidRPr="00CB378C">
          <w:rPr>
            <w:rStyle w:val="Hyperlink"/>
            <w:rFonts w:hint="cs"/>
            <w:rtl/>
          </w:rPr>
          <w:t>ص</w:t>
        </w:r>
        <w:r w:rsidRPr="00CB378C">
          <w:rPr>
            <w:rStyle w:val="Hyperlink"/>
            <w:rtl/>
          </w:rPr>
          <w:t>11.</w:t>
        </w:r>
      </w:hyperlink>
    </w:p>
  </w:footnote>
  <w:footnote w:id="3">
    <w:p w14:paraId="40D9F602" w14:textId="426BDEEB" w:rsidR="00CB378C" w:rsidRPr="00CB378C" w:rsidRDefault="00CB378C" w:rsidP="00CB378C">
      <w:pPr>
        <w:pStyle w:val="FootnoteText"/>
        <w:rPr>
          <w:rtl/>
        </w:rPr>
      </w:pPr>
      <w:r w:rsidRPr="00CB378C">
        <w:footnoteRef/>
      </w:r>
      <w:r w:rsidRPr="00CB378C">
        <w:rPr>
          <w:rtl/>
        </w:rPr>
        <w:t xml:space="preserve"> </w:t>
      </w:r>
      <w:hyperlink r:id="rId3" w:history="1">
        <w:r w:rsidRPr="00CB378C">
          <w:rPr>
            <w:rStyle w:val="Hyperlink"/>
            <w:rtl/>
          </w:rPr>
          <w:t>کفا</w:t>
        </w:r>
        <w:r w:rsidRPr="00CB378C">
          <w:rPr>
            <w:rStyle w:val="Hyperlink"/>
            <w:rFonts w:hint="cs"/>
            <w:rtl/>
          </w:rPr>
          <w:t>ی</w:t>
        </w:r>
        <w:r w:rsidRPr="00CB378C">
          <w:rPr>
            <w:rStyle w:val="Hyperlink"/>
            <w:rFonts w:hint="eastAsia"/>
            <w:rtl/>
          </w:rPr>
          <w:t>ه</w:t>
        </w:r>
        <w:r w:rsidRPr="00CB378C">
          <w:rPr>
            <w:rStyle w:val="Hyperlink"/>
            <w:rtl/>
          </w:rPr>
          <w:t xml:space="preserve"> الاصول، آخوند خراسان</w:t>
        </w:r>
        <w:r w:rsidRPr="00CB378C">
          <w:rPr>
            <w:rStyle w:val="Hyperlink"/>
            <w:rFonts w:hint="cs"/>
            <w:rtl/>
          </w:rPr>
          <w:t>ی</w:t>
        </w:r>
        <w:r w:rsidRPr="00CB378C">
          <w:rPr>
            <w:rStyle w:val="Hyperlink"/>
            <w:rFonts w:hint="eastAsia"/>
            <w:rtl/>
          </w:rPr>
          <w:t>،</w:t>
        </w:r>
        <w:r w:rsidRPr="00CB378C">
          <w:rPr>
            <w:rStyle w:val="Hyperlink"/>
            <w:rtl/>
          </w:rPr>
          <w:t xml:space="preserve"> ج1، ص466.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72A04"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D4A3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530EA9">
      <w:rPr>
        <w:b/>
        <w:bCs/>
        <w:sz w:val="20"/>
        <w:szCs w:val="24"/>
        <w:rtl/>
      </w:rPr>
      <w:t>057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530EA9">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530EA9">
      <w:rPr>
        <w:b/>
        <w:bCs/>
        <w:color w:val="632423" w:themeColor="accent2" w:themeShade="80"/>
        <w:sz w:val="20"/>
        <w:szCs w:val="24"/>
        <w:rtl/>
      </w:rPr>
      <w:t>قائ</w:t>
    </w:r>
    <w:r w:rsidR="00530EA9">
      <w:rPr>
        <w:rFonts w:hint="cs"/>
        <w:b/>
        <w:bCs/>
        <w:color w:val="632423" w:themeColor="accent2" w:themeShade="80"/>
        <w:sz w:val="20"/>
        <w:szCs w:val="24"/>
        <w:rtl/>
      </w:rPr>
      <w:t>ی</w:t>
    </w:r>
    <w:r w:rsidR="00530EA9">
      <w:rPr>
        <w:rFonts w:hint="eastAsia"/>
        <w:b/>
        <w:bCs/>
        <w:color w:val="632423" w:themeColor="accent2" w:themeShade="80"/>
        <w:sz w:val="20"/>
        <w:szCs w:val="24"/>
        <w:rtl/>
      </w:rPr>
      <w:t>ن</w:t>
    </w:r>
    <w:r w:rsidR="00530EA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530EA9">
      <w:rPr>
        <w:sz w:val="24"/>
        <w:szCs w:val="24"/>
        <w:rtl/>
      </w:rPr>
      <w:t>22 /10 /1398</w:t>
    </w:r>
  </w:p>
  <w:p w14:paraId="395576F3"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530EA9">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530EA9">
      <w:rPr>
        <w:sz w:val="24"/>
        <w:szCs w:val="24"/>
        <w:rtl/>
      </w:rPr>
      <w:t>مهد</w:t>
    </w:r>
    <w:r w:rsidR="00530EA9">
      <w:rPr>
        <w:rFonts w:hint="cs"/>
        <w:sz w:val="24"/>
        <w:szCs w:val="24"/>
        <w:rtl/>
      </w:rPr>
      <w:t>ی</w:t>
    </w:r>
    <w:r w:rsidR="00530EA9">
      <w:rPr>
        <w:sz w:val="24"/>
        <w:szCs w:val="24"/>
        <w:rtl/>
      </w:rPr>
      <w:t xml:space="preserve"> خسروب</w:t>
    </w:r>
    <w:r w:rsidR="00530EA9">
      <w:rPr>
        <w:rFonts w:hint="cs"/>
        <w:sz w:val="24"/>
        <w:szCs w:val="24"/>
        <w:rtl/>
      </w:rPr>
      <w:t>ی</w:t>
    </w:r>
    <w:r w:rsidR="00530EA9">
      <w:rPr>
        <w:rFonts w:hint="eastAsia"/>
        <w:sz w:val="24"/>
        <w:szCs w:val="24"/>
        <w:rtl/>
      </w:rPr>
      <w:t>گ</w:t>
    </w:r>
    <w:r w:rsidR="00530EA9">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530EA9">
      <w:rPr>
        <w:sz w:val="24"/>
        <w:szCs w:val="24"/>
        <w:rtl/>
      </w:rPr>
      <w:t>احکام مترتب بر 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04413"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7DB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785"/>
    <w:rsid w:val="00211632"/>
    <w:rsid w:val="0021630D"/>
    <w:rsid w:val="0024121B"/>
    <w:rsid w:val="00247D2F"/>
    <w:rsid w:val="00256560"/>
    <w:rsid w:val="0027605E"/>
    <w:rsid w:val="00281E00"/>
    <w:rsid w:val="00294A52"/>
    <w:rsid w:val="002A2601"/>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7465"/>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0EA9"/>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1B0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02DF"/>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58A5"/>
    <w:rsid w:val="0085276D"/>
    <w:rsid w:val="00863390"/>
    <w:rsid w:val="0086385C"/>
    <w:rsid w:val="00871916"/>
    <w:rsid w:val="008956DD"/>
    <w:rsid w:val="008A510E"/>
    <w:rsid w:val="008A522A"/>
    <w:rsid w:val="008B4464"/>
    <w:rsid w:val="008B750B"/>
    <w:rsid w:val="008C3162"/>
    <w:rsid w:val="008D1F14"/>
    <w:rsid w:val="008E3924"/>
    <w:rsid w:val="008F13F7"/>
    <w:rsid w:val="008F5B4D"/>
    <w:rsid w:val="008F6995"/>
    <w:rsid w:val="00907425"/>
    <w:rsid w:val="00923C34"/>
    <w:rsid w:val="00924152"/>
    <w:rsid w:val="0092513D"/>
    <w:rsid w:val="00927A9F"/>
    <w:rsid w:val="009335CC"/>
    <w:rsid w:val="00935A55"/>
    <w:rsid w:val="00941CEB"/>
    <w:rsid w:val="0094720F"/>
    <w:rsid w:val="00953B28"/>
    <w:rsid w:val="00954322"/>
    <w:rsid w:val="00957CAA"/>
    <w:rsid w:val="0096778A"/>
    <w:rsid w:val="00970A46"/>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1753"/>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378C"/>
    <w:rsid w:val="00CB4E68"/>
    <w:rsid w:val="00CC2733"/>
    <w:rsid w:val="00CD0050"/>
    <w:rsid w:val="00CD5902"/>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0214"/>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6A620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CB378C"/>
    <w:rPr>
      <w:color w:val="605E5C"/>
      <w:shd w:val="clear" w:color="auto" w:fill="E1DFDD"/>
    </w:rPr>
  </w:style>
  <w:style w:type="character" w:styleId="FollowedHyperlink">
    <w:name w:val="FollowedHyperlink"/>
    <w:basedOn w:val="DefaultParagraphFont"/>
    <w:uiPriority w:val="99"/>
    <w:semiHidden/>
    <w:unhideWhenUsed/>
    <w:rsid w:val="002A26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466/&#1605;&#1606;&#1589;&#1608;&#1576;&#1575;&#1611;" TargetMode="External"/><Relationship Id="rId2" Type="http://schemas.openxmlformats.org/officeDocument/2006/relationships/hyperlink" Target="http://lib.eshia.ir/10138/1/11/&#1583;&#1602;&#1610;&#1602;&#1577;" TargetMode="External"/><Relationship Id="rId1" Type="http://schemas.openxmlformats.org/officeDocument/2006/relationships/hyperlink" Target="http://lib.eshia.ir/11005/1/68/%20&#1575;&#1604;&#1618;&#1607;&#1614;&#1604;&#1614;&#1603;&#1614;&#1575;&#1578;&#82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A1E64-1790-4D6F-A0EA-A36BFBEC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3</Pages>
  <Words>1063</Words>
  <Characters>6062</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2020-01-25T08:44:00Z</cp:lastPrinted>
  <dcterms:created xsi:type="dcterms:W3CDTF">2020-01-25T08:44:00Z</dcterms:created>
  <dcterms:modified xsi:type="dcterms:W3CDTF">2020-01-25T08:48:00Z</dcterms:modified>
  <cp:contentStatus>ویرایش 2.5</cp:contentStatus>
  <cp:version>2.7</cp:version>
</cp:coreProperties>
</file>