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745E4"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7A80547D" wp14:editId="2836459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646425F" w14:textId="77777777" w:rsidR="001279F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709217" w:history="1">
        <w:r w:rsidR="001279F9" w:rsidRPr="00C35763">
          <w:rPr>
            <w:rStyle w:val="Hyperlink"/>
            <w:rFonts w:hint="eastAsia"/>
            <w:noProof/>
            <w:rtl/>
          </w:rPr>
          <w:t>کلام</w:t>
        </w:r>
        <w:r w:rsidR="001279F9" w:rsidRPr="00C35763">
          <w:rPr>
            <w:rStyle w:val="Hyperlink"/>
            <w:noProof/>
            <w:rtl/>
          </w:rPr>
          <w:t xml:space="preserve"> </w:t>
        </w:r>
        <w:r w:rsidR="001279F9" w:rsidRPr="00C35763">
          <w:rPr>
            <w:rStyle w:val="Hyperlink"/>
            <w:rFonts w:hint="eastAsia"/>
            <w:noProof/>
            <w:rtl/>
          </w:rPr>
          <w:t>مرحوم</w:t>
        </w:r>
        <w:r w:rsidR="001279F9" w:rsidRPr="00C35763">
          <w:rPr>
            <w:rStyle w:val="Hyperlink"/>
            <w:noProof/>
            <w:rtl/>
          </w:rPr>
          <w:t xml:space="preserve"> </w:t>
        </w:r>
        <w:r w:rsidR="001279F9" w:rsidRPr="00C35763">
          <w:rPr>
            <w:rStyle w:val="Hyperlink"/>
            <w:rFonts w:hint="eastAsia"/>
            <w:noProof/>
            <w:rtl/>
          </w:rPr>
          <w:t>تبر</w:t>
        </w:r>
        <w:r w:rsidR="001279F9" w:rsidRPr="00C35763">
          <w:rPr>
            <w:rStyle w:val="Hyperlink"/>
            <w:rFonts w:hint="cs"/>
            <w:noProof/>
            <w:rtl/>
          </w:rPr>
          <w:t>ی</w:t>
        </w:r>
        <w:r w:rsidR="001279F9" w:rsidRPr="00C35763">
          <w:rPr>
            <w:rStyle w:val="Hyperlink"/>
            <w:rFonts w:hint="eastAsia"/>
            <w:noProof/>
            <w:rtl/>
          </w:rPr>
          <w:t>ز</w:t>
        </w:r>
        <w:r w:rsidR="001279F9" w:rsidRPr="00C35763">
          <w:rPr>
            <w:rStyle w:val="Hyperlink"/>
            <w:rFonts w:hint="cs"/>
            <w:noProof/>
            <w:rtl/>
          </w:rPr>
          <w:t>ی</w:t>
        </w:r>
        <w:r w:rsidR="001279F9" w:rsidRPr="00C35763">
          <w:rPr>
            <w:rStyle w:val="Hyperlink"/>
            <w:noProof/>
            <w:rtl/>
          </w:rPr>
          <w:t xml:space="preserve"> </w:t>
        </w:r>
        <w:r w:rsidR="001279F9" w:rsidRPr="00C35763">
          <w:rPr>
            <w:rStyle w:val="Hyperlink"/>
            <w:rFonts w:hint="eastAsia"/>
            <w:noProof/>
            <w:rtl/>
          </w:rPr>
          <w:t>در</w:t>
        </w:r>
        <w:r w:rsidR="001279F9" w:rsidRPr="00C35763">
          <w:rPr>
            <w:rStyle w:val="Hyperlink"/>
            <w:noProof/>
            <w:rtl/>
          </w:rPr>
          <w:t xml:space="preserve"> </w:t>
        </w:r>
        <w:r w:rsidR="001279F9" w:rsidRPr="00C35763">
          <w:rPr>
            <w:rStyle w:val="Hyperlink"/>
            <w:rFonts w:hint="eastAsia"/>
            <w:noProof/>
            <w:rtl/>
          </w:rPr>
          <w:t>ولا</w:t>
        </w:r>
        <w:r w:rsidR="001279F9" w:rsidRPr="00C35763">
          <w:rPr>
            <w:rStyle w:val="Hyperlink"/>
            <w:rFonts w:hint="cs"/>
            <w:noProof/>
            <w:rtl/>
          </w:rPr>
          <w:t>ی</w:t>
        </w:r>
        <w:r w:rsidR="001279F9" w:rsidRPr="00C35763">
          <w:rPr>
            <w:rStyle w:val="Hyperlink"/>
            <w:rFonts w:hint="eastAsia"/>
            <w:noProof/>
            <w:rtl/>
          </w:rPr>
          <w:t>ت</w:t>
        </w:r>
        <w:r w:rsidR="001279F9" w:rsidRPr="00C35763">
          <w:rPr>
            <w:rStyle w:val="Hyperlink"/>
            <w:noProof/>
            <w:rtl/>
          </w:rPr>
          <w:t xml:space="preserve"> </w:t>
        </w:r>
        <w:r w:rsidR="001279F9" w:rsidRPr="00C35763">
          <w:rPr>
            <w:rStyle w:val="Hyperlink"/>
            <w:rFonts w:hint="eastAsia"/>
            <w:noProof/>
            <w:rtl/>
          </w:rPr>
          <w:t>بر</w:t>
        </w:r>
        <w:r w:rsidR="001279F9" w:rsidRPr="00C35763">
          <w:rPr>
            <w:rStyle w:val="Hyperlink"/>
            <w:noProof/>
            <w:rtl/>
          </w:rPr>
          <w:t xml:space="preserve"> </w:t>
        </w:r>
        <w:r w:rsidR="001279F9" w:rsidRPr="00C35763">
          <w:rPr>
            <w:rStyle w:val="Hyperlink"/>
            <w:rFonts w:hint="eastAsia"/>
            <w:noProof/>
            <w:rtl/>
          </w:rPr>
          <w:t>تع</w:t>
        </w:r>
        <w:r w:rsidR="001279F9" w:rsidRPr="00C35763">
          <w:rPr>
            <w:rStyle w:val="Hyperlink"/>
            <w:rFonts w:hint="cs"/>
            <w:noProof/>
            <w:rtl/>
          </w:rPr>
          <w:t>یی</w:t>
        </w:r>
        <w:r w:rsidR="001279F9" w:rsidRPr="00C35763">
          <w:rPr>
            <w:rStyle w:val="Hyperlink"/>
            <w:rFonts w:hint="eastAsia"/>
            <w:noProof/>
            <w:rtl/>
          </w:rPr>
          <w:t>ن</w:t>
        </w:r>
        <w:r w:rsidR="001279F9" w:rsidRPr="00C35763">
          <w:rPr>
            <w:rStyle w:val="Hyperlink"/>
            <w:noProof/>
            <w:rtl/>
          </w:rPr>
          <w:t xml:space="preserve"> </w:t>
        </w:r>
        <w:r w:rsidR="001279F9" w:rsidRPr="00C35763">
          <w:rPr>
            <w:rStyle w:val="Hyperlink"/>
            <w:rFonts w:hint="eastAsia"/>
            <w:noProof/>
            <w:rtl/>
          </w:rPr>
          <w:t>قاض</w:t>
        </w:r>
        <w:r w:rsidR="001279F9" w:rsidRPr="00C35763">
          <w:rPr>
            <w:rStyle w:val="Hyperlink"/>
            <w:rFonts w:hint="cs"/>
            <w:noProof/>
            <w:rtl/>
          </w:rPr>
          <w:t>ی</w:t>
        </w:r>
        <w:r w:rsidR="001279F9">
          <w:rPr>
            <w:noProof/>
            <w:webHidden/>
            <w:rtl/>
          </w:rPr>
          <w:tab/>
        </w:r>
        <w:r w:rsidR="001279F9">
          <w:rPr>
            <w:rStyle w:val="Hyperlink"/>
            <w:noProof/>
            <w:rtl/>
          </w:rPr>
          <w:fldChar w:fldCharType="begin"/>
        </w:r>
        <w:r w:rsidR="001279F9">
          <w:rPr>
            <w:noProof/>
            <w:webHidden/>
            <w:rtl/>
          </w:rPr>
          <w:instrText xml:space="preserve"> </w:instrText>
        </w:r>
        <w:r w:rsidR="001279F9">
          <w:rPr>
            <w:noProof/>
            <w:webHidden/>
          </w:rPr>
          <w:instrText>PAGEREF</w:instrText>
        </w:r>
        <w:r w:rsidR="001279F9">
          <w:rPr>
            <w:noProof/>
            <w:webHidden/>
            <w:rtl/>
          </w:rPr>
          <w:instrText xml:space="preserve"> _</w:instrText>
        </w:r>
        <w:r w:rsidR="001279F9">
          <w:rPr>
            <w:noProof/>
            <w:webHidden/>
          </w:rPr>
          <w:instrText>Toc32709217 \h</w:instrText>
        </w:r>
        <w:r w:rsidR="001279F9">
          <w:rPr>
            <w:noProof/>
            <w:webHidden/>
            <w:rtl/>
          </w:rPr>
          <w:instrText xml:space="preserve"> </w:instrText>
        </w:r>
        <w:r w:rsidR="001279F9">
          <w:rPr>
            <w:rStyle w:val="Hyperlink"/>
            <w:noProof/>
            <w:rtl/>
          </w:rPr>
        </w:r>
        <w:r w:rsidR="001279F9">
          <w:rPr>
            <w:rStyle w:val="Hyperlink"/>
            <w:noProof/>
            <w:rtl/>
          </w:rPr>
          <w:fldChar w:fldCharType="separate"/>
        </w:r>
        <w:r w:rsidR="001279F9">
          <w:rPr>
            <w:noProof/>
            <w:webHidden/>
            <w:rtl/>
          </w:rPr>
          <w:t>1</w:t>
        </w:r>
        <w:r w:rsidR="001279F9">
          <w:rPr>
            <w:rStyle w:val="Hyperlink"/>
            <w:noProof/>
            <w:rtl/>
          </w:rPr>
          <w:fldChar w:fldCharType="end"/>
        </w:r>
      </w:hyperlink>
    </w:p>
    <w:p w14:paraId="306D1406" w14:textId="77777777" w:rsidR="001279F9" w:rsidRDefault="00A64CAC">
      <w:pPr>
        <w:pStyle w:val="TOC2"/>
        <w:tabs>
          <w:tab w:val="right" w:leader="dot" w:pos="10194"/>
        </w:tabs>
        <w:rPr>
          <w:rFonts w:asciiTheme="minorHAnsi" w:eastAsiaTheme="minorEastAsia" w:hAnsiTheme="minorHAnsi" w:cstheme="minorBidi"/>
          <w:bCs w:val="0"/>
          <w:noProof/>
          <w:color w:val="auto"/>
          <w:szCs w:val="22"/>
          <w:rtl/>
        </w:rPr>
      </w:pPr>
      <w:hyperlink w:anchor="_Toc32709218" w:history="1">
        <w:r w:rsidR="001279F9" w:rsidRPr="00C35763">
          <w:rPr>
            <w:rStyle w:val="Hyperlink"/>
            <w:rFonts w:hint="eastAsia"/>
            <w:noProof/>
            <w:rtl/>
          </w:rPr>
          <w:t>اشکال</w:t>
        </w:r>
        <w:r w:rsidR="001279F9" w:rsidRPr="00C35763">
          <w:rPr>
            <w:rStyle w:val="Hyperlink"/>
            <w:noProof/>
            <w:rtl/>
          </w:rPr>
          <w:t xml:space="preserve"> </w:t>
        </w:r>
        <w:r w:rsidR="001279F9" w:rsidRPr="00C35763">
          <w:rPr>
            <w:rStyle w:val="Hyperlink"/>
            <w:rFonts w:hint="eastAsia"/>
            <w:noProof/>
            <w:rtl/>
          </w:rPr>
          <w:t>استاد</w:t>
        </w:r>
        <w:r w:rsidR="001279F9" w:rsidRPr="00C35763">
          <w:rPr>
            <w:rStyle w:val="Hyperlink"/>
            <w:noProof/>
            <w:rtl/>
          </w:rPr>
          <w:t xml:space="preserve"> </w:t>
        </w:r>
        <w:r w:rsidR="001279F9" w:rsidRPr="00C35763">
          <w:rPr>
            <w:rStyle w:val="Hyperlink"/>
            <w:rFonts w:hint="eastAsia"/>
            <w:noProof/>
            <w:rtl/>
          </w:rPr>
          <w:t>به</w:t>
        </w:r>
        <w:r w:rsidR="001279F9" w:rsidRPr="00C35763">
          <w:rPr>
            <w:rStyle w:val="Hyperlink"/>
            <w:noProof/>
            <w:rtl/>
          </w:rPr>
          <w:t xml:space="preserve"> </w:t>
        </w:r>
        <w:r w:rsidR="001279F9" w:rsidRPr="00C35763">
          <w:rPr>
            <w:rStyle w:val="Hyperlink"/>
            <w:rFonts w:hint="eastAsia"/>
            <w:noProof/>
            <w:rtl/>
          </w:rPr>
          <w:t>کلام</w:t>
        </w:r>
        <w:r w:rsidR="001279F9" w:rsidRPr="00C35763">
          <w:rPr>
            <w:rStyle w:val="Hyperlink"/>
            <w:noProof/>
            <w:rtl/>
          </w:rPr>
          <w:t xml:space="preserve"> </w:t>
        </w:r>
        <w:r w:rsidR="001279F9" w:rsidRPr="00C35763">
          <w:rPr>
            <w:rStyle w:val="Hyperlink"/>
            <w:rFonts w:hint="eastAsia"/>
            <w:noProof/>
            <w:rtl/>
          </w:rPr>
          <w:t>مرحوم</w:t>
        </w:r>
        <w:r w:rsidR="001279F9" w:rsidRPr="00C35763">
          <w:rPr>
            <w:rStyle w:val="Hyperlink"/>
            <w:noProof/>
            <w:rtl/>
          </w:rPr>
          <w:t xml:space="preserve"> </w:t>
        </w:r>
        <w:r w:rsidR="001279F9" w:rsidRPr="00C35763">
          <w:rPr>
            <w:rStyle w:val="Hyperlink"/>
            <w:rFonts w:hint="eastAsia"/>
            <w:noProof/>
            <w:rtl/>
          </w:rPr>
          <w:t>تبر</w:t>
        </w:r>
        <w:r w:rsidR="001279F9" w:rsidRPr="00C35763">
          <w:rPr>
            <w:rStyle w:val="Hyperlink"/>
            <w:rFonts w:hint="cs"/>
            <w:noProof/>
            <w:rtl/>
          </w:rPr>
          <w:t>ی</w:t>
        </w:r>
        <w:r w:rsidR="001279F9" w:rsidRPr="00C35763">
          <w:rPr>
            <w:rStyle w:val="Hyperlink"/>
            <w:rFonts w:hint="eastAsia"/>
            <w:noProof/>
            <w:rtl/>
          </w:rPr>
          <w:t>ز</w:t>
        </w:r>
        <w:r w:rsidR="001279F9" w:rsidRPr="00C35763">
          <w:rPr>
            <w:rStyle w:val="Hyperlink"/>
            <w:rFonts w:hint="cs"/>
            <w:noProof/>
            <w:rtl/>
          </w:rPr>
          <w:t>ی</w:t>
        </w:r>
        <w:r w:rsidR="001279F9">
          <w:rPr>
            <w:noProof/>
            <w:webHidden/>
            <w:rtl/>
          </w:rPr>
          <w:tab/>
        </w:r>
        <w:r w:rsidR="001279F9">
          <w:rPr>
            <w:rStyle w:val="Hyperlink"/>
            <w:noProof/>
            <w:rtl/>
          </w:rPr>
          <w:fldChar w:fldCharType="begin"/>
        </w:r>
        <w:r w:rsidR="001279F9">
          <w:rPr>
            <w:noProof/>
            <w:webHidden/>
            <w:rtl/>
          </w:rPr>
          <w:instrText xml:space="preserve"> </w:instrText>
        </w:r>
        <w:r w:rsidR="001279F9">
          <w:rPr>
            <w:noProof/>
            <w:webHidden/>
          </w:rPr>
          <w:instrText>PAGEREF</w:instrText>
        </w:r>
        <w:r w:rsidR="001279F9">
          <w:rPr>
            <w:noProof/>
            <w:webHidden/>
            <w:rtl/>
          </w:rPr>
          <w:instrText xml:space="preserve"> _</w:instrText>
        </w:r>
        <w:r w:rsidR="001279F9">
          <w:rPr>
            <w:noProof/>
            <w:webHidden/>
          </w:rPr>
          <w:instrText>Toc32709218 \h</w:instrText>
        </w:r>
        <w:r w:rsidR="001279F9">
          <w:rPr>
            <w:noProof/>
            <w:webHidden/>
            <w:rtl/>
          </w:rPr>
          <w:instrText xml:space="preserve"> </w:instrText>
        </w:r>
        <w:r w:rsidR="001279F9">
          <w:rPr>
            <w:rStyle w:val="Hyperlink"/>
            <w:noProof/>
            <w:rtl/>
          </w:rPr>
        </w:r>
        <w:r w:rsidR="001279F9">
          <w:rPr>
            <w:rStyle w:val="Hyperlink"/>
            <w:noProof/>
            <w:rtl/>
          </w:rPr>
          <w:fldChar w:fldCharType="separate"/>
        </w:r>
        <w:r w:rsidR="001279F9">
          <w:rPr>
            <w:noProof/>
            <w:webHidden/>
            <w:rtl/>
          </w:rPr>
          <w:t>5</w:t>
        </w:r>
        <w:r w:rsidR="001279F9">
          <w:rPr>
            <w:rStyle w:val="Hyperlink"/>
            <w:noProof/>
            <w:rtl/>
          </w:rPr>
          <w:fldChar w:fldCharType="end"/>
        </w:r>
      </w:hyperlink>
    </w:p>
    <w:p w14:paraId="63A5F807" w14:textId="77777777" w:rsidR="001279F9" w:rsidRDefault="00A64CAC">
      <w:pPr>
        <w:pStyle w:val="TOC1"/>
        <w:rPr>
          <w:rFonts w:asciiTheme="minorHAnsi" w:eastAsiaTheme="minorEastAsia" w:hAnsiTheme="minorHAnsi" w:cstheme="minorBidi"/>
          <w:noProof/>
          <w:color w:val="auto"/>
          <w:szCs w:val="22"/>
          <w:rtl/>
        </w:rPr>
      </w:pPr>
      <w:hyperlink w:anchor="_Toc32709219" w:history="1">
        <w:r w:rsidR="001279F9" w:rsidRPr="00C35763">
          <w:rPr>
            <w:rStyle w:val="Hyperlink"/>
            <w:rFonts w:hint="eastAsia"/>
            <w:noProof/>
            <w:rtl/>
          </w:rPr>
          <w:t>نظر</w:t>
        </w:r>
        <w:r w:rsidR="001279F9" w:rsidRPr="00C35763">
          <w:rPr>
            <w:rStyle w:val="Hyperlink"/>
            <w:noProof/>
            <w:rtl/>
          </w:rPr>
          <w:t xml:space="preserve"> </w:t>
        </w:r>
        <w:r w:rsidR="001279F9" w:rsidRPr="00C35763">
          <w:rPr>
            <w:rStyle w:val="Hyperlink"/>
            <w:rFonts w:hint="eastAsia"/>
            <w:noProof/>
            <w:rtl/>
          </w:rPr>
          <w:t>استاد</w:t>
        </w:r>
        <w:r w:rsidR="001279F9" w:rsidRPr="00C35763">
          <w:rPr>
            <w:rStyle w:val="Hyperlink"/>
            <w:noProof/>
            <w:rtl/>
          </w:rPr>
          <w:t xml:space="preserve"> </w:t>
        </w:r>
        <w:r w:rsidR="001279F9" w:rsidRPr="00C35763">
          <w:rPr>
            <w:rStyle w:val="Hyperlink"/>
            <w:rFonts w:hint="eastAsia"/>
            <w:noProof/>
            <w:rtl/>
          </w:rPr>
          <w:t>در</w:t>
        </w:r>
        <w:r w:rsidR="001279F9" w:rsidRPr="00C35763">
          <w:rPr>
            <w:rStyle w:val="Hyperlink"/>
            <w:noProof/>
            <w:rtl/>
          </w:rPr>
          <w:t xml:space="preserve"> </w:t>
        </w:r>
        <w:r w:rsidR="001279F9" w:rsidRPr="00C35763">
          <w:rPr>
            <w:rStyle w:val="Hyperlink"/>
            <w:rFonts w:hint="eastAsia"/>
            <w:noProof/>
            <w:rtl/>
          </w:rPr>
          <w:t>مسأله</w:t>
        </w:r>
        <w:r w:rsidR="001279F9" w:rsidRPr="00C35763">
          <w:rPr>
            <w:rStyle w:val="Hyperlink"/>
            <w:noProof/>
            <w:rtl/>
          </w:rPr>
          <w:t xml:space="preserve"> </w:t>
        </w:r>
        <w:r w:rsidR="001279F9" w:rsidRPr="00C35763">
          <w:rPr>
            <w:rStyle w:val="Hyperlink"/>
            <w:rFonts w:hint="eastAsia"/>
            <w:noProof/>
            <w:rtl/>
          </w:rPr>
          <w:t>ولا</w:t>
        </w:r>
        <w:r w:rsidR="001279F9" w:rsidRPr="00C35763">
          <w:rPr>
            <w:rStyle w:val="Hyperlink"/>
            <w:rFonts w:hint="cs"/>
            <w:noProof/>
            <w:rtl/>
          </w:rPr>
          <w:t>ی</w:t>
        </w:r>
        <w:r w:rsidR="001279F9" w:rsidRPr="00C35763">
          <w:rPr>
            <w:rStyle w:val="Hyperlink"/>
            <w:rFonts w:hint="eastAsia"/>
            <w:noProof/>
            <w:rtl/>
          </w:rPr>
          <w:t>ت</w:t>
        </w:r>
        <w:r w:rsidR="001279F9" w:rsidRPr="00C35763">
          <w:rPr>
            <w:rStyle w:val="Hyperlink"/>
            <w:noProof/>
            <w:rtl/>
          </w:rPr>
          <w:t xml:space="preserve"> </w:t>
        </w:r>
        <w:r w:rsidR="001279F9" w:rsidRPr="00C35763">
          <w:rPr>
            <w:rStyle w:val="Hyperlink"/>
            <w:rFonts w:hint="eastAsia"/>
            <w:noProof/>
            <w:rtl/>
          </w:rPr>
          <w:t>بر</w:t>
        </w:r>
        <w:r w:rsidR="001279F9" w:rsidRPr="00C35763">
          <w:rPr>
            <w:rStyle w:val="Hyperlink"/>
            <w:noProof/>
            <w:rtl/>
          </w:rPr>
          <w:t xml:space="preserve"> </w:t>
        </w:r>
        <w:r w:rsidR="001279F9" w:rsidRPr="00C35763">
          <w:rPr>
            <w:rStyle w:val="Hyperlink"/>
            <w:rFonts w:hint="eastAsia"/>
            <w:noProof/>
            <w:rtl/>
          </w:rPr>
          <w:t>تع</w:t>
        </w:r>
        <w:r w:rsidR="001279F9" w:rsidRPr="00C35763">
          <w:rPr>
            <w:rStyle w:val="Hyperlink"/>
            <w:rFonts w:hint="cs"/>
            <w:noProof/>
            <w:rtl/>
          </w:rPr>
          <w:t>یی</w:t>
        </w:r>
        <w:r w:rsidR="001279F9" w:rsidRPr="00C35763">
          <w:rPr>
            <w:rStyle w:val="Hyperlink"/>
            <w:rFonts w:hint="eastAsia"/>
            <w:noProof/>
            <w:rtl/>
          </w:rPr>
          <w:t>ن</w:t>
        </w:r>
        <w:r w:rsidR="001279F9" w:rsidRPr="00C35763">
          <w:rPr>
            <w:rStyle w:val="Hyperlink"/>
            <w:noProof/>
            <w:rtl/>
          </w:rPr>
          <w:t xml:space="preserve"> </w:t>
        </w:r>
        <w:r w:rsidR="001279F9" w:rsidRPr="00C35763">
          <w:rPr>
            <w:rStyle w:val="Hyperlink"/>
            <w:rFonts w:hint="eastAsia"/>
            <w:noProof/>
            <w:rtl/>
          </w:rPr>
          <w:t>قاض</w:t>
        </w:r>
        <w:r w:rsidR="001279F9" w:rsidRPr="00C35763">
          <w:rPr>
            <w:rStyle w:val="Hyperlink"/>
            <w:rFonts w:hint="cs"/>
            <w:noProof/>
            <w:rtl/>
          </w:rPr>
          <w:t>ی</w:t>
        </w:r>
        <w:r w:rsidR="001279F9" w:rsidRPr="00C35763">
          <w:rPr>
            <w:rStyle w:val="Hyperlink"/>
            <w:noProof/>
            <w:rtl/>
          </w:rPr>
          <w:t xml:space="preserve"> </w:t>
        </w:r>
        <w:r w:rsidR="001279F9" w:rsidRPr="00C35763">
          <w:rPr>
            <w:rStyle w:val="Hyperlink"/>
            <w:rFonts w:hint="eastAsia"/>
            <w:noProof/>
            <w:rtl/>
          </w:rPr>
          <w:t>در</w:t>
        </w:r>
        <w:r w:rsidR="001279F9" w:rsidRPr="00C35763">
          <w:rPr>
            <w:rStyle w:val="Hyperlink"/>
            <w:noProof/>
            <w:rtl/>
          </w:rPr>
          <w:t xml:space="preserve"> </w:t>
        </w:r>
        <w:r w:rsidR="001279F9" w:rsidRPr="00C35763">
          <w:rPr>
            <w:rStyle w:val="Hyperlink"/>
            <w:rFonts w:hint="eastAsia"/>
            <w:noProof/>
            <w:rtl/>
          </w:rPr>
          <w:t>فرض</w:t>
        </w:r>
        <w:r w:rsidR="001279F9" w:rsidRPr="00C35763">
          <w:rPr>
            <w:rStyle w:val="Hyperlink"/>
            <w:noProof/>
            <w:rtl/>
          </w:rPr>
          <w:t xml:space="preserve"> </w:t>
        </w:r>
        <w:r w:rsidR="001279F9" w:rsidRPr="00C35763">
          <w:rPr>
            <w:rStyle w:val="Hyperlink"/>
            <w:rFonts w:hint="eastAsia"/>
            <w:noProof/>
            <w:rtl/>
          </w:rPr>
          <w:t>مدع</w:t>
        </w:r>
        <w:r w:rsidR="001279F9" w:rsidRPr="00C35763">
          <w:rPr>
            <w:rStyle w:val="Hyperlink"/>
            <w:rFonts w:hint="cs"/>
            <w:noProof/>
            <w:rtl/>
          </w:rPr>
          <w:t>ی</w:t>
        </w:r>
        <w:r w:rsidR="001279F9" w:rsidRPr="00C35763">
          <w:rPr>
            <w:rStyle w:val="Hyperlink"/>
            <w:noProof/>
            <w:rtl/>
          </w:rPr>
          <w:t xml:space="preserve"> </w:t>
        </w:r>
        <w:r w:rsidR="001279F9" w:rsidRPr="00C35763">
          <w:rPr>
            <w:rStyle w:val="Hyperlink"/>
            <w:rFonts w:hint="eastAsia"/>
            <w:noProof/>
            <w:rtl/>
          </w:rPr>
          <w:t>و</w:t>
        </w:r>
        <w:r w:rsidR="001279F9" w:rsidRPr="00C35763">
          <w:rPr>
            <w:rStyle w:val="Hyperlink"/>
            <w:noProof/>
            <w:rtl/>
          </w:rPr>
          <w:t xml:space="preserve"> </w:t>
        </w:r>
        <w:r w:rsidR="001279F9" w:rsidRPr="00C35763">
          <w:rPr>
            <w:rStyle w:val="Hyperlink"/>
            <w:rFonts w:hint="eastAsia"/>
            <w:noProof/>
            <w:rtl/>
          </w:rPr>
          <w:t>منکر</w:t>
        </w:r>
        <w:r w:rsidR="001279F9">
          <w:rPr>
            <w:noProof/>
            <w:webHidden/>
            <w:rtl/>
          </w:rPr>
          <w:tab/>
        </w:r>
        <w:r w:rsidR="001279F9">
          <w:rPr>
            <w:rStyle w:val="Hyperlink"/>
            <w:noProof/>
            <w:rtl/>
          </w:rPr>
          <w:fldChar w:fldCharType="begin"/>
        </w:r>
        <w:r w:rsidR="001279F9">
          <w:rPr>
            <w:noProof/>
            <w:webHidden/>
            <w:rtl/>
          </w:rPr>
          <w:instrText xml:space="preserve"> </w:instrText>
        </w:r>
        <w:r w:rsidR="001279F9">
          <w:rPr>
            <w:noProof/>
            <w:webHidden/>
          </w:rPr>
          <w:instrText>PAGEREF</w:instrText>
        </w:r>
        <w:r w:rsidR="001279F9">
          <w:rPr>
            <w:noProof/>
            <w:webHidden/>
            <w:rtl/>
          </w:rPr>
          <w:instrText xml:space="preserve"> _</w:instrText>
        </w:r>
        <w:r w:rsidR="001279F9">
          <w:rPr>
            <w:noProof/>
            <w:webHidden/>
          </w:rPr>
          <w:instrText>Toc32709219 \h</w:instrText>
        </w:r>
        <w:r w:rsidR="001279F9">
          <w:rPr>
            <w:noProof/>
            <w:webHidden/>
            <w:rtl/>
          </w:rPr>
          <w:instrText xml:space="preserve"> </w:instrText>
        </w:r>
        <w:r w:rsidR="001279F9">
          <w:rPr>
            <w:rStyle w:val="Hyperlink"/>
            <w:noProof/>
            <w:rtl/>
          </w:rPr>
        </w:r>
        <w:r w:rsidR="001279F9">
          <w:rPr>
            <w:rStyle w:val="Hyperlink"/>
            <w:noProof/>
            <w:rtl/>
          </w:rPr>
          <w:fldChar w:fldCharType="separate"/>
        </w:r>
        <w:r w:rsidR="001279F9">
          <w:rPr>
            <w:noProof/>
            <w:webHidden/>
            <w:rtl/>
          </w:rPr>
          <w:t>5</w:t>
        </w:r>
        <w:r w:rsidR="001279F9">
          <w:rPr>
            <w:rStyle w:val="Hyperlink"/>
            <w:noProof/>
            <w:rtl/>
          </w:rPr>
          <w:fldChar w:fldCharType="end"/>
        </w:r>
      </w:hyperlink>
    </w:p>
    <w:p w14:paraId="71291A2D" w14:textId="77777777" w:rsidR="001279F9" w:rsidRDefault="00A64CAC">
      <w:pPr>
        <w:pStyle w:val="TOC1"/>
        <w:rPr>
          <w:rFonts w:asciiTheme="minorHAnsi" w:eastAsiaTheme="minorEastAsia" w:hAnsiTheme="minorHAnsi" w:cstheme="minorBidi"/>
          <w:noProof/>
          <w:color w:val="auto"/>
          <w:szCs w:val="22"/>
          <w:rtl/>
        </w:rPr>
      </w:pPr>
      <w:hyperlink w:anchor="_Toc32709220" w:history="1">
        <w:r w:rsidR="001279F9" w:rsidRPr="00C35763">
          <w:rPr>
            <w:rStyle w:val="Hyperlink"/>
            <w:rFonts w:hint="eastAsia"/>
            <w:noProof/>
            <w:rtl/>
          </w:rPr>
          <w:t>ولا</w:t>
        </w:r>
        <w:r w:rsidR="001279F9" w:rsidRPr="00C35763">
          <w:rPr>
            <w:rStyle w:val="Hyperlink"/>
            <w:rFonts w:hint="cs"/>
            <w:noProof/>
            <w:rtl/>
          </w:rPr>
          <w:t>ی</w:t>
        </w:r>
        <w:r w:rsidR="001279F9" w:rsidRPr="00C35763">
          <w:rPr>
            <w:rStyle w:val="Hyperlink"/>
            <w:rFonts w:hint="eastAsia"/>
            <w:noProof/>
            <w:rtl/>
          </w:rPr>
          <w:t>ت</w:t>
        </w:r>
        <w:r w:rsidR="001279F9" w:rsidRPr="00C35763">
          <w:rPr>
            <w:rStyle w:val="Hyperlink"/>
            <w:noProof/>
            <w:rtl/>
          </w:rPr>
          <w:t xml:space="preserve"> </w:t>
        </w:r>
        <w:r w:rsidR="001279F9" w:rsidRPr="00C35763">
          <w:rPr>
            <w:rStyle w:val="Hyperlink"/>
            <w:rFonts w:hint="eastAsia"/>
            <w:noProof/>
            <w:rtl/>
          </w:rPr>
          <w:t>بر</w:t>
        </w:r>
        <w:r w:rsidR="001279F9" w:rsidRPr="00C35763">
          <w:rPr>
            <w:rStyle w:val="Hyperlink"/>
            <w:noProof/>
            <w:rtl/>
          </w:rPr>
          <w:t xml:space="preserve"> </w:t>
        </w:r>
        <w:r w:rsidR="001279F9" w:rsidRPr="00C35763">
          <w:rPr>
            <w:rStyle w:val="Hyperlink"/>
            <w:rFonts w:hint="eastAsia"/>
            <w:noProof/>
            <w:rtl/>
          </w:rPr>
          <w:t>تع</w:t>
        </w:r>
        <w:r w:rsidR="001279F9" w:rsidRPr="00C35763">
          <w:rPr>
            <w:rStyle w:val="Hyperlink"/>
            <w:rFonts w:hint="cs"/>
            <w:noProof/>
            <w:rtl/>
          </w:rPr>
          <w:t>یی</w:t>
        </w:r>
        <w:r w:rsidR="001279F9" w:rsidRPr="00C35763">
          <w:rPr>
            <w:rStyle w:val="Hyperlink"/>
            <w:rFonts w:hint="eastAsia"/>
            <w:noProof/>
            <w:rtl/>
          </w:rPr>
          <w:t>ن</w:t>
        </w:r>
        <w:r w:rsidR="001279F9" w:rsidRPr="00C35763">
          <w:rPr>
            <w:rStyle w:val="Hyperlink"/>
            <w:noProof/>
            <w:rtl/>
          </w:rPr>
          <w:t xml:space="preserve"> </w:t>
        </w:r>
        <w:r w:rsidR="001279F9" w:rsidRPr="00C35763">
          <w:rPr>
            <w:rStyle w:val="Hyperlink"/>
            <w:rFonts w:hint="eastAsia"/>
            <w:noProof/>
            <w:rtl/>
          </w:rPr>
          <w:t>قاض</w:t>
        </w:r>
        <w:r w:rsidR="001279F9" w:rsidRPr="00C35763">
          <w:rPr>
            <w:rStyle w:val="Hyperlink"/>
            <w:rFonts w:hint="cs"/>
            <w:noProof/>
            <w:rtl/>
          </w:rPr>
          <w:t>ی</w:t>
        </w:r>
        <w:r w:rsidR="001279F9" w:rsidRPr="00C35763">
          <w:rPr>
            <w:rStyle w:val="Hyperlink"/>
            <w:noProof/>
            <w:rtl/>
          </w:rPr>
          <w:t xml:space="preserve"> </w:t>
        </w:r>
        <w:r w:rsidR="001279F9" w:rsidRPr="00C35763">
          <w:rPr>
            <w:rStyle w:val="Hyperlink"/>
            <w:rFonts w:hint="eastAsia"/>
            <w:noProof/>
            <w:rtl/>
          </w:rPr>
          <w:t>در</w:t>
        </w:r>
        <w:r w:rsidR="001279F9" w:rsidRPr="00C35763">
          <w:rPr>
            <w:rStyle w:val="Hyperlink"/>
            <w:noProof/>
            <w:rtl/>
          </w:rPr>
          <w:t xml:space="preserve"> </w:t>
        </w:r>
        <w:r w:rsidR="001279F9" w:rsidRPr="00C35763">
          <w:rPr>
            <w:rStyle w:val="Hyperlink"/>
            <w:rFonts w:hint="eastAsia"/>
            <w:noProof/>
            <w:rtl/>
          </w:rPr>
          <w:t>فرض</w:t>
        </w:r>
        <w:r w:rsidR="001279F9" w:rsidRPr="00C35763">
          <w:rPr>
            <w:rStyle w:val="Hyperlink"/>
            <w:noProof/>
            <w:rtl/>
          </w:rPr>
          <w:t xml:space="preserve"> </w:t>
        </w:r>
        <w:r w:rsidR="001279F9" w:rsidRPr="00C35763">
          <w:rPr>
            <w:rStyle w:val="Hyperlink"/>
            <w:rFonts w:hint="eastAsia"/>
            <w:noProof/>
            <w:rtl/>
          </w:rPr>
          <w:t>تداع</w:t>
        </w:r>
        <w:r w:rsidR="001279F9" w:rsidRPr="00C35763">
          <w:rPr>
            <w:rStyle w:val="Hyperlink"/>
            <w:rFonts w:hint="cs"/>
            <w:noProof/>
            <w:rtl/>
          </w:rPr>
          <w:t>ی</w:t>
        </w:r>
        <w:r w:rsidR="001279F9">
          <w:rPr>
            <w:noProof/>
            <w:webHidden/>
            <w:rtl/>
          </w:rPr>
          <w:tab/>
        </w:r>
        <w:r w:rsidR="001279F9">
          <w:rPr>
            <w:rStyle w:val="Hyperlink"/>
            <w:noProof/>
            <w:rtl/>
          </w:rPr>
          <w:fldChar w:fldCharType="begin"/>
        </w:r>
        <w:r w:rsidR="001279F9">
          <w:rPr>
            <w:noProof/>
            <w:webHidden/>
            <w:rtl/>
          </w:rPr>
          <w:instrText xml:space="preserve"> </w:instrText>
        </w:r>
        <w:r w:rsidR="001279F9">
          <w:rPr>
            <w:noProof/>
            <w:webHidden/>
          </w:rPr>
          <w:instrText>PAGEREF</w:instrText>
        </w:r>
        <w:r w:rsidR="001279F9">
          <w:rPr>
            <w:noProof/>
            <w:webHidden/>
            <w:rtl/>
          </w:rPr>
          <w:instrText xml:space="preserve"> _</w:instrText>
        </w:r>
        <w:r w:rsidR="001279F9">
          <w:rPr>
            <w:noProof/>
            <w:webHidden/>
          </w:rPr>
          <w:instrText>Toc32709220 \h</w:instrText>
        </w:r>
        <w:r w:rsidR="001279F9">
          <w:rPr>
            <w:noProof/>
            <w:webHidden/>
            <w:rtl/>
          </w:rPr>
          <w:instrText xml:space="preserve"> </w:instrText>
        </w:r>
        <w:r w:rsidR="001279F9">
          <w:rPr>
            <w:rStyle w:val="Hyperlink"/>
            <w:noProof/>
            <w:rtl/>
          </w:rPr>
        </w:r>
        <w:r w:rsidR="001279F9">
          <w:rPr>
            <w:rStyle w:val="Hyperlink"/>
            <w:noProof/>
            <w:rtl/>
          </w:rPr>
          <w:fldChar w:fldCharType="separate"/>
        </w:r>
        <w:r w:rsidR="001279F9">
          <w:rPr>
            <w:noProof/>
            <w:webHidden/>
            <w:rtl/>
          </w:rPr>
          <w:t>5</w:t>
        </w:r>
        <w:r w:rsidR="001279F9">
          <w:rPr>
            <w:rStyle w:val="Hyperlink"/>
            <w:noProof/>
            <w:rtl/>
          </w:rPr>
          <w:fldChar w:fldCharType="end"/>
        </w:r>
      </w:hyperlink>
    </w:p>
    <w:p w14:paraId="02A121CF" w14:textId="51B8A0B9" w:rsidR="00C91EB6" w:rsidRPr="00C91EB6" w:rsidRDefault="00A01522" w:rsidP="00C91EB6">
      <w:r>
        <w:rPr>
          <w:rFonts w:cs="B Titr"/>
          <w:noProof/>
          <w:webHidden/>
          <w:color w:val="632423" w:themeColor="accent2" w:themeShade="80"/>
          <w:szCs w:val="24"/>
          <w:rtl/>
        </w:rPr>
        <w:fldChar w:fldCharType="end"/>
      </w:r>
    </w:p>
    <w:p w14:paraId="7A9ABDD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E2C3D">
        <w:rPr>
          <w:rtl/>
        </w:rPr>
        <w:t>ولا</w:t>
      </w:r>
      <w:r w:rsidR="00CE2C3D">
        <w:rPr>
          <w:rFonts w:hint="cs"/>
          <w:rtl/>
        </w:rPr>
        <w:t>ی</w:t>
      </w:r>
      <w:r w:rsidR="00CE2C3D">
        <w:rPr>
          <w:rFonts w:hint="eastAsia"/>
          <w:rtl/>
        </w:rPr>
        <w:t>ت</w:t>
      </w:r>
      <w:r w:rsidR="00CE2C3D">
        <w:rPr>
          <w:rtl/>
        </w:rPr>
        <w:t xml:space="preserve"> بر تع</w:t>
      </w:r>
      <w:r w:rsidR="00CE2C3D">
        <w:rPr>
          <w:rFonts w:hint="cs"/>
          <w:rtl/>
        </w:rPr>
        <w:t>یی</w:t>
      </w:r>
      <w:r w:rsidR="00CE2C3D">
        <w:rPr>
          <w:rFonts w:hint="eastAsia"/>
          <w:rtl/>
        </w:rPr>
        <w:t>ن</w:t>
      </w:r>
      <w:r w:rsidR="00CE2C3D">
        <w:rPr>
          <w:rtl/>
        </w:rPr>
        <w:t xml:space="preserve"> قاض</w:t>
      </w:r>
      <w:r w:rsidR="00CE2C3D">
        <w:rPr>
          <w:rFonts w:hint="cs"/>
          <w:rtl/>
        </w:rPr>
        <w:t>ی</w:t>
      </w:r>
      <w:r w:rsidR="00025B70">
        <w:rPr>
          <w:rFonts w:hint="cs"/>
          <w:rtl/>
        </w:rPr>
        <w:t xml:space="preserve"> </w:t>
      </w:r>
      <w:r w:rsidR="00386C11" w:rsidRPr="00A6366F">
        <w:rPr>
          <w:rFonts w:hint="cs"/>
          <w:rtl/>
        </w:rPr>
        <w:t>/</w:t>
      </w:r>
      <w:bookmarkStart w:id="2" w:name="BokSabj_d"/>
      <w:bookmarkEnd w:id="2"/>
      <w:r w:rsidR="00CE2C3D">
        <w:rPr>
          <w:rtl/>
        </w:rPr>
        <w:t>القضا</w:t>
      </w:r>
      <w:r w:rsidR="00386C11" w:rsidRPr="00A6366F">
        <w:rPr>
          <w:rFonts w:hint="cs"/>
          <w:rtl/>
        </w:rPr>
        <w:t xml:space="preserve"> /</w:t>
      </w:r>
      <w:bookmarkStart w:id="3" w:name="Bokkolli"/>
      <w:bookmarkEnd w:id="3"/>
      <w:r w:rsidR="00CE2C3D">
        <w:rPr>
          <w:rtl/>
        </w:rPr>
        <w:t>کتاب القضا</w:t>
      </w:r>
      <w:r w:rsidR="001B6799" w:rsidRPr="00A6366F">
        <w:rPr>
          <w:rFonts w:hint="cs"/>
          <w:rtl/>
        </w:rPr>
        <w:t xml:space="preserve"> </w:t>
      </w:r>
    </w:p>
    <w:p w14:paraId="1D71D16E"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3A2B34F" w14:textId="77777777" w:rsidR="000A4F65" w:rsidRPr="00940CD5" w:rsidRDefault="000A4F65" w:rsidP="000A4F65">
      <w:pPr>
        <w:jc w:val="both"/>
        <w:rPr>
          <w:sz w:val="28"/>
          <w:rtl/>
        </w:rPr>
      </w:pPr>
      <w:r w:rsidRPr="00940CD5">
        <w:rPr>
          <w:rFonts w:hint="cs"/>
          <w:sz w:val="28"/>
          <w:rtl/>
        </w:rPr>
        <w:t xml:space="preserve">بحث ما در ولایت بر تعیین قاضی بود که گفتیم نظر مشهور این است که تعیین قاضی بر عهده مدعی است. ادله مشهور بیان شد و همچنین ضعف آنها را بیان کردیم. </w:t>
      </w:r>
    </w:p>
    <w:p w14:paraId="33C5A0FC" w14:textId="77777777" w:rsidR="000A4F65" w:rsidRPr="00940CD5" w:rsidRDefault="000A4F65" w:rsidP="000A4F65">
      <w:pPr>
        <w:pStyle w:val="Heading1"/>
        <w:rPr>
          <w:rtl/>
        </w:rPr>
      </w:pPr>
      <w:bookmarkStart w:id="4" w:name="_Toc32709217"/>
      <w:r w:rsidRPr="00940CD5">
        <w:rPr>
          <w:rFonts w:hint="cs"/>
          <w:rtl/>
        </w:rPr>
        <w:t>کلام مرحوم تبریزی در ولایت بر تعیین قاضی</w:t>
      </w:r>
      <w:bookmarkEnd w:id="4"/>
    </w:p>
    <w:p w14:paraId="4DC20901" w14:textId="77777777" w:rsidR="002B3672" w:rsidRDefault="000A4F65" w:rsidP="002B3672">
      <w:pPr>
        <w:jc w:val="both"/>
        <w:rPr>
          <w:sz w:val="28"/>
          <w:rtl/>
        </w:rPr>
      </w:pPr>
      <w:r w:rsidRPr="00940CD5">
        <w:rPr>
          <w:rFonts w:hint="cs"/>
          <w:sz w:val="28"/>
          <w:rtl/>
        </w:rPr>
        <w:t>مرحوم تبریزی مانند مشهور قائل به ولایت مدعی بر تعیین قاضی است ولی برای این نظر</w:t>
      </w:r>
      <w:r w:rsidR="002B3672">
        <w:rPr>
          <w:rFonts w:hint="cs"/>
          <w:sz w:val="28"/>
          <w:rtl/>
        </w:rPr>
        <w:t>یه</w:t>
      </w:r>
      <w:r w:rsidRPr="00940CD5">
        <w:rPr>
          <w:rFonts w:hint="cs"/>
          <w:sz w:val="28"/>
          <w:rtl/>
        </w:rPr>
        <w:t xml:space="preserve"> دلیل دیگری دارند. ایشان فرموده است دلیلی بر مشروعیت طرح</w:t>
      </w:r>
      <w:r w:rsidR="002B3672">
        <w:rPr>
          <w:rFonts w:hint="cs"/>
          <w:sz w:val="28"/>
          <w:rtl/>
        </w:rPr>
        <w:t xml:space="preserve"> ادعا از ناحیه مدعی علیه نداریم</w:t>
      </w:r>
      <w:r w:rsidRPr="00940CD5">
        <w:rPr>
          <w:rFonts w:hint="cs"/>
          <w:sz w:val="28"/>
          <w:rtl/>
        </w:rPr>
        <w:t xml:space="preserve"> </w:t>
      </w:r>
      <w:r w:rsidR="002B3672">
        <w:rPr>
          <w:rFonts w:hint="cs"/>
          <w:sz w:val="28"/>
          <w:rtl/>
        </w:rPr>
        <w:t>و</w:t>
      </w:r>
      <w:r w:rsidRPr="00940CD5">
        <w:rPr>
          <w:rFonts w:hint="cs"/>
          <w:sz w:val="28"/>
          <w:rtl/>
        </w:rPr>
        <w:t xml:space="preserve"> اینکه در کلام فقها آمده است منکر حق پاسخگویی دارد کلام صحیحی نیست. برای منکر از ناحیه شارع حکم شده است که اگر کسی ادعایی بر علیه تو کرد باید پاسخ آن را بدهی و در فرض </w:t>
      </w:r>
      <w:r w:rsidR="002B3672">
        <w:rPr>
          <w:rFonts w:hint="cs"/>
          <w:sz w:val="28"/>
          <w:rtl/>
        </w:rPr>
        <w:t>عدم ارائه</w:t>
      </w:r>
      <w:r w:rsidRPr="00940CD5">
        <w:rPr>
          <w:rFonts w:hint="cs"/>
          <w:sz w:val="28"/>
          <w:rtl/>
        </w:rPr>
        <w:t xml:space="preserve"> بینه از جانب مدعی</w:t>
      </w:r>
      <w:r w:rsidR="002B3672">
        <w:rPr>
          <w:rFonts w:hint="cs"/>
          <w:sz w:val="28"/>
          <w:rtl/>
        </w:rPr>
        <w:t>،</w:t>
      </w:r>
      <w:r w:rsidRPr="00940CD5">
        <w:rPr>
          <w:rFonts w:hint="cs"/>
          <w:sz w:val="28"/>
          <w:rtl/>
        </w:rPr>
        <w:t xml:space="preserve"> وظیفه تو این است که سوگند یاد کنی. این معنای حق پ</w:t>
      </w:r>
      <w:r w:rsidR="002B3672">
        <w:rPr>
          <w:rFonts w:hint="cs"/>
          <w:sz w:val="28"/>
          <w:rtl/>
        </w:rPr>
        <w:t>اسخگویی است که در واقع حق نیست بلکه</w:t>
      </w:r>
      <w:r w:rsidRPr="00940CD5">
        <w:rPr>
          <w:rFonts w:hint="cs"/>
          <w:sz w:val="28"/>
          <w:rtl/>
        </w:rPr>
        <w:t xml:space="preserve"> حکم شارع است. پس دلیلی بر سماع ادعای منکر </w:t>
      </w:r>
      <w:r w:rsidR="002B3672">
        <w:rPr>
          <w:rFonts w:hint="cs"/>
          <w:sz w:val="28"/>
          <w:rtl/>
        </w:rPr>
        <w:t>-که برائت از ادعای مدعی است- نداریم؛</w:t>
      </w:r>
      <w:r w:rsidRPr="00940CD5">
        <w:rPr>
          <w:rFonts w:hint="cs"/>
          <w:sz w:val="28"/>
          <w:rtl/>
        </w:rPr>
        <w:t xml:space="preserve"> در نتی</w:t>
      </w:r>
      <w:r w:rsidR="002B3672">
        <w:rPr>
          <w:rFonts w:hint="cs"/>
          <w:sz w:val="28"/>
          <w:rtl/>
        </w:rPr>
        <w:t>جه حق انتخاب قاضی با مدعی است.</w:t>
      </w:r>
    </w:p>
    <w:p w14:paraId="3FBDC1BB" w14:textId="62D81987" w:rsidR="000A4F65" w:rsidRPr="00940CD5" w:rsidRDefault="000A4F65" w:rsidP="00056EAB">
      <w:pPr>
        <w:jc w:val="both"/>
        <w:rPr>
          <w:sz w:val="28"/>
          <w:rtl/>
        </w:rPr>
      </w:pPr>
      <w:r w:rsidRPr="00940CD5">
        <w:rPr>
          <w:rFonts w:hint="cs"/>
          <w:sz w:val="28"/>
          <w:rtl/>
        </w:rPr>
        <w:t>ایشان این کلام را در ضمن کلام محقق در شرائع فرموده است. محقق در شرائع فرموده است که امام می تواند در یک بلد چندین قاضی نصب کند که هر کدام متصدی امری باشند</w:t>
      </w:r>
      <w:r w:rsidR="002B3672">
        <w:rPr>
          <w:rFonts w:hint="cs"/>
          <w:sz w:val="28"/>
          <w:rtl/>
        </w:rPr>
        <w:t>،</w:t>
      </w:r>
      <w:r w:rsidRPr="00940CD5">
        <w:rPr>
          <w:rFonts w:hint="cs"/>
          <w:sz w:val="28"/>
          <w:rtl/>
        </w:rPr>
        <w:t xml:space="preserve"> مثلا یکی از آنها پرونده های جنایی را بررسی کند و یکی پرونده های مالی و ... بعد فرموده است که </w:t>
      </w:r>
      <w:r w:rsidR="002B3672">
        <w:rPr>
          <w:rFonts w:hint="cs"/>
          <w:sz w:val="28"/>
          <w:rtl/>
        </w:rPr>
        <w:t xml:space="preserve">امام همچنین </w:t>
      </w:r>
      <w:r w:rsidRPr="00940CD5">
        <w:rPr>
          <w:rFonts w:hint="cs"/>
          <w:sz w:val="28"/>
          <w:rtl/>
        </w:rPr>
        <w:t>می تواند چندین قاضی عام را در یک شهر نصب کند که همه آنها به انواع پرونده ها رسیدگی کنند. حال که امام می تواند چندین قاضی نصب کند</w:t>
      </w:r>
      <w:r w:rsidR="00B91BA8">
        <w:rPr>
          <w:rFonts w:hint="cs"/>
          <w:sz w:val="28"/>
          <w:rtl/>
        </w:rPr>
        <w:t>،</w:t>
      </w:r>
      <w:r w:rsidR="002B3672">
        <w:rPr>
          <w:rFonts w:hint="cs"/>
          <w:sz w:val="28"/>
          <w:rtl/>
        </w:rPr>
        <w:t xml:space="preserve"> ولایت تعیین قاضی با چه کسی است؟</w:t>
      </w:r>
      <w:r w:rsidRPr="00940CD5">
        <w:rPr>
          <w:rFonts w:hint="cs"/>
          <w:sz w:val="28"/>
          <w:rtl/>
        </w:rPr>
        <w:t xml:space="preserve"> مرحوم تبریزی فرموده است که چون در عصر غیبت  نصب قاضی به نحو عام </w:t>
      </w:r>
      <w:r w:rsidR="00B91BA8">
        <w:rPr>
          <w:rFonts w:hint="cs"/>
          <w:sz w:val="28"/>
          <w:rtl/>
        </w:rPr>
        <w:t>است و</w:t>
      </w:r>
      <w:r w:rsidRPr="00940CD5">
        <w:rPr>
          <w:rFonts w:hint="cs"/>
          <w:sz w:val="28"/>
          <w:rtl/>
        </w:rPr>
        <w:t xml:space="preserve"> هر قاضی ای می توان</w:t>
      </w:r>
      <w:r w:rsidR="00B91BA8">
        <w:rPr>
          <w:rFonts w:hint="cs"/>
          <w:sz w:val="28"/>
          <w:rtl/>
        </w:rPr>
        <w:t>د در هر سنخ پرونده ای ورود کند،</w:t>
      </w:r>
      <w:r w:rsidRPr="00940CD5">
        <w:rPr>
          <w:rFonts w:hint="cs"/>
          <w:sz w:val="28"/>
          <w:rtl/>
        </w:rPr>
        <w:t xml:space="preserve"> تعیین قاضی در این صورت توسط مدعی صورت می گیرد. </w:t>
      </w:r>
    </w:p>
    <w:p w14:paraId="18488CA2" w14:textId="77777777" w:rsidR="00425A14" w:rsidRDefault="00425A14" w:rsidP="00425A14">
      <w:pPr>
        <w:pStyle w:val="NormalWeb"/>
        <w:shd w:val="clear" w:color="auto" w:fill="FFFFFF"/>
        <w:bidi/>
        <w:spacing w:before="300" w:beforeAutospacing="0" w:after="300" w:afterAutospacing="0"/>
        <w:jc w:val="both"/>
        <w:rPr>
          <w:rFonts w:cs="B Badr"/>
          <w:sz w:val="28"/>
          <w:szCs w:val="28"/>
          <w:rtl/>
        </w:rPr>
      </w:pPr>
      <w:r>
        <w:rPr>
          <w:rFonts w:cs="B Badr" w:hint="cs"/>
          <w:sz w:val="28"/>
          <w:szCs w:val="28"/>
          <w:rtl/>
        </w:rPr>
        <w:lastRenderedPageBreak/>
        <w:t>سپس</w:t>
      </w:r>
      <w:r w:rsidR="000A4F65" w:rsidRPr="00940CD5">
        <w:rPr>
          <w:rFonts w:cs="B Badr" w:hint="cs"/>
          <w:sz w:val="28"/>
          <w:szCs w:val="28"/>
          <w:rtl/>
        </w:rPr>
        <w:t xml:space="preserve"> ایشان فرموده است د</w:t>
      </w:r>
      <w:r>
        <w:rPr>
          <w:rFonts w:cs="B Badr" w:hint="cs"/>
          <w:sz w:val="28"/>
          <w:szCs w:val="28"/>
          <w:rtl/>
        </w:rPr>
        <w:t xml:space="preserve">ر یک صورت می توان قائل شد </w:t>
      </w:r>
      <w:r w:rsidR="000A4F65" w:rsidRPr="00940CD5">
        <w:rPr>
          <w:rFonts w:cs="B Badr" w:hint="cs"/>
          <w:sz w:val="28"/>
          <w:szCs w:val="28"/>
          <w:rtl/>
        </w:rPr>
        <w:t xml:space="preserve">که مدعی علیه حق اقامه دعوی دارد و آن صورتی است که مدعی علیه ادعای وفای به حق </w:t>
      </w:r>
      <w:r>
        <w:rPr>
          <w:rFonts w:cs="B Badr" w:hint="cs"/>
          <w:sz w:val="28"/>
          <w:szCs w:val="28"/>
          <w:rtl/>
        </w:rPr>
        <w:t>داشته باشد</w:t>
      </w:r>
      <w:r w:rsidR="000A4F65" w:rsidRPr="00940CD5">
        <w:rPr>
          <w:rFonts w:cs="B Badr" w:hint="cs"/>
          <w:sz w:val="28"/>
          <w:szCs w:val="28"/>
          <w:rtl/>
        </w:rPr>
        <w:t xml:space="preserve">. </w:t>
      </w:r>
      <w:r>
        <w:rPr>
          <w:rFonts w:cs="B Badr" w:hint="cs"/>
          <w:sz w:val="28"/>
          <w:szCs w:val="28"/>
          <w:rtl/>
        </w:rPr>
        <w:t>بنابراین</w:t>
      </w:r>
      <w:r w:rsidR="000A4F65" w:rsidRPr="00940CD5">
        <w:rPr>
          <w:rFonts w:cs="B Badr" w:hint="cs"/>
          <w:sz w:val="28"/>
          <w:szCs w:val="28"/>
          <w:rtl/>
        </w:rPr>
        <w:t xml:space="preserve"> در ولایت تعیین قاضی در موضوعات باید تفصیل داد</w:t>
      </w:r>
      <w:r>
        <w:rPr>
          <w:rFonts w:cs="B Badr" w:hint="cs"/>
          <w:sz w:val="28"/>
          <w:szCs w:val="28"/>
          <w:rtl/>
        </w:rPr>
        <w:t>؛</w:t>
      </w:r>
      <w:r w:rsidR="000A4F65" w:rsidRPr="00940CD5">
        <w:rPr>
          <w:rFonts w:cs="B Badr" w:hint="cs"/>
          <w:sz w:val="28"/>
          <w:szCs w:val="28"/>
          <w:rtl/>
        </w:rPr>
        <w:t xml:space="preserve"> اگر یکی از طرفین مدعی است و دیگری منکر است در این</w:t>
      </w:r>
      <w:r>
        <w:rPr>
          <w:rFonts w:cs="B Badr" w:hint="cs"/>
          <w:sz w:val="28"/>
          <w:szCs w:val="28"/>
          <w:rtl/>
        </w:rPr>
        <w:t xml:space="preserve"> صورت حق تعیین قاضی با مدعی است،</w:t>
      </w:r>
      <w:r w:rsidR="000A4F65" w:rsidRPr="00940CD5">
        <w:rPr>
          <w:rFonts w:cs="B Badr" w:hint="cs"/>
          <w:sz w:val="28"/>
          <w:szCs w:val="28"/>
          <w:rtl/>
        </w:rPr>
        <w:t xml:space="preserve"> اما اگر مدعی ادعای عدم سقوط حق و مدعی علیه ادعای سقوط حق می کند در این صورت هر دو می توانند طرح ادعا کنند. </w:t>
      </w:r>
    </w:p>
    <w:p w14:paraId="6DBE0922" w14:textId="0CCA5A17" w:rsidR="000A4F65" w:rsidRPr="000A4F65" w:rsidRDefault="000A4F65" w:rsidP="00425A14">
      <w:pPr>
        <w:pStyle w:val="NormalWeb"/>
        <w:shd w:val="clear" w:color="auto" w:fill="FFFFFF"/>
        <w:bidi/>
        <w:spacing w:before="300" w:beforeAutospacing="0" w:after="300" w:afterAutospacing="0"/>
        <w:jc w:val="both"/>
        <w:rPr>
          <w:rFonts w:ascii="Tahoma" w:hAnsi="Tahoma" w:cs="B Badr"/>
          <w:color w:val="000080"/>
          <w:sz w:val="28"/>
          <w:szCs w:val="28"/>
        </w:rPr>
      </w:pPr>
      <w:r w:rsidRPr="00940CD5">
        <w:rPr>
          <w:rFonts w:cs="B Badr" w:hint="cs"/>
          <w:sz w:val="28"/>
          <w:szCs w:val="28"/>
          <w:rtl/>
        </w:rPr>
        <w:t>ایشان فرموده است</w:t>
      </w:r>
      <w:r w:rsidR="00425A14">
        <w:rPr>
          <w:rFonts w:cs="B Badr" w:hint="cs"/>
          <w:sz w:val="28"/>
          <w:szCs w:val="28"/>
          <w:rtl/>
        </w:rPr>
        <w:t>:</w:t>
      </w:r>
      <w:r w:rsidRPr="00940CD5">
        <w:rPr>
          <w:rFonts w:cs="B Badr" w:hint="cs"/>
          <w:sz w:val="28"/>
          <w:szCs w:val="28"/>
          <w:rtl/>
        </w:rPr>
        <w:t xml:space="preserve"> «</w:t>
      </w:r>
      <w:r w:rsidRPr="000A4F65">
        <w:rPr>
          <w:rFonts w:ascii="Tahoma" w:hAnsi="Tahoma" w:cs="B Badr"/>
          <w:color w:val="000080"/>
          <w:sz w:val="28"/>
          <w:szCs w:val="28"/>
          <w:rtl/>
        </w:rPr>
        <w:t>ذكر- قدّس سرّه- أنّه يجوز لولي المسلمين نصب قاضيين في بلد واحد فيما كان نصب كل منهما في جهة غير ما ينصب الآخر لتلك الجهة، بأن نصب أحدهما للقضاء في الحقوق المالية و الآخر في الدماء و الفروج، و أمّا فيما كان نصبهما في الجهة الواحدة على الاستقلال أو أن يقضي كل منهما في كل الجهات و القضايا على نحو الاستقلال. كما هو الحال في النصب العام، فقيل بعدم الجواز، لأنّ مع النصب كذلك يمكن أن يختار أحد المترافعين غير ما يختاره الآخر، فيكون منشأ للنزاع و الاختلاف، و لكن الوجه الجواز، لأنّ كلّا من القاضيين ينوب عن ولي المسلمين، في القضاء، و النيابة تتبع اختيار المنوب عنه، نظير توكيل المالك اثنين في بيع ماله بحيث يكون لكل منهما بيعه</w:t>
      </w:r>
      <w:r w:rsidRPr="000A4F65">
        <w:rPr>
          <w:rFonts w:ascii="Tahoma" w:hAnsi="Tahoma" w:cs="B Badr" w:hint="cs"/>
          <w:color w:val="000080"/>
          <w:sz w:val="28"/>
          <w:szCs w:val="28"/>
          <w:rtl/>
        </w:rPr>
        <w:t>.</w:t>
      </w:r>
    </w:p>
    <w:p w14:paraId="2E715444"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و ذكر في الجواهر في ذيل ذلك أنّ مع تنازعهما في اختيار القاضي يقدم من سبق إليه أحد المتخاصمين، و مع التقارن يرجعان في التعيين إلى القرعة، و ذكر أيضا جواز نصب المتعدد و جواز نصب المتعدد أيضا للقضاء في الوقائع بنحو الاشتراك و الاجتماع، كما قواه العلّامة و ولده، و لكن منع عنه بعضهم لعدم‌ الدليل على التشريك حتى في الوكالة و سائر الولايات و يمكن أن يقال ان التشريك في الوصاية و الوكالة هو عدم نفوذ تصرّف أحدهما بدون رضا الآخر لا أن يكون لكل منهما نصف الولاية أو الوكالة، ففي المقام أيضا يمكن التشريك في الحكم بهذا المعنى، لا أن يكون كل من القاضيين بمنزلة نصف القاضي، و يترتب على التشريك بمعنى عدم النفوذ بدون رضى الآخر أنّه لو مات أحد الوصيين يكون تصرّف الآخر نافذا، و لا يحتاج إلى ضم الحاكم شخصا آخر مكان الميت بناء على أنّ المراد من التشريك شرط رضى الآخر مع إمكانه</w:t>
      </w:r>
      <w:r w:rsidRPr="000A4F65">
        <w:rPr>
          <w:rFonts w:ascii="Tahoma" w:hAnsi="Tahoma" w:cs="B Badr" w:hint="cs"/>
          <w:color w:val="000080"/>
          <w:sz w:val="28"/>
          <w:szCs w:val="28"/>
          <w:rtl/>
        </w:rPr>
        <w:t>.</w:t>
      </w:r>
    </w:p>
    <w:p w14:paraId="4CBA725E"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ثمّ أشار- قدّس سرّه- إلى ما قد يقال في المقام من أنّه كيف لا يجوز التشريك بمعنى إعطاء الولاية لاثنين مجتمعين مع أنّه قد وقع مثل هذا التشريك في الولاية العامّة التي هي فوق الولايات، كما في قضية موسى و هارون- على نبينا و آله و عليهما الصلاة و السلام-، و أجاب بأنّ منصب النبوة كان لموسى و المراد من تشريك هارون إعطاء المنصب له، و لذا أفرد التصريح بهذا المنصب له في بعض الآيات، و على ما تقدم فإن اختلفا في الحكم وقف الحكم و إلّا نفذا، انتهى</w:t>
      </w:r>
      <w:r w:rsidRPr="000A4F65">
        <w:rPr>
          <w:rFonts w:ascii="Tahoma" w:hAnsi="Tahoma" w:cs="B Badr" w:hint="cs"/>
          <w:color w:val="000080"/>
          <w:sz w:val="28"/>
          <w:szCs w:val="28"/>
          <w:rtl/>
        </w:rPr>
        <w:t>.</w:t>
      </w:r>
    </w:p>
    <w:p w14:paraId="27C26CCC"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أقول: لو توقف نفوذ الحكم على النصب الخاص فيمكن كون نصب كلّ من الاثنين أو الأكثر بنحو الإطلاق و الاستقلال، كما يمكن كونه على تقدير و على نحو الاشتراك في إصدار الحكم أو يوافق كل منهما على نظر الآخر قبل إصدار أحدهما الحكم</w:t>
      </w:r>
      <w:r w:rsidRPr="000A4F65">
        <w:rPr>
          <w:rFonts w:ascii="Tahoma" w:hAnsi="Tahoma" w:cs="B Badr" w:hint="cs"/>
          <w:color w:val="000080"/>
          <w:sz w:val="28"/>
          <w:szCs w:val="28"/>
          <w:rtl/>
        </w:rPr>
        <w:t>.</w:t>
      </w:r>
    </w:p>
    <w:p w14:paraId="68D4901E"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lastRenderedPageBreak/>
        <w:t>و أمّا بالنظر إلى النصب العام فلا ينبغي التأمّل في أن مقتضى ما تقدم نفوذ القضاء ممّن ترافعا عنده، و كان على الأوصاف المعتبرة المتقدمة سواء تعدد من على الأوصاف في البلد أم لا، و العمدة أن مع تعدد القاضي و نفوذ الحكم من‌ كل منهم فهل يكون اختيار القاضي للمدّعي أو من سبق إليه أحد المتخاصمين يتعين قضائه أو يرجع إلى القرعة إلّا إذا اتّفقا بواحد</w:t>
      </w:r>
      <w:r w:rsidRPr="000A4F65">
        <w:rPr>
          <w:rFonts w:ascii="Tahoma" w:hAnsi="Tahoma" w:cs="B Badr" w:hint="cs"/>
          <w:color w:val="000080"/>
          <w:sz w:val="28"/>
          <w:szCs w:val="28"/>
          <w:rtl/>
        </w:rPr>
        <w:t>؟</w:t>
      </w:r>
    </w:p>
    <w:p w14:paraId="3DA9D013"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ذكر في المستند أنّه إذا كان هناك مجتهدان و أكثر، بحيث يجوز الرجوع إلى كل منهما أو منهم فمن اختاره المدّعى للمرافعة إليه يكون له القضاء في الواقعة، و يجب على خصمه الإجابة لذلك القاضي، و على ذلك الإجماع و لأن المدّعي هو المطالب بالحق و لا حق للمنكر ابتداء</w:t>
      </w:r>
      <w:r w:rsidRPr="000A4F65">
        <w:rPr>
          <w:rFonts w:ascii="Tahoma" w:hAnsi="Tahoma" w:cs="B Badr" w:hint="cs"/>
          <w:color w:val="000080"/>
          <w:sz w:val="28"/>
          <w:szCs w:val="28"/>
          <w:rtl/>
        </w:rPr>
        <w:t>.</w:t>
      </w:r>
    </w:p>
    <w:p w14:paraId="36A04870"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و أجاب عن ذلك في ملحقات العروة بأن للمنكر أيضا حق الجواب كما أنّ له أن يسبق إلى حاكم فيطلب منه تخليصه عن دعوى المدّعي، و مقتضى القاعدة مع عدم أعلمية أحد الحاكمين القرعة، إلّا إذا ثبت الإجماع على تقديم مختار المدعي، و ذكر في العروة أنّ اختيار الحاكم بيد المدّعي إلّا إذا كان مختار الآخر أعلم، بل الأحوط الرجوع إلى الأعلم مطلقا</w:t>
      </w:r>
      <w:r w:rsidRPr="000A4F65">
        <w:rPr>
          <w:rFonts w:ascii="Tahoma" w:hAnsi="Tahoma" w:cs="B Badr" w:hint="cs"/>
          <w:color w:val="000080"/>
          <w:sz w:val="28"/>
          <w:szCs w:val="28"/>
          <w:rtl/>
        </w:rPr>
        <w:t>.</w:t>
      </w:r>
    </w:p>
    <w:p w14:paraId="3E07BADE"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أقول: ليس في البين ما يدل على ثبوت حقّ للمنكر قبل رجوع المدعي إلى قاض و المطالبة بحقّه بطرح دعواه و كذا بعد رجوعه إليه، و ما ذكر من أنّ للمنكر حق الجواب، فإن أريد لزوم الجواب بالإقرار أو بالإنكار أو بغيرهما فهذا ليس حقا له بل حكم يترتب على رجوع المدعي إلى القاضي و طرح دعواه عنده و مطالبة القاضي الخصم بالجواب عن دعوى المدعي</w:t>
      </w:r>
      <w:r w:rsidRPr="000A4F65">
        <w:rPr>
          <w:rFonts w:ascii="Tahoma" w:hAnsi="Tahoma" w:cs="B Badr" w:hint="cs"/>
          <w:color w:val="000080"/>
          <w:sz w:val="28"/>
          <w:szCs w:val="28"/>
          <w:rtl/>
        </w:rPr>
        <w:t>.</w:t>
      </w:r>
    </w:p>
    <w:p w14:paraId="4998A9BE"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tl/>
        </w:rPr>
      </w:pPr>
      <w:r w:rsidRPr="000A4F65">
        <w:rPr>
          <w:rFonts w:ascii="Tahoma" w:hAnsi="Tahoma" w:cs="B Badr"/>
          <w:color w:val="000080"/>
          <w:sz w:val="28"/>
          <w:szCs w:val="28"/>
          <w:rtl/>
        </w:rPr>
        <w:t>و أمّا الحق في تخليص نفسه عن دعوى المدّعى فلا نعرف له مدركا، فإنّ المسقط لدعوى المدعي حلف المنكر و ما دام لم يطالب المدعي القاضي بالحكم لا يكون للقاضي تحليفه أو للمنكر التبرع بالحلف، بمعنى أنّه لو حلف كذلك لا يسقط حق الدعوى، كما يأتي على ما يقال</w:t>
      </w:r>
      <w:r w:rsidRPr="000A4F65">
        <w:rPr>
          <w:rFonts w:ascii="Tahoma" w:hAnsi="Tahoma" w:cs="B Badr" w:hint="cs"/>
          <w:color w:val="000080"/>
          <w:sz w:val="28"/>
          <w:szCs w:val="28"/>
          <w:rtl/>
        </w:rPr>
        <w:t>.</w:t>
      </w:r>
    </w:p>
    <w:p w14:paraId="00B4C8BA"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نعم هذا إذا كان المدعي مطالبا بالحقّ عن خصمه، و إمّا إذا كانت‌ دعواه سقوط حقّ كان لخصمه سابقا فلا يبعد أن يكون لخصمه المنكر لسقوط حقه طرح المطالبة بحقه عند قاض، فيلزم على مدعي السقوط الحضور و إثبات دعوى السقوط. و على الجملة مقتضى مطالبة المنكر للسقوط بحقه إحضار المدعي عند أي قاض راجع إليه لاستيفاء حقّه، لكن هذا لا ينافي تعين اختيار مدعي السقوط</w:t>
      </w:r>
      <w:r w:rsidRPr="000A4F65">
        <w:rPr>
          <w:rFonts w:ascii="Tahoma" w:hAnsi="Tahoma" w:cs="B Badr" w:hint="cs"/>
          <w:color w:val="000080"/>
          <w:sz w:val="28"/>
          <w:szCs w:val="28"/>
          <w:rtl/>
        </w:rPr>
        <w:t>.</w:t>
      </w:r>
    </w:p>
    <w:p w14:paraId="32852DDC"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و المتحصل أنّه إذا كان القضاء في موارد الاختلاف في الموضوعات الخارجية فاختيار القاضي بيد المدّعي سواء أ كان مختاره أعلم أم لا، فإنّ مقتضى إطلاق دليل نفوذ القضاء عدم اعتبار كون القاضي أعلم، كما تقدم في التكلم في معتبرة سالم بن مكرم و مقبولة عمر بن حنظلة بناء على عدم انصرافهما إلى قاضي التحكيم. و بما أنّ للمدّعي إثبات دعواه بأي طريق شرعي و لا يطالب منه خصوص طريق كما هو الحال في كل من يتصدى لإثبات أمر فله إثبات دعواه و لو بقضاء من لا يوافق عليه خصمه</w:t>
      </w:r>
      <w:r w:rsidRPr="000A4F65">
        <w:rPr>
          <w:rFonts w:ascii="Tahoma" w:hAnsi="Tahoma" w:cs="B Badr" w:hint="cs"/>
          <w:color w:val="000080"/>
          <w:sz w:val="28"/>
          <w:szCs w:val="28"/>
          <w:rtl/>
        </w:rPr>
        <w:t>.</w:t>
      </w:r>
    </w:p>
    <w:p w14:paraId="3A3D23CB"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lastRenderedPageBreak/>
        <w:t>و هذا فيما إذا كانت دعوى المدعى ثبوت الحق، أمّا إذا كانت دعواه السقوط فاختيار القاضي أيضا بيد المدعي للسقوط لما تقدم، و لا ينافيه جواز مراجعة المنكر إلى قاض لاستيفاء حقه فيما إذا ترك المدعي المرافعة إلى قاض، هذا كله في الاختلاف في الموضوعات الخارجية</w:t>
      </w:r>
      <w:r w:rsidRPr="000A4F65">
        <w:rPr>
          <w:rFonts w:ascii="Tahoma" w:hAnsi="Tahoma" w:cs="B Badr" w:hint="cs"/>
          <w:color w:val="000080"/>
          <w:sz w:val="28"/>
          <w:szCs w:val="28"/>
          <w:rtl/>
        </w:rPr>
        <w:t>.</w:t>
      </w:r>
    </w:p>
    <w:p w14:paraId="5693040A"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أمّا إذا كان اختلافهما في الحكم الكلّي للواقعة فيجري أيضا ما ذكر في الاختلاف في الموضوعات، فيما إذا توقف إنهاء المخاصمة على القضاء، كما إذا كانت المنازعة بين مجتهدين مختلفين في الرأي أو بين مقلديهما، و لا يبعد تقييد مختار المدعى في الفرض، بما إذا كان أعلم، و أمّا إذا لم يتوقف إنهاؤها على القضاء‌ فالمتعين الرجوع إلى الفتوى مطلقا أو فتوى الأعلم، فيما إذا علم اختلاف القضاة في الفتوى و لو بنحو الإجمال، على ما هو المقرر في بحث لزوم التقليد على العامي</w:t>
      </w:r>
      <w:r w:rsidRPr="000A4F65">
        <w:rPr>
          <w:rFonts w:ascii="Tahoma" w:hAnsi="Tahoma" w:cs="B Badr" w:hint="cs"/>
          <w:color w:val="000080"/>
          <w:sz w:val="28"/>
          <w:szCs w:val="28"/>
          <w:rtl/>
        </w:rPr>
        <w:t>.</w:t>
      </w:r>
    </w:p>
    <w:p w14:paraId="120134B5" w14:textId="6882C7D4" w:rsidR="000A4F65" w:rsidRPr="00940CD5" w:rsidRDefault="000A4F65" w:rsidP="001279F9">
      <w:pPr>
        <w:pStyle w:val="NormalWeb"/>
        <w:shd w:val="clear" w:color="auto" w:fill="FFFFFF"/>
        <w:bidi/>
        <w:spacing w:before="300" w:beforeAutospacing="0" w:after="300" w:afterAutospacing="0"/>
        <w:jc w:val="both"/>
        <w:rPr>
          <w:rFonts w:ascii="Tahoma" w:hAnsi="Tahoma" w:cs="B Badr"/>
          <w:sz w:val="28"/>
          <w:szCs w:val="28"/>
        </w:rPr>
      </w:pPr>
      <w:r w:rsidRPr="000A4F65">
        <w:rPr>
          <w:rFonts w:ascii="Tahoma" w:hAnsi="Tahoma" w:cs="B Badr"/>
          <w:color w:val="000080"/>
          <w:sz w:val="28"/>
          <w:szCs w:val="28"/>
          <w:rtl/>
        </w:rPr>
        <w:t>ثمّ إنّ ما ذكرنا من كون تعيين القاضي بيد المدعي لا ينافي رضاه بمن يعيّنه خصمه أو رضاهما بحاكمين بأن يكونا ناظرين في أمرهما، و حينئذ مع اختلافهما في الحكم يكون المتبع قضاء الأعلم، كما يشهد لذلك موثقة داود بن الحصين عن أبي عبد اللّه- عليه السلام- «في رجلين اتّفقا على عدلين جعلاهما في حكم وقع بينهما فيه خلاف فرضيا بالعدلين فاختلف العدلان بينهما، عن قول أيّهما يمضي الحكم؟</w:t>
      </w:r>
      <w:r w:rsidR="001279F9">
        <w:rPr>
          <w:rFonts w:ascii="Tahoma" w:hAnsi="Tahoma" w:cs="B Badr" w:hint="cs"/>
          <w:color w:val="000080"/>
          <w:sz w:val="28"/>
          <w:szCs w:val="28"/>
          <w:rtl/>
        </w:rPr>
        <w:t xml:space="preserve"> </w:t>
      </w:r>
      <w:r w:rsidRPr="000A4F65">
        <w:rPr>
          <w:rFonts w:ascii="Tahoma" w:hAnsi="Tahoma" w:cs="B Badr"/>
          <w:color w:val="000080"/>
          <w:sz w:val="28"/>
          <w:szCs w:val="28"/>
          <w:rtl/>
        </w:rPr>
        <w:t>قال: ينظر إلى أفقههما و أعلمهما بأحاديثنا و أورعهما فينفذ حكمه و لا يلتفت إلى الآخر</w:t>
      </w:r>
      <w:r>
        <w:rPr>
          <w:rFonts w:ascii="Tahoma" w:hAnsi="Tahoma" w:cs="B Badr" w:hint="cs"/>
          <w:sz w:val="28"/>
          <w:szCs w:val="28"/>
          <w:rtl/>
        </w:rPr>
        <w:t>»</w:t>
      </w:r>
    </w:p>
    <w:p w14:paraId="534FBBA6"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و لا يخفى أنّه لو أمكن في موارد التداعي رفع الاختلاف بتقليد صحيح و هو التقليد ممن تسالما على كونه أعلم فهو، و أمّا مع عدمه فان اتّفقا على قضاء واحد فهو، و مع عدم اتّفاقهما يتعيّن الرجوع في تعيين القاضي إلى القرعة من غير خلاف يعرف، بلا فرق بين الاختلاف في الموضوع أو الحكم</w:t>
      </w:r>
      <w:r w:rsidRPr="000A4F65">
        <w:rPr>
          <w:rFonts w:ascii="Tahoma" w:hAnsi="Tahoma" w:cs="B Badr" w:hint="cs"/>
          <w:color w:val="000080"/>
          <w:sz w:val="28"/>
          <w:szCs w:val="28"/>
          <w:rtl/>
        </w:rPr>
        <w:t>.</w:t>
      </w:r>
    </w:p>
    <w:p w14:paraId="34DEBC7A" w14:textId="77777777" w:rsidR="000A4F65" w:rsidRPr="000A4F65" w:rsidRDefault="000A4F65" w:rsidP="000A4F65">
      <w:pPr>
        <w:pStyle w:val="NormalWeb"/>
        <w:shd w:val="clear" w:color="auto" w:fill="FFFFFF"/>
        <w:bidi/>
        <w:spacing w:before="300" w:beforeAutospacing="0" w:after="300" w:afterAutospacing="0"/>
        <w:jc w:val="both"/>
        <w:rPr>
          <w:rFonts w:ascii="Tahoma" w:hAnsi="Tahoma" w:cs="B Badr"/>
          <w:color w:val="000080"/>
          <w:sz w:val="28"/>
          <w:szCs w:val="28"/>
        </w:rPr>
      </w:pPr>
      <w:r w:rsidRPr="000A4F65">
        <w:rPr>
          <w:rFonts w:ascii="Tahoma" w:hAnsi="Tahoma" w:cs="B Badr"/>
          <w:color w:val="000080"/>
          <w:sz w:val="28"/>
          <w:szCs w:val="28"/>
          <w:rtl/>
        </w:rPr>
        <w:t>و يشهد لذلك بعض الروايات الواردة في القرعة، فإنّها على ما قيل تعم ما إذا لم يمكن تعيين الحق أو لم يمكن العمل بالحقوق لتزاحمها في مقام العمل، ففيما ادعى الولد الأكبر عينا بأنّها حبوة كالراحلة لأبيهم و ادعاها سائر الورثة إرثا، أو ادعى من زوج الأب بنته الباكرة منه زوجيتها و ادعاها أيضا من زوج البنت نفسها منه فإن أمكن رفع الخلاف بالتقليد الصحيح و هو التقليد ممن تسالموا على‌ كونه أعلم فهو، و أمّا مع عدم إمكانه كما إذا كان كل من الولد الأكبر و سائر الورثة مجتهدا أو مقلدا لمن يرى الحكم على طبق ما يدّعيه فإن لم يرضوا بقضاء ثالث معيّن يرجع في تعيين القاضي إلى القرعة، بلا فرق بين كون الراحلة بيد الولد الأكبر أو سائر الورثة، و بلا فرق بين كون الزوجة تحت يد أحد الزوجين أم لا</w:t>
      </w:r>
      <w:r w:rsidRPr="000A4F65">
        <w:rPr>
          <w:rFonts w:ascii="Tahoma" w:hAnsi="Tahoma" w:cs="B Badr" w:hint="cs"/>
          <w:color w:val="000080"/>
          <w:sz w:val="28"/>
          <w:szCs w:val="28"/>
          <w:rtl/>
        </w:rPr>
        <w:t>.</w:t>
      </w:r>
    </w:p>
    <w:p w14:paraId="5FF160BF" w14:textId="526D0F8D" w:rsidR="000A4F65" w:rsidRPr="00940CD5" w:rsidRDefault="000A4F65" w:rsidP="000A4F65">
      <w:pPr>
        <w:pStyle w:val="NormalWeb"/>
        <w:shd w:val="clear" w:color="auto" w:fill="FFFFFF"/>
        <w:bidi/>
        <w:spacing w:before="300" w:beforeAutospacing="0" w:after="300" w:afterAutospacing="0"/>
        <w:jc w:val="both"/>
        <w:rPr>
          <w:rFonts w:ascii="Tahoma" w:hAnsi="Tahoma" w:cs="B Badr"/>
          <w:sz w:val="28"/>
          <w:szCs w:val="28"/>
          <w:rtl/>
        </w:rPr>
      </w:pPr>
      <w:r w:rsidRPr="000A4F65">
        <w:rPr>
          <w:rFonts w:ascii="Tahoma" w:hAnsi="Tahoma" w:cs="B Badr"/>
          <w:color w:val="000080"/>
          <w:sz w:val="28"/>
          <w:szCs w:val="28"/>
          <w:rtl/>
        </w:rPr>
        <w:lastRenderedPageBreak/>
        <w:t>و ما عن المستند من التفصيل بأنّ مع كون أحدهما ذا اليد يكون مختار الآخر مقدما لانّ الآخر هو المدعى و كذا يقدّم تعيين من لا تكون المرأة تحت يده لا يمكن المساعدة عليه، فإنّه لا أثر لليد و لا اعتبار بها في الشبهات الحكمية و تعيين صاحبها منكرا من آثار اعتبارها، و إنّما تعتبر في موارد الاختلاف في الموضوعات سواء أ كان الخلاف في موجب اليد أم في مزيل حكمها</w:t>
      </w:r>
      <w:r w:rsidRPr="00940CD5">
        <w:rPr>
          <w:rFonts w:cs="B Badr" w:hint="cs"/>
          <w:sz w:val="28"/>
          <w:szCs w:val="28"/>
          <w:rtl/>
        </w:rPr>
        <w:t>»</w:t>
      </w:r>
      <w:r>
        <w:rPr>
          <w:rStyle w:val="FootnoteReference"/>
          <w:rFonts w:ascii="Tahoma" w:hAnsi="Tahoma" w:cs="B Badr"/>
          <w:sz w:val="28"/>
          <w:szCs w:val="28"/>
          <w:rtl/>
        </w:rPr>
        <w:footnoteReference w:id="1"/>
      </w:r>
    </w:p>
    <w:p w14:paraId="4A1963B7" w14:textId="77777777" w:rsidR="000A4F65" w:rsidRPr="00940CD5" w:rsidRDefault="000A4F65" w:rsidP="000A4F65">
      <w:pPr>
        <w:pStyle w:val="Heading2"/>
        <w:rPr>
          <w:rtl/>
        </w:rPr>
      </w:pPr>
      <w:bookmarkStart w:id="5" w:name="_Toc32709218"/>
      <w:r w:rsidRPr="00940CD5">
        <w:rPr>
          <w:rFonts w:hint="cs"/>
          <w:rtl/>
        </w:rPr>
        <w:t>اشکال استاد به کلام مرحوم تبریزی</w:t>
      </w:r>
      <w:bookmarkEnd w:id="5"/>
    </w:p>
    <w:p w14:paraId="4B1345A3" w14:textId="1425B851" w:rsidR="000A4F65" w:rsidRPr="00940CD5" w:rsidRDefault="000A4F65" w:rsidP="00425A14">
      <w:pPr>
        <w:jc w:val="both"/>
        <w:rPr>
          <w:sz w:val="28"/>
          <w:rtl/>
        </w:rPr>
      </w:pPr>
      <w:r w:rsidRPr="00940CD5">
        <w:rPr>
          <w:rFonts w:hint="cs"/>
          <w:sz w:val="28"/>
          <w:rtl/>
        </w:rPr>
        <w:t xml:space="preserve"> </w:t>
      </w:r>
      <w:r w:rsidRPr="000A4F65">
        <w:rPr>
          <w:rFonts w:hint="cs"/>
          <w:sz w:val="28"/>
          <w:highlight w:val="yellow"/>
          <w:rtl/>
        </w:rPr>
        <w:t xml:space="preserve">اشکال ما </w:t>
      </w:r>
      <w:r w:rsidRPr="00940CD5">
        <w:rPr>
          <w:rFonts w:hint="cs"/>
          <w:sz w:val="28"/>
          <w:rtl/>
        </w:rPr>
        <w:t xml:space="preserve">این است که وجهی برای این تفصیل وجود ندارد. اگر دلیلی بر مشروعیت طرح دعوا </w:t>
      </w:r>
      <w:r w:rsidR="00425A14">
        <w:rPr>
          <w:rFonts w:hint="cs"/>
          <w:sz w:val="28"/>
          <w:rtl/>
        </w:rPr>
        <w:t xml:space="preserve">در محکمه </w:t>
      </w:r>
      <w:r w:rsidRPr="00940CD5">
        <w:rPr>
          <w:rFonts w:hint="cs"/>
          <w:sz w:val="28"/>
          <w:rtl/>
        </w:rPr>
        <w:t>از ناحیه م</w:t>
      </w:r>
      <w:r w:rsidR="00425A14">
        <w:rPr>
          <w:rFonts w:hint="cs"/>
          <w:sz w:val="28"/>
          <w:rtl/>
        </w:rPr>
        <w:t>نکر نداریم به چه دلیل</w:t>
      </w:r>
      <w:r w:rsidRPr="00940CD5">
        <w:rPr>
          <w:rFonts w:hint="cs"/>
          <w:sz w:val="28"/>
          <w:rtl/>
        </w:rPr>
        <w:t xml:space="preserve"> منکر در</w:t>
      </w:r>
      <w:r w:rsidR="00425A14">
        <w:rPr>
          <w:rFonts w:hint="cs"/>
          <w:sz w:val="28"/>
          <w:rtl/>
        </w:rPr>
        <w:t xml:space="preserve"> این صورت می تواند طرح ادعا کند؟</w:t>
      </w:r>
      <w:r w:rsidRPr="00940CD5">
        <w:rPr>
          <w:rFonts w:hint="cs"/>
          <w:sz w:val="28"/>
          <w:rtl/>
        </w:rPr>
        <w:t xml:space="preserve"> اگر می گویید در ادله مشروعیت ادعا، اطلاقی وجود ندارد که شامل طرح ادعا توسط منکر شود، پس موجبی برای</w:t>
      </w:r>
      <w:r w:rsidR="00425A14">
        <w:rPr>
          <w:rFonts w:hint="cs"/>
          <w:sz w:val="28"/>
          <w:rtl/>
        </w:rPr>
        <w:t xml:space="preserve"> مشروعیت دعوا در</w:t>
      </w:r>
      <w:r w:rsidRPr="00940CD5">
        <w:rPr>
          <w:rFonts w:hint="cs"/>
          <w:sz w:val="28"/>
          <w:rtl/>
        </w:rPr>
        <w:t xml:space="preserve"> این مورد </w:t>
      </w:r>
      <w:r w:rsidR="00425A14">
        <w:rPr>
          <w:rFonts w:hint="cs"/>
          <w:sz w:val="28"/>
          <w:rtl/>
        </w:rPr>
        <w:t xml:space="preserve">نیز </w:t>
      </w:r>
      <w:r w:rsidRPr="00940CD5">
        <w:rPr>
          <w:rFonts w:hint="cs"/>
          <w:sz w:val="28"/>
          <w:rtl/>
        </w:rPr>
        <w:t xml:space="preserve">وجود ندارد. </w:t>
      </w:r>
    </w:p>
    <w:p w14:paraId="3D63561B" w14:textId="426DDA03" w:rsidR="000A4F65" w:rsidRPr="00940CD5" w:rsidRDefault="000A4F65" w:rsidP="00E7300B">
      <w:pPr>
        <w:jc w:val="both"/>
        <w:rPr>
          <w:sz w:val="28"/>
          <w:rtl/>
        </w:rPr>
      </w:pPr>
      <w:r w:rsidRPr="00940CD5">
        <w:rPr>
          <w:rFonts w:hint="cs"/>
          <w:sz w:val="28"/>
          <w:rtl/>
        </w:rPr>
        <w:t xml:space="preserve">اشکال دیگر این است که شما می گویید دلیلی برای مشروعیت طرح ادعا از جانب مدعی علیه نداریم. ما </w:t>
      </w:r>
      <w:r w:rsidR="00E7300B">
        <w:rPr>
          <w:rFonts w:hint="cs"/>
          <w:sz w:val="28"/>
          <w:rtl/>
        </w:rPr>
        <w:t xml:space="preserve">در پاسخ </w:t>
      </w:r>
      <w:r w:rsidRPr="00940CD5">
        <w:rPr>
          <w:rFonts w:hint="cs"/>
          <w:sz w:val="28"/>
          <w:rtl/>
        </w:rPr>
        <w:t xml:space="preserve">می گوییم هر دلیلی که برای مشروعیت طرح ادعا توسط مدعی </w:t>
      </w:r>
      <w:r w:rsidR="00E7300B">
        <w:rPr>
          <w:rFonts w:hint="cs"/>
          <w:sz w:val="28"/>
          <w:rtl/>
        </w:rPr>
        <w:t>وجود دارد</w:t>
      </w:r>
      <w:r w:rsidRPr="00940CD5">
        <w:rPr>
          <w:rFonts w:hint="cs"/>
          <w:sz w:val="28"/>
          <w:rtl/>
        </w:rPr>
        <w:t xml:space="preserve"> در ناحیه منکر نیز می آید. مثلا </w:t>
      </w:r>
      <w:r w:rsidR="00E7300B">
        <w:rPr>
          <w:rFonts w:hint="cs"/>
          <w:sz w:val="28"/>
          <w:rtl/>
        </w:rPr>
        <w:t xml:space="preserve">اگر </w:t>
      </w:r>
      <w:r w:rsidRPr="00940CD5">
        <w:rPr>
          <w:rFonts w:hint="cs"/>
          <w:sz w:val="28"/>
          <w:rtl/>
        </w:rPr>
        <w:t xml:space="preserve">دلیل شما مقبوله </w:t>
      </w:r>
      <w:r w:rsidR="00E7300B">
        <w:rPr>
          <w:rFonts w:hint="cs"/>
          <w:sz w:val="28"/>
          <w:rtl/>
        </w:rPr>
        <w:t>باشد</w:t>
      </w:r>
      <w:r w:rsidRPr="00940CD5">
        <w:rPr>
          <w:rFonts w:hint="cs"/>
          <w:sz w:val="28"/>
          <w:rtl/>
        </w:rPr>
        <w:t xml:space="preserve"> مقبوله می گوید</w:t>
      </w:r>
      <w:r w:rsidR="00E7300B">
        <w:rPr>
          <w:rFonts w:hint="cs"/>
          <w:sz w:val="28"/>
          <w:rtl/>
        </w:rPr>
        <w:t>:</w:t>
      </w:r>
      <w:r w:rsidRPr="00940CD5">
        <w:rPr>
          <w:rFonts w:hint="cs"/>
          <w:sz w:val="28"/>
          <w:rtl/>
        </w:rPr>
        <w:t xml:space="preserve"> «</w:t>
      </w:r>
      <w:r w:rsidRPr="000A4F65">
        <w:rPr>
          <w:rFonts w:ascii="Traditional Arabic" w:hAnsi="Traditional Arabic" w:hint="cs"/>
          <w:color w:val="008000"/>
          <w:sz w:val="28"/>
          <w:rtl/>
        </w:rPr>
        <w:t>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 وَ لَا يَلْتَفِتْ إِلَى مَا يَحْكُمُ بِهِ الْآخَرُ</w:t>
      </w:r>
      <w:r w:rsidRPr="00940CD5">
        <w:rPr>
          <w:rFonts w:hint="cs"/>
          <w:sz w:val="28"/>
          <w:rtl/>
        </w:rPr>
        <w:t>» در این روایت نیامده است که مدعی یا منکر اقامه دعوی کند. پس مقتضای اطلاقات این است که ه</w:t>
      </w:r>
      <w:r w:rsidR="00E7300B">
        <w:rPr>
          <w:rFonts w:hint="cs"/>
          <w:sz w:val="28"/>
          <w:rtl/>
        </w:rPr>
        <w:t>ر کدام که سبقت برای طرح ادعا گرفت</w:t>
      </w:r>
      <w:r w:rsidRPr="00940CD5">
        <w:rPr>
          <w:rFonts w:hint="cs"/>
          <w:sz w:val="28"/>
          <w:rtl/>
        </w:rPr>
        <w:t xml:space="preserve"> او مقدم است. </w:t>
      </w:r>
    </w:p>
    <w:p w14:paraId="26EB261F" w14:textId="356BDBF7" w:rsidR="000A4F65" w:rsidRPr="00940CD5" w:rsidRDefault="000A4F65" w:rsidP="00E93540">
      <w:pPr>
        <w:pStyle w:val="Heading1"/>
        <w:rPr>
          <w:rtl/>
        </w:rPr>
      </w:pPr>
      <w:bookmarkStart w:id="6" w:name="_Toc32709219"/>
      <w:r w:rsidRPr="00940CD5">
        <w:rPr>
          <w:rFonts w:hint="cs"/>
          <w:rtl/>
        </w:rPr>
        <w:t xml:space="preserve">نظر استاد در مسأله ولایت بر تعیین قاضی در فرض </w:t>
      </w:r>
      <w:r w:rsidR="00E93540">
        <w:rPr>
          <w:rFonts w:hint="cs"/>
          <w:rtl/>
        </w:rPr>
        <w:t>مدعی و منکر</w:t>
      </w:r>
      <w:bookmarkEnd w:id="6"/>
    </w:p>
    <w:p w14:paraId="262244B6" w14:textId="77777777" w:rsidR="000A4F65" w:rsidRPr="00940CD5" w:rsidRDefault="000A4F65" w:rsidP="000A4F65">
      <w:pPr>
        <w:jc w:val="both"/>
        <w:rPr>
          <w:sz w:val="28"/>
          <w:rtl/>
        </w:rPr>
      </w:pPr>
      <w:r w:rsidRPr="000A4F65">
        <w:rPr>
          <w:rFonts w:hint="cs"/>
          <w:sz w:val="28"/>
          <w:highlight w:val="yellow"/>
          <w:rtl/>
        </w:rPr>
        <w:t xml:space="preserve">حاصل کلام </w:t>
      </w:r>
      <w:r w:rsidRPr="00940CD5">
        <w:rPr>
          <w:rFonts w:hint="cs"/>
          <w:sz w:val="28"/>
          <w:rtl/>
        </w:rPr>
        <w:t xml:space="preserve">این است که اگر شبهه حکمیه اختلافی بود، باید قاضی اعلم تعین پیدا کند. اگر مسأله اختلافی نبود و شبهه حکمیه یا موضوعیه بود هر کدام که زودتر اقدام کنند و اگر با هم اقدام کردند و نزاع در تعیین قاضی بود، به قرعه رجوع می کنیم. </w:t>
      </w:r>
    </w:p>
    <w:p w14:paraId="0BB2BE9B" w14:textId="77777777" w:rsidR="000A4F65" w:rsidRPr="00940CD5" w:rsidRDefault="000A4F65" w:rsidP="000A4F65">
      <w:pPr>
        <w:pStyle w:val="Heading1"/>
        <w:rPr>
          <w:rtl/>
        </w:rPr>
      </w:pPr>
      <w:bookmarkStart w:id="7" w:name="_Toc32709220"/>
      <w:r w:rsidRPr="00940CD5">
        <w:rPr>
          <w:rFonts w:hint="cs"/>
          <w:rtl/>
        </w:rPr>
        <w:t>ولایت بر تعیین قاضی در فرض تداعی</w:t>
      </w:r>
      <w:bookmarkEnd w:id="7"/>
    </w:p>
    <w:p w14:paraId="77FC1754" w14:textId="77777777" w:rsidR="001279F9" w:rsidRDefault="00E93540" w:rsidP="00E93540">
      <w:pPr>
        <w:jc w:val="both"/>
        <w:rPr>
          <w:sz w:val="28"/>
          <w:rtl/>
        </w:rPr>
      </w:pPr>
      <w:r>
        <w:rPr>
          <w:rFonts w:hint="cs"/>
          <w:sz w:val="28"/>
          <w:rtl/>
        </w:rPr>
        <w:t>در صورتی که تداعی باشد مثل</w:t>
      </w:r>
      <w:r w:rsidR="000A4F65" w:rsidRPr="00940CD5">
        <w:rPr>
          <w:rFonts w:hint="cs"/>
          <w:sz w:val="28"/>
          <w:rtl/>
        </w:rPr>
        <w:t xml:space="preserve"> </w:t>
      </w:r>
      <w:r>
        <w:rPr>
          <w:rFonts w:hint="cs"/>
          <w:sz w:val="28"/>
          <w:rtl/>
        </w:rPr>
        <w:t xml:space="preserve">اینکه </w:t>
      </w:r>
      <w:r w:rsidR="000A4F65" w:rsidRPr="00940CD5">
        <w:rPr>
          <w:rFonts w:hint="cs"/>
          <w:sz w:val="28"/>
          <w:rtl/>
        </w:rPr>
        <w:t>دو نفر بر سر خانه ای که هیچکدام در آن ساکن نیستند اختلاف می کنند</w:t>
      </w:r>
      <w:r>
        <w:rPr>
          <w:rFonts w:hint="cs"/>
          <w:sz w:val="28"/>
          <w:rtl/>
        </w:rPr>
        <w:t>،</w:t>
      </w:r>
      <w:r w:rsidR="000A4F65" w:rsidRPr="00940CD5">
        <w:rPr>
          <w:rFonts w:hint="cs"/>
          <w:sz w:val="28"/>
          <w:rtl/>
        </w:rPr>
        <w:t xml:space="preserve"> د</w:t>
      </w:r>
      <w:r>
        <w:rPr>
          <w:rFonts w:hint="cs"/>
          <w:sz w:val="28"/>
          <w:rtl/>
        </w:rPr>
        <w:t>ر این صورت هر دو نفر مدعی هستند.</w:t>
      </w:r>
    </w:p>
    <w:p w14:paraId="72246D41" w14:textId="1D17DE9D" w:rsidR="001A1EA5" w:rsidRPr="000A4F65" w:rsidRDefault="000A4F65" w:rsidP="00E93540">
      <w:pPr>
        <w:jc w:val="both"/>
        <w:rPr>
          <w:sz w:val="28"/>
          <w:rtl/>
        </w:rPr>
      </w:pPr>
      <w:r w:rsidRPr="00940CD5">
        <w:rPr>
          <w:rFonts w:hint="cs"/>
          <w:sz w:val="28"/>
          <w:rtl/>
        </w:rPr>
        <w:lastRenderedPageBreak/>
        <w:t xml:space="preserve">مرحوم خویی قائل </w:t>
      </w:r>
      <w:r w:rsidR="00E93540">
        <w:rPr>
          <w:rFonts w:hint="cs"/>
          <w:sz w:val="28"/>
          <w:rtl/>
        </w:rPr>
        <w:t xml:space="preserve">است که </w:t>
      </w:r>
      <w:r w:rsidRPr="00940CD5">
        <w:rPr>
          <w:rFonts w:hint="cs"/>
          <w:sz w:val="28"/>
          <w:rtl/>
        </w:rPr>
        <w:t xml:space="preserve">تعیین قاضی </w:t>
      </w:r>
      <w:r w:rsidR="00E93540">
        <w:rPr>
          <w:rFonts w:hint="cs"/>
          <w:sz w:val="28"/>
          <w:rtl/>
        </w:rPr>
        <w:t>در این فرض به وسیله قرعه است.</w:t>
      </w:r>
      <w:r w:rsidRPr="00940CD5">
        <w:rPr>
          <w:rFonts w:hint="cs"/>
          <w:sz w:val="28"/>
          <w:rtl/>
        </w:rPr>
        <w:t xml:space="preserve"> مرحوم نراقی تفصیل داده است که </w:t>
      </w:r>
      <w:r w:rsidRPr="00940CD5">
        <w:rPr>
          <w:rFonts w:ascii="Tahoma" w:hAnsi="Tahoma"/>
          <w:sz w:val="28"/>
          <w:shd w:val="clear" w:color="auto" w:fill="FFFFFF"/>
          <w:rtl/>
        </w:rPr>
        <w:t xml:space="preserve">اگر یکی از طرفین زودتر مراجعه کند </w:t>
      </w:r>
      <w:r w:rsidR="00E93540">
        <w:rPr>
          <w:rFonts w:ascii="Tahoma" w:hAnsi="Tahoma"/>
          <w:sz w:val="28"/>
          <w:shd w:val="clear" w:color="auto" w:fill="FFFFFF"/>
          <w:rtl/>
        </w:rPr>
        <w:t xml:space="preserve">دیگری باید پاسخگو باشد </w:t>
      </w:r>
      <w:r w:rsidR="00E93540">
        <w:rPr>
          <w:rFonts w:ascii="Tahoma" w:hAnsi="Tahoma" w:hint="cs"/>
          <w:sz w:val="28"/>
          <w:shd w:val="clear" w:color="auto" w:fill="FFFFFF"/>
          <w:rtl/>
        </w:rPr>
        <w:t>اما</w:t>
      </w:r>
      <w:r w:rsidRPr="00940CD5">
        <w:rPr>
          <w:rFonts w:ascii="Tahoma" w:hAnsi="Tahoma"/>
          <w:sz w:val="28"/>
          <w:shd w:val="clear" w:color="auto" w:fill="FFFFFF"/>
          <w:rtl/>
        </w:rPr>
        <w:t xml:space="preserve"> اگر سبق محقق نشود </w:t>
      </w:r>
      <w:r w:rsidR="00E93540">
        <w:rPr>
          <w:rFonts w:ascii="Tahoma" w:hAnsi="Tahoma" w:hint="cs"/>
          <w:sz w:val="28"/>
          <w:shd w:val="clear" w:color="auto" w:fill="FFFFFF"/>
          <w:rtl/>
        </w:rPr>
        <w:t>و هم زمان</w:t>
      </w:r>
      <w:r w:rsidRPr="00940CD5">
        <w:rPr>
          <w:rFonts w:ascii="Tahoma" w:hAnsi="Tahoma"/>
          <w:sz w:val="28"/>
          <w:shd w:val="clear" w:color="auto" w:fill="FFFFFF"/>
          <w:rtl/>
        </w:rPr>
        <w:t xml:space="preserve"> به دو قاضی مراجعه کنند یا سابق مشتبه باشد یا هیچ کدام از قضات قضای غیابی را قبول نداشته باشند</w:t>
      </w:r>
      <w:r w:rsidR="00E93540">
        <w:rPr>
          <w:rFonts w:ascii="Tahoma" w:hAnsi="Tahoma" w:hint="cs"/>
          <w:sz w:val="28"/>
          <w:shd w:val="clear" w:color="auto" w:fill="FFFFFF"/>
          <w:rtl/>
        </w:rPr>
        <w:t>،</w:t>
      </w:r>
      <w:r w:rsidRPr="00940CD5">
        <w:rPr>
          <w:rFonts w:ascii="Tahoma" w:hAnsi="Tahoma"/>
          <w:sz w:val="28"/>
          <w:shd w:val="clear" w:color="auto" w:fill="FFFFFF"/>
          <w:rtl/>
        </w:rPr>
        <w:t xml:space="preserve"> باید در مساله تفصیل داد که </w:t>
      </w:r>
      <w:r>
        <w:rPr>
          <w:rFonts w:ascii="Tahoma" w:hAnsi="Tahoma" w:hint="cs"/>
          <w:sz w:val="28"/>
          <w:shd w:val="clear" w:color="auto" w:fill="FFFFFF"/>
          <w:rtl/>
        </w:rPr>
        <w:t xml:space="preserve">انشاء الله </w:t>
      </w:r>
      <w:r w:rsidRPr="00940CD5">
        <w:rPr>
          <w:rFonts w:ascii="Tahoma" w:hAnsi="Tahoma"/>
          <w:sz w:val="28"/>
          <w:shd w:val="clear" w:color="auto" w:fill="FFFFFF"/>
          <w:rtl/>
        </w:rPr>
        <w:t>خواهد آمد</w:t>
      </w:r>
      <w:r>
        <w:rPr>
          <w:rFonts w:ascii="Tahoma" w:hAnsi="Tahoma" w:hint="cs"/>
          <w:sz w:val="28"/>
          <w:shd w:val="clear" w:color="auto" w:fill="FFFFFF"/>
          <w:rtl/>
        </w:rPr>
        <w:t>.</w:t>
      </w:r>
      <w:r w:rsidRPr="00940CD5">
        <w:rPr>
          <w:rFonts w:hint="cs"/>
          <w:sz w:val="28"/>
          <w:rtl/>
        </w:rPr>
        <w:t xml:space="preserve"> </w:t>
      </w:r>
    </w:p>
    <w:sectPr w:rsidR="001A1EA5" w:rsidRPr="000A4F6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5C535" w14:textId="77777777" w:rsidR="00A64CAC" w:rsidRDefault="00A64CAC" w:rsidP="008B750B">
      <w:pPr>
        <w:spacing w:line="240" w:lineRule="auto"/>
      </w:pPr>
      <w:r>
        <w:separator/>
      </w:r>
    </w:p>
  </w:endnote>
  <w:endnote w:type="continuationSeparator" w:id="0">
    <w:p w14:paraId="247B39E2" w14:textId="77777777" w:rsidR="00A64CAC" w:rsidRDefault="00A64CA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5F41A"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97E3CF0" w14:textId="77777777" w:rsidTr="0020241A">
      <w:tc>
        <w:tcPr>
          <w:tcW w:w="3382" w:type="dxa"/>
          <w:tcBorders>
            <w:top w:val="nil"/>
            <w:left w:val="nil"/>
            <w:bottom w:val="nil"/>
            <w:right w:val="nil"/>
          </w:tcBorders>
        </w:tcPr>
        <w:p w14:paraId="19B8673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25D251D"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279F9" w:rsidRPr="001279F9">
            <w:rPr>
              <w:noProof/>
              <w:rtl/>
              <w:lang w:val="fa-IR"/>
            </w:rPr>
            <w:t>6</w:t>
          </w:r>
          <w:r>
            <w:rPr>
              <w:noProof/>
            </w:rPr>
            <w:fldChar w:fldCharType="end"/>
          </w:r>
        </w:p>
      </w:tc>
      <w:tc>
        <w:tcPr>
          <w:tcW w:w="4786" w:type="dxa"/>
          <w:tcBorders>
            <w:top w:val="nil"/>
            <w:left w:val="nil"/>
            <w:bottom w:val="nil"/>
            <w:right w:val="nil"/>
          </w:tcBorders>
          <w:vAlign w:val="center"/>
        </w:tcPr>
        <w:p w14:paraId="5A65ABD7" w14:textId="77777777" w:rsidR="006D44C1" w:rsidRPr="006D44C1" w:rsidRDefault="00CE2C3D" w:rsidP="001B6799">
          <w:pPr>
            <w:pStyle w:val="Footer"/>
            <w:bidi w:val="0"/>
            <w:rPr>
              <w:color w:val="808080" w:themeColor="background1" w:themeShade="80"/>
              <w:rtl/>
            </w:rPr>
          </w:pPr>
          <w:bookmarkStart w:id="15" w:name="BokAdres"/>
          <w:bookmarkEnd w:id="15"/>
          <w:r>
            <w:rPr>
              <w:color w:val="808080" w:themeColor="background1" w:themeShade="80"/>
            </w:rPr>
            <w:t>F1mq1_13981119-070_mk4_mfeb.ir</w:t>
          </w:r>
        </w:p>
      </w:tc>
    </w:tr>
  </w:tbl>
  <w:p w14:paraId="4AF470E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6CE13"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CD6F0" w14:textId="77777777" w:rsidR="00A64CAC" w:rsidRDefault="00A64CAC" w:rsidP="008B750B">
      <w:pPr>
        <w:spacing w:line="240" w:lineRule="auto"/>
      </w:pPr>
      <w:r>
        <w:separator/>
      </w:r>
    </w:p>
  </w:footnote>
  <w:footnote w:type="continuationSeparator" w:id="0">
    <w:p w14:paraId="4CAAB74B" w14:textId="77777777" w:rsidR="00A64CAC" w:rsidRDefault="00A64CAC" w:rsidP="008B750B">
      <w:pPr>
        <w:spacing w:line="240" w:lineRule="auto"/>
      </w:pPr>
      <w:r>
        <w:continuationSeparator/>
      </w:r>
    </w:p>
  </w:footnote>
  <w:footnote w:id="1">
    <w:p w14:paraId="3CFA6BD0" w14:textId="5E96B66E" w:rsidR="000A4F65" w:rsidRPr="000A4F65" w:rsidRDefault="000A4F65" w:rsidP="000A4F65">
      <w:pPr>
        <w:pStyle w:val="FootnoteText"/>
        <w:rPr>
          <w:rtl/>
        </w:rPr>
      </w:pPr>
      <w:r w:rsidRPr="000A4F65">
        <w:footnoteRef/>
      </w:r>
      <w:r w:rsidRPr="000A4F65">
        <w:rPr>
          <w:rtl/>
        </w:rPr>
        <w:t xml:space="preserve"> </w:t>
      </w:r>
      <w:hyperlink r:id="rId1" w:history="1">
        <w:r w:rsidRPr="000A4F65">
          <w:rPr>
            <w:rStyle w:val="Hyperlink"/>
            <w:color w:val="auto"/>
            <w:u w:val="none"/>
            <w:rtl/>
          </w:rPr>
          <w:t>ا</w:t>
        </w:r>
        <w:r w:rsidRPr="000A4F65">
          <w:rPr>
            <w:rStyle w:val="Hyperlink"/>
            <w:rFonts w:hint="cs"/>
            <w:color w:val="auto"/>
            <w:u w:val="none"/>
            <w:rtl/>
          </w:rPr>
          <w:t>سس القضا و الشهاده</w:t>
        </w:r>
        <w:r w:rsidRPr="000A4F65">
          <w:rPr>
            <w:rStyle w:val="Hyperlink"/>
            <w:rFonts w:hint="eastAsia"/>
            <w:color w:val="auto"/>
            <w:u w:val="none"/>
            <w:rtl/>
          </w:rPr>
          <w:t>،</w:t>
        </w:r>
        <w:r w:rsidRPr="000A4F65">
          <w:rPr>
            <w:rStyle w:val="Hyperlink"/>
            <w:color w:val="auto"/>
            <w:u w:val="none"/>
            <w:rtl/>
          </w:rPr>
          <w:t xml:space="preserve"> </w:t>
        </w:r>
        <w:r w:rsidRPr="000A4F65">
          <w:rPr>
            <w:rStyle w:val="Hyperlink"/>
            <w:rFonts w:hint="cs"/>
            <w:color w:val="auto"/>
            <w:u w:val="none"/>
            <w:rtl/>
          </w:rPr>
          <w:t>تبریزی،جواد بن علی</w:t>
        </w:r>
        <w:r w:rsidRPr="000A4F65">
          <w:rPr>
            <w:rStyle w:val="Hyperlink"/>
            <w:rFonts w:hint="eastAsia"/>
            <w:color w:val="auto"/>
            <w:u w:val="none"/>
            <w:rtl/>
          </w:rPr>
          <w:t>،</w:t>
        </w:r>
        <w:r w:rsidRPr="000A4F65">
          <w:rPr>
            <w:rStyle w:val="Hyperlink"/>
            <w:color w:val="auto"/>
            <w:u w:val="none"/>
            <w:rtl/>
          </w:rPr>
          <w:t xml:space="preserve"> ج1، ص49.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F7B9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829E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E2C3D">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E2C3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E2C3D">
      <w:rPr>
        <w:b/>
        <w:bCs/>
        <w:color w:val="632423" w:themeColor="accent2" w:themeShade="80"/>
        <w:sz w:val="20"/>
        <w:szCs w:val="24"/>
        <w:rtl/>
      </w:rPr>
      <w:t>قائ</w:t>
    </w:r>
    <w:r w:rsidR="00CE2C3D">
      <w:rPr>
        <w:rFonts w:hint="cs"/>
        <w:b/>
        <w:bCs/>
        <w:color w:val="632423" w:themeColor="accent2" w:themeShade="80"/>
        <w:sz w:val="20"/>
        <w:szCs w:val="24"/>
        <w:rtl/>
      </w:rPr>
      <w:t>ی</w:t>
    </w:r>
    <w:r w:rsidR="00CE2C3D">
      <w:rPr>
        <w:rFonts w:hint="eastAsia"/>
        <w:b/>
        <w:bCs/>
        <w:color w:val="632423" w:themeColor="accent2" w:themeShade="80"/>
        <w:sz w:val="20"/>
        <w:szCs w:val="24"/>
        <w:rtl/>
      </w:rPr>
      <w:t>ن</w:t>
    </w:r>
    <w:r w:rsidR="00CE2C3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E2C3D">
      <w:rPr>
        <w:sz w:val="24"/>
        <w:szCs w:val="24"/>
        <w:rtl/>
      </w:rPr>
      <w:t>19 /11 /1398</w:t>
    </w:r>
  </w:p>
  <w:p w14:paraId="259D309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E2C3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E2C3D">
      <w:rPr>
        <w:sz w:val="24"/>
        <w:szCs w:val="24"/>
        <w:rtl/>
      </w:rPr>
      <w:t>مهد</w:t>
    </w:r>
    <w:r w:rsidR="00CE2C3D">
      <w:rPr>
        <w:rFonts w:hint="cs"/>
        <w:sz w:val="24"/>
        <w:szCs w:val="24"/>
        <w:rtl/>
      </w:rPr>
      <w:t>ی</w:t>
    </w:r>
    <w:r w:rsidR="00CE2C3D">
      <w:rPr>
        <w:sz w:val="24"/>
        <w:szCs w:val="24"/>
        <w:rtl/>
      </w:rPr>
      <w:t xml:space="preserve"> خسروب</w:t>
    </w:r>
    <w:r w:rsidR="00CE2C3D">
      <w:rPr>
        <w:rFonts w:hint="cs"/>
        <w:sz w:val="24"/>
        <w:szCs w:val="24"/>
        <w:rtl/>
      </w:rPr>
      <w:t>ی</w:t>
    </w:r>
    <w:r w:rsidR="00CE2C3D">
      <w:rPr>
        <w:rFonts w:hint="eastAsia"/>
        <w:sz w:val="24"/>
        <w:szCs w:val="24"/>
        <w:rtl/>
      </w:rPr>
      <w:t>گ</w:t>
    </w:r>
    <w:r w:rsidR="00CE2C3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E2C3D">
      <w:rPr>
        <w:sz w:val="24"/>
        <w:szCs w:val="24"/>
        <w:rtl/>
      </w:rPr>
      <w:t>ولا</w:t>
    </w:r>
    <w:r w:rsidR="00CE2C3D">
      <w:rPr>
        <w:rFonts w:hint="cs"/>
        <w:sz w:val="24"/>
        <w:szCs w:val="24"/>
        <w:rtl/>
      </w:rPr>
      <w:t>ی</w:t>
    </w:r>
    <w:r w:rsidR="00CE2C3D">
      <w:rPr>
        <w:rFonts w:hint="eastAsia"/>
        <w:sz w:val="24"/>
        <w:szCs w:val="24"/>
        <w:rtl/>
      </w:rPr>
      <w:t>ت</w:t>
    </w:r>
    <w:r w:rsidR="00CE2C3D">
      <w:rPr>
        <w:sz w:val="24"/>
        <w:szCs w:val="24"/>
        <w:rtl/>
      </w:rPr>
      <w:t xml:space="preserve"> بر تع</w:t>
    </w:r>
    <w:r w:rsidR="00CE2C3D">
      <w:rPr>
        <w:rFonts w:hint="cs"/>
        <w:sz w:val="24"/>
        <w:szCs w:val="24"/>
        <w:rtl/>
      </w:rPr>
      <w:t>یی</w:t>
    </w:r>
    <w:r w:rsidR="00CE2C3D">
      <w:rPr>
        <w:rFonts w:hint="eastAsia"/>
        <w:sz w:val="24"/>
        <w:szCs w:val="24"/>
        <w:rtl/>
      </w:rPr>
      <w:t>ن</w:t>
    </w:r>
    <w:r w:rsidR="00CE2C3D">
      <w:rPr>
        <w:sz w:val="24"/>
        <w:szCs w:val="24"/>
        <w:rtl/>
      </w:rPr>
      <w:t xml:space="preserve"> قاض</w:t>
    </w:r>
    <w:r w:rsidR="00CE2C3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960C5"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56EAB"/>
    <w:rsid w:val="00080A41"/>
    <w:rsid w:val="0008299B"/>
    <w:rsid w:val="000913AA"/>
    <w:rsid w:val="00094847"/>
    <w:rsid w:val="00096C63"/>
    <w:rsid w:val="000A4F65"/>
    <w:rsid w:val="000B5DB5"/>
    <w:rsid w:val="000C3947"/>
    <w:rsid w:val="000D2A37"/>
    <w:rsid w:val="000D30E9"/>
    <w:rsid w:val="000D6818"/>
    <w:rsid w:val="000E335E"/>
    <w:rsid w:val="000F16CF"/>
    <w:rsid w:val="000F5BAC"/>
    <w:rsid w:val="00102585"/>
    <w:rsid w:val="00114AB7"/>
    <w:rsid w:val="00116B2B"/>
    <w:rsid w:val="00124E3D"/>
    <w:rsid w:val="001279F9"/>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367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0C2"/>
    <w:rsid w:val="003F5B46"/>
    <w:rsid w:val="00401363"/>
    <w:rsid w:val="00402E47"/>
    <w:rsid w:val="00425015"/>
    <w:rsid w:val="00425A14"/>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4CAC"/>
    <w:rsid w:val="00A65D4C"/>
    <w:rsid w:val="00A70512"/>
    <w:rsid w:val="00AA1F60"/>
    <w:rsid w:val="00AA40D7"/>
    <w:rsid w:val="00AB5F7D"/>
    <w:rsid w:val="00AC0C50"/>
    <w:rsid w:val="00AC6FE2"/>
    <w:rsid w:val="00AF3925"/>
    <w:rsid w:val="00B1296B"/>
    <w:rsid w:val="00B2292F"/>
    <w:rsid w:val="00B24BAB"/>
    <w:rsid w:val="00B43169"/>
    <w:rsid w:val="00B501A8"/>
    <w:rsid w:val="00B55AE4"/>
    <w:rsid w:val="00B70B46"/>
    <w:rsid w:val="00B739B0"/>
    <w:rsid w:val="00B814A3"/>
    <w:rsid w:val="00B91BA8"/>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2C3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6EE0"/>
    <w:rsid w:val="00E25E10"/>
    <w:rsid w:val="00E50B41"/>
    <w:rsid w:val="00E5219B"/>
    <w:rsid w:val="00E52D07"/>
    <w:rsid w:val="00E5518B"/>
    <w:rsid w:val="00E609FE"/>
    <w:rsid w:val="00E630BE"/>
    <w:rsid w:val="00E7300B"/>
    <w:rsid w:val="00E75920"/>
    <w:rsid w:val="00E80D96"/>
    <w:rsid w:val="00E871FA"/>
    <w:rsid w:val="00E93540"/>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1B6E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0A4F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1/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812E9-9524-4718-AD0F-2350EFC24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6</Pages>
  <Words>1686</Words>
  <Characters>9615</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11279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2020-02-08T11:14:00Z</cp:lastPrinted>
  <dcterms:created xsi:type="dcterms:W3CDTF">2020-02-16T11:04:00Z</dcterms:created>
  <dcterms:modified xsi:type="dcterms:W3CDTF">2020-02-16T11:04:00Z</dcterms:modified>
  <cp:contentStatus>ویرایش 2.5</cp:contentStatus>
  <cp:version>2.7</cp:version>
</cp:coreProperties>
</file>