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821FBB" w14:textId="77777777" w:rsidR="008B750B" w:rsidRPr="008A522A" w:rsidRDefault="00783473" w:rsidP="009C66D5">
      <w:pPr>
        <w:jc w:val="center"/>
        <w:rPr>
          <w:rtl/>
        </w:rPr>
      </w:pPr>
      <w:r>
        <w:rPr>
          <w:rFonts w:hint="cs"/>
          <w:noProof/>
          <w:rtl/>
        </w:rPr>
        <w:drawing>
          <wp:inline distT="0" distB="0" distL="0" distR="0" wp14:anchorId="3A22428D" wp14:editId="4F5FF4FC">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5ADD1651" w14:textId="6B73A139" w:rsidR="0053705B"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4050756" w:history="1">
        <w:r w:rsidR="0053705B" w:rsidRPr="004D6E69">
          <w:rPr>
            <w:rStyle w:val="Hyperlink"/>
            <w:noProof/>
            <w:rtl/>
          </w:rPr>
          <w:t>بررس</w:t>
        </w:r>
        <w:r w:rsidR="0053705B" w:rsidRPr="004D6E69">
          <w:rPr>
            <w:rStyle w:val="Hyperlink"/>
            <w:rFonts w:hint="cs"/>
            <w:noProof/>
            <w:rtl/>
          </w:rPr>
          <w:t>ی</w:t>
        </w:r>
        <w:r w:rsidR="0053705B" w:rsidRPr="004D6E69">
          <w:rPr>
            <w:rStyle w:val="Hyperlink"/>
            <w:noProof/>
            <w:rtl/>
          </w:rPr>
          <w:t xml:space="preserve"> ادله قرعه</w:t>
        </w:r>
        <w:r w:rsidR="0053705B">
          <w:rPr>
            <w:noProof/>
            <w:webHidden/>
            <w:rtl/>
          </w:rPr>
          <w:tab/>
        </w:r>
        <w:r w:rsidR="0053705B">
          <w:rPr>
            <w:noProof/>
            <w:webHidden/>
            <w:rtl/>
          </w:rPr>
          <w:fldChar w:fldCharType="begin"/>
        </w:r>
        <w:r w:rsidR="0053705B">
          <w:rPr>
            <w:noProof/>
            <w:webHidden/>
            <w:rtl/>
          </w:rPr>
          <w:instrText xml:space="preserve"> </w:instrText>
        </w:r>
        <w:r w:rsidR="0053705B">
          <w:rPr>
            <w:noProof/>
            <w:webHidden/>
          </w:rPr>
          <w:instrText>PAGEREF</w:instrText>
        </w:r>
        <w:r w:rsidR="0053705B">
          <w:rPr>
            <w:noProof/>
            <w:webHidden/>
            <w:rtl/>
          </w:rPr>
          <w:instrText xml:space="preserve"> _</w:instrText>
        </w:r>
        <w:r w:rsidR="0053705B">
          <w:rPr>
            <w:noProof/>
            <w:webHidden/>
          </w:rPr>
          <w:instrText>Toc</w:instrText>
        </w:r>
        <w:r w:rsidR="0053705B">
          <w:rPr>
            <w:noProof/>
            <w:webHidden/>
            <w:rtl/>
          </w:rPr>
          <w:instrText xml:space="preserve">34050756 </w:instrText>
        </w:r>
        <w:r w:rsidR="0053705B">
          <w:rPr>
            <w:noProof/>
            <w:webHidden/>
          </w:rPr>
          <w:instrText>\h</w:instrText>
        </w:r>
        <w:r w:rsidR="0053705B">
          <w:rPr>
            <w:noProof/>
            <w:webHidden/>
            <w:rtl/>
          </w:rPr>
          <w:instrText xml:space="preserve"> </w:instrText>
        </w:r>
        <w:r w:rsidR="0053705B">
          <w:rPr>
            <w:noProof/>
            <w:webHidden/>
            <w:rtl/>
          </w:rPr>
        </w:r>
        <w:r w:rsidR="0053705B">
          <w:rPr>
            <w:noProof/>
            <w:webHidden/>
            <w:rtl/>
          </w:rPr>
          <w:fldChar w:fldCharType="separate"/>
        </w:r>
        <w:r w:rsidR="00B77942">
          <w:rPr>
            <w:noProof/>
            <w:webHidden/>
            <w:rtl/>
          </w:rPr>
          <w:t>1</w:t>
        </w:r>
        <w:r w:rsidR="0053705B">
          <w:rPr>
            <w:noProof/>
            <w:webHidden/>
            <w:rtl/>
          </w:rPr>
          <w:fldChar w:fldCharType="end"/>
        </w:r>
      </w:hyperlink>
    </w:p>
    <w:p w14:paraId="0207F72B" w14:textId="6EAE12B8" w:rsidR="00C91EB6" w:rsidRPr="00C91EB6" w:rsidRDefault="00A01522" w:rsidP="00C91EB6">
      <w:r>
        <w:rPr>
          <w:rFonts w:cs="B Titr"/>
          <w:noProof/>
          <w:webHidden/>
          <w:color w:val="632423" w:themeColor="accent2" w:themeShade="80"/>
          <w:szCs w:val="24"/>
          <w:rtl/>
        </w:rPr>
        <w:fldChar w:fldCharType="end"/>
      </w:r>
    </w:p>
    <w:p w14:paraId="06A1E2DF"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B4394">
        <w:rPr>
          <w:rtl/>
        </w:rPr>
        <w:t>ولا</w:t>
      </w:r>
      <w:r w:rsidR="006B4394">
        <w:rPr>
          <w:rFonts w:hint="cs"/>
          <w:rtl/>
        </w:rPr>
        <w:t>ی</w:t>
      </w:r>
      <w:r w:rsidR="006B4394">
        <w:rPr>
          <w:rFonts w:hint="eastAsia"/>
          <w:rtl/>
        </w:rPr>
        <w:t>ت</w:t>
      </w:r>
      <w:r w:rsidR="006B4394">
        <w:rPr>
          <w:rtl/>
        </w:rPr>
        <w:t xml:space="preserve"> بر تع</w:t>
      </w:r>
      <w:r w:rsidR="006B4394">
        <w:rPr>
          <w:rFonts w:hint="cs"/>
          <w:rtl/>
        </w:rPr>
        <w:t>یی</w:t>
      </w:r>
      <w:r w:rsidR="006B4394">
        <w:rPr>
          <w:rFonts w:hint="eastAsia"/>
          <w:rtl/>
        </w:rPr>
        <w:t>ن</w:t>
      </w:r>
      <w:r w:rsidR="006B4394">
        <w:rPr>
          <w:rtl/>
        </w:rPr>
        <w:t xml:space="preserve"> قاض</w:t>
      </w:r>
      <w:r w:rsidR="006B4394">
        <w:rPr>
          <w:rFonts w:hint="cs"/>
          <w:rtl/>
        </w:rPr>
        <w:t>ی</w:t>
      </w:r>
      <w:r w:rsidR="00025B70">
        <w:rPr>
          <w:rFonts w:hint="cs"/>
          <w:rtl/>
        </w:rPr>
        <w:t xml:space="preserve"> </w:t>
      </w:r>
      <w:r w:rsidR="00386C11" w:rsidRPr="00A6366F">
        <w:rPr>
          <w:rFonts w:hint="cs"/>
          <w:rtl/>
        </w:rPr>
        <w:t>/</w:t>
      </w:r>
      <w:bookmarkStart w:id="1" w:name="BokSabj_d"/>
      <w:bookmarkEnd w:id="1"/>
      <w:r w:rsidR="006B4394">
        <w:rPr>
          <w:rtl/>
        </w:rPr>
        <w:t>القضا</w:t>
      </w:r>
      <w:r w:rsidR="00386C11" w:rsidRPr="00A6366F">
        <w:rPr>
          <w:rFonts w:hint="cs"/>
          <w:rtl/>
        </w:rPr>
        <w:t xml:space="preserve"> /</w:t>
      </w:r>
      <w:bookmarkStart w:id="2" w:name="Bokkolli"/>
      <w:bookmarkEnd w:id="2"/>
      <w:r w:rsidR="006B4394">
        <w:rPr>
          <w:rtl/>
        </w:rPr>
        <w:t>کتاب القضا</w:t>
      </w:r>
      <w:r w:rsidR="001B6799" w:rsidRPr="00A6366F">
        <w:rPr>
          <w:rFonts w:hint="cs"/>
          <w:rtl/>
        </w:rPr>
        <w:t xml:space="preserve"> </w:t>
      </w:r>
    </w:p>
    <w:p w14:paraId="0B894BFA"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3EA3EF0D" w14:textId="429283B1" w:rsidR="0053705B" w:rsidRPr="00C024B4" w:rsidRDefault="0053705B" w:rsidP="0053705B">
      <w:pPr>
        <w:jc w:val="both"/>
        <w:rPr>
          <w:sz w:val="28"/>
          <w:rtl/>
        </w:rPr>
      </w:pPr>
      <w:r w:rsidRPr="00C024B4">
        <w:rPr>
          <w:rFonts w:hint="cs"/>
          <w:sz w:val="28"/>
          <w:rtl/>
        </w:rPr>
        <w:t xml:space="preserve">بحث ما در نصوص و ادله قرعه و بررسی جریان </w:t>
      </w:r>
      <w:r w:rsidR="00E5192E">
        <w:rPr>
          <w:rFonts w:hint="cs"/>
          <w:sz w:val="28"/>
          <w:rtl/>
        </w:rPr>
        <w:t>آن</w:t>
      </w:r>
      <w:r w:rsidRPr="00C024B4">
        <w:rPr>
          <w:rFonts w:hint="cs"/>
          <w:sz w:val="28"/>
          <w:rtl/>
        </w:rPr>
        <w:t xml:space="preserve"> نسبت به موارد عدم تعین واقعی </w:t>
      </w:r>
      <w:r w:rsidR="00E5192E" w:rsidRPr="00C024B4">
        <w:rPr>
          <w:rFonts w:hint="cs"/>
          <w:sz w:val="28"/>
          <w:rtl/>
        </w:rPr>
        <w:t xml:space="preserve">مورد </w:t>
      </w:r>
      <w:r w:rsidRPr="00C024B4">
        <w:rPr>
          <w:rFonts w:hint="cs"/>
          <w:sz w:val="28"/>
          <w:rtl/>
        </w:rPr>
        <w:t>شک</w:t>
      </w:r>
      <w:r w:rsidR="00E5192E" w:rsidRPr="00E5192E">
        <w:rPr>
          <w:rFonts w:hint="cs"/>
          <w:sz w:val="28"/>
          <w:rtl/>
        </w:rPr>
        <w:t xml:space="preserve"> </w:t>
      </w:r>
      <w:r w:rsidR="00E5192E" w:rsidRPr="00C024B4">
        <w:rPr>
          <w:rFonts w:hint="cs"/>
          <w:sz w:val="28"/>
          <w:rtl/>
        </w:rPr>
        <w:t>بود</w:t>
      </w:r>
      <w:r w:rsidRPr="00C024B4">
        <w:rPr>
          <w:rFonts w:hint="cs"/>
          <w:sz w:val="28"/>
          <w:rtl/>
        </w:rPr>
        <w:t>. بیان کردیم روایات قرعه چهار طائفه اند</w:t>
      </w:r>
      <w:r w:rsidR="003204A2">
        <w:rPr>
          <w:rFonts w:hint="cs"/>
          <w:sz w:val="28"/>
          <w:rtl/>
        </w:rPr>
        <w:t>؛</w:t>
      </w:r>
      <w:r w:rsidRPr="00C024B4">
        <w:rPr>
          <w:rFonts w:hint="cs"/>
          <w:sz w:val="28"/>
          <w:rtl/>
        </w:rPr>
        <w:t xml:space="preserve"> طائفه اول اطلاقی نسبت به موارد عدم تعین واقعی مشکوک ندارد و</w:t>
      </w:r>
      <w:r w:rsidR="003204A2">
        <w:rPr>
          <w:rFonts w:hint="cs"/>
          <w:sz w:val="28"/>
          <w:rtl/>
        </w:rPr>
        <w:t xml:space="preserve"> در عین حال</w:t>
      </w:r>
      <w:r w:rsidRPr="00C024B4">
        <w:rPr>
          <w:rFonts w:hint="cs"/>
          <w:sz w:val="28"/>
          <w:rtl/>
        </w:rPr>
        <w:t xml:space="preserve"> منافاتی با جریان قرعه در </w:t>
      </w:r>
      <w:r w:rsidR="0058600C">
        <w:rPr>
          <w:rFonts w:hint="cs"/>
          <w:sz w:val="28"/>
          <w:rtl/>
        </w:rPr>
        <w:t xml:space="preserve">آن </w:t>
      </w:r>
      <w:r w:rsidRPr="00C024B4">
        <w:rPr>
          <w:rFonts w:hint="cs"/>
          <w:sz w:val="28"/>
          <w:rtl/>
        </w:rPr>
        <w:t xml:space="preserve">موارد </w:t>
      </w:r>
      <w:r w:rsidR="0058600C">
        <w:rPr>
          <w:rFonts w:hint="cs"/>
          <w:sz w:val="28"/>
          <w:rtl/>
        </w:rPr>
        <w:t xml:space="preserve">را </w:t>
      </w:r>
      <w:r w:rsidRPr="00C024B4">
        <w:rPr>
          <w:rFonts w:hint="cs"/>
          <w:sz w:val="28"/>
          <w:rtl/>
        </w:rPr>
        <w:t xml:space="preserve">ندارد </w:t>
      </w:r>
      <w:r w:rsidR="0058600C">
        <w:rPr>
          <w:rFonts w:hint="cs"/>
          <w:sz w:val="28"/>
          <w:rtl/>
        </w:rPr>
        <w:t>البته</w:t>
      </w:r>
      <w:r w:rsidRPr="00C024B4">
        <w:rPr>
          <w:rFonts w:hint="cs"/>
          <w:sz w:val="28"/>
          <w:rtl/>
        </w:rPr>
        <w:t xml:space="preserve"> اگر دلیل مساعدی برای این گونه موارد </w:t>
      </w:r>
      <w:r w:rsidR="0058600C">
        <w:rPr>
          <w:rFonts w:hint="cs"/>
          <w:sz w:val="28"/>
          <w:rtl/>
        </w:rPr>
        <w:t xml:space="preserve">وجود داشته </w:t>
      </w:r>
      <w:r w:rsidRPr="00C024B4">
        <w:rPr>
          <w:rFonts w:hint="cs"/>
          <w:sz w:val="28"/>
          <w:rtl/>
        </w:rPr>
        <w:t>باشد. بحث ما منتهی شد به نصوص طائفه دوم</w:t>
      </w:r>
      <w:r w:rsidR="0058600C">
        <w:rPr>
          <w:rFonts w:hint="cs"/>
          <w:sz w:val="28"/>
          <w:rtl/>
        </w:rPr>
        <w:t>؛</w:t>
      </w:r>
      <w:r w:rsidRPr="00C024B4">
        <w:rPr>
          <w:rFonts w:hint="cs"/>
          <w:sz w:val="28"/>
          <w:rtl/>
        </w:rPr>
        <w:t xml:space="preserve"> برخی از نصوصی که مفاد آنها جریان قرعه در موارد عدم تعین واقعی</w:t>
      </w:r>
      <w:r w:rsidR="0058600C" w:rsidRPr="0058600C">
        <w:rPr>
          <w:rFonts w:hint="cs"/>
          <w:sz w:val="28"/>
          <w:rtl/>
        </w:rPr>
        <w:t xml:space="preserve"> </w:t>
      </w:r>
      <w:r w:rsidR="0058600C" w:rsidRPr="00C024B4">
        <w:rPr>
          <w:rFonts w:hint="cs"/>
          <w:sz w:val="28"/>
          <w:rtl/>
        </w:rPr>
        <w:t>بود</w:t>
      </w:r>
      <w:r w:rsidRPr="00C024B4">
        <w:rPr>
          <w:rFonts w:hint="cs"/>
          <w:sz w:val="28"/>
          <w:rtl/>
        </w:rPr>
        <w:t>.</w:t>
      </w:r>
    </w:p>
    <w:p w14:paraId="32169BBE" w14:textId="77777777" w:rsidR="0053705B" w:rsidRPr="00C024B4" w:rsidRDefault="0053705B" w:rsidP="0053705B">
      <w:pPr>
        <w:pStyle w:val="Heading1"/>
        <w:rPr>
          <w:rtl/>
        </w:rPr>
      </w:pPr>
      <w:bookmarkStart w:id="4" w:name="_Toc34050756"/>
      <w:r w:rsidRPr="00C024B4">
        <w:rPr>
          <w:rFonts w:hint="cs"/>
          <w:rtl/>
        </w:rPr>
        <w:t>بررسی ادله قرعه</w:t>
      </w:r>
      <w:bookmarkEnd w:id="4"/>
    </w:p>
    <w:p w14:paraId="28618F95" w14:textId="6F4C31E9" w:rsidR="0053705B" w:rsidRPr="00C024B4" w:rsidRDefault="0053705B" w:rsidP="0053705B">
      <w:pPr>
        <w:pStyle w:val="NormalWeb"/>
        <w:bidi/>
        <w:jc w:val="both"/>
        <w:rPr>
          <w:rFonts w:ascii="Noor_Lotus" w:hAnsi="Noor_Lotus" w:cs="B Badr"/>
          <w:sz w:val="28"/>
          <w:szCs w:val="28"/>
          <w:rtl/>
        </w:rPr>
      </w:pPr>
      <w:r w:rsidRPr="00C024B4">
        <w:rPr>
          <w:rFonts w:cs="B Badr" w:hint="cs"/>
          <w:sz w:val="28"/>
          <w:szCs w:val="28"/>
          <w:rtl/>
        </w:rPr>
        <w:t xml:space="preserve"> آخرین روایتی که مطرح شد روایت منصور بن حازم بود. گفتیم این روایت از حیث سندی صحیح است و اینکه در روایت آمده است «</w:t>
      </w:r>
      <w:r w:rsidRPr="0053705B">
        <w:rPr>
          <w:rFonts w:ascii="Traditional Arabic" w:hAnsi="Traditional Arabic" w:cs="B Badr" w:hint="cs"/>
          <w:color w:val="008000"/>
          <w:sz w:val="28"/>
          <w:szCs w:val="28"/>
          <w:rtl/>
        </w:rPr>
        <w:t>سَأَلَ بَعْض‏ أَصْحَابِنَا أَبَا عَبْدِ اللَّهِ ع</w:t>
      </w:r>
      <w:r w:rsidRPr="00C024B4">
        <w:rPr>
          <w:rFonts w:cs="B Badr" w:hint="cs"/>
          <w:sz w:val="28"/>
          <w:szCs w:val="28"/>
          <w:rtl/>
        </w:rPr>
        <w:t xml:space="preserve">» موجب ارسال این روایت نمی شود چون ظاهر روایت این است که منصور در جلسه سؤال حاضر بوده است. </w:t>
      </w:r>
      <w:r w:rsidR="00EB521E">
        <w:rPr>
          <w:rFonts w:cs="B Badr" w:hint="cs"/>
          <w:sz w:val="28"/>
          <w:szCs w:val="28"/>
          <w:rtl/>
        </w:rPr>
        <w:t>شاهد</w:t>
      </w:r>
      <w:r w:rsidRPr="00C024B4">
        <w:rPr>
          <w:rFonts w:cs="B Badr" w:hint="cs"/>
          <w:sz w:val="28"/>
          <w:szCs w:val="28"/>
          <w:rtl/>
        </w:rPr>
        <w:t xml:space="preserve"> این که منصور این روایت را مستقیما از امام نقل می کند و نه از بعضی اصحابی که مجهو</w:t>
      </w:r>
      <w:r w:rsidR="00EB521E">
        <w:rPr>
          <w:rFonts w:cs="B Badr" w:hint="cs"/>
          <w:sz w:val="28"/>
          <w:szCs w:val="28"/>
          <w:rtl/>
        </w:rPr>
        <w:t xml:space="preserve">ل هستند </w:t>
      </w:r>
      <w:r w:rsidRPr="00C024B4">
        <w:rPr>
          <w:rFonts w:cs="B Badr" w:hint="cs"/>
          <w:sz w:val="28"/>
          <w:szCs w:val="28"/>
          <w:rtl/>
        </w:rPr>
        <w:t>این است که در نقل مرحوم سید بن طاووس آمده است</w:t>
      </w:r>
      <w:r w:rsidR="00EB521E">
        <w:rPr>
          <w:rFonts w:cs="B Badr" w:hint="cs"/>
          <w:sz w:val="28"/>
          <w:szCs w:val="28"/>
          <w:rtl/>
        </w:rPr>
        <w:t>:</w:t>
      </w:r>
      <w:r w:rsidRPr="00C024B4">
        <w:rPr>
          <w:rFonts w:cs="B Badr" w:hint="cs"/>
          <w:sz w:val="28"/>
          <w:szCs w:val="28"/>
          <w:rtl/>
        </w:rPr>
        <w:t xml:space="preserve"> «</w:t>
      </w:r>
      <w:r w:rsidRPr="00C024B4">
        <w:rPr>
          <w:rFonts w:ascii="Traditional Arabic" w:hAnsi="Traditional Arabic" w:cs="B Badr" w:hint="cs"/>
          <w:sz w:val="28"/>
          <w:szCs w:val="28"/>
          <w:rtl/>
        </w:rPr>
        <w:t xml:space="preserve">مَا رَوَيْنَاهُ بِعِدَّةِ طُرُقٍ إِلَى الْحَسَنِ بْنِ مَحْبُوبٍ مِنْ كِتَابِ الْمَشِيخَةِ مِنْ مُسْنَدِ جَمِيلٍ عَنْ مَنْصُورِ بْنِ حَازِمٍ قَالَ </w:t>
      </w:r>
      <w:r w:rsidRPr="0053705B">
        <w:rPr>
          <w:rFonts w:ascii="Traditional Arabic" w:hAnsi="Traditional Arabic" w:cs="B Badr" w:hint="cs"/>
          <w:color w:val="008000"/>
          <w:sz w:val="28"/>
          <w:szCs w:val="28"/>
          <w:rtl/>
        </w:rPr>
        <w:t>سَمِعْتُ أَبَا عَبْدِ اللَّهِ ع يَقُولُ</w:t>
      </w:r>
      <w:r w:rsidRPr="0053705B">
        <w:rPr>
          <w:rFonts w:ascii="Noor_Lotus" w:hAnsi="Noor_Lotus" w:cs="B Badr" w:hint="cs"/>
          <w:color w:val="008000"/>
          <w:sz w:val="28"/>
          <w:szCs w:val="28"/>
          <w:rtl/>
        </w:rPr>
        <w:t xml:space="preserve"> وَ سَأَلَهُ بَعْضُ أَصْحَابِنَا عَنْ مَسْأَلَةٍ فَقَالَ هَذِهِ تُخْرَجُ فِي الْقُرْعَةِ ثُمَّ قَالَ وَ أَيُّ قَضِيَّةٍ أَعْدَلُ مِنَ الْقُرْعَةِ إِذَا فُوِّضَ الْأَمْرُ إِلَى اللَّهِ عَزَّ وَ جَلَّ أَ لَيْسَ اللَّهُ عَزَّ وَ جَلَّ يَقُولُ فَساهَمَ فَكانَ مِنَ الْمُدْحَضِينَ</w:t>
      </w:r>
      <w:r w:rsidRPr="00C024B4">
        <w:rPr>
          <w:rFonts w:cs="B Badr" w:hint="cs"/>
          <w:sz w:val="28"/>
          <w:szCs w:val="28"/>
          <w:rtl/>
        </w:rPr>
        <w:t>»</w:t>
      </w:r>
      <w:r>
        <w:rPr>
          <w:rStyle w:val="FootnoteReference"/>
          <w:rFonts w:cs="B Badr"/>
          <w:sz w:val="28"/>
          <w:szCs w:val="28"/>
          <w:rtl/>
        </w:rPr>
        <w:footnoteReference w:id="1"/>
      </w:r>
      <w:r w:rsidRPr="00C024B4">
        <w:rPr>
          <w:rFonts w:cs="B Badr" w:hint="cs"/>
          <w:sz w:val="28"/>
          <w:szCs w:val="28"/>
          <w:rtl/>
        </w:rPr>
        <w:t xml:space="preserve"> صریح این روایت این است که منصور در جلسه حاضر بوده است.</w:t>
      </w:r>
    </w:p>
    <w:p w14:paraId="41CE0C83" w14:textId="6F11A1E8" w:rsidR="0053705B" w:rsidRPr="00C024B4" w:rsidRDefault="0053705B" w:rsidP="0053705B">
      <w:pPr>
        <w:pStyle w:val="NormalWeb"/>
        <w:bidi/>
        <w:jc w:val="both"/>
        <w:rPr>
          <w:rFonts w:cs="B Badr"/>
          <w:sz w:val="28"/>
          <w:szCs w:val="28"/>
          <w:rtl/>
        </w:rPr>
      </w:pPr>
      <w:r w:rsidRPr="00C024B4">
        <w:rPr>
          <w:rFonts w:cs="B Badr" w:hint="cs"/>
          <w:sz w:val="28"/>
          <w:szCs w:val="28"/>
          <w:rtl/>
        </w:rPr>
        <w:t>از حیث دلالت نیز بیان شد مفاد این روایت امری از قبیل تعلیل است</w:t>
      </w:r>
      <w:r w:rsidR="00EB521E">
        <w:rPr>
          <w:rFonts w:cs="B Badr" w:hint="cs"/>
          <w:sz w:val="28"/>
          <w:szCs w:val="28"/>
          <w:rtl/>
        </w:rPr>
        <w:t>؛</w:t>
      </w:r>
      <w:r w:rsidRPr="00C024B4">
        <w:rPr>
          <w:rFonts w:cs="B Badr" w:hint="cs"/>
          <w:sz w:val="28"/>
          <w:szCs w:val="28"/>
          <w:rtl/>
        </w:rPr>
        <w:t xml:space="preserve"> اگر در قضیه ای نتوانستیم آن را بر اساس موازین معهود حل کنیم، نوبت به قرعه می رسد. در جایی که موازین مقبول، مانند قاعده ید و بینه و یمین و ...  موجب حل مشکل نشود نوبت به قرعه می رسد. اینکه در روایت «اعدل» آمده است به معنای تعین است نه افعل تفضیل، یعنی در این فرض، قرعه تعین دارد. وقتی موازین مقبول وجود نداشت امر دائر بین انتخاب اقتراحی</w:t>
      </w:r>
      <w:r w:rsidR="00EB521E">
        <w:rPr>
          <w:rFonts w:cs="B Badr" w:hint="cs"/>
          <w:sz w:val="28"/>
          <w:szCs w:val="28"/>
          <w:rtl/>
        </w:rPr>
        <w:t xml:space="preserve"> </w:t>
      </w:r>
      <w:r w:rsidRPr="00C024B4">
        <w:rPr>
          <w:rFonts w:cs="B Badr" w:hint="cs"/>
          <w:sz w:val="28"/>
          <w:szCs w:val="28"/>
          <w:rtl/>
        </w:rPr>
        <w:t>(بدون حساب و کتاب و به اصطلاح دیمی) و</w:t>
      </w:r>
      <w:r w:rsidR="00EB521E">
        <w:rPr>
          <w:rFonts w:cs="B Badr" w:hint="cs"/>
          <w:sz w:val="28"/>
          <w:szCs w:val="28"/>
          <w:rtl/>
        </w:rPr>
        <w:t xml:space="preserve"> </w:t>
      </w:r>
      <w:r w:rsidRPr="00C024B4">
        <w:rPr>
          <w:rFonts w:cs="B Badr" w:hint="cs"/>
          <w:sz w:val="28"/>
          <w:szCs w:val="28"/>
          <w:rtl/>
        </w:rPr>
        <w:t xml:space="preserve">قرعه است که در این صورت قرعه تعین دارد. در حقیقت قرعه تشخیص واقع متعین نمی کند حتی در مواردی که تعین واقعی داشته باشیم، بلکه </w:t>
      </w:r>
      <w:r w:rsidRPr="00C024B4">
        <w:rPr>
          <w:rFonts w:cs="B Badr" w:hint="cs"/>
          <w:sz w:val="28"/>
          <w:szCs w:val="28"/>
          <w:rtl/>
        </w:rPr>
        <w:lastRenderedPageBreak/>
        <w:t xml:space="preserve">چون طبق این روایت </w:t>
      </w:r>
      <w:r w:rsidR="00EB521E" w:rsidRPr="00C024B4">
        <w:rPr>
          <w:rFonts w:cs="B Badr" w:hint="cs"/>
          <w:sz w:val="28"/>
          <w:szCs w:val="28"/>
          <w:rtl/>
        </w:rPr>
        <w:t xml:space="preserve">قرعه </w:t>
      </w:r>
      <w:r w:rsidRPr="00C024B4">
        <w:rPr>
          <w:rFonts w:cs="B Badr" w:hint="cs"/>
          <w:sz w:val="28"/>
          <w:szCs w:val="28"/>
          <w:rtl/>
        </w:rPr>
        <w:t xml:space="preserve">عادلانه ترین راه است سراغ آن می رویم. قرعه از اصل عملی اضعف است زیرا با بودن یکی از اصول عملیه، سراغ قرعه نمی رویم. این تعلیل مشیر به یک امر عقلائی می تواند باشد و آن امر </w:t>
      </w:r>
      <w:r w:rsidR="00742045">
        <w:rPr>
          <w:rFonts w:cs="B Badr" w:hint="cs"/>
          <w:sz w:val="28"/>
          <w:szCs w:val="28"/>
          <w:rtl/>
        </w:rPr>
        <w:t xml:space="preserve">عقلائی </w:t>
      </w:r>
      <w:r w:rsidRPr="00C024B4">
        <w:rPr>
          <w:rFonts w:cs="B Badr" w:hint="cs"/>
          <w:sz w:val="28"/>
          <w:szCs w:val="28"/>
          <w:rtl/>
        </w:rPr>
        <w:t xml:space="preserve">این است که </w:t>
      </w:r>
      <w:r w:rsidR="00742045" w:rsidRPr="00C024B4">
        <w:rPr>
          <w:rFonts w:cs="B Badr" w:hint="cs"/>
          <w:sz w:val="28"/>
          <w:szCs w:val="28"/>
          <w:rtl/>
        </w:rPr>
        <w:t xml:space="preserve">قرعه </w:t>
      </w:r>
      <w:r w:rsidRPr="00C024B4">
        <w:rPr>
          <w:rFonts w:cs="B Badr" w:hint="cs"/>
          <w:sz w:val="28"/>
          <w:szCs w:val="28"/>
          <w:rtl/>
        </w:rPr>
        <w:t>عادلانه ترین راه است.</w:t>
      </w:r>
      <w:r w:rsidR="00742045">
        <w:rPr>
          <w:rFonts w:cs="B Badr" w:hint="cs"/>
          <w:sz w:val="28"/>
          <w:szCs w:val="28"/>
          <w:rtl/>
        </w:rPr>
        <w:t xml:space="preserve"> </w:t>
      </w:r>
      <w:r w:rsidR="00742045" w:rsidRPr="00C024B4">
        <w:rPr>
          <w:rFonts w:cs="B Badr" w:hint="cs"/>
          <w:sz w:val="28"/>
          <w:szCs w:val="28"/>
          <w:rtl/>
        </w:rPr>
        <w:t>غرض از</w:t>
      </w:r>
      <w:r w:rsidR="00742045">
        <w:rPr>
          <w:rFonts w:cs="B Badr" w:hint="cs"/>
          <w:sz w:val="28"/>
          <w:szCs w:val="28"/>
          <w:rtl/>
        </w:rPr>
        <w:t xml:space="preserve"> این </w:t>
      </w:r>
      <w:r w:rsidR="00742045" w:rsidRPr="00C024B4">
        <w:rPr>
          <w:rFonts w:cs="B Badr" w:hint="cs"/>
          <w:sz w:val="28"/>
          <w:szCs w:val="28"/>
          <w:rtl/>
        </w:rPr>
        <w:t xml:space="preserve">تعلیل </w:t>
      </w:r>
      <w:r w:rsidR="00742045">
        <w:rPr>
          <w:rFonts w:cs="B Badr" w:hint="cs"/>
          <w:sz w:val="28"/>
          <w:szCs w:val="28"/>
          <w:rtl/>
        </w:rPr>
        <w:t xml:space="preserve">در روایت، </w:t>
      </w:r>
      <w:r w:rsidR="00742045" w:rsidRPr="00C024B4">
        <w:rPr>
          <w:rFonts w:cs="B Badr" w:hint="cs"/>
          <w:sz w:val="28"/>
          <w:szCs w:val="28"/>
          <w:rtl/>
        </w:rPr>
        <w:t>تعلیل</w:t>
      </w:r>
      <w:r w:rsidR="00742045">
        <w:rPr>
          <w:rFonts w:cs="B Badr" w:hint="cs"/>
          <w:sz w:val="28"/>
          <w:szCs w:val="28"/>
          <w:rtl/>
        </w:rPr>
        <w:t xml:space="preserve"> برای </w:t>
      </w:r>
      <w:r w:rsidR="00742045" w:rsidRPr="00C024B4">
        <w:rPr>
          <w:rFonts w:cs="B Badr" w:hint="cs"/>
          <w:sz w:val="28"/>
          <w:szCs w:val="28"/>
          <w:rtl/>
        </w:rPr>
        <w:t xml:space="preserve">یک امر تعبدی نیست و اینکه تعلیل </w:t>
      </w:r>
      <w:r w:rsidR="00742045">
        <w:rPr>
          <w:rFonts w:cs="B Badr" w:hint="cs"/>
          <w:sz w:val="28"/>
          <w:szCs w:val="28"/>
          <w:rtl/>
        </w:rPr>
        <w:t xml:space="preserve">برای </w:t>
      </w:r>
      <w:r w:rsidR="00742045" w:rsidRPr="00C024B4">
        <w:rPr>
          <w:rFonts w:cs="B Badr" w:hint="cs"/>
          <w:sz w:val="28"/>
          <w:szCs w:val="28"/>
          <w:rtl/>
        </w:rPr>
        <w:t>امر</w:t>
      </w:r>
      <w:r w:rsidR="00742045">
        <w:rPr>
          <w:rFonts w:cs="B Badr" w:hint="cs"/>
          <w:sz w:val="28"/>
          <w:szCs w:val="28"/>
          <w:rtl/>
        </w:rPr>
        <w:t>ی</w:t>
      </w:r>
      <w:r w:rsidR="00742045" w:rsidRPr="00C024B4">
        <w:rPr>
          <w:rFonts w:cs="B Badr" w:hint="cs"/>
          <w:sz w:val="28"/>
          <w:szCs w:val="28"/>
          <w:rtl/>
        </w:rPr>
        <w:t xml:space="preserve"> تعبدی باشد خلاف اصل است. تعلیل </w:t>
      </w:r>
      <w:r w:rsidR="00742045">
        <w:rPr>
          <w:rFonts w:cs="B Badr" w:hint="cs"/>
          <w:sz w:val="28"/>
          <w:szCs w:val="28"/>
          <w:rtl/>
        </w:rPr>
        <w:t xml:space="preserve">در واقع </w:t>
      </w:r>
      <w:r w:rsidR="00742045" w:rsidRPr="00C024B4">
        <w:rPr>
          <w:rFonts w:cs="B Badr" w:hint="cs"/>
          <w:sz w:val="28"/>
          <w:szCs w:val="28"/>
          <w:rtl/>
        </w:rPr>
        <w:t>استدلال است و استدلال ب</w:t>
      </w:r>
      <w:r w:rsidR="00742045">
        <w:rPr>
          <w:rFonts w:cs="B Badr" w:hint="cs"/>
          <w:sz w:val="28"/>
          <w:szCs w:val="28"/>
          <w:rtl/>
        </w:rPr>
        <w:t>رای</w:t>
      </w:r>
      <w:r w:rsidR="00742045" w:rsidRPr="00C024B4">
        <w:rPr>
          <w:rFonts w:cs="B Badr" w:hint="cs"/>
          <w:sz w:val="28"/>
          <w:szCs w:val="28"/>
          <w:rtl/>
        </w:rPr>
        <w:t xml:space="preserve"> امر تعبدی، استدلال محسوب نمی شود</w:t>
      </w:r>
      <w:r w:rsidR="00742045">
        <w:rPr>
          <w:rFonts w:cs="B Badr" w:hint="cs"/>
          <w:sz w:val="28"/>
          <w:szCs w:val="28"/>
          <w:rtl/>
        </w:rPr>
        <w:t>.</w:t>
      </w:r>
    </w:p>
    <w:p w14:paraId="18C2DF13" w14:textId="7F8EA8EE" w:rsidR="0053705B" w:rsidRPr="00C024B4" w:rsidRDefault="0053705B" w:rsidP="0053705B">
      <w:pPr>
        <w:pStyle w:val="NormalWeb"/>
        <w:bidi/>
        <w:jc w:val="both"/>
        <w:rPr>
          <w:rFonts w:cs="B Badr"/>
          <w:sz w:val="28"/>
          <w:szCs w:val="28"/>
          <w:rtl/>
        </w:rPr>
      </w:pPr>
      <w:r w:rsidRPr="00C024B4">
        <w:rPr>
          <w:rFonts w:cs="B Badr" w:hint="cs"/>
          <w:sz w:val="28"/>
          <w:szCs w:val="28"/>
          <w:rtl/>
        </w:rPr>
        <w:t>با این بیان، قرعه در شبهات حکمیه نیز جاری می شود</w:t>
      </w:r>
      <w:r w:rsidR="00672F77">
        <w:rPr>
          <w:rFonts w:cs="B Badr" w:hint="cs"/>
          <w:sz w:val="28"/>
          <w:szCs w:val="28"/>
          <w:rtl/>
        </w:rPr>
        <w:t>،</w:t>
      </w:r>
      <w:r w:rsidRPr="00C024B4">
        <w:rPr>
          <w:rFonts w:cs="B Badr" w:hint="cs"/>
          <w:sz w:val="28"/>
          <w:szCs w:val="28"/>
          <w:rtl/>
        </w:rPr>
        <w:t xml:space="preserve"> مثلا اگر میزانی برای تعیین ولایت بر قاضی وجود نداشت سراغ قرعه می رویم. لکن آنچه در این روایت آمده است این است که یکی از شروط قرعه، توافق بر قرعه است زیرا در روایت آمده است «</w:t>
      </w:r>
      <w:r w:rsidRPr="0053705B">
        <w:rPr>
          <w:rFonts w:ascii="Noor_Lotus" w:hAnsi="Noor_Lotus" w:cs="B Badr" w:hint="cs"/>
          <w:color w:val="008000"/>
          <w:sz w:val="28"/>
          <w:szCs w:val="28"/>
          <w:rtl/>
        </w:rPr>
        <w:t>وَ أَيُّ قَضِيَّةٍ أَعْدَلُ مِنَ الْقُرْعَةِ إِذَا فُوِّضَ الْأَمْرُ إِلَى اللَّهِ عَزَّ وَ جَلَّ</w:t>
      </w:r>
      <w:r w:rsidRPr="00C024B4">
        <w:rPr>
          <w:rFonts w:cs="B Badr" w:hint="cs"/>
          <w:sz w:val="28"/>
          <w:szCs w:val="28"/>
          <w:rtl/>
        </w:rPr>
        <w:t>» شرط قرعه در این روایت این است که تفویض امر به خدا کنند و حاکم نیز اگر خواست اعمال قرعه کند باید طرفین راضی به قرعه شوند. مشروعیت قرعه، طبق این روایت متوقف بر رضایت طرفین است</w:t>
      </w:r>
      <w:r w:rsidR="00672F77">
        <w:rPr>
          <w:rFonts w:cs="B Badr" w:hint="cs"/>
          <w:sz w:val="28"/>
          <w:szCs w:val="28"/>
          <w:rtl/>
        </w:rPr>
        <w:t>، پس</w:t>
      </w:r>
      <w:r w:rsidRPr="00C024B4">
        <w:rPr>
          <w:rFonts w:cs="B Badr" w:hint="cs"/>
          <w:sz w:val="28"/>
          <w:szCs w:val="28"/>
          <w:rtl/>
        </w:rPr>
        <w:t xml:space="preserve"> اگر رضایت وجود نداشته باشد قرعه مشروع نیست. البته این مطلب دیگری است که باید در جای خودش بررسی شود.</w:t>
      </w:r>
    </w:p>
    <w:p w14:paraId="06F49B72" w14:textId="77777777" w:rsidR="0053705B" w:rsidRPr="00C024B4" w:rsidRDefault="0053705B" w:rsidP="0053705B">
      <w:pPr>
        <w:pStyle w:val="NormalWeb"/>
        <w:bidi/>
        <w:jc w:val="both"/>
        <w:rPr>
          <w:rFonts w:cs="B Badr"/>
          <w:sz w:val="28"/>
          <w:szCs w:val="28"/>
          <w:rtl/>
        </w:rPr>
      </w:pPr>
    </w:p>
    <w:p w14:paraId="70FC1916" w14:textId="77777777" w:rsidR="0053705B" w:rsidRPr="00C024B4" w:rsidRDefault="0053705B" w:rsidP="0053705B">
      <w:pPr>
        <w:pStyle w:val="NormalWeb"/>
        <w:bidi/>
        <w:jc w:val="both"/>
        <w:rPr>
          <w:rFonts w:cs="B Badr"/>
          <w:sz w:val="28"/>
          <w:szCs w:val="28"/>
          <w:rtl/>
        </w:rPr>
      </w:pPr>
    </w:p>
    <w:bookmarkEnd w:id="3"/>
    <w:p w14:paraId="1A89F900"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F276C5" w14:textId="77777777" w:rsidR="0015528B" w:rsidRDefault="0015528B" w:rsidP="008B750B">
      <w:pPr>
        <w:spacing w:line="240" w:lineRule="auto"/>
      </w:pPr>
      <w:r>
        <w:separator/>
      </w:r>
    </w:p>
  </w:endnote>
  <w:endnote w:type="continuationSeparator" w:id="0">
    <w:p w14:paraId="13463C6D" w14:textId="77777777" w:rsidR="0015528B" w:rsidRDefault="0015528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76689"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493D65B7" w14:textId="77777777" w:rsidTr="0020241A">
      <w:tc>
        <w:tcPr>
          <w:tcW w:w="3382" w:type="dxa"/>
          <w:tcBorders>
            <w:top w:val="nil"/>
            <w:left w:val="nil"/>
            <w:bottom w:val="nil"/>
            <w:right w:val="nil"/>
          </w:tcBorders>
        </w:tcPr>
        <w:p w14:paraId="1C3D1FBB"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6FF6F8CF"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70B42005" w14:textId="77777777" w:rsidR="006D44C1" w:rsidRPr="006D44C1" w:rsidRDefault="006B4394" w:rsidP="001B6799">
          <w:pPr>
            <w:pStyle w:val="Footer"/>
            <w:bidi w:val="0"/>
            <w:rPr>
              <w:color w:val="808080" w:themeColor="background1" w:themeShade="80"/>
              <w:rtl/>
            </w:rPr>
          </w:pPr>
          <w:bookmarkStart w:id="12" w:name="BokAdres"/>
          <w:bookmarkEnd w:id="12"/>
          <w:r>
            <w:rPr>
              <w:color w:val="808080" w:themeColor="background1" w:themeShade="80"/>
            </w:rPr>
            <w:t>F1mq1_13981212-078_mk4_mfeb.ir</w:t>
          </w:r>
        </w:p>
      </w:tc>
    </w:tr>
  </w:tbl>
  <w:p w14:paraId="5373E7BC"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439E5"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069C5" w14:textId="77777777" w:rsidR="0015528B" w:rsidRDefault="0015528B" w:rsidP="008B750B">
      <w:pPr>
        <w:spacing w:line="240" w:lineRule="auto"/>
      </w:pPr>
      <w:r>
        <w:separator/>
      </w:r>
    </w:p>
  </w:footnote>
  <w:footnote w:type="continuationSeparator" w:id="0">
    <w:p w14:paraId="6AAFE154" w14:textId="77777777" w:rsidR="0015528B" w:rsidRDefault="0015528B" w:rsidP="008B750B">
      <w:pPr>
        <w:spacing w:line="240" w:lineRule="auto"/>
      </w:pPr>
      <w:r>
        <w:continuationSeparator/>
      </w:r>
    </w:p>
  </w:footnote>
  <w:footnote w:id="1">
    <w:p w14:paraId="4E05DF0C" w14:textId="60D4F92A" w:rsidR="0053705B" w:rsidRPr="0053705B" w:rsidRDefault="0053705B" w:rsidP="0053705B">
      <w:pPr>
        <w:pStyle w:val="FootnoteText"/>
      </w:pPr>
      <w:r w:rsidRPr="0053705B">
        <w:footnoteRef/>
      </w:r>
      <w:r w:rsidRPr="0053705B">
        <w:rPr>
          <w:rtl/>
        </w:rPr>
        <w:t xml:space="preserve"> </w:t>
      </w:r>
      <w:hyperlink r:id="rId1" w:history="1">
        <w:r w:rsidRPr="0053705B">
          <w:rPr>
            <w:rStyle w:val="Hyperlink"/>
            <w:rtl/>
          </w:rPr>
          <w:t>الأمان من أخطار الأسفار والأزمان، الس</w:t>
        </w:r>
        <w:r w:rsidRPr="0053705B">
          <w:rPr>
            <w:rStyle w:val="Hyperlink"/>
            <w:rFonts w:hint="cs"/>
            <w:rtl/>
          </w:rPr>
          <w:t>ی</w:t>
        </w:r>
        <w:r w:rsidRPr="0053705B">
          <w:rPr>
            <w:rStyle w:val="Hyperlink"/>
            <w:rFonts w:hint="eastAsia"/>
            <w:rtl/>
          </w:rPr>
          <w:t>د</w:t>
        </w:r>
        <w:r w:rsidRPr="0053705B">
          <w:rPr>
            <w:rStyle w:val="Hyperlink"/>
            <w:rtl/>
          </w:rPr>
          <w:t xml:space="preserve"> بن طاووس، ج1، ص95.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0F440"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65E4D"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5" w:name="BokNum"/>
    <w:bookmarkEnd w:id="5"/>
    <w:r w:rsidR="006B4394">
      <w:rPr>
        <w:b/>
        <w:bCs/>
        <w:sz w:val="20"/>
        <w:szCs w:val="24"/>
        <w:rtl/>
      </w:rPr>
      <w:t>078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6B4394">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6B4394">
      <w:rPr>
        <w:b/>
        <w:bCs/>
        <w:color w:val="632423" w:themeColor="accent2" w:themeShade="80"/>
        <w:sz w:val="20"/>
        <w:szCs w:val="24"/>
        <w:rtl/>
      </w:rPr>
      <w:t>قائ</w:t>
    </w:r>
    <w:r w:rsidR="006B4394">
      <w:rPr>
        <w:rFonts w:hint="cs"/>
        <w:b/>
        <w:bCs/>
        <w:color w:val="632423" w:themeColor="accent2" w:themeShade="80"/>
        <w:sz w:val="20"/>
        <w:szCs w:val="24"/>
        <w:rtl/>
      </w:rPr>
      <w:t>ی</w:t>
    </w:r>
    <w:r w:rsidR="006B4394">
      <w:rPr>
        <w:rFonts w:hint="eastAsia"/>
        <w:b/>
        <w:bCs/>
        <w:color w:val="632423" w:themeColor="accent2" w:themeShade="80"/>
        <w:sz w:val="20"/>
        <w:szCs w:val="24"/>
        <w:rtl/>
      </w:rPr>
      <w:t>ن</w:t>
    </w:r>
    <w:r w:rsidR="006B439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8" w:name="BokTarikh"/>
    <w:bookmarkEnd w:id="8"/>
    <w:r w:rsidR="006B4394">
      <w:rPr>
        <w:sz w:val="24"/>
        <w:szCs w:val="24"/>
        <w:rtl/>
      </w:rPr>
      <w:t>12 /12 /1398</w:t>
    </w:r>
  </w:p>
  <w:p w14:paraId="138C9940"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9" w:name="BokSabj"/>
    <w:bookmarkEnd w:id="9"/>
    <w:r w:rsidR="006B4394">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0" w:name="Bokmoqarer"/>
    <w:bookmarkEnd w:id="10"/>
    <w:r w:rsidR="006B4394">
      <w:rPr>
        <w:sz w:val="24"/>
        <w:szCs w:val="24"/>
        <w:rtl/>
      </w:rPr>
      <w:t>مهد</w:t>
    </w:r>
    <w:r w:rsidR="006B4394">
      <w:rPr>
        <w:rFonts w:hint="cs"/>
        <w:sz w:val="24"/>
        <w:szCs w:val="24"/>
        <w:rtl/>
      </w:rPr>
      <w:t>ی</w:t>
    </w:r>
    <w:r w:rsidR="006B4394">
      <w:rPr>
        <w:sz w:val="24"/>
        <w:szCs w:val="24"/>
        <w:rtl/>
      </w:rPr>
      <w:t xml:space="preserve"> خسروب</w:t>
    </w:r>
    <w:r w:rsidR="006B4394">
      <w:rPr>
        <w:rFonts w:hint="cs"/>
        <w:sz w:val="24"/>
        <w:szCs w:val="24"/>
        <w:rtl/>
      </w:rPr>
      <w:t>ی</w:t>
    </w:r>
    <w:r w:rsidR="006B4394">
      <w:rPr>
        <w:rFonts w:hint="eastAsia"/>
        <w:sz w:val="24"/>
        <w:szCs w:val="24"/>
        <w:rtl/>
      </w:rPr>
      <w:t>گ</w:t>
    </w:r>
    <w:r w:rsidR="006B4394">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6B4394">
      <w:rPr>
        <w:sz w:val="24"/>
        <w:szCs w:val="24"/>
        <w:rtl/>
      </w:rPr>
      <w:t>ولا</w:t>
    </w:r>
    <w:r w:rsidR="006B4394">
      <w:rPr>
        <w:rFonts w:hint="cs"/>
        <w:sz w:val="24"/>
        <w:szCs w:val="24"/>
        <w:rtl/>
      </w:rPr>
      <w:t>ی</w:t>
    </w:r>
    <w:r w:rsidR="006B4394">
      <w:rPr>
        <w:rFonts w:hint="eastAsia"/>
        <w:sz w:val="24"/>
        <w:szCs w:val="24"/>
        <w:rtl/>
      </w:rPr>
      <w:t>ت</w:t>
    </w:r>
    <w:r w:rsidR="006B4394">
      <w:rPr>
        <w:sz w:val="24"/>
        <w:szCs w:val="24"/>
        <w:rtl/>
      </w:rPr>
      <w:t xml:space="preserve"> بر تع</w:t>
    </w:r>
    <w:r w:rsidR="006B4394">
      <w:rPr>
        <w:rFonts w:hint="cs"/>
        <w:sz w:val="24"/>
        <w:szCs w:val="24"/>
        <w:rtl/>
      </w:rPr>
      <w:t>یی</w:t>
    </w:r>
    <w:r w:rsidR="006B4394">
      <w:rPr>
        <w:rFonts w:hint="eastAsia"/>
        <w:sz w:val="24"/>
        <w:szCs w:val="24"/>
        <w:rtl/>
      </w:rPr>
      <w:t>ن</w:t>
    </w:r>
    <w:r w:rsidR="006B4394">
      <w:rPr>
        <w:sz w:val="24"/>
        <w:szCs w:val="24"/>
        <w:rtl/>
      </w:rPr>
      <w:t xml:space="preserve"> قاض</w:t>
    </w:r>
    <w:r w:rsidR="006B4394">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13D01"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3AFB"/>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528B"/>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04A2"/>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353B"/>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705B"/>
    <w:rsid w:val="0054023D"/>
    <w:rsid w:val="005426BF"/>
    <w:rsid w:val="0056213C"/>
    <w:rsid w:val="00580C24"/>
    <w:rsid w:val="0058600C"/>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2F77"/>
    <w:rsid w:val="00695519"/>
    <w:rsid w:val="006A4134"/>
    <w:rsid w:val="006A5DDA"/>
    <w:rsid w:val="006A6701"/>
    <w:rsid w:val="006B21F4"/>
    <w:rsid w:val="006B3753"/>
    <w:rsid w:val="006B4394"/>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2045"/>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77942"/>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192E"/>
    <w:rsid w:val="00E5219B"/>
    <w:rsid w:val="00E52D07"/>
    <w:rsid w:val="00E5518B"/>
    <w:rsid w:val="00E609FE"/>
    <w:rsid w:val="00E630BE"/>
    <w:rsid w:val="00E75920"/>
    <w:rsid w:val="00E80D96"/>
    <w:rsid w:val="00E871FA"/>
    <w:rsid w:val="00E936A4"/>
    <w:rsid w:val="00E954BB"/>
    <w:rsid w:val="00EA45E7"/>
    <w:rsid w:val="00EB521E"/>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CCAB39"/>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53705B"/>
    <w:rPr>
      <w:color w:val="605E5C"/>
      <w:shd w:val="clear" w:color="auto" w:fill="E1DFDD"/>
    </w:rPr>
  </w:style>
  <w:style w:type="character" w:styleId="FollowedHyperlink">
    <w:name w:val="FollowedHyperlink"/>
    <w:basedOn w:val="DefaultParagraphFont"/>
    <w:uiPriority w:val="99"/>
    <w:semiHidden/>
    <w:unhideWhenUsed/>
    <w:rsid w:val="00EB52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727/1/95/&#1571;&#1593;&#1583;&#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802BB-2178-4BE2-BF1C-94FA2FC22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2</Pages>
  <Words>460</Words>
  <Characters>2622</Characters>
  <Application>Microsoft Office Word</Application>
  <DocSecurity>0</DocSecurity>
  <Lines>21</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3076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2020-03-11T11:15:00Z</cp:lastPrinted>
  <dcterms:created xsi:type="dcterms:W3CDTF">2020-03-11T11:15:00Z</dcterms:created>
  <dcterms:modified xsi:type="dcterms:W3CDTF">2020-03-11T11:16:00Z</dcterms:modified>
  <cp:contentStatus>ویرایش 2.5</cp:contentStatus>
  <cp:version>2.7</cp:version>
</cp:coreProperties>
</file>