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59FCE" w14:textId="77777777" w:rsidR="008B750B" w:rsidRPr="008A522A" w:rsidRDefault="00783473" w:rsidP="009C66D5">
      <w:pPr>
        <w:jc w:val="center"/>
        <w:rPr>
          <w:rtl/>
        </w:rPr>
      </w:pPr>
      <w:r>
        <w:rPr>
          <w:rFonts w:hint="cs"/>
          <w:noProof/>
          <w:rtl/>
        </w:rPr>
        <w:drawing>
          <wp:inline distT="0" distB="0" distL="0" distR="0" wp14:anchorId="021C0C6B" wp14:editId="09151AE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DB60941" w14:textId="305820D4" w:rsidR="002E294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5086861" w:history="1">
        <w:r w:rsidR="002E2941" w:rsidRPr="00016BBA">
          <w:rPr>
            <w:rStyle w:val="Hyperlink"/>
            <w:noProof/>
            <w:rtl/>
          </w:rPr>
          <w:t>روا</w:t>
        </w:r>
        <w:r w:rsidR="002E2941" w:rsidRPr="00016BBA">
          <w:rPr>
            <w:rStyle w:val="Hyperlink"/>
            <w:rFonts w:hint="cs"/>
            <w:noProof/>
            <w:rtl/>
          </w:rPr>
          <w:t>ی</w:t>
        </w:r>
        <w:r w:rsidR="002E2941" w:rsidRPr="00016BBA">
          <w:rPr>
            <w:rStyle w:val="Hyperlink"/>
            <w:rFonts w:hint="eastAsia"/>
            <w:noProof/>
            <w:rtl/>
          </w:rPr>
          <w:t>ات</w:t>
        </w:r>
        <w:r w:rsidR="002E2941" w:rsidRPr="00016BBA">
          <w:rPr>
            <w:rStyle w:val="Hyperlink"/>
            <w:noProof/>
            <w:rtl/>
          </w:rPr>
          <w:t xml:space="preserve"> دال بر مسلوب العبارة بودن صب</w:t>
        </w:r>
        <w:r w:rsidR="002E2941" w:rsidRPr="00016BBA">
          <w:rPr>
            <w:rStyle w:val="Hyperlink"/>
            <w:rFonts w:hint="cs"/>
            <w:noProof/>
            <w:rtl/>
          </w:rPr>
          <w:t>ی</w:t>
        </w:r>
        <w:r w:rsidR="002E2941">
          <w:rPr>
            <w:noProof/>
            <w:webHidden/>
            <w:rtl/>
          </w:rPr>
          <w:tab/>
        </w:r>
        <w:r w:rsidR="002E2941">
          <w:rPr>
            <w:rStyle w:val="Hyperlink"/>
            <w:noProof/>
            <w:rtl/>
          </w:rPr>
          <w:fldChar w:fldCharType="begin"/>
        </w:r>
        <w:r w:rsidR="002E2941">
          <w:rPr>
            <w:noProof/>
            <w:webHidden/>
            <w:rtl/>
          </w:rPr>
          <w:instrText xml:space="preserve"> </w:instrText>
        </w:r>
        <w:r w:rsidR="002E2941">
          <w:rPr>
            <w:noProof/>
            <w:webHidden/>
          </w:rPr>
          <w:instrText>PAGEREF</w:instrText>
        </w:r>
        <w:r w:rsidR="002E2941">
          <w:rPr>
            <w:noProof/>
            <w:webHidden/>
            <w:rtl/>
          </w:rPr>
          <w:instrText xml:space="preserve"> _</w:instrText>
        </w:r>
        <w:r w:rsidR="002E2941">
          <w:rPr>
            <w:noProof/>
            <w:webHidden/>
          </w:rPr>
          <w:instrText>Toc</w:instrText>
        </w:r>
        <w:r w:rsidR="002E2941">
          <w:rPr>
            <w:noProof/>
            <w:webHidden/>
            <w:rtl/>
          </w:rPr>
          <w:instrText xml:space="preserve">35086861 </w:instrText>
        </w:r>
        <w:r w:rsidR="002E2941">
          <w:rPr>
            <w:noProof/>
            <w:webHidden/>
          </w:rPr>
          <w:instrText>\h</w:instrText>
        </w:r>
        <w:r w:rsidR="002E2941">
          <w:rPr>
            <w:noProof/>
            <w:webHidden/>
            <w:rtl/>
          </w:rPr>
          <w:instrText xml:space="preserve"> </w:instrText>
        </w:r>
        <w:r w:rsidR="002E2941">
          <w:rPr>
            <w:rStyle w:val="Hyperlink"/>
            <w:noProof/>
            <w:rtl/>
          </w:rPr>
        </w:r>
        <w:r w:rsidR="002E2941">
          <w:rPr>
            <w:rStyle w:val="Hyperlink"/>
            <w:noProof/>
            <w:rtl/>
          </w:rPr>
          <w:fldChar w:fldCharType="separate"/>
        </w:r>
        <w:r w:rsidR="00D83BC0">
          <w:rPr>
            <w:noProof/>
            <w:webHidden/>
            <w:rtl/>
          </w:rPr>
          <w:t>1</w:t>
        </w:r>
        <w:r w:rsidR="002E2941">
          <w:rPr>
            <w:rStyle w:val="Hyperlink"/>
            <w:noProof/>
            <w:rtl/>
          </w:rPr>
          <w:fldChar w:fldCharType="end"/>
        </w:r>
      </w:hyperlink>
    </w:p>
    <w:p w14:paraId="1B8DA888" w14:textId="1F1A7B21" w:rsidR="002E2941" w:rsidRDefault="00D83BC0">
      <w:pPr>
        <w:pStyle w:val="TOC2"/>
        <w:tabs>
          <w:tab w:val="right" w:leader="dot" w:pos="10194"/>
        </w:tabs>
        <w:rPr>
          <w:rFonts w:asciiTheme="minorHAnsi" w:eastAsiaTheme="minorEastAsia" w:hAnsiTheme="minorHAnsi" w:cstheme="minorBidi"/>
          <w:bCs w:val="0"/>
          <w:noProof/>
          <w:color w:val="auto"/>
          <w:szCs w:val="22"/>
          <w:rtl/>
        </w:rPr>
      </w:pPr>
      <w:hyperlink w:anchor="_Toc35086862" w:history="1">
        <w:r w:rsidR="002E2941" w:rsidRPr="00016BBA">
          <w:rPr>
            <w:rStyle w:val="Hyperlink"/>
            <w:noProof/>
            <w:rtl/>
          </w:rPr>
          <w:t>روا</w:t>
        </w:r>
        <w:r w:rsidR="002E2941" w:rsidRPr="00016BBA">
          <w:rPr>
            <w:rStyle w:val="Hyperlink"/>
            <w:rFonts w:hint="cs"/>
            <w:noProof/>
            <w:rtl/>
          </w:rPr>
          <w:t>ی</w:t>
        </w:r>
        <w:r w:rsidR="002E2941" w:rsidRPr="00016BBA">
          <w:rPr>
            <w:rStyle w:val="Hyperlink"/>
            <w:rFonts w:hint="eastAsia"/>
            <w:noProof/>
            <w:rtl/>
          </w:rPr>
          <w:t>ت</w:t>
        </w:r>
        <w:r w:rsidR="002E2941" w:rsidRPr="00016BBA">
          <w:rPr>
            <w:rStyle w:val="Hyperlink"/>
            <w:noProof/>
            <w:rtl/>
          </w:rPr>
          <w:t xml:space="preserve"> عبدالله بن سنان</w:t>
        </w:r>
        <w:r w:rsidR="002E2941">
          <w:rPr>
            <w:noProof/>
            <w:webHidden/>
            <w:rtl/>
          </w:rPr>
          <w:tab/>
        </w:r>
        <w:r w:rsidR="002E2941">
          <w:rPr>
            <w:rStyle w:val="Hyperlink"/>
            <w:noProof/>
            <w:rtl/>
          </w:rPr>
          <w:fldChar w:fldCharType="begin"/>
        </w:r>
        <w:r w:rsidR="002E2941">
          <w:rPr>
            <w:noProof/>
            <w:webHidden/>
            <w:rtl/>
          </w:rPr>
          <w:instrText xml:space="preserve"> </w:instrText>
        </w:r>
        <w:r w:rsidR="002E2941">
          <w:rPr>
            <w:noProof/>
            <w:webHidden/>
          </w:rPr>
          <w:instrText>PAGEREF</w:instrText>
        </w:r>
        <w:r w:rsidR="002E2941">
          <w:rPr>
            <w:noProof/>
            <w:webHidden/>
            <w:rtl/>
          </w:rPr>
          <w:instrText xml:space="preserve"> _</w:instrText>
        </w:r>
        <w:r w:rsidR="002E2941">
          <w:rPr>
            <w:noProof/>
            <w:webHidden/>
          </w:rPr>
          <w:instrText>Toc</w:instrText>
        </w:r>
        <w:r w:rsidR="002E2941">
          <w:rPr>
            <w:noProof/>
            <w:webHidden/>
            <w:rtl/>
          </w:rPr>
          <w:instrText xml:space="preserve">35086862 </w:instrText>
        </w:r>
        <w:r w:rsidR="002E2941">
          <w:rPr>
            <w:noProof/>
            <w:webHidden/>
          </w:rPr>
          <w:instrText>\h</w:instrText>
        </w:r>
        <w:r w:rsidR="002E2941">
          <w:rPr>
            <w:noProof/>
            <w:webHidden/>
            <w:rtl/>
          </w:rPr>
          <w:instrText xml:space="preserve"> </w:instrText>
        </w:r>
        <w:r w:rsidR="002E2941">
          <w:rPr>
            <w:rStyle w:val="Hyperlink"/>
            <w:noProof/>
            <w:rtl/>
          </w:rPr>
        </w:r>
        <w:r w:rsidR="002E2941">
          <w:rPr>
            <w:rStyle w:val="Hyperlink"/>
            <w:noProof/>
            <w:rtl/>
          </w:rPr>
          <w:fldChar w:fldCharType="separate"/>
        </w:r>
        <w:r>
          <w:rPr>
            <w:noProof/>
            <w:webHidden/>
            <w:rtl/>
          </w:rPr>
          <w:t>1</w:t>
        </w:r>
        <w:r w:rsidR="002E2941">
          <w:rPr>
            <w:rStyle w:val="Hyperlink"/>
            <w:noProof/>
            <w:rtl/>
          </w:rPr>
          <w:fldChar w:fldCharType="end"/>
        </w:r>
      </w:hyperlink>
    </w:p>
    <w:p w14:paraId="4C906E56" w14:textId="24871970" w:rsidR="00C91EB6" w:rsidRPr="00C91EB6" w:rsidRDefault="00A01522" w:rsidP="00C91EB6">
      <w:r>
        <w:rPr>
          <w:rFonts w:cs="B Titr"/>
          <w:noProof/>
          <w:webHidden/>
          <w:color w:val="632423" w:themeColor="accent2" w:themeShade="80"/>
          <w:szCs w:val="24"/>
          <w:rtl/>
        </w:rPr>
        <w:fldChar w:fldCharType="end"/>
      </w:r>
    </w:p>
    <w:p w14:paraId="5BE5C48A"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B2457">
        <w:rPr>
          <w:rtl/>
        </w:rPr>
        <w:t>شروط قاض</w:t>
      </w:r>
      <w:r w:rsidR="008B2457">
        <w:rPr>
          <w:rFonts w:hint="cs"/>
          <w:rtl/>
        </w:rPr>
        <w:t>ی</w:t>
      </w:r>
      <w:r w:rsidR="00025B70">
        <w:rPr>
          <w:rFonts w:hint="cs"/>
          <w:rtl/>
        </w:rPr>
        <w:t xml:space="preserve"> </w:t>
      </w:r>
      <w:r w:rsidR="00386C11" w:rsidRPr="00A6366F">
        <w:rPr>
          <w:rFonts w:hint="cs"/>
          <w:rtl/>
        </w:rPr>
        <w:t>/</w:t>
      </w:r>
      <w:bookmarkStart w:id="1" w:name="BokSabj_d"/>
      <w:bookmarkEnd w:id="1"/>
      <w:r w:rsidR="008B2457">
        <w:rPr>
          <w:rtl/>
        </w:rPr>
        <w:t>القضا</w:t>
      </w:r>
      <w:r w:rsidR="00386C11" w:rsidRPr="00A6366F">
        <w:rPr>
          <w:rFonts w:hint="cs"/>
          <w:rtl/>
        </w:rPr>
        <w:t xml:space="preserve"> /</w:t>
      </w:r>
      <w:bookmarkStart w:id="2" w:name="Bokkolli"/>
      <w:bookmarkEnd w:id="2"/>
      <w:r w:rsidR="008B2457">
        <w:rPr>
          <w:rtl/>
        </w:rPr>
        <w:t>کتاب القضا</w:t>
      </w:r>
      <w:r w:rsidR="001B6799" w:rsidRPr="00A6366F">
        <w:rPr>
          <w:rFonts w:hint="cs"/>
          <w:rtl/>
        </w:rPr>
        <w:t xml:space="preserve"> </w:t>
      </w:r>
    </w:p>
    <w:p w14:paraId="18B1C02C"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5319E33A" w14:textId="63853BD5" w:rsidR="002E2941" w:rsidRPr="001F0D9C" w:rsidRDefault="002E2941" w:rsidP="002E2941">
      <w:pPr>
        <w:jc w:val="both"/>
        <w:rPr>
          <w:sz w:val="28"/>
          <w:rtl/>
        </w:rPr>
      </w:pPr>
      <w:r w:rsidRPr="001F0D9C">
        <w:rPr>
          <w:rFonts w:hint="cs"/>
          <w:sz w:val="28"/>
          <w:rtl/>
        </w:rPr>
        <w:t>بحث ما در قاعده ای بود که مستفاد از کلمات عده ای از فقها</w:t>
      </w:r>
      <w:r w:rsidR="0079337A">
        <w:rPr>
          <w:rFonts w:hint="cs"/>
          <w:sz w:val="28"/>
          <w:rtl/>
        </w:rPr>
        <w:t>ست</w:t>
      </w:r>
      <w:r w:rsidRPr="001F0D9C">
        <w:rPr>
          <w:rFonts w:hint="cs"/>
          <w:sz w:val="28"/>
          <w:rtl/>
        </w:rPr>
        <w:t xml:space="preserve">. این قاعده عبارت بود از اینکه صبی مسلوب العبارة و الفعل است. آیا چنین قاعده ای از </w:t>
      </w:r>
      <w:r w:rsidR="0079337A" w:rsidRPr="001F0D9C">
        <w:rPr>
          <w:rFonts w:hint="cs"/>
          <w:sz w:val="28"/>
          <w:rtl/>
        </w:rPr>
        <w:t>رو</w:t>
      </w:r>
      <w:r w:rsidR="0079337A">
        <w:rPr>
          <w:rFonts w:hint="cs"/>
          <w:sz w:val="28"/>
          <w:rtl/>
        </w:rPr>
        <w:t>ا</w:t>
      </w:r>
      <w:r w:rsidR="0079337A" w:rsidRPr="001F0D9C">
        <w:rPr>
          <w:rFonts w:hint="cs"/>
          <w:sz w:val="28"/>
          <w:rtl/>
        </w:rPr>
        <w:t xml:space="preserve">یات </w:t>
      </w:r>
      <w:r w:rsidR="0079337A">
        <w:rPr>
          <w:rFonts w:hint="cs"/>
          <w:sz w:val="28"/>
          <w:rtl/>
        </w:rPr>
        <w:t xml:space="preserve">نیز </w:t>
      </w:r>
      <w:r w:rsidRPr="001F0D9C">
        <w:rPr>
          <w:rFonts w:hint="cs"/>
          <w:sz w:val="28"/>
          <w:rtl/>
        </w:rPr>
        <w:t>مستفاد است تا به تبع آن شرط بلوغ در قاضی توجیه شود</w:t>
      </w:r>
      <w:r w:rsidR="0079337A">
        <w:rPr>
          <w:rFonts w:hint="cs"/>
          <w:sz w:val="28"/>
          <w:rtl/>
        </w:rPr>
        <w:t>؟</w:t>
      </w:r>
      <w:r w:rsidRPr="001F0D9C">
        <w:rPr>
          <w:rFonts w:hint="cs"/>
          <w:sz w:val="28"/>
          <w:rtl/>
        </w:rPr>
        <w:t xml:space="preserve"> برخی از رو</w:t>
      </w:r>
      <w:r w:rsidR="0079337A">
        <w:rPr>
          <w:rFonts w:hint="cs"/>
          <w:sz w:val="28"/>
          <w:rtl/>
        </w:rPr>
        <w:t>ا</w:t>
      </w:r>
      <w:r w:rsidRPr="001F0D9C">
        <w:rPr>
          <w:rFonts w:hint="cs"/>
          <w:sz w:val="28"/>
          <w:rtl/>
        </w:rPr>
        <w:t>یات بیان شد و گفتیم دلالت آنها تمام نیست. بحث به روایت صحیحه عبدالله بن سنان</w:t>
      </w:r>
      <w:r w:rsidR="0079337A" w:rsidRPr="0079337A">
        <w:rPr>
          <w:rFonts w:hint="cs"/>
          <w:sz w:val="28"/>
          <w:rtl/>
        </w:rPr>
        <w:t xml:space="preserve"> </w:t>
      </w:r>
      <w:r w:rsidR="0079337A" w:rsidRPr="001F0D9C">
        <w:rPr>
          <w:rFonts w:hint="cs"/>
          <w:sz w:val="28"/>
          <w:rtl/>
        </w:rPr>
        <w:t>منتهی شد</w:t>
      </w:r>
      <w:r w:rsidRPr="001F0D9C">
        <w:rPr>
          <w:rFonts w:hint="cs"/>
          <w:sz w:val="28"/>
          <w:rtl/>
        </w:rPr>
        <w:t>.</w:t>
      </w:r>
    </w:p>
    <w:p w14:paraId="232F0343" w14:textId="77777777" w:rsidR="002E2941" w:rsidRPr="001F0D9C" w:rsidRDefault="002E2941" w:rsidP="002E2941">
      <w:pPr>
        <w:pStyle w:val="Heading1"/>
        <w:rPr>
          <w:rtl/>
        </w:rPr>
      </w:pPr>
      <w:bookmarkStart w:id="4" w:name="_Toc35086861"/>
      <w:r w:rsidRPr="001F0D9C">
        <w:rPr>
          <w:rFonts w:hint="cs"/>
          <w:rtl/>
        </w:rPr>
        <w:t>روایات دال بر مسلوب العبارة بودن صبی</w:t>
      </w:r>
      <w:bookmarkEnd w:id="4"/>
    </w:p>
    <w:p w14:paraId="5D9CD6FD" w14:textId="77777777" w:rsidR="002E2941" w:rsidRPr="001F0D9C" w:rsidRDefault="002E2941" w:rsidP="002E2941">
      <w:pPr>
        <w:pStyle w:val="Heading2"/>
        <w:rPr>
          <w:rtl/>
        </w:rPr>
      </w:pPr>
      <w:bookmarkStart w:id="5" w:name="_Toc35086862"/>
      <w:r w:rsidRPr="001F0D9C">
        <w:rPr>
          <w:rFonts w:hint="cs"/>
          <w:rtl/>
        </w:rPr>
        <w:t>روایت عبدالله بن سنان</w:t>
      </w:r>
      <w:bookmarkEnd w:id="5"/>
    </w:p>
    <w:p w14:paraId="64F083D8" w14:textId="55AAB508" w:rsidR="002E2941" w:rsidRPr="001F0D9C" w:rsidRDefault="002E2941" w:rsidP="002E2941">
      <w:pPr>
        <w:jc w:val="both"/>
        <w:rPr>
          <w:sz w:val="28"/>
          <w:rtl/>
        </w:rPr>
      </w:pPr>
      <w:r w:rsidRPr="001F0D9C">
        <w:rPr>
          <w:rFonts w:hint="cs"/>
          <w:sz w:val="28"/>
          <w:rtl/>
        </w:rPr>
        <w:t xml:space="preserve">این روایت در نقل وسائل الشیعه </w:t>
      </w:r>
      <w:r w:rsidR="007448E6">
        <w:rPr>
          <w:rFonts w:hint="cs"/>
          <w:sz w:val="28"/>
          <w:rtl/>
        </w:rPr>
        <w:t xml:space="preserve">از خصال چنین </w:t>
      </w:r>
      <w:r w:rsidRPr="001F0D9C">
        <w:rPr>
          <w:rFonts w:hint="cs"/>
          <w:sz w:val="28"/>
          <w:rtl/>
        </w:rPr>
        <w:t>آمده است</w:t>
      </w:r>
      <w:r w:rsidR="007448E6">
        <w:rPr>
          <w:rFonts w:hint="cs"/>
          <w:sz w:val="28"/>
          <w:rtl/>
        </w:rPr>
        <w:t>:</w:t>
      </w:r>
      <w:r w:rsidRPr="001F0D9C">
        <w:rPr>
          <w:rFonts w:hint="cs"/>
          <w:sz w:val="28"/>
          <w:rtl/>
        </w:rPr>
        <w:t xml:space="preserve"> «</w:t>
      </w:r>
      <w:r w:rsidRPr="002E2941">
        <w:rPr>
          <w:rFonts w:hint="cs"/>
          <w:rtl/>
        </w:rPr>
        <w:t xml:space="preserve">وَ فِي </w:t>
      </w:r>
      <w:r w:rsidR="00AF6807">
        <w:rPr>
          <w:rFonts w:hint="cs"/>
          <w:rtl/>
        </w:rPr>
        <w:t>(</w:t>
      </w:r>
      <w:r w:rsidRPr="002E2941">
        <w:rPr>
          <w:rFonts w:hint="cs"/>
          <w:rtl/>
        </w:rPr>
        <w:t>الْخِصَالِ</w:t>
      </w:r>
      <w:r w:rsidR="00AF6807">
        <w:rPr>
          <w:rFonts w:hint="cs"/>
          <w:rtl/>
        </w:rPr>
        <w:t>)</w:t>
      </w:r>
      <w:r w:rsidRPr="002E2941">
        <w:rPr>
          <w:rFonts w:hint="cs"/>
          <w:rtl/>
        </w:rPr>
        <w:t xml:space="preserve"> عَنْ أَبِيهِ عَنْ سَعْدٍ عَنْ أَحْمَدَ بْنِ مُحَمَّدٍ عَنِ ابْنِ أَبِي نَصْرٍ عَنْ أَبِي الْحُسَيْنِ الْخَادِمِ بَيَّاعِ اللُّؤْلُؤِ</w:t>
      </w:r>
      <w:r w:rsidR="007448E6">
        <w:rPr>
          <w:rFonts w:hint="cs"/>
          <w:rtl/>
        </w:rPr>
        <w:t xml:space="preserve"> </w:t>
      </w:r>
      <w:r w:rsidRPr="002E2941">
        <w:rPr>
          <w:rFonts w:hint="cs"/>
          <w:rtl/>
        </w:rPr>
        <w:t xml:space="preserve">عَنْ أَبِي عَبْدِ اللَّهِ ع قَالَ: </w:t>
      </w:r>
      <w:r w:rsidRPr="002E2941">
        <w:rPr>
          <w:rFonts w:ascii="Noor_Lotus" w:eastAsia="Times New Roman" w:hAnsi="Noor_Lotus" w:hint="cs"/>
          <w:color w:val="008000"/>
          <w:sz w:val="28"/>
          <w:rtl/>
        </w:rPr>
        <w:t>سَأَلَهُ أَبِي وَ أَنَا حَاضِرٌ عَنِ الْيَتِيمِ مَتَى يَجُوزُ أَمْرُهُ</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حَتَّى يَبْلُغَ أَشُدَّهُ</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 وَ مَا أَشُدُّهُ</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 احْتِلَامُهُ</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قُلْتُ: قَدْ يَكُونُ الْغُلَامُ ابْنَ ثَمَانَ عَشْرَةَ سَنَةً أَوْ أَقَلَّ أَوْ أَكْثَرَ وَ لَمْ يَحْتَلِمْ</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قَالَ</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إِذَا بَلَغَ وَ كُتِبَ عَلَيْهِ الشَّيْ‌ءُ جَازَ أَمْرُهُ</w:t>
      </w:r>
      <w:r w:rsidR="00AF6807">
        <w:rPr>
          <w:rFonts w:ascii="Noor_Lotus" w:eastAsia="Times New Roman" w:hAnsi="Noor_Lotus" w:hint="cs"/>
          <w:color w:val="008000"/>
          <w:sz w:val="28"/>
          <w:rtl/>
        </w:rPr>
        <w:t>،</w:t>
      </w:r>
      <w:r w:rsidRPr="002E2941">
        <w:rPr>
          <w:rFonts w:ascii="Noor_Lotus" w:eastAsia="Times New Roman" w:hAnsi="Noor_Lotus" w:hint="cs"/>
          <w:color w:val="008000"/>
          <w:sz w:val="28"/>
          <w:rtl/>
        </w:rPr>
        <w:t xml:space="preserve"> إِلَّا أَنْ يَكُونَ سَفِيهاً أَوْ ضَعِيفاً</w:t>
      </w:r>
      <w:r w:rsidR="006D1347">
        <w:rPr>
          <w:rFonts w:ascii="Noor_Lotus" w:eastAsia="Times New Roman" w:hAnsi="Noor_Lotus" w:hint="cs"/>
          <w:color w:val="008000"/>
          <w:sz w:val="28"/>
          <w:rtl/>
        </w:rPr>
        <w:t>.</w:t>
      </w:r>
      <w:r w:rsidRPr="001F0D9C">
        <w:rPr>
          <w:rFonts w:hint="cs"/>
          <w:sz w:val="28"/>
          <w:rtl/>
        </w:rPr>
        <w:t>»</w:t>
      </w:r>
      <w:r>
        <w:rPr>
          <w:rStyle w:val="FootnoteReference"/>
          <w:sz w:val="28"/>
          <w:rtl/>
        </w:rPr>
        <w:footnoteReference w:id="1"/>
      </w:r>
      <w:r w:rsidRPr="001F0D9C">
        <w:rPr>
          <w:rFonts w:hint="cs"/>
          <w:sz w:val="28"/>
          <w:rtl/>
        </w:rPr>
        <w:t xml:space="preserve"> این روایت از عبدالله بن سنان از امام صادق علیه السلام است و احتمال دارد کاتب خطا کرده باشد و عبدالله بن سنان را حذف کرده باشد.</w:t>
      </w:r>
    </w:p>
    <w:p w14:paraId="79FEF0CC" w14:textId="1ABF2352" w:rsidR="002E2941" w:rsidRPr="001F0D9C" w:rsidRDefault="002E2941" w:rsidP="002E2941">
      <w:pPr>
        <w:jc w:val="both"/>
        <w:rPr>
          <w:sz w:val="28"/>
          <w:rtl/>
        </w:rPr>
      </w:pPr>
      <w:r w:rsidRPr="001F0D9C">
        <w:rPr>
          <w:rFonts w:ascii="Traditional Arabic" w:hAnsi="Traditional Arabic" w:hint="cs"/>
          <w:sz w:val="28"/>
          <w:rtl/>
        </w:rPr>
        <w:t>در نقل تهذیب آمده است</w:t>
      </w:r>
      <w:r w:rsidR="007448E6">
        <w:rPr>
          <w:rFonts w:ascii="Traditional Arabic" w:hAnsi="Traditional Arabic" w:hint="cs"/>
          <w:sz w:val="28"/>
          <w:rtl/>
        </w:rPr>
        <w:t xml:space="preserve">: </w:t>
      </w:r>
      <w:r w:rsidRPr="001F0D9C">
        <w:rPr>
          <w:rFonts w:ascii="Traditional Arabic" w:hAnsi="Traditional Arabic" w:hint="cs"/>
          <w:sz w:val="28"/>
          <w:rtl/>
        </w:rPr>
        <w:t>«عَنْهُ عَنْ مُحَمَّدٍ وَ أَحْمَدَ ابْنَيِ الْحَسَنِ عَنْ أَبِيهِمَا عَنْ أَحْمَدَ بْنِ عُمَرَ الْحَلَبِيِّ عَنْ عَبْدِ اللَّهِ بْنِ سِنَانٍ عَنْ أَبِي عَبْدِ اللَّهِ ع قَالَ:</w:t>
      </w:r>
      <w:r w:rsidRPr="001F0D9C">
        <w:rPr>
          <w:rFonts w:ascii="Noor_Lotus" w:hAnsi="Noor_Lotus" w:hint="cs"/>
          <w:sz w:val="28"/>
          <w:rtl/>
        </w:rPr>
        <w:t xml:space="preserve"> </w:t>
      </w:r>
      <w:r w:rsidRPr="001F0D9C">
        <w:rPr>
          <w:rFonts w:ascii="Noor_Lotus" w:hAnsi="Noor_Lotus" w:hint="cs"/>
          <w:color w:val="008000"/>
          <w:sz w:val="28"/>
          <w:rtl/>
        </w:rPr>
        <w:t>سَأَلَهُ أَبِي وَ أَنَا حَاضِرٌ عَنْ قَوْلِ اللَّهِ عَزَّ وَ جَلَّ حَتّى إِذا بَلَغَ أَشُدَّهُ قَالَ</w:t>
      </w:r>
      <w:r w:rsidR="00773AE6">
        <w:rPr>
          <w:rFonts w:ascii="Noor_Lotus" w:hAnsi="Noor_Lotus" w:hint="cs"/>
          <w:color w:val="008000"/>
          <w:sz w:val="28"/>
          <w:rtl/>
        </w:rPr>
        <w:t>:</w:t>
      </w:r>
      <w:r w:rsidRPr="001F0D9C">
        <w:rPr>
          <w:rFonts w:ascii="Noor_Lotus" w:hAnsi="Noor_Lotus" w:hint="cs"/>
          <w:color w:val="008000"/>
          <w:sz w:val="28"/>
          <w:rtl/>
        </w:rPr>
        <w:t xml:space="preserve"> الِاحْتِلَامُ قَالَ فَقَالَ</w:t>
      </w:r>
      <w:r w:rsidR="00773AE6">
        <w:rPr>
          <w:rFonts w:ascii="Noor_Lotus" w:hAnsi="Noor_Lotus" w:hint="cs"/>
          <w:color w:val="008000"/>
          <w:sz w:val="28"/>
          <w:rtl/>
        </w:rPr>
        <w:t>:</w:t>
      </w:r>
      <w:r w:rsidRPr="001F0D9C">
        <w:rPr>
          <w:rFonts w:ascii="Noor_Lotus" w:hAnsi="Noor_Lotus" w:hint="cs"/>
          <w:color w:val="008000"/>
          <w:sz w:val="28"/>
          <w:rtl/>
        </w:rPr>
        <w:t xml:space="preserve"> يَحْتَلِمُ فِي سِتَّ عَشْرَةَ وَ سَبْعَةَ عَشَرَ وَ نَحْوِهَا فَقَالَ</w:t>
      </w:r>
      <w:r w:rsidR="00773AE6">
        <w:rPr>
          <w:rFonts w:ascii="Noor_Lotus" w:hAnsi="Noor_Lotus" w:hint="cs"/>
          <w:color w:val="008000"/>
          <w:sz w:val="28"/>
          <w:rtl/>
        </w:rPr>
        <w:t>:</w:t>
      </w:r>
      <w:r w:rsidRPr="001F0D9C">
        <w:rPr>
          <w:rFonts w:ascii="Noor_Lotus" w:hAnsi="Noor_Lotus" w:hint="cs"/>
          <w:color w:val="008000"/>
          <w:sz w:val="28"/>
          <w:rtl/>
        </w:rPr>
        <w:t xml:space="preserve"> إِذَا أَتَتْ عَلَيْهِ ثَلَاثَ عَشْرَةَ سَنَةً وَ نَحْوُهَا فَقَالَ</w:t>
      </w:r>
      <w:r w:rsidR="00773AE6">
        <w:rPr>
          <w:rFonts w:ascii="Noor_Lotus" w:hAnsi="Noor_Lotus" w:hint="cs"/>
          <w:color w:val="008000"/>
          <w:sz w:val="28"/>
          <w:rtl/>
        </w:rPr>
        <w:t>:</w:t>
      </w:r>
      <w:r w:rsidRPr="001F0D9C">
        <w:rPr>
          <w:rFonts w:ascii="Noor_Lotus" w:hAnsi="Noor_Lotus" w:hint="cs"/>
          <w:color w:val="008000"/>
          <w:sz w:val="28"/>
          <w:rtl/>
        </w:rPr>
        <w:t xml:space="preserve"> لَا إِذَا أَتَتْ عَلَيْهِ ثَلَاثَ عَشْرَةَ سَنَةً كُتِبَتْ لَهُ الْحَسَنَاتُ وَ كُتِبَتْ عَلَيْهِ السَّيِّئَاتُ وَ جَازَ أَمْرُهُ إِلَّا أَنْ يَكُونَ سَفِيهاً أَوْ ضَعِيفاً</w:t>
      </w:r>
      <w:r w:rsidR="00773AE6">
        <w:rPr>
          <w:rFonts w:ascii="Noor_Lotus" w:hAnsi="Noor_Lotus" w:hint="cs"/>
          <w:color w:val="008000"/>
          <w:sz w:val="28"/>
          <w:rtl/>
        </w:rPr>
        <w:t>،</w:t>
      </w:r>
      <w:r w:rsidRPr="001F0D9C">
        <w:rPr>
          <w:rFonts w:ascii="Noor_Lotus" w:hAnsi="Noor_Lotus" w:hint="cs"/>
          <w:color w:val="008000"/>
          <w:sz w:val="28"/>
          <w:rtl/>
        </w:rPr>
        <w:t xml:space="preserve"> فَقَالَ</w:t>
      </w:r>
      <w:r w:rsidR="00773AE6">
        <w:rPr>
          <w:rFonts w:ascii="Noor_Lotus" w:hAnsi="Noor_Lotus" w:hint="cs"/>
          <w:color w:val="008000"/>
          <w:sz w:val="28"/>
          <w:rtl/>
        </w:rPr>
        <w:t>:</w:t>
      </w:r>
      <w:r w:rsidRPr="001F0D9C">
        <w:rPr>
          <w:rFonts w:ascii="Noor_Lotus" w:hAnsi="Noor_Lotus" w:hint="cs"/>
          <w:color w:val="008000"/>
          <w:sz w:val="28"/>
          <w:rtl/>
        </w:rPr>
        <w:t xml:space="preserve"> وَ مَا السَّفِيهُ</w:t>
      </w:r>
      <w:r w:rsidR="00773AE6">
        <w:rPr>
          <w:rFonts w:ascii="Noor_Lotus" w:hAnsi="Noor_Lotus" w:hint="cs"/>
          <w:color w:val="008000"/>
          <w:sz w:val="28"/>
          <w:rtl/>
        </w:rPr>
        <w:t>؟</w:t>
      </w:r>
      <w:r w:rsidRPr="001F0D9C">
        <w:rPr>
          <w:rFonts w:ascii="Noor_Lotus" w:hAnsi="Noor_Lotus" w:hint="cs"/>
          <w:color w:val="008000"/>
          <w:sz w:val="28"/>
          <w:rtl/>
        </w:rPr>
        <w:t xml:space="preserve"> فَقَالَ الَّذِي يَشْتَرِي الدِّرْهَمَ بِأَضْعَافِهِ</w:t>
      </w:r>
      <w:r w:rsidR="00773AE6">
        <w:rPr>
          <w:rFonts w:ascii="Noor_Lotus" w:hAnsi="Noor_Lotus" w:hint="cs"/>
          <w:color w:val="008000"/>
          <w:sz w:val="28"/>
          <w:rtl/>
        </w:rPr>
        <w:t>،</w:t>
      </w:r>
      <w:r w:rsidRPr="001F0D9C">
        <w:rPr>
          <w:rFonts w:ascii="Noor_Lotus" w:hAnsi="Noor_Lotus" w:hint="cs"/>
          <w:color w:val="008000"/>
          <w:sz w:val="28"/>
          <w:rtl/>
        </w:rPr>
        <w:t xml:space="preserve"> قَالَ</w:t>
      </w:r>
      <w:r w:rsidR="00773AE6">
        <w:rPr>
          <w:rFonts w:ascii="Noor_Lotus" w:hAnsi="Noor_Lotus" w:hint="cs"/>
          <w:color w:val="008000"/>
          <w:sz w:val="28"/>
          <w:rtl/>
        </w:rPr>
        <w:t>:</w:t>
      </w:r>
      <w:r w:rsidRPr="001F0D9C">
        <w:rPr>
          <w:rFonts w:ascii="Noor_Lotus" w:hAnsi="Noor_Lotus" w:hint="cs"/>
          <w:color w:val="008000"/>
          <w:sz w:val="28"/>
          <w:rtl/>
        </w:rPr>
        <w:t xml:space="preserve"> وَ مَا الضَّعِيفُ</w:t>
      </w:r>
      <w:r w:rsidR="00773AE6">
        <w:rPr>
          <w:rFonts w:ascii="Noor_Lotus" w:hAnsi="Noor_Lotus" w:hint="cs"/>
          <w:color w:val="008000"/>
          <w:sz w:val="28"/>
          <w:rtl/>
        </w:rPr>
        <w:t>؟</w:t>
      </w:r>
      <w:r w:rsidRPr="001F0D9C">
        <w:rPr>
          <w:rFonts w:ascii="Noor_Lotus" w:hAnsi="Noor_Lotus" w:hint="cs"/>
          <w:color w:val="008000"/>
          <w:sz w:val="28"/>
          <w:rtl/>
        </w:rPr>
        <w:t xml:space="preserve"> قَالَ</w:t>
      </w:r>
      <w:r w:rsidR="00773AE6">
        <w:rPr>
          <w:rFonts w:ascii="Noor_Lotus" w:hAnsi="Noor_Lotus" w:hint="cs"/>
          <w:color w:val="008000"/>
          <w:sz w:val="28"/>
          <w:rtl/>
        </w:rPr>
        <w:t>:</w:t>
      </w:r>
      <w:r w:rsidRPr="001F0D9C">
        <w:rPr>
          <w:rFonts w:ascii="Noor_Lotus" w:hAnsi="Noor_Lotus" w:hint="cs"/>
          <w:color w:val="008000"/>
          <w:sz w:val="28"/>
          <w:rtl/>
        </w:rPr>
        <w:t xml:space="preserve"> الْأَبْلَهُ</w:t>
      </w:r>
      <w:r w:rsidR="00773AE6">
        <w:rPr>
          <w:rFonts w:ascii="Noor_Lotus" w:hAnsi="Noor_Lotus" w:hint="cs"/>
          <w:color w:val="008000"/>
          <w:sz w:val="28"/>
          <w:rtl/>
        </w:rPr>
        <w:t>.</w:t>
      </w:r>
      <w:r w:rsidRPr="001F0D9C">
        <w:rPr>
          <w:rFonts w:ascii="Traditional Arabic" w:hAnsi="Traditional Arabic" w:hint="cs"/>
          <w:sz w:val="28"/>
          <w:rtl/>
        </w:rPr>
        <w:t>»</w:t>
      </w:r>
      <w:r w:rsidRPr="001F0D9C">
        <w:rPr>
          <w:rStyle w:val="FootnoteReference"/>
          <w:rFonts w:ascii="Traditional Arabic" w:hAnsi="Traditional Arabic"/>
          <w:sz w:val="28"/>
          <w:rtl/>
        </w:rPr>
        <w:footnoteReference w:id="2"/>
      </w:r>
    </w:p>
    <w:p w14:paraId="4468C190" w14:textId="39DE2754" w:rsidR="002E2941" w:rsidRPr="001F0D9C" w:rsidRDefault="002E2941" w:rsidP="002E2941">
      <w:pPr>
        <w:jc w:val="both"/>
        <w:rPr>
          <w:sz w:val="28"/>
          <w:rtl/>
        </w:rPr>
      </w:pPr>
      <w:r w:rsidRPr="001F0D9C">
        <w:rPr>
          <w:rFonts w:hint="cs"/>
          <w:sz w:val="28"/>
          <w:rtl/>
        </w:rPr>
        <w:lastRenderedPageBreak/>
        <w:t>این دو روایت با اینکه با طرق مختلف و نقل</w:t>
      </w:r>
      <w:r w:rsidR="007448E6">
        <w:rPr>
          <w:rFonts w:hint="cs"/>
          <w:sz w:val="28"/>
          <w:rtl/>
        </w:rPr>
        <w:t xml:space="preserve"> های</w:t>
      </w:r>
      <w:r w:rsidRPr="001F0D9C">
        <w:rPr>
          <w:rFonts w:hint="cs"/>
          <w:sz w:val="28"/>
          <w:rtl/>
        </w:rPr>
        <w:t xml:space="preserve"> مختلفی وارد شده</w:t>
      </w:r>
      <w:r w:rsidR="007448E6">
        <w:rPr>
          <w:rFonts w:hint="cs"/>
          <w:sz w:val="28"/>
          <w:rtl/>
        </w:rPr>
        <w:t xml:space="preserve"> اند</w:t>
      </w:r>
      <w:r w:rsidRPr="001F0D9C">
        <w:rPr>
          <w:rFonts w:hint="cs"/>
          <w:sz w:val="28"/>
          <w:rtl/>
        </w:rPr>
        <w:t xml:space="preserve">، مضمون آنها یکی است. </w:t>
      </w:r>
      <w:r w:rsidR="007448E6">
        <w:rPr>
          <w:rFonts w:hint="cs"/>
          <w:sz w:val="28"/>
          <w:rtl/>
        </w:rPr>
        <w:t>گمان</w:t>
      </w:r>
      <w:r w:rsidRPr="001F0D9C">
        <w:rPr>
          <w:rFonts w:hint="cs"/>
          <w:sz w:val="28"/>
          <w:rtl/>
        </w:rPr>
        <w:t xml:space="preserve"> من این است </w:t>
      </w:r>
      <w:r w:rsidR="007448E6">
        <w:rPr>
          <w:rFonts w:hint="cs"/>
          <w:sz w:val="28"/>
          <w:rtl/>
        </w:rPr>
        <w:t xml:space="preserve">که </w:t>
      </w:r>
      <w:r w:rsidRPr="001F0D9C">
        <w:rPr>
          <w:rFonts w:hint="cs"/>
          <w:sz w:val="28"/>
          <w:rtl/>
        </w:rPr>
        <w:t>چون سن بلوغ سیزده سال مفتی به اصحاب نبوده است در نقل خصال این فقره از عبارت دستکاری شده است و به جای «</w:t>
      </w:r>
      <w:r w:rsidRPr="001F0D9C">
        <w:rPr>
          <w:rFonts w:ascii="Noor_Lotus" w:hAnsi="Noor_Lotus" w:hint="cs"/>
          <w:color w:val="008000"/>
          <w:sz w:val="28"/>
          <w:rtl/>
        </w:rPr>
        <w:t>إِذَا أَتَتْ عَلَيْهِ ثَلَاثَ عَشْرَةَ سَنَةً</w:t>
      </w:r>
      <w:r w:rsidRPr="001F0D9C">
        <w:rPr>
          <w:rFonts w:hint="cs"/>
          <w:sz w:val="28"/>
          <w:rtl/>
        </w:rPr>
        <w:t>»</w:t>
      </w:r>
      <w:r w:rsidR="007448E6">
        <w:rPr>
          <w:rFonts w:hint="cs"/>
          <w:sz w:val="28"/>
          <w:rtl/>
        </w:rPr>
        <w:t>،</w:t>
      </w:r>
      <w:r w:rsidRPr="001F0D9C">
        <w:rPr>
          <w:rFonts w:hint="cs"/>
          <w:sz w:val="28"/>
          <w:rtl/>
        </w:rPr>
        <w:t xml:space="preserve"> عبارت «</w:t>
      </w:r>
      <w:r w:rsidRPr="002E2941">
        <w:rPr>
          <w:rFonts w:ascii="Noor_Lotus" w:eastAsia="Times New Roman" w:hAnsi="Noor_Lotus" w:hint="cs"/>
          <w:color w:val="008000"/>
          <w:sz w:val="28"/>
          <w:rtl/>
        </w:rPr>
        <w:t>إِذَا بَلَغَ</w:t>
      </w:r>
      <w:r w:rsidRPr="001F0D9C">
        <w:rPr>
          <w:rFonts w:hint="cs"/>
          <w:sz w:val="28"/>
          <w:rtl/>
        </w:rPr>
        <w:t>» قرار داده شده است و به جای «</w:t>
      </w:r>
      <w:r w:rsidRPr="001F0D9C">
        <w:rPr>
          <w:rFonts w:ascii="Noor_Lotus" w:hAnsi="Noor_Lotus" w:hint="cs"/>
          <w:color w:val="008000"/>
          <w:sz w:val="28"/>
          <w:rtl/>
        </w:rPr>
        <w:t>كُتِبَتْ لَهُ الْحَسَنَاتُ وَ كُتِبَتْ عَلَيْهِ السَّيِّئَاتُ</w:t>
      </w:r>
      <w:r w:rsidRPr="001F0D9C">
        <w:rPr>
          <w:rFonts w:hint="cs"/>
          <w:sz w:val="28"/>
          <w:rtl/>
        </w:rPr>
        <w:t>»</w:t>
      </w:r>
      <w:r w:rsidR="007448E6">
        <w:rPr>
          <w:rFonts w:hint="cs"/>
          <w:sz w:val="28"/>
          <w:rtl/>
        </w:rPr>
        <w:t>،</w:t>
      </w:r>
      <w:r w:rsidRPr="001F0D9C">
        <w:rPr>
          <w:rFonts w:hint="cs"/>
          <w:sz w:val="28"/>
          <w:rtl/>
        </w:rPr>
        <w:t xml:space="preserve"> عبارت «</w:t>
      </w:r>
      <w:r w:rsidRPr="002E2941">
        <w:rPr>
          <w:rFonts w:ascii="Noor_Lotus" w:eastAsia="Times New Roman" w:hAnsi="Noor_Lotus" w:hint="cs"/>
          <w:color w:val="008000"/>
          <w:sz w:val="28"/>
          <w:rtl/>
        </w:rPr>
        <w:t>كُتِبَ عَلَيْهِ الشَّيْ‌ءُ</w:t>
      </w:r>
      <w:r w:rsidRPr="001F0D9C">
        <w:rPr>
          <w:rFonts w:hint="cs"/>
          <w:sz w:val="28"/>
          <w:rtl/>
        </w:rPr>
        <w:t>» قرار داده شده است. احتمالا فقیهی (شاید مرحوم صدوق) بر اساس مضمون مقبول، تعبیر را عوض کرده است. البته این بخش ربطی به مسأله ما ندارد. سند هر دو روایت صحیح است یعنی روایت موثق</w:t>
      </w:r>
      <w:r w:rsidR="007448E6">
        <w:rPr>
          <w:rFonts w:hint="cs"/>
          <w:sz w:val="28"/>
          <w:rtl/>
        </w:rPr>
        <w:t>ه</w:t>
      </w:r>
      <w:r w:rsidRPr="001F0D9C">
        <w:rPr>
          <w:rFonts w:hint="cs"/>
          <w:sz w:val="28"/>
          <w:rtl/>
        </w:rPr>
        <w:t xml:space="preserve"> است.</w:t>
      </w:r>
    </w:p>
    <w:p w14:paraId="01D68A1B" w14:textId="4617B832" w:rsidR="002E2941" w:rsidRPr="001F0D9C" w:rsidRDefault="002E2941" w:rsidP="002E2941">
      <w:pPr>
        <w:jc w:val="both"/>
        <w:rPr>
          <w:sz w:val="28"/>
          <w:rtl/>
        </w:rPr>
      </w:pPr>
      <w:r w:rsidRPr="001F0D9C">
        <w:rPr>
          <w:rFonts w:hint="cs"/>
          <w:sz w:val="28"/>
          <w:rtl/>
        </w:rPr>
        <w:t xml:space="preserve">بخش دیگری از روایت که قرار است مورد استدلال قرار گیرد فقره </w:t>
      </w:r>
      <w:r w:rsidR="007448E6" w:rsidRPr="001F0D9C">
        <w:rPr>
          <w:rFonts w:hint="cs"/>
          <w:sz w:val="28"/>
          <w:rtl/>
        </w:rPr>
        <w:t>«</w:t>
      </w:r>
      <w:r w:rsidR="007448E6" w:rsidRPr="001F0D9C">
        <w:rPr>
          <w:rFonts w:ascii="Noor_Lotus" w:hAnsi="Noor_Lotus" w:hint="cs"/>
          <w:color w:val="008000"/>
          <w:sz w:val="28"/>
          <w:rtl/>
        </w:rPr>
        <w:t>وَ جَازَ أَمْرُهُ</w:t>
      </w:r>
      <w:r w:rsidR="007448E6" w:rsidRPr="001F0D9C">
        <w:rPr>
          <w:rFonts w:hint="cs"/>
          <w:sz w:val="28"/>
          <w:rtl/>
        </w:rPr>
        <w:t xml:space="preserve">» </w:t>
      </w:r>
      <w:r w:rsidRPr="001F0D9C">
        <w:rPr>
          <w:rFonts w:hint="cs"/>
          <w:sz w:val="28"/>
          <w:rtl/>
        </w:rPr>
        <w:t xml:space="preserve">است که در نقل شیخ آمده و در نقل وسائل از صدوق نیز همین تعبیر آمده است اما در نسخه دیگری از وسائل </w:t>
      </w:r>
      <w:r w:rsidR="000105CE" w:rsidRPr="001F0D9C">
        <w:rPr>
          <w:rFonts w:hint="cs"/>
          <w:sz w:val="28"/>
          <w:rtl/>
        </w:rPr>
        <w:t>«</w:t>
      </w:r>
      <w:r w:rsidR="000105CE" w:rsidRPr="002E2941">
        <w:rPr>
          <w:rFonts w:ascii="IE Nassim" w:hAnsi="IE Nassim"/>
          <w:color w:val="008000"/>
          <w:sz w:val="28"/>
          <w:shd w:val="clear" w:color="auto" w:fill="FFFFFF"/>
          <w:rtl/>
        </w:rPr>
        <w:t>جاز عليه أمره</w:t>
      </w:r>
      <w:r w:rsidR="000105CE" w:rsidRPr="001F0D9C">
        <w:rPr>
          <w:rFonts w:hint="cs"/>
          <w:sz w:val="28"/>
          <w:rtl/>
        </w:rPr>
        <w:t>»</w:t>
      </w:r>
      <w:r w:rsidR="000105CE">
        <w:rPr>
          <w:rStyle w:val="FootnoteReference"/>
          <w:sz w:val="28"/>
          <w:rtl/>
        </w:rPr>
        <w:footnoteReference w:id="3"/>
      </w:r>
      <w:r w:rsidR="000105CE" w:rsidRPr="001F0D9C">
        <w:rPr>
          <w:rFonts w:hint="cs"/>
          <w:sz w:val="28"/>
          <w:rtl/>
        </w:rPr>
        <w:t xml:space="preserve"> </w:t>
      </w:r>
      <w:r w:rsidRPr="001F0D9C">
        <w:rPr>
          <w:rFonts w:hint="cs"/>
          <w:sz w:val="28"/>
          <w:rtl/>
        </w:rPr>
        <w:t>آمده است</w:t>
      </w:r>
      <w:r w:rsidR="000105CE">
        <w:rPr>
          <w:rFonts w:hint="cs"/>
          <w:sz w:val="28"/>
          <w:rtl/>
        </w:rPr>
        <w:t>؛</w:t>
      </w:r>
      <w:r w:rsidRPr="001F0D9C">
        <w:rPr>
          <w:rFonts w:hint="cs"/>
          <w:sz w:val="28"/>
          <w:rtl/>
        </w:rPr>
        <w:t xml:space="preserve"> این کلمه «</w:t>
      </w:r>
      <w:r w:rsidRPr="002E2941">
        <w:rPr>
          <w:rFonts w:hint="cs"/>
          <w:color w:val="008000"/>
          <w:sz w:val="28"/>
          <w:rtl/>
        </w:rPr>
        <w:t>علیه</w:t>
      </w:r>
      <w:r w:rsidRPr="001F0D9C">
        <w:rPr>
          <w:rFonts w:hint="cs"/>
          <w:sz w:val="28"/>
          <w:rtl/>
        </w:rPr>
        <w:t xml:space="preserve">» تفاوت در معنی ایجاد می کند. البته در نسخه خطی که به خط خود صاحب وسائل است این کلمه نیامده است. </w:t>
      </w:r>
    </w:p>
    <w:p w14:paraId="1E7CEAA7" w14:textId="620BDB67" w:rsidR="002E2941" w:rsidRPr="001F0D9C" w:rsidRDefault="002E2941" w:rsidP="002E2941">
      <w:pPr>
        <w:jc w:val="both"/>
        <w:rPr>
          <w:sz w:val="28"/>
          <w:rtl/>
        </w:rPr>
      </w:pPr>
      <w:r w:rsidRPr="001F0D9C">
        <w:rPr>
          <w:rFonts w:hint="cs"/>
          <w:sz w:val="28"/>
          <w:rtl/>
        </w:rPr>
        <w:t xml:space="preserve">حال آیا از این روایت مسلوب القول و الفعل بودن </w:t>
      </w:r>
      <w:r w:rsidR="000105CE" w:rsidRPr="001F0D9C">
        <w:rPr>
          <w:rFonts w:hint="cs"/>
          <w:sz w:val="28"/>
          <w:rtl/>
        </w:rPr>
        <w:t xml:space="preserve">صبی </w:t>
      </w:r>
      <w:r w:rsidRPr="001F0D9C">
        <w:rPr>
          <w:rFonts w:hint="cs"/>
          <w:sz w:val="28"/>
          <w:rtl/>
        </w:rPr>
        <w:t>فهمیده می شود یا نه</w:t>
      </w:r>
      <w:r w:rsidR="000105CE">
        <w:rPr>
          <w:rFonts w:hint="cs"/>
          <w:sz w:val="28"/>
          <w:rtl/>
        </w:rPr>
        <w:t>؟</w:t>
      </w:r>
      <w:r w:rsidRPr="001F0D9C">
        <w:rPr>
          <w:rFonts w:hint="cs"/>
          <w:sz w:val="28"/>
          <w:rtl/>
        </w:rPr>
        <w:t xml:space="preserve"> ان</w:t>
      </w:r>
      <w:r w:rsidR="000105CE">
        <w:rPr>
          <w:rFonts w:hint="cs"/>
          <w:sz w:val="28"/>
          <w:rtl/>
        </w:rPr>
        <w:t xml:space="preserve"> </w:t>
      </w:r>
      <w:r w:rsidRPr="001F0D9C">
        <w:rPr>
          <w:rFonts w:hint="cs"/>
          <w:sz w:val="28"/>
          <w:rtl/>
        </w:rPr>
        <w:t>شا</w:t>
      </w:r>
      <w:r w:rsidR="000105CE">
        <w:rPr>
          <w:rFonts w:hint="cs"/>
          <w:sz w:val="28"/>
          <w:rtl/>
        </w:rPr>
        <w:t>ء ا</w:t>
      </w:r>
      <w:r w:rsidRPr="001F0D9C">
        <w:rPr>
          <w:rFonts w:hint="cs"/>
          <w:sz w:val="28"/>
          <w:rtl/>
        </w:rPr>
        <w:t>لله خواهد آمد.</w:t>
      </w:r>
    </w:p>
    <w:p w14:paraId="3942CF07" w14:textId="77777777" w:rsidR="002E2941" w:rsidRPr="001F0D9C" w:rsidRDefault="002E2941" w:rsidP="002E2941">
      <w:pPr>
        <w:jc w:val="both"/>
        <w:rPr>
          <w:sz w:val="28"/>
          <w:rtl/>
        </w:rPr>
      </w:pPr>
    </w:p>
    <w:bookmarkEnd w:id="3"/>
    <w:p w14:paraId="00D4E32E"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8D833" w14:textId="77777777" w:rsidR="006346B1" w:rsidRDefault="006346B1" w:rsidP="008B750B">
      <w:pPr>
        <w:spacing w:line="240" w:lineRule="auto"/>
      </w:pPr>
      <w:r>
        <w:separator/>
      </w:r>
    </w:p>
  </w:endnote>
  <w:endnote w:type="continuationSeparator" w:id="0">
    <w:p w14:paraId="18D0C428" w14:textId="77777777" w:rsidR="006346B1" w:rsidRDefault="006346B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IE Nassim">
    <w:panose1 w:val="00000000000000000000"/>
    <w:charset w:val="00"/>
    <w:family w:val="roman"/>
    <w:notTrueType/>
    <w:pitch w:val="default"/>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8DDAE"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7219005" w14:textId="77777777" w:rsidTr="0020241A">
      <w:tc>
        <w:tcPr>
          <w:tcW w:w="3382" w:type="dxa"/>
          <w:tcBorders>
            <w:top w:val="nil"/>
            <w:left w:val="nil"/>
            <w:bottom w:val="nil"/>
            <w:right w:val="nil"/>
          </w:tcBorders>
        </w:tcPr>
        <w:p w14:paraId="4C9DAB0B"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7B79F6F"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3A6C4861" w14:textId="77777777" w:rsidR="006D44C1" w:rsidRPr="006D44C1" w:rsidRDefault="008B2457" w:rsidP="001B6799">
          <w:pPr>
            <w:pStyle w:val="Footer"/>
            <w:bidi w:val="0"/>
            <w:rPr>
              <w:color w:val="808080" w:themeColor="background1" w:themeShade="80"/>
              <w:rtl/>
            </w:rPr>
          </w:pPr>
          <w:bookmarkStart w:id="13" w:name="BokAdres"/>
          <w:bookmarkEnd w:id="13"/>
          <w:r>
            <w:rPr>
              <w:color w:val="808080" w:themeColor="background1" w:themeShade="80"/>
            </w:rPr>
            <w:t>F1mq1_13981224-084_mk4_mfeb.ir</w:t>
          </w:r>
        </w:p>
      </w:tc>
    </w:tr>
  </w:tbl>
  <w:p w14:paraId="0D9F0768"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1A66C"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964E7" w14:textId="77777777" w:rsidR="006346B1" w:rsidRDefault="006346B1" w:rsidP="008B750B">
      <w:pPr>
        <w:spacing w:line="240" w:lineRule="auto"/>
      </w:pPr>
      <w:r>
        <w:separator/>
      </w:r>
    </w:p>
  </w:footnote>
  <w:footnote w:type="continuationSeparator" w:id="0">
    <w:p w14:paraId="52FC6C33" w14:textId="77777777" w:rsidR="006346B1" w:rsidRDefault="006346B1" w:rsidP="008B750B">
      <w:pPr>
        <w:spacing w:line="240" w:lineRule="auto"/>
      </w:pPr>
      <w:r>
        <w:continuationSeparator/>
      </w:r>
    </w:p>
  </w:footnote>
  <w:footnote w:id="1">
    <w:p w14:paraId="6CE2D61F" w14:textId="76F39ED6" w:rsidR="002E2941" w:rsidRDefault="002E2941" w:rsidP="002E2941">
      <w:pPr>
        <w:pStyle w:val="FootnoteText"/>
      </w:pPr>
      <w:r>
        <w:rPr>
          <w:rStyle w:val="FootnoteReference"/>
        </w:rPr>
        <w:footnoteRef/>
      </w:r>
      <w:r>
        <w:rPr>
          <w:rtl/>
        </w:rPr>
        <w:t xml:space="preserve"> </w:t>
      </w:r>
      <w:hyperlink r:id="rId1" w:history="1">
        <w:r w:rsidRPr="002E2941">
          <w:rPr>
            <w:rStyle w:val="Hyperlink"/>
            <w:rtl/>
          </w:rPr>
          <w:t>وسائل الش</w:t>
        </w:r>
        <w:r w:rsidRPr="002E2941">
          <w:rPr>
            <w:rStyle w:val="Hyperlink"/>
            <w:rFonts w:hint="cs"/>
            <w:rtl/>
          </w:rPr>
          <w:t>ی</w:t>
        </w:r>
        <w:r w:rsidRPr="002E2941">
          <w:rPr>
            <w:rStyle w:val="Hyperlink"/>
            <w:rFonts w:hint="eastAsia"/>
            <w:rtl/>
          </w:rPr>
          <w:t>عة،</w:t>
        </w:r>
        <w:r w:rsidRPr="002E2941">
          <w:rPr>
            <w:rStyle w:val="Hyperlink"/>
            <w:rtl/>
          </w:rPr>
          <w:t xml:space="preserve"> الش</w:t>
        </w:r>
        <w:r w:rsidRPr="002E2941">
          <w:rPr>
            <w:rStyle w:val="Hyperlink"/>
            <w:rFonts w:hint="cs"/>
            <w:rtl/>
          </w:rPr>
          <w:t>ی</w:t>
        </w:r>
        <w:r w:rsidRPr="002E2941">
          <w:rPr>
            <w:rStyle w:val="Hyperlink"/>
            <w:rFonts w:hint="eastAsia"/>
            <w:rtl/>
          </w:rPr>
          <w:t>خ</w:t>
        </w:r>
        <w:r w:rsidRPr="002E2941">
          <w:rPr>
            <w:rStyle w:val="Hyperlink"/>
            <w:rtl/>
          </w:rPr>
          <w:t xml:space="preserve"> الحر العاملي، ج18، ص412، أبواب  حَدِّ ارْتِفَاعِ الْحَجْرِ عَنِ الصَّغِيرِ وَ جُمْلَةٍ مِنْ أَحْكَامِ الْحَجْرِ‌، باب2، ح5، ط آل البيت.</w:t>
        </w:r>
      </w:hyperlink>
    </w:p>
  </w:footnote>
  <w:footnote w:id="2">
    <w:p w14:paraId="530D1F86" w14:textId="09A6E41E" w:rsidR="002E2941" w:rsidRPr="00387C11" w:rsidRDefault="002E2941" w:rsidP="002E2941">
      <w:pPr>
        <w:pStyle w:val="FootnoteText"/>
        <w:rPr>
          <w:rtl/>
        </w:rPr>
      </w:pPr>
      <w:r w:rsidRPr="00387C11">
        <w:footnoteRef/>
      </w:r>
      <w:r w:rsidRPr="00387C11">
        <w:rPr>
          <w:rtl/>
        </w:rPr>
        <w:t xml:space="preserve"> </w:t>
      </w:r>
      <w:hyperlink r:id="rId2" w:history="1">
        <w:r w:rsidRPr="00387C11">
          <w:rPr>
            <w:rStyle w:val="Hyperlink"/>
            <w:rtl/>
          </w:rPr>
          <w:t>تهذ</w:t>
        </w:r>
        <w:r w:rsidRPr="00387C11">
          <w:rPr>
            <w:rStyle w:val="Hyperlink"/>
            <w:rFonts w:hint="cs"/>
            <w:rtl/>
          </w:rPr>
          <w:t>ی</w:t>
        </w:r>
        <w:r w:rsidRPr="00387C11">
          <w:rPr>
            <w:rStyle w:val="Hyperlink"/>
            <w:rFonts w:hint="eastAsia"/>
            <w:rtl/>
          </w:rPr>
          <w:t>ب</w:t>
        </w:r>
        <w:r w:rsidRPr="00387C11">
          <w:rPr>
            <w:rStyle w:val="Hyperlink"/>
            <w:rtl/>
          </w:rPr>
          <w:t xml:space="preserve"> </w:t>
        </w:r>
        <w:r w:rsidRPr="00387C11">
          <w:rPr>
            <w:rStyle w:val="Hyperlink"/>
            <w:rtl/>
          </w:rPr>
          <w:t>الاحکام، ش</w:t>
        </w:r>
        <w:r w:rsidRPr="00387C11">
          <w:rPr>
            <w:rStyle w:val="Hyperlink"/>
            <w:rFonts w:hint="cs"/>
            <w:rtl/>
          </w:rPr>
          <w:t>ی</w:t>
        </w:r>
        <w:r w:rsidRPr="00387C11">
          <w:rPr>
            <w:rStyle w:val="Hyperlink"/>
            <w:rFonts w:hint="eastAsia"/>
            <w:rtl/>
          </w:rPr>
          <w:t>خ</w:t>
        </w:r>
        <w:r w:rsidRPr="00387C11">
          <w:rPr>
            <w:rStyle w:val="Hyperlink"/>
            <w:rtl/>
          </w:rPr>
          <w:t xml:space="preserve"> طوس</w:t>
        </w:r>
        <w:r w:rsidRPr="00387C11">
          <w:rPr>
            <w:rStyle w:val="Hyperlink"/>
            <w:rFonts w:hint="cs"/>
            <w:rtl/>
          </w:rPr>
          <w:t>ی</w:t>
        </w:r>
        <w:r w:rsidRPr="00387C11">
          <w:rPr>
            <w:rStyle w:val="Hyperlink"/>
            <w:rFonts w:hint="eastAsia"/>
            <w:rtl/>
          </w:rPr>
          <w:t>،</w:t>
        </w:r>
        <w:r w:rsidRPr="00387C11">
          <w:rPr>
            <w:rStyle w:val="Hyperlink"/>
            <w:rtl/>
          </w:rPr>
          <w:t xml:space="preserve"> ج9، ص182.</w:t>
        </w:r>
      </w:hyperlink>
    </w:p>
  </w:footnote>
  <w:footnote w:id="3">
    <w:p w14:paraId="5261CBE9" w14:textId="54B452B6" w:rsidR="000105CE" w:rsidRPr="002E2941" w:rsidRDefault="000105CE" w:rsidP="000105CE">
      <w:pPr>
        <w:pStyle w:val="FootnoteText"/>
        <w:rPr>
          <w:rtl/>
        </w:rPr>
      </w:pPr>
      <w:r w:rsidRPr="002E2941">
        <w:footnoteRef/>
      </w:r>
      <w:r w:rsidRPr="002E2941">
        <w:rPr>
          <w:rtl/>
        </w:rPr>
        <w:t xml:space="preserve"> </w:t>
      </w:r>
      <w:hyperlink r:id="rId3" w:history="1">
        <w:r w:rsidRPr="002E2941">
          <w:rPr>
            <w:rStyle w:val="Hyperlink"/>
            <w:rtl/>
          </w:rPr>
          <w:t>وسائل الشيعة - ط الإسلامية</w:t>
        </w:r>
        <w:r w:rsidRPr="002E2941">
          <w:rPr>
            <w:rStyle w:val="Hyperlink"/>
            <w:rFonts w:ascii="Cambria" w:hAnsi="Cambria" w:cs="Cambria" w:hint="cs"/>
            <w:rtl/>
          </w:rPr>
          <w:t> </w:t>
        </w:r>
        <w:r w:rsidRPr="002E2941">
          <w:rPr>
            <w:rStyle w:val="Hyperlink"/>
            <w:rFonts w:hint="cs"/>
            <w:rtl/>
          </w:rPr>
          <w:t>،</w:t>
        </w:r>
        <w:r w:rsidRPr="002E2941">
          <w:rPr>
            <w:rStyle w:val="Hyperlink"/>
            <w:rtl/>
          </w:rPr>
          <w:t xml:space="preserve"> </w:t>
        </w:r>
        <w:r w:rsidRPr="002E2941">
          <w:rPr>
            <w:rStyle w:val="Hyperlink"/>
            <w:rFonts w:hint="cs"/>
            <w:rtl/>
          </w:rPr>
          <w:t>الحر</w:t>
        </w:r>
        <w:r w:rsidRPr="002E2941">
          <w:rPr>
            <w:rStyle w:val="Hyperlink"/>
            <w:rtl/>
          </w:rPr>
          <w:t xml:space="preserve"> </w:t>
        </w:r>
        <w:r w:rsidRPr="002E2941">
          <w:rPr>
            <w:rStyle w:val="Hyperlink"/>
            <w:rFonts w:hint="cs"/>
            <w:rtl/>
          </w:rPr>
          <w:t>العاملي،</w:t>
        </w:r>
        <w:r w:rsidRPr="002E2941">
          <w:rPr>
            <w:rStyle w:val="Hyperlink"/>
            <w:rtl/>
          </w:rPr>
          <w:t xml:space="preserve"> </w:t>
        </w:r>
        <w:r w:rsidRPr="002E2941">
          <w:rPr>
            <w:rStyle w:val="Hyperlink"/>
            <w:rFonts w:hint="cs"/>
            <w:rtl/>
          </w:rPr>
          <w:t>الشيخ</w:t>
        </w:r>
        <w:r w:rsidRPr="002E2941">
          <w:rPr>
            <w:rStyle w:val="Hyperlink"/>
            <w:rtl/>
          </w:rPr>
          <w:t xml:space="preserve"> </w:t>
        </w:r>
        <w:r w:rsidRPr="002E2941">
          <w:rPr>
            <w:rStyle w:val="Hyperlink"/>
            <w:rFonts w:hint="cs"/>
            <w:rtl/>
          </w:rPr>
          <w:t>أبو</w:t>
        </w:r>
        <w:r w:rsidRPr="002E2941">
          <w:rPr>
            <w:rStyle w:val="Hyperlink"/>
            <w:rtl/>
          </w:rPr>
          <w:t xml:space="preserve"> </w:t>
        </w:r>
        <w:r w:rsidRPr="002E2941">
          <w:rPr>
            <w:rStyle w:val="Hyperlink"/>
            <w:rFonts w:hint="cs"/>
            <w:rtl/>
          </w:rPr>
          <w:t>جعفر</w:t>
        </w:r>
        <w:r w:rsidRPr="002E2941">
          <w:rPr>
            <w:rStyle w:val="Hyperlink"/>
            <w:rtl/>
          </w:rPr>
          <w:t xml:space="preserve"> </w:t>
        </w:r>
        <w:r w:rsidRPr="002E2941">
          <w:rPr>
            <w:rStyle w:val="Hyperlink"/>
            <w:rFonts w:hint="cs"/>
            <w:rtl/>
          </w:rPr>
          <w:t>،</w:t>
        </w:r>
        <w:r w:rsidRPr="002E2941">
          <w:rPr>
            <w:rStyle w:val="Hyperlink"/>
            <w:rtl/>
          </w:rPr>
          <w:t xml:space="preserve"> </w:t>
        </w:r>
        <w:r w:rsidRPr="002E2941">
          <w:rPr>
            <w:rStyle w:val="Hyperlink"/>
            <w:rFonts w:hint="cs"/>
            <w:rtl/>
          </w:rPr>
          <w:t>ج</w:t>
        </w:r>
        <w:r w:rsidRPr="002E2941">
          <w:rPr>
            <w:rStyle w:val="Hyperlink"/>
            <w:rtl/>
          </w:rPr>
          <w:t>13</w:t>
        </w:r>
        <w:r w:rsidRPr="002E2941">
          <w:rPr>
            <w:rStyle w:val="Hyperlink"/>
            <w:rFonts w:hint="cs"/>
            <w:rtl/>
          </w:rPr>
          <w:t>،</w:t>
        </w:r>
        <w:r w:rsidRPr="002E2941">
          <w:rPr>
            <w:rStyle w:val="Hyperlink"/>
            <w:rtl/>
          </w:rPr>
          <w:t xml:space="preserve"> </w:t>
        </w:r>
        <w:r w:rsidRPr="002E2941">
          <w:rPr>
            <w:rStyle w:val="Hyperlink"/>
            <w:rFonts w:hint="cs"/>
            <w:rtl/>
          </w:rPr>
          <w:t>ص</w:t>
        </w:r>
        <w:r w:rsidRPr="002E2941">
          <w:rPr>
            <w:rStyle w:val="Hyperlink"/>
            <w:rtl/>
          </w:rPr>
          <w:t>143.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F26D5"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4C35"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8B2457">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8B2457">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8B2457">
      <w:rPr>
        <w:b/>
        <w:bCs/>
        <w:color w:val="632423" w:themeColor="accent2" w:themeShade="80"/>
        <w:sz w:val="20"/>
        <w:szCs w:val="24"/>
        <w:rtl/>
      </w:rPr>
      <w:t>قائ</w:t>
    </w:r>
    <w:r w:rsidR="008B2457">
      <w:rPr>
        <w:rFonts w:hint="cs"/>
        <w:b/>
        <w:bCs/>
        <w:color w:val="632423" w:themeColor="accent2" w:themeShade="80"/>
        <w:sz w:val="20"/>
        <w:szCs w:val="24"/>
        <w:rtl/>
      </w:rPr>
      <w:t>ی</w:t>
    </w:r>
    <w:r w:rsidR="008B2457">
      <w:rPr>
        <w:rFonts w:hint="eastAsia"/>
        <w:b/>
        <w:bCs/>
        <w:color w:val="632423" w:themeColor="accent2" w:themeShade="80"/>
        <w:sz w:val="20"/>
        <w:szCs w:val="24"/>
        <w:rtl/>
      </w:rPr>
      <w:t>ن</w:t>
    </w:r>
    <w:r w:rsidR="008B245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8B2457">
      <w:rPr>
        <w:sz w:val="24"/>
        <w:szCs w:val="24"/>
        <w:rtl/>
      </w:rPr>
      <w:t>24 /12 /1398</w:t>
    </w:r>
  </w:p>
  <w:p w14:paraId="112B41A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8B2457">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8B2457">
      <w:rPr>
        <w:sz w:val="24"/>
        <w:szCs w:val="24"/>
        <w:rtl/>
      </w:rPr>
      <w:t>مهد</w:t>
    </w:r>
    <w:r w:rsidR="008B2457">
      <w:rPr>
        <w:rFonts w:hint="cs"/>
        <w:sz w:val="24"/>
        <w:szCs w:val="24"/>
        <w:rtl/>
      </w:rPr>
      <w:t>ی</w:t>
    </w:r>
    <w:r w:rsidR="008B2457">
      <w:rPr>
        <w:sz w:val="24"/>
        <w:szCs w:val="24"/>
        <w:rtl/>
      </w:rPr>
      <w:t xml:space="preserve"> خسروب</w:t>
    </w:r>
    <w:r w:rsidR="008B2457">
      <w:rPr>
        <w:rFonts w:hint="cs"/>
        <w:sz w:val="24"/>
        <w:szCs w:val="24"/>
        <w:rtl/>
      </w:rPr>
      <w:t>ی</w:t>
    </w:r>
    <w:r w:rsidR="008B2457">
      <w:rPr>
        <w:rFonts w:hint="eastAsia"/>
        <w:sz w:val="24"/>
        <w:szCs w:val="24"/>
        <w:rtl/>
      </w:rPr>
      <w:t>گ</w:t>
    </w:r>
    <w:r w:rsidR="008B2457">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8B2457">
      <w:rPr>
        <w:sz w:val="24"/>
        <w:szCs w:val="24"/>
        <w:rtl/>
      </w:rPr>
      <w:t>شروط قاض</w:t>
    </w:r>
    <w:r w:rsidR="008B2457">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5405F"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105CE"/>
    <w:rsid w:val="00025777"/>
    <w:rsid w:val="00025B70"/>
    <w:rsid w:val="000353D7"/>
    <w:rsid w:val="00042A91"/>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294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46B1"/>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347"/>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8E6"/>
    <w:rsid w:val="00744DE6"/>
    <w:rsid w:val="00762452"/>
    <w:rsid w:val="007639E0"/>
    <w:rsid w:val="00773AE6"/>
    <w:rsid w:val="00775507"/>
    <w:rsid w:val="00783473"/>
    <w:rsid w:val="0078594B"/>
    <w:rsid w:val="0079337A"/>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0CA5"/>
    <w:rsid w:val="008956DD"/>
    <w:rsid w:val="008A510E"/>
    <w:rsid w:val="008A522A"/>
    <w:rsid w:val="008B2457"/>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AF6807"/>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3BC0"/>
    <w:rsid w:val="00D922A9"/>
    <w:rsid w:val="00D9394A"/>
    <w:rsid w:val="00DB0CBB"/>
    <w:rsid w:val="00DB67CC"/>
    <w:rsid w:val="00DC3783"/>
    <w:rsid w:val="00DE1070"/>
    <w:rsid w:val="00E00219"/>
    <w:rsid w:val="00E0316B"/>
    <w:rsid w:val="00E166E5"/>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3D8C0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2E2941"/>
    <w:rPr>
      <w:color w:val="605E5C"/>
      <w:shd w:val="clear" w:color="auto" w:fill="E1DFDD"/>
    </w:rPr>
  </w:style>
  <w:style w:type="character" w:styleId="FollowedHyperlink">
    <w:name w:val="FollowedHyperlink"/>
    <w:basedOn w:val="DefaultParagraphFont"/>
    <w:uiPriority w:val="99"/>
    <w:semiHidden/>
    <w:unhideWhenUsed/>
    <w:rsid w:val="00AF68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4/13/143/&#1575;&#1604;&#1588;&#1593;&#1585;" TargetMode="External"/><Relationship Id="rId2" Type="http://schemas.openxmlformats.org/officeDocument/2006/relationships/hyperlink" Target="http://lib.eshia.ir/10083/9/182/&#1575;&#1604;&#1618;&#1571;&#1614;&#1576;&#1618;&#1604;&#1614;&#1607;&#1615;" TargetMode="External"/><Relationship Id="rId1" Type="http://schemas.openxmlformats.org/officeDocument/2006/relationships/hyperlink" Target="http://lib.eshia.ir/11025/18/412/&#1575;&#1604;&#1582;&#1575;&#158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AF3E8-E3BB-44AB-9CC9-DB491318A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2</Pages>
  <Words>468</Words>
  <Characters>2670</Characters>
  <Application>Microsoft Office Word</Application>
  <DocSecurity>0</DocSecurity>
  <Lines>22</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3132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2020-03-21T06:05:00Z</cp:lastPrinted>
  <dcterms:created xsi:type="dcterms:W3CDTF">2020-03-21T06:05:00Z</dcterms:created>
  <dcterms:modified xsi:type="dcterms:W3CDTF">2020-03-21T06:12:00Z</dcterms:modified>
  <cp:contentStatus>ویرایش 2.5</cp:contentStatus>
  <cp:version>2.7</cp:version>
</cp:coreProperties>
</file>