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A1139" w14:textId="77777777" w:rsidR="008B750B" w:rsidRPr="008A522A" w:rsidRDefault="00783473" w:rsidP="009C66D5">
      <w:pPr>
        <w:jc w:val="center"/>
        <w:rPr>
          <w:rtl/>
        </w:rPr>
      </w:pPr>
      <w:r>
        <w:rPr>
          <w:rFonts w:hint="cs"/>
          <w:noProof/>
          <w:rtl/>
        </w:rPr>
        <w:drawing>
          <wp:inline distT="0" distB="0" distL="0" distR="0" wp14:anchorId="5A33054F" wp14:editId="725F98B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2808B4C7" w14:textId="64CAF1EE" w:rsidR="00266885"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7729337" w:history="1">
        <w:r w:rsidR="00266885" w:rsidRPr="007A4590">
          <w:rPr>
            <w:rStyle w:val="Hyperlink"/>
            <w:noProof/>
            <w:rtl/>
          </w:rPr>
          <w:t>اشتراط ذکورت در قاض</w:t>
        </w:r>
        <w:r w:rsidR="00266885" w:rsidRPr="007A4590">
          <w:rPr>
            <w:rStyle w:val="Hyperlink"/>
            <w:rFonts w:hint="cs"/>
            <w:noProof/>
            <w:rtl/>
          </w:rPr>
          <w:t>ی</w:t>
        </w:r>
        <w:r w:rsidR="00266885">
          <w:rPr>
            <w:noProof/>
            <w:webHidden/>
            <w:rtl/>
          </w:rPr>
          <w:tab/>
        </w:r>
        <w:r w:rsidR="00266885">
          <w:rPr>
            <w:noProof/>
            <w:webHidden/>
            <w:rtl/>
          </w:rPr>
          <w:fldChar w:fldCharType="begin"/>
        </w:r>
        <w:r w:rsidR="00266885">
          <w:rPr>
            <w:noProof/>
            <w:webHidden/>
            <w:rtl/>
          </w:rPr>
          <w:instrText xml:space="preserve"> </w:instrText>
        </w:r>
        <w:r w:rsidR="00266885">
          <w:rPr>
            <w:noProof/>
            <w:webHidden/>
          </w:rPr>
          <w:instrText>PAGEREF</w:instrText>
        </w:r>
        <w:r w:rsidR="00266885">
          <w:rPr>
            <w:noProof/>
            <w:webHidden/>
            <w:rtl/>
          </w:rPr>
          <w:instrText xml:space="preserve"> _</w:instrText>
        </w:r>
        <w:r w:rsidR="00266885">
          <w:rPr>
            <w:noProof/>
            <w:webHidden/>
          </w:rPr>
          <w:instrText>Toc</w:instrText>
        </w:r>
        <w:r w:rsidR="00266885">
          <w:rPr>
            <w:noProof/>
            <w:webHidden/>
            <w:rtl/>
          </w:rPr>
          <w:instrText xml:space="preserve">37729337 </w:instrText>
        </w:r>
        <w:r w:rsidR="00266885">
          <w:rPr>
            <w:noProof/>
            <w:webHidden/>
          </w:rPr>
          <w:instrText>\h</w:instrText>
        </w:r>
        <w:r w:rsidR="00266885">
          <w:rPr>
            <w:noProof/>
            <w:webHidden/>
            <w:rtl/>
          </w:rPr>
          <w:instrText xml:space="preserve"> </w:instrText>
        </w:r>
        <w:r w:rsidR="00266885">
          <w:rPr>
            <w:noProof/>
            <w:webHidden/>
            <w:rtl/>
          </w:rPr>
        </w:r>
        <w:r w:rsidR="00266885">
          <w:rPr>
            <w:noProof/>
            <w:webHidden/>
            <w:rtl/>
          </w:rPr>
          <w:fldChar w:fldCharType="separate"/>
        </w:r>
        <w:r w:rsidR="00D70C41">
          <w:rPr>
            <w:noProof/>
            <w:webHidden/>
            <w:rtl/>
          </w:rPr>
          <w:t>1</w:t>
        </w:r>
        <w:r w:rsidR="00266885">
          <w:rPr>
            <w:noProof/>
            <w:webHidden/>
            <w:rtl/>
          </w:rPr>
          <w:fldChar w:fldCharType="end"/>
        </w:r>
      </w:hyperlink>
    </w:p>
    <w:p w14:paraId="710C020B" w14:textId="13C60717" w:rsidR="00266885" w:rsidRDefault="00D70C41">
      <w:pPr>
        <w:pStyle w:val="TOC2"/>
        <w:tabs>
          <w:tab w:val="right" w:leader="dot" w:pos="10194"/>
        </w:tabs>
        <w:rPr>
          <w:rFonts w:asciiTheme="minorHAnsi" w:eastAsiaTheme="minorEastAsia" w:hAnsiTheme="minorHAnsi" w:cstheme="minorBidi"/>
          <w:bCs w:val="0"/>
          <w:noProof/>
          <w:color w:val="auto"/>
          <w:szCs w:val="22"/>
          <w:rtl/>
          <w:lang w:bidi="ar-SA"/>
        </w:rPr>
      </w:pPr>
      <w:hyperlink w:anchor="_Toc37729338" w:history="1">
        <w:r w:rsidR="00266885" w:rsidRPr="007A4590">
          <w:rPr>
            <w:rStyle w:val="Hyperlink"/>
            <w:noProof/>
            <w:rtl/>
          </w:rPr>
          <w:t>روا</w:t>
        </w:r>
        <w:r w:rsidR="00266885" w:rsidRPr="007A4590">
          <w:rPr>
            <w:rStyle w:val="Hyperlink"/>
            <w:rFonts w:hint="cs"/>
            <w:noProof/>
            <w:rtl/>
          </w:rPr>
          <w:t>ی</w:t>
        </w:r>
        <w:r w:rsidR="00266885" w:rsidRPr="007A4590">
          <w:rPr>
            <w:rStyle w:val="Hyperlink"/>
            <w:rFonts w:hint="eastAsia"/>
            <w:noProof/>
            <w:rtl/>
          </w:rPr>
          <w:t>ات</w:t>
        </w:r>
        <w:r w:rsidR="00266885" w:rsidRPr="007A4590">
          <w:rPr>
            <w:rStyle w:val="Hyperlink"/>
            <w:noProof/>
            <w:rtl/>
          </w:rPr>
          <w:t xml:space="preserve"> دال بر شرط</w:t>
        </w:r>
        <w:r w:rsidR="00266885" w:rsidRPr="007A4590">
          <w:rPr>
            <w:rStyle w:val="Hyperlink"/>
            <w:rFonts w:hint="cs"/>
            <w:noProof/>
            <w:rtl/>
          </w:rPr>
          <w:t>ی</w:t>
        </w:r>
        <w:r w:rsidR="00266885" w:rsidRPr="007A4590">
          <w:rPr>
            <w:rStyle w:val="Hyperlink"/>
            <w:rFonts w:hint="eastAsia"/>
            <w:noProof/>
            <w:rtl/>
          </w:rPr>
          <w:t>ت</w:t>
        </w:r>
        <w:r w:rsidR="00266885" w:rsidRPr="007A4590">
          <w:rPr>
            <w:rStyle w:val="Hyperlink"/>
            <w:noProof/>
            <w:rtl/>
          </w:rPr>
          <w:t xml:space="preserve"> ذکورت</w:t>
        </w:r>
        <w:r w:rsidR="00266885">
          <w:rPr>
            <w:noProof/>
            <w:webHidden/>
            <w:rtl/>
          </w:rPr>
          <w:tab/>
        </w:r>
        <w:r w:rsidR="00266885">
          <w:rPr>
            <w:noProof/>
            <w:webHidden/>
            <w:rtl/>
          </w:rPr>
          <w:fldChar w:fldCharType="begin"/>
        </w:r>
        <w:r w:rsidR="00266885">
          <w:rPr>
            <w:noProof/>
            <w:webHidden/>
            <w:rtl/>
          </w:rPr>
          <w:instrText xml:space="preserve"> </w:instrText>
        </w:r>
        <w:r w:rsidR="00266885">
          <w:rPr>
            <w:noProof/>
            <w:webHidden/>
          </w:rPr>
          <w:instrText>PAGEREF</w:instrText>
        </w:r>
        <w:r w:rsidR="00266885">
          <w:rPr>
            <w:noProof/>
            <w:webHidden/>
            <w:rtl/>
          </w:rPr>
          <w:instrText xml:space="preserve"> _</w:instrText>
        </w:r>
        <w:r w:rsidR="00266885">
          <w:rPr>
            <w:noProof/>
            <w:webHidden/>
          </w:rPr>
          <w:instrText>Toc</w:instrText>
        </w:r>
        <w:r w:rsidR="00266885">
          <w:rPr>
            <w:noProof/>
            <w:webHidden/>
            <w:rtl/>
          </w:rPr>
          <w:instrText xml:space="preserve">37729338 </w:instrText>
        </w:r>
        <w:r w:rsidR="00266885">
          <w:rPr>
            <w:noProof/>
            <w:webHidden/>
          </w:rPr>
          <w:instrText>\h</w:instrText>
        </w:r>
        <w:r w:rsidR="00266885">
          <w:rPr>
            <w:noProof/>
            <w:webHidden/>
            <w:rtl/>
          </w:rPr>
          <w:instrText xml:space="preserve"> </w:instrText>
        </w:r>
        <w:r w:rsidR="00266885">
          <w:rPr>
            <w:noProof/>
            <w:webHidden/>
            <w:rtl/>
          </w:rPr>
        </w:r>
        <w:r w:rsidR="00266885">
          <w:rPr>
            <w:noProof/>
            <w:webHidden/>
            <w:rtl/>
          </w:rPr>
          <w:fldChar w:fldCharType="separate"/>
        </w:r>
        <w:r>
          <w:rPr>
            <w:noProof/>
            <w:webHidden/>
            <w:rtl/>
          </w:rPr>
          <w:t>1</w:t>
        </w:r>
        <w:r w:rsidR="00266885">
          <w:rPr>
            <w:noProof/>
            <w:webHidden/>
            <w:rtl/>
          </w:rPr>
          <w:fldChar w:fldCharType="end"/>
        </w:r>
      </w:hyperlink>
    </w:p>
    <w:p w14:paraId="74B75255" w14:textId="4BE06281" w:rsidR="00266885" w:rsidRDefault="00D70C41">
      <w:pPr>
        <w:pStyle w:val="TOC2"/>
        <w:tabs>
          <w:tab w:val="right" w:leader="dot" w:pos="10194"/>
        </w:tabs>
        <w:rPr>
          <w:rFonts w:asciiTheme="minorHAnsi" w:eastAsiaTheme="minorEastAsia" w:hAnsiTheme="minorHAnsi" w:cstheme="minorBidi"/>
          <w:bCs w:val="0"/>
          <w:noProof/>
          <w:color w:val="auto"/>
          <w:szCs w:val="22"/>
          <w:rtl/>
          <w:lang w:bidi="ar-SA"/>
        </w:rPr>
      </w:pPr>
      <w:hyperlink w:anchor="_Toc37729339" w:history="1">
        <w:r w:rsidR="00266885" w:rsidRPr="007A4590">
          <w:rPr>
            <w:rStyle w:val="Hyperlink"/>
            <w:noProof/>
            <w:rtl/>
          </w:rPr>
          <w:t>وجه چهارم برا</w:t>
        </w:r>
        <w:r w:rsidR="00266885" w:rsidRPr="007A4590">
          <w:rPr>
            <w:rStyle w:val="Hyperlink"/>
            <w:rFonts w:hint="cs"/>
            <w:noProof/>
            <w:rtl/>
          </w:rPr>
          <w:t>ی</w:t>
        </w:r>
        <w:r w:rsidR="00266885" w:rsidRPr="007A4590">
          <w:rPr>
            <w:rStyle w:val="Hyperlink"/>
            <w:noProof/>
            <w:rtl/>
          </w:rPr>
          <w:t xml:space="preserve"> اشتراط ذکورت: مذاق شارع</w:t>
        </w:r>
        <w:r w:rsidR="00266885">
          <w:rPr>
            <w:noProof/>
            <w:webHidden/>
            <w:rtl/>
          </w:rPr>
          <w:tab/>
        </w:r>
        <w:r w:rsidR="00266885">
          <w:rPr>
            <w:noProof/>
            <w:webHidden/>
            <w:rtl/>
          </w:rPr>
          <w:fldChar w:fldCharType="begin"/>
        </w:r>
        <w:r w:rsidR="00266885">
          <w:rPr>
            <w:noProof/>
            <w:webHidden/>
            <w:rtl/>
          </w:rPr>
          <w:instrText xml:space="preserve"> </w:instrText>
        </w:r>
        <w:r w:rsidR="00266885">
          <w:rPr>
            <w:noProof/>
            <w:webHidden/>
          </w:rPr>
          <w:instrText>PAGEREF</w:instrText>
        </w:r>
        <w:r w:rsidR="00266885">
          <w:rPr>
            <w:noProof/>
            <w:webHidden/>
            <w:rtl/>
          </w:rPr>
          <w:instrText xml:space="preserve"> _</w:instrText>
        </w:r>
        <w:r w:rsidR="00266885">
          <w:rPr>
            <w:noProof/>
            <w:webHidden/>
          </w:rPr>
          <w:instrText>Toc</w:instrText>
        </w:r>
        <w:r w:rsidR="00266885">
          <w:rPr>
            <w:noProof/>
            <w:webHidden/>
            <w:rtl/>
          </w:rPr>
          <w:instrText xml:space="preserve">37729339 </w:instrText>
        </w:r>
        <w:r w:rsidR="00266885">
          <w:rPr>
            <w:noProof/>
            <w:webHidden/>
          </w:rPr>
          <w:instrText>\h</w:instrText>
        </w:r>
        <w:r w:rsidR="00266885">
          <w:rPr>
            <w:noProof/>
            <w:webHidden/>
            <w:rtl/>
          </w:rPr>
          <w:instrText xml:space="preserve"> </w:instrText>
        </w:r>
        <w:r w:rsidR="00266885">
          <w:rPr>
            <w:noProof/>
            <w:webHidden/>
            <w:rtl/>
          </w:rPr>
        </w:r>
        <w:r w:rsidR="00266885">
          <w:rPr>
            <w:noProof/>
            <w:webHidden/>
            <w:rtl/>
          </w:rPr>
          <w:fldChar w:fldCharType="separate"/>
        </w:r>
        <w:r>
          <w:rPr>
            <w:noProof/>
            <w:webHidden/>
            <w:rtl/>
          </w:rPr>
          <w:t>3</w:t>
        </w:r>
        <w:r w:rsidR="00266885">
          <w:rPr>
            <w:noProof/>
            <w:webHidden/>
            <w:rtl/>
          </w:rPr>
          <w:fldChar w:fldCharType="end"/>
        </w:r>
      </w:hyperlink>
    </w:p>
    <w:p w14:paraId="37DE8E46" w14:textId="142B2A79" w:rsidR="00266885" w:rsidRDefault="00D70C41">
      <w:pPr>
        <w:pStyle w:val="TOC2"/>
        <w:tabs>
          <w:tab w:val="right" w:leader="dot" w:pos="10194"/>
        </w:tabs>
        <w:rPr>
          <w:rFonts w:asciiTheme="minorHAnsi" w:eastAsiaTheme="minorEastAsia" w:hAnsiTheme="minorHAnsi" w:cstheme="minorBidi"/>
          <w:bCs w:val="0"/>
          <w:noProof/>
          <w:color w:val="auto"/>
          <w:szCs w:val="22"/>
          <w:rtl/>
          <w:lang w:bidi="ar-SA"/>
        </w:rPr>
      </w:pPr>
      <w:hyperlink w:anchor="_Toc37729340" w:history="1">
        <w:r w:rsidR="00266885" w:rsidRPr="007A4590">
          <w:rPr>
            <w:rStyle w:val="Hyperlink"/>
            <w:noProof/>
            <w:rtl/>
          </w:rPr>
          <w:t>وجه پنجم برا</w:t>
        </w:r>
        <w:r w:rsidR="00266885" w:rsidRPr="007A4590">
          <w:rPr>
            <w:rStyle w:val="Hyperlink"/>
            <w:rFonts w:hint="cs"/>
            <w:noProof/>
            <w:rtl/>
          </w:rPr>
          <w:t>ی</w:t>
        </w:r>
        <w:r w:rsidR="00266885" w:rsidRPr="007A4590">
          <w:rPr>
            <w:rStyle w:val="Hyperlink"/>
            <w:noProof/>
            <w:rtl/>
          </w:rPr>
          <w:t xml:space="preserve"> اشتراط ذکورت: س</w:t>
        </w:r>
        <w:r w:rsidR="00266885" w:rsidRPr="007A4590">
          <w:rPr>
            <w:rStyle w:val="Hyperlink"/>
            <w:rFonts w:hint="cs"/>
            <w:noProof/>
            <w:rtl/>
          </w:rPr>
          <w:t>ی</w:t>
        </w:r>
        <w:r w:rsidR="00266885" w:rsidRPr="007A4590">
          <w:rPr>
            <w:rStyle w:val="Hyperlink"/>
            <w:noProof/>
            <w:rtl/>
          </w:rPr>
          <w:t>ره عمل</w:t>
        </w:r>
        <w:r w:rsidR="00266885" w:rsidRPr="007A4590">
          <w:rPr>
            <w:rStyle w:val="Hyperlink"/>
            <w:rFonts w:hint="cs"/>
            <w:noProof/>
            <w:rtl/>
          </w:rPr>
          <w:t>ی</w:t>
        </w:r>
        <w:r w:rsidR="00266885">
          <w:rPr>
            <w:noProof/>
            <w:webHidden/>
            <w:rtl/>
          </w:rPr>
          <w:tab/>
        </w:r>
        <w:r w:rsidR="00266885">
          <w:rPr>
            <w:noProof/>
            <w:webHidden/>
            <w:rtl/>
          </w:rPr>
          <w:fldChar w:fldCharType="begin"/>
        </w:r>
        <w:r w:rsidR="00266885">
          <w:rPr>
            <w:noProof/>
            <w:webHidden/>
            <w:rtl/>
          </w:rPr>
          <w:instrText xml:space="preserve"> </w:instrText>
        </w:r>
        <w:r w:rsidR="00266885">
          <w:rPr>
            <w:noProof/>
            <w:webHidden/>
          </w:rPr>
          <w:instrText>PAGEREF</w:instrText>
        </w:r>
        <w:r w:rsidR="00266885">
          <w:rPr>
            <w:noProof/>
            <w:webHidden/>
            <w:rtl/>
          </w:rPr>
          <w:instrText xml:space="preserve"> _</w:instrText>
        </w:r>
        <w:r w:rsidR="00266885">
          <w:rPr>
            <w:noProof/>
            <w:webHidden/>
          </w:rPr>
          <w:instrText>Toc</w:instrText>
        </w:r>
        <w:r w:rsidR="00266885">
          <w:rPr>
            <w:noProof/>
            <w:webHidden/>
            <w:rtl/>
          </w:rPr>
          <w:instrText xml:space="preserve">37729340 </w:instrText>
        </w:r>
        <w:r w:rsidR="00266885">
          <w:rPr>
            <w:noProof/>
            <w:webHidden/>
          </w:rPr>
          <w:instrText>\h</w:instrText>
        </w:r>
        <w:r w:rsidR="00266885">
          <w:rPr>
            <w:noProof/>
            <w:webHidden/>
            <w:rtl/>
          </w:rPr>
          <w:instrText xml:space="preserve"> </w:instrText>
        </w:r>
        <w:r w:rsidR="00266885">
          <w:rPr>
            <w:noProof/>
            <w:webHidden/>
            <w:rtl/>
          </w:rPr>
        </w:r>
        <w:r w:rsidR="00266885">
          <w:rPr>
            <w:noProof/>
            <w:webHidden/>
            <w:rtl/>
          </w:rPr>
          <w:fldChar w:fldCharType="separate"/>
        </w:r>
        <w:r>
          <w:rPr>
            <w:noProof/>
            <w:webHidden/>
            <w:rtl/>
          </w:rPr>
          <w:t>3</w:t>
        </w:r>
        <w:r w:rsidR="00266885">
          <w:rPr>
            <w:noProof/>
            <w:webHidden/>
            <w:rtl/>
          </w:rPr>
          <w:fldChar w:fldCharType="end"/>
        </w:r>
      </w:hyperlink>
    </w:p>
    <w:p w14:paraId="29D3A4E1" w14:textId="7004F5F5" w:rsidR="00C91EB6" w:rsidRPr="00C91EB6" w:rsidRDefault="00A01522" w:rsidP="00C91EB6">
      <w:r>
        <w:rPr>
          <w:rFonts w:cs="B Titr"/>
          <w:noProof/>
          <w:webHidden/>
          <w:color w:val="632423" w:themeColor="accent2" w:themeShade="80"/>
          <w:szCs w:val="24"/>
          <w:rtl/>
        </w:rPr>
        <w:fldChar w:fldCharType="end"/>
      </w:r>
    </w:p>
    <w:p w14:paraId="3769182A"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31373">
        <w:rPr>
          <w:rtl/>
        </w:rPr>
        <w:t>شروط قاض</w:t>
      </w:r>
      <w:r w:rsidR="00831373">
        <w:rPr>
          <w:rFonts w:hint="cs"/>
          <w:rtl/>
        </w:rPr>
        <w:t>ی</w:t>
      </w:r>
      <w:r w:rsidR="00025B70">
        <w:rPr>
          <w:rFonts w:hint="cs"/>
          <w:rtl/>
        </w:rPr>
        <w:t xml:space="preserve"> </w:t>
      </w:r>
      <w:r w:rsidR="00386C11" w:rsidRPr="00A6366F">
        <w:rPr>
          <w:rFonts w:hint="cs"/>
          <w:rtl/>
        </w:rPr>
        <w:t>/</w:t>
      </w:r>
      <w:bookmarkStart w:id="1" w:name="BokSabj_d"/>
      <w:bookmarkEnd w:id="1"/>
      <w:r w:rsidR="00831373">
        <w:rPr>
          <w:rtl/>
        </w:rPr>
        <w:t>القضا</w:t>
      </w:r>
      <w:r w:rsidR="00386C11" w:rsidRPr="00A6366F">
        <w:rPr>
          <w:rFonts w:hint="cs"/>
          <w:rtl/>
        </w:rPr>
        <w:t xml:space="preserve"> /</w:t>
      </w:r>
      <w:bookmarkStart w:id="2" w:name="Bokkolli"/>
      <w:bookmarkEnd w:id="2"/>
      <w:r w:rsidR="00831373">
        <w:rPr>
          <w:rtl/>
        </w:rPr>
        <w:t>کتاب القضا</w:t>
      </w:r>
      <w:r w:rsidR="001B6799" w:rsidRPr="00A6366F">
        <w:rPr>
          <w:rFonts w:hint="cs"/>
          <w:rtl/>
        </w:rPr>
        <w:t xml:space="preserve"> </w:t>
      </w:r>
    </w:p>
    <w:p w14:paraId="55D0E796"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2D7F4CE7" w14:textId="77777777" w:rsidR="00185730" w:rsidRDefault="00185730" w:rsidP="00185730">
      <w:pPr>
        <w:jc w:val="both"/>
        <w:rPr>
          <w:sz w:val="28"/>
          <w:rtl/>
        </w:rPr>
      </w:pPr>
      <w:r w:rsidRPr="007045F6">
        <w:rPr>
          <w:rFonts w:hint="cs"/>
          <w:sz w:val="28"/>
          <w:rtl/>
        </w:rPr>
        <w:t xml:space="preserve">بحث ما در شرط ذکورت در قاضی بود. بحث در ادله مسأله بود. </w:t>
      </w:r>
    </w:p>
    <w:p w14:paraId="6DDED9A1" w14:textId="60B0BBB0" w:rsidR="00185730" w:rsidRDefault="00185730" w:rsidP="00185730">
      <w:pPr>
        <w:pStyle w:val="Heading1"/>
        <w:rPr>
          <w:rtl/>
        </w:rPr>
      </w:pPr>
      <w:bookmarkStart w:id="4" w:name="_Toc37729337"/>
      <w:r>
        <w:rPr>
          <w:rFonts w:hint="cs"/>
          <w:rtl/>
        </w:rPr>
        <w:t>اشتراط ذکورت در قاضی</w:t>
      </w:r>
      <w:bookmarkEnd w:id="4"/>
    </w:p>
    <w:p w14:paraId="0CBF8255" w14:textId="6A808E78" w:rsidR="00185730" w:rsidRPr="007045F6" w:rsidRDefault="00185730" w:rsidP="00185730">
      <w:pPr>
        <w:jc w:val="both"/>
        <w:rPr>
          <w:sz w:val="28"/>
          <w:rtl/>
        </w:rPr>
      </w:pPr>
      <w:r w:rsidRPr="007045F6">
        <w:rPr>
          <w:rFonts w:hint="cs"/>
          <w:sz w:val="28"/>
          <w:rtl/>
        </w:rPr>
        <w:t>وجه اول اجماع بود که گفتیم مسلمین بر این مسأله اجماع دارند. نصوصی نسبت به شأن زن و موقف شارع نسبت به شئون او و اهتمام شارع نسبت به صیانت او و عدم مراوده با مردان و عدم حضور در جماعات وارد شده است که اگر فرض کنیم این روایات دال بر عدم رضایت شارع بر تصدی امور قضا توسط زنان نباشد، لکن صلاحیت برای قرینیت متصله مانعه از انعقاد اطلاق لفظی در ادله نصب قضات</w:t>
      </w:r>
      <w:r w:rsidR="00BD321F">
        <w:rPr>
          <w:rFonts w:hint="cs"/>
          <w:sz w:val="28"/>
          <w:rtl/>
        </w:rPr>
        <w:t xml:space="preserve"> را</w:t>
      </w:r>
      <w:r w:rsidRPr="007045F6">
        <w:rPr>
          <w:rFonts w:hint="cs"/>
          <w:sz w:val="28"/>
          <w:rtl/>
        </w:rPr>
        <w:t xml:space="preserve"> دارند. </w:t>
      </w:r>
    </w:p>
    <w:p w14:paraId="29F7AC01" w14:textId="57CF10EA" w:rsidR="00185730" w:rsidRPr="007045F6" w:rsidRDefault="00185730" w:rsidP="00185730">
      <w:pPr>
        <w:jc w:val="both"/>
        <w:rPr>
          <w:sz w:val="28"/>
          <w:rtl/>
        </w:rPr>
      </w:pPr>
      <w:r w:rsidRPr="007045F6">
        <w:rPr>
          <w:rFonts w:hint="cs"/>
          <w:sz w:val="28"/>
          <w:rtl/>
        </w:rPr>
        <w:t xml:space="preserve">اجماع را به عنوان دلیل تعبدی نمی خواهیم بپذیریم بلکه به عنوان کاشف قطعی از موقف شریعت می پذیریم. وجود این اجماع </w:t>
      </w:r>
      <w:r w:rsidR="00BD321F">
        <w:rPr>
          <w:rFonts w:hint="cs"/>
          <w:sz w:val="28"/>
          <w:rtl/>
        </w:rPr>
        <w:t xml:space="preserve">نیز </w:t>
      </w:r>
      <w:r w:rsidRPr="007045F6">
        <w:rPr>
          <w:rFonts w:hint="cs"/>
          <w:sz w:val="28"/>
          <w:rtl/>
        </w:rPr>
        <w:t xml:space="preserve">از قبیل قرینه متصله محسوب می شود که مانع از شکل گیری اطلاق می شود البته اگر ادله لفظیه اطلاقی داشته باشند. </w:t>
      </w:r>
    </w:p>
    <w:p w14:paraId="1D8E73E3" w14:textId="771D2673" w:rsidR="00185730" w:rsidRDefault="00185730" w:rsidP="00185730">
      <w:pPr>
        <w:jc w:val="both"/>
        <w:rPr>
          <w:sz w:val="28"/>
          <w:rtl/>
        </w:rPr>
      </w:pPr>
      <w:r w:rsidRPr="007045F6">
        <w:rPr>
          <w:rFonts w:hint="cs"/>
          <w:sz w:val="28"/>
          <w:rtl/>
        </w:rPr>
        <w:t>وجوه دیگری نیز مانند اصل و بعضی از روایات بیان شد. بحث در نصوص مطرح شده در این مسأله بود.</w:t>
      </w:r>
    </w:p>
    <w:p w14:paraId="34590FFA" w14:textId="11E8D9ED" w:rsidR="00185730" w:rsidRPr="007045F6" w:rsidRDefault="00185730" w:rsidP="00185730">
      <w:pPr>
        <w:pStyle w:val="Heading2"/>
        <w:rPr>
          <w:rFonts w:cs="B Badr"/>
          <w:color w:val="auto"/>
          <w:szCs w:val="28"/>
          <w:rtl/>
        </w:rPr>
      </w:pPr>
      <w:bookmarkStart w:id="5" w:name="_Toc37729338"/>
      <w:r>
        <w:rPr>
          <w:rFonts w:hint="cs"/>
          <w:rtl/>
        </w:rPr>
        <w:t>روایات دال بر شرطیت ذکورت</w:t>
      </w:r>
      <w:bookmarkEnd w:id="5"/>
    </w:p>
    <w:p w14:paraId="7D0096EA" w14:textId="55AD0DD8" w:rsidR="00185730" w:rsidRPr="007045F6" w:rsidRDefault="00185730" w:rsidP="00185730">
      <w:pPr>
        <w:pStyle w:val="NormalWeb"/>
        <w:bidi/>
        <w:jc w:val="both"/>
        <w:rPr>
          <w:rFonts w:ascii="Noor_Lotus" w:hAnsi="Noor_Lotus" w:cs="B Badr"/>
          <w:sz w:val="28"/>
          <w:szCs w:val="28"/>
          <w:rtl/>
        </w:rPr>
      </w:pPr>
      <w:r w:rsidRPr="007045F6">
        <w:rPr>
          <w:rFonts w:cs="B Badr" w:hint="cs"/>
          <w:sz w:val="28"/>
          <w:szCs w:val="28"/>
          <w:rtl/>
        </w:rPr>
        <w:t>از جمله روایاتی که به آن استدلال شده روایتی است که در کتب روایی مانند کافی و دیگر کتب وارد شده است. در روایت آمده است</w:t>
      </w:r>
      <w:r w:rsidR="00FF5EC4">
        <w:rPr>
          <w:rFonts w:cs="B Badr" w:hint="cs"/>
          <w:sz w:val="28"/>
          <w:szCs w:val="28"/>
          <w:rtl/>
        </w:rPr>
        <w:t>:</w:t>
      </w:r>
      <w:r w:rsidRPr="007045F6">
        <w:rPr>
          <w:rFonts w:cs="B Badr" w:hint="cs"/>
          <w:sz w:val="28"/>
          <w:szCs w:val="28"/>
          <w:rtl/>
        </w:rPr>
        <w:t xml:space="preserve"> «</w:t>
      </w:r>
      <w:r w:rsidRPr="007045F6">
        <w:rPr>
          <w:rFonts w:ascii="Traditional Arabic" w:hAnsi="Traditional Arabic" w:cs="B Badr" w:hint="cs"/>
          <w:sz w:val="28"/>
          <w:szCs w:val="28"/>
          <w:rtl/>
        </w:rPr>
        <w:t>أَبُو عَلِيٍّ الْأَشْعَرِيُّ عَنْ بَعْضِ أَصْحَابِنَا عَنْ جَعْفَرِ بْنِ عَنْبَسَةَ عَنْ عَبَّادِ بْنِ زِيَادٍ الْأَسَدِيِّ عَنْ عَمْرِو بْنِ أَبِي الْمِقْدَامِ عَنْ أَبِي جَعْفَرٍ ع وَ أَحْمَدُ بْنُ مُحَمَّدٍ الْعَاصِمِيُّ عَمَّنْ حَدَّثَهُ عَنْ مُعَلَّى بْنِ مُحَمَّدٍ الْبَصْرِيِّ عَنْ عَلِيِّ بْنِ حَسَّانَ عَنْ عَبْدِ الرَّحْمَنِ بْنِ كَثِيرٍ عَنْ أَبِي عَبْدِ اللَّهِ ع قَالَ:</w:t>
      </w:r>
      <w:r w:rsidRPr="00185730">
        <w:rPr>
          <w:rFonts w:ascii="Noor_Lotus" w:hAnsi="Noor_Lotus" w:cs="B Badr" w:hint="cs"/>
          <w:color w:val="008000"/>
          <w:sz w:val="28"/>
          <w:szCs w:val="28"/>
          <w:rtl/>
        </w:rPr>
        <w:t xml:space="preserve"> فِي رِسَالَةِ أَمِيرِ الْمُؤْمِنِينَ ع إِلَى الْحَسَنِ ع لَا تُمَلِّكِ الْمَرْأَةَ مِنَ الْأَمْرِ مَا يُجَاوِزُ نَفْسَهَا فَإِنَّ ذَلِكَ أَنْعَمُ لِحَالِهَا وَ أَرْخَى لِبَالِهَا وَ أَدْوَمُ لِجَمَالِهَا فَإِنَّ الْمَرْأَةَ رَيْحَانَةٌ وَ لَيْسَتْ بِقَهْرَمَانَةٍ وَ لَا تَعْدُ بِكَرَامَتِهَا نَفْسَهَا وَ اغْضُضْ بَصَرَهَا بِسِتْرِكَ وَ اكْفُفْهَا بِحِجَابِكَ وَ لَا تُطْمِعْهَا أَنْ تَشْفَعَ لِغَيْرِهَا فَيَمِيلَ عَلَيْكَ مَنْ شَفَعَتْ لَهُ عَلَيْكَ مَعَهَا وَ اسْتَبْقِ مِنْ نَفْسِكَ بَقِيَّةً فَإِنَّ إِمْسَاكَكَ نَفْسَكَ عَنْهُنَّ وَ هُنَّ يَرَيْنَ </w:t>
      </w:r>
      <w:r w:rsidRPr="00185730">
        <w:rPr>
          <w:rFonts w:ascii="Noor_Lotus" w:hAnsi="Noor_Lotus" w:cs="B Badr" w:hint="cs"/>
          <w:color w:val="008000"/>
          <w:sz w:val="28"/>
          <w:szCs w:val="28"/>
          <w:rtl/>
        </w:rPr>
        <w:lastRenderedPageBreak/>
        <w:t>أَنَّكَ ذُو اقْتِدَارٍ خَيْرٌ مِنْ أَنْ يَرَيْنَ مِنْكَ حَالًا عَلَى انْكِسَارٍ</w:t>
      </w:r>
      <w:r w:rsidRPr="00185730">
        <w:rPr>
          <w:rFonts w:ascii="Calibri" w:eastAsia="Calibri" w:hAnsi="Calibri" w:cs="B Badr" w:hint="cs"/>
          <w:sz w:val="22"/>
          <w:szCs w:val="28"/>
          <w:rtl/>
        </w:rPr>
        <w:t>»</w:t>
      </w:r>
      <w:r>
        <w:rPr>
          <w:rStyle w:val="FootnoteReference"/>
          <w:rFonts w:ascii="Calibri" w:eastAsia="Calibri" w:hAnsi="Calibri" w:cs="B Badr"/>
          <w:sz w:val="22"/>
          <w:szCs w:val="28"/>
          <w:rtl/>
        </w:rPr>
        <w:footnoteReference w:id="1"/>
      </w:r>
      <w:r w:rsidR="00FF5EC4">
        <w:rPr>
          <w:rFonts w:ascii="Calibri" w:eastAsia="Calibri" w:hAnsi="Calibri" w:cs="B Badr" w:hint="cs"/>
          <w:sz w:val="22"/>
          <w:szCs w:val="28"/>
          <w:rtl/>
        </w:rPr>
        <w:t>.</w:t>
      </w:r>
      <w:r w:rsidRPr="00FF5EC4">
        <w:rPr>
          <w:rFonts w:ascii="Calibri" w:eastAsia="Calibri" w:hAnsi="Calibri" w:cs="B Badr" w:hint="cs"/>
          <w:sz w:val="22"/>
          <w:szCs w:val="28"/>
          <w:rtl/>
        </w:rPr>
        <w:t xml:space="preserve"> </w:t>
      </w:r>
      <w:r w:rsidR="00FF5EC4">
        <w:rPr>
          <w:rFonts w:ascii="Calibri" w:eastAsia="Calibri" w:hAnsi="Calibri" w:cs="B Badr" w:hint="cs"/>
          <w:sz w:val="22"/>
          <w:szCs w:val="28"/>
          <w:rtl/>
        </w:rPr>
        <w:t xml:space="preserve">شاهد ما </w:t>
      </w:r>
      <w:r w:rsidRPr="00185730">
        <w:rPr>
          <w:rFonts w:ascii="Calibri" w:eastAsia="Calibri" w:hAnsi="Calibri" w:cs="B Badr" w:hint="cs"/>
          <w:sz w:val="22"/>
          <w:szCs w:val="28"/>
          <w:rtl/>
        </w:rPr>
        <w:t xml:space="preserve">در روایت </w:t>
      </w:r>
      <w:r w:rsidR="00FF5EC4">
        <w:rPr>
          <w:rFonts w:ascii="Calibri" w:eastAsia="Calibri" w:hAnsi="Calibri" w:cs="B Badr" w:hint="cs"/>
          <w:sz w:val="22"/>
          <w:szCs w:val="28"/>
          <w:rtl/>
        </w:rPr>
        <w:t>عبارت</w:t>
      </w:r>
      <w:r w:rsidRPr="00185730">
        <w:rPr>
          <w:rFonts w:ascii="Calibri" w:eastAsia="Calibri" w:hAnsi="Calibri" w:cs="B Badr" w:hint="cs"/>
          <w:sz w:val="22"/>
          <w:szCs w:val="28"/>
          <w:rtl/>
        </w:rPr>
        <w:t xml:space="preserve"> «</w:t>
      </w:r>
      <w:r w:rsidRPr="00185730">
        <w:rPr>
          <w:rFonts w:ascii="Noor_Lotus" w:hAnsi="Noor_Lotus" w:cs="B Badr" w:hint="cs"/>
          <w:color w:val="008000"/>
          <w:sz w:val="28"/>
          <w:szCs w:val="28"/>
          <w:rtl/>
        </w:rPr>
        <w:t>لَا تُمَلِّكِ الْمَرْأَةَ مِنَ الْأَمْرِ مَا يُجَاوِزُ نَفْسَهَا</w:t>
      </w:r>
      <w:r w:rsidRPr="007045F6">
        <w:rPr>
          <w:rFonts w:ascii="Noor_Lotus" w:hAnsi="Noor_Lotus" w:cs="B Badr" w:hint="cs"/>
          <w:sz w:val="28"/>
          <w:szCs w:val="28"/>
          <w:rtl/>
        </w:rPr>
        <w:t xml:space="preserve">» </w:t>
      </w:r>
      <w:r w:rsidR="00FF5EC4" w:rsidRPr="00185730">
        <w:rPr>
          <w:rFonts w:ascii="Calibri" w:eastAsia="Calibri" w:hAnsi="Calibri" w:cs="B Badr" w:hint="cs"/>
          <w:sz w:val="22"/>
          <w:szCs w:val="28"/>
          <w:rtl/>
        </w:rPr>
        <w:t>است</w:t>
      </w:r>
      <w:r w:rsidR="00FF5EC4">
        <w:rPr>
          <w:rFonts w:ascii="Calibri" w:eastAsia="Calibri" w:hAnsi="Calibri" w:cs="B Badr" w:hint="cs"/>
          <w:sz w:val="22"/>
          <w:szCs w:val="28"/>
          <w:rtl/>
        </w:rPr>
        <w:t xml:space="preserve"> که</w:t>
      </w:r>
      <w:r w:rsidR="00FF5EC4" w:rsidRPr="007045F6">
        <w:rPr>
          <w:rFonts w:ascii="Noor_Lotus" w:hAnsi="Noor_Lotus" w:cs="B Badr" w:hint="cs"/>
          <w:sz w:val="28"/>
          <w:szCs w:val="28"/>
          <w:rtl/>
        </w:rPr>
        <w:t xml:space="preserve"> </w:t>
      </w:r>
      <w:r w:rsidRPr="007045F6">
        <w:rPr>
          <w:rFonts w:ascii="Noor_Lotus" w:hAnsi="Noor_Lotus" w:cs="B Badr" w:hint="cs"/>
          <w:sz w:val="28"/>
          <w:szCs w:val="28"/>
          <w:rtl/>
        </w:rPr>
        <w:t xml:space="preserve">مضمون </w:t>
      </w:r>
      <w:r w:rsidR="00FF5EC4">
        <w:rPr>
          <w:rFonts w:ascii="Noor_Lotus" w:hAnsi="Noor_Lotus" w:cs="B Badr" w:hint="cs"/>
          <w:sz w:val="28"/>
          <w:szCs w:val="28"/>
          <w:rtl/>
        </w:rPr>
        <w:t>آ</w:t>
      </w:r>
      <w:r w:rsidRPr="007045F6">
        <w:rPr>
          <w:rFonts w:ascii="Noor_Lotus" w:hAnsi="Noor_Lotus" w:cs="B Badr" w:hint="cs"/>
          <w:sz w:val="28"/>
          <w:szCs w:val="28"/>
          <w:rtl/>
        </w:rPr>
        <w:t xml:space="preserve">ن این است که اموری که مربوط به شئون </w:t>
      </w:r>
      <w:r w:rsidR="00FF5EC4">
        <w:rPr>
          <w:rFonts w:ascii="Noor_Lotus" w:hAnsi="Noor_Lotus" w:cs="B Badr" w:hint="cs"/>
          <w:sz w:val="28"/>
          <w:szCs w:val="28"/>
          <w:rtl/>
        </w:rPr>
        <w:t>زن</w:t>
      </w:r>
      <w:r w:rsidRPr="007045F6">
        <w:rPr>
          <w:rFonts w:ascii="Noor_Lotus" w:hAnsi="Noor_Lotus" w:cs="B Badr" w:hint="cs"/>
          <w:sz w:val="28"/>
          <w:szCs w:val="28"/>
          <w:rtl/>
        </w:rPr>
        <w:t xml:space="preserve"> نیست </w:t>
      </w:r>
      <w:r w:rsidR="00FF5EC4">
        <w:rPr>
          <w:rFonts w:ascii="Noor_Lotus" w:hAnsi="Noor_Lotus" w:cs="B Badr" w:hint="cs"/>
          <w:sz w:val="28"/>
          <w:szCs w:val="28"/>
          <w:rtl/>
        </w:rPr>
        <w:t xml:space="preserve">را </w:t>
      </w:r>
      <w:r w:rsidRPr="007045F6">
        <w:rPr>
          <w:rFonts w:ascii="Noor_Lotus" w:hAnsi="Noor_Lotus" w:cs="B Badr" w:hint="cs"/>
          <w:sz w:val="28"/>
          <w:szCs w:val="28"/>
          <w:rtl/>
        </w:rPr>
        <w:t xml:space="preserve">به او واگذار </w:t>
      </w:r>
      <w:r w:rsidR="00FF5EC4">
        <w:rPr>
          <w:rFonts w:ascii="Noor_Lotus" w:hAnsi="Noor_Lotus" w:cs="B Badr" w:hint="cs"/>
          <w:sz w:val="28"/>
          <w:szCs w:val="28"/>
          <w:rtl/>
        </w:rPr>
        <w:t>م</w:t>
      </w:r>
      <w:r w:rsidRPr="007045F6">
        <w:rPr>
          <w:rFonts w:ascii="Noor_Lotus" w:hAnsi="Noor_Lotus" w:cs="B Badr" w:hint="cs"/>
          <w:sz w:val="28"/>
          <w:szCs w:val="28"/>
          <w:rtl/>
        </w:rPr>
        <w:t>کن</w:t>
      </w:r>
      <w:r w:rsidR="00FF5EC4">
        <w:rPr>
          <w:rFonts w:ascii="Noor_Lotus" w:hAnsi="Noor_Lotus" w:cs="B Badr" w:hint="cs"/>
          <w:sz w:val="28"/>
          <w:szCs w:val="28"/>
          <w:rtl/>
        </w:rPr>
        <w:t>،</w:t>
      </w:r>
      <w:r w:rsidRPr="007045F6">
        <w:rPr>
          <w:rFonts w:ascii="Noor_Lotus" w:hAnsi="Noor_Lotus" w:cs="B Badr" w:hint="cs"/>
          <w:sz w:val="28"/>
          <w:szCs w:val="28"/>
          <w:rtl/>
        </w:rPr>
        <w:t xml:space="preserve"> مثل حکومت بر دیگران، قضاوت و ولایت بر دیگران</w:t>
      </w:r>
      <w:r w:rsidR="00FF5EC4">
        <w:rPr>
          <w:rFonts w:ascii="Noor_Lotus" w:hAnsi="Noor_Lotus" w:cs="B Badr" w:hint="cs"/>
          <w:sz w:val="28"/>
          <w:szCs w:val="28"/>
          <w:rtl/>
        </w:rPr>
        <w:t>؛</w:t>
      </w:r>
      <w:r w:rsidRPr="007045F6">
        <w:rPr>
          <w:rFonts w:ascii="Noor_Lotus" w:hAnsi="Noor_Lotus" w:cs="B Badr" w:hint="cs"/>
          <w:sz w:val="28"/>
          <w:szCs w:val="28"/>
          <w:rtl/>
        </w:rPr>
        <w:t xml:space="preserve"> اطلاق این روایت شامل قضاوت نیز می شود. فقراتی که در </w:t>
      </w:r>
      <w:r w:rsidR="00FF5EC4" w:rsidRPr="00185730">
        <w:rPr>
          <w:rFonts w:ascii="Calibri" w:eastAsia="Calibri" w:hAnsi="Calibri" w:cs="B Badr" w:hint="cs"/>
          <w:sz w:val="22"/>
          <w:szCs w:val="28"/>
          <w:rtl/>
        </w:rPr>
        <w:t xml:space="preserve">روایت </w:t>
      </w:r>
      <w:r w:rsidRPr="007045F6">
        <w:rPr>
          <w:rFonts w:ascii="Noor_Lotus" w:hAnsi="Noor_Lotus" w:cs="B Badr" w:hint="cs"/>
          <w:sz w:val="28"/>
          <w:szCs w:val="28"/>
          <w:rtl/>
        </w:rPr>
        <w:t xml:space="preserve">آمده </w:t>
      </w:r>
      <w:r w:rsidR="00FF5EC4">
        <w:rPr>
          <w:rFonts w:ascii="Noor_Lotus" w:hAnsi="Noor_Lotus" w:cs="B Badr" w:hint="cs"/>
          <w:sz w:val="28"/>
          <w:szCs w:val="28"/>
          <w:rtl/>
        </w:rPr>
        <w:t>همچون</w:t>
      </w:r>
      <w:r w:rsidRPr="007045F6">
        <w:rPr>
          <w:rFonts w:ascii="Noor_Lotus" w:hAnsi="Noor_Lotus" w:cs="B Badr" w:hint="cs"/>
          <w:sz w:val="28"/>
          <w:szCs w:val="28"/>
          <w:rtl/>
        </w:rPr>
        <w:t xml:space="preserve"> «</w:t>
      </w:r>
      <w:r w:rsidRPr="00185730">
        <w:rPr>
          <w:rFonts w:ascii="Noor_Lotus" w:hAnsi="Noor_Lotus" w:cs="B Badr" w:hint="cs"/>
          <w:color w:val="008000"/>
          <w:sz w:val="28"/>
          <w:szCs w:val="28"/>
          <w:rtl/>
        </w:rPr>
        <w:t>فَإِنَّ ذَلِكَ أَنْعَمُ لِحَالِهَا وَ أَرْخَى لِبَالِهَا وَ أَدْوَمُ لِجَمَالِهَا فَإِنَّ الْمَرْأَةَ رَيْحَانَةٌ وَ لَيْسَتْ بِقَهْرَمَانَةٍ</w:t>
      </w:r>
      <w:r w:rsidRPr="007045F6">
        <w:rPr>
          <w:rFonts w:ascii="Noor_Lotus" w:hAnsi="Noor_Lotus" w:cs="B Badr" w:hint="cs"/>
          <w:sz w:val="28"/>
          <w:szCs w:val="28"/>
          <w:rtl/>
        </w:rPr>
        <w:t>»</w:t>
      </w:r>
      <w:r w:rsidR="00FF5EC4">
        <w:rPr>
          <w:rFonts w:ascii="Noor_Lotus" w:hAnsi="Noor_Lotus" w:cs="B Badr" w:hint="cs"/>
          <w:sz w:val="28"/>
          <w:szCs w:val="28"/>
          <w:rtl/>
        </w:rPr>
        <w:t>،</w:t>
      </w:r>
      <w:r w:rsidRPr="007045F6">
        <w:rPr>
          <w:rFonts w:ascii="Noor_Lotus" w:hAnsi="Noor_Lotus" w:cs="B Badr" w:hint="cs"/>
          <w:sz w:val="28"/>
          <w:szCs w:val="28"/>
          <w:rtl/>
        </w:rPr>
        <w:t xml:space="preserve"> مؤکد عدم واگذاری امور دیگران به زن است. البته این روایت مرسله است</w:t>
      </w:r>
      <w:r w:rsidR="00FF5EC4">
        <w:rPr>
          <w:rFonts w:ascii="Noor_Lotus" w:hAnsi="Noor_Lotus" w:cs="B Badr" w:hint="cs"/>
          <w:sz w:val="28"/>
          <w:szCs w:val="28"/>
          <w:rtl/>
        </w:rPr>
        <w:t>،</w:t>
      </w:r>
      <w:r w:rsidRPr="007045F6">
        <w:rPr>
          <w:rFonts w:ascii="Noor_Lotus" w:hAnsi="Noor_Lotus" w:cs="B Badr" w:hint="cs"/>
          <w:sz w:val="28"/>
          <w:szCs w:val="28"/>
          <w:rtl/>
        </w:rPr>
        <w:t xml:space="preserve"> ولی چون اسانید متعدد دارد و قرائن دیگری نیز به این روایت ضمیمه می شود، باعث پذیرش این روایت می شود. </w:t>
      </w:r>
    </w:p>
    <w:p w14:paraId="1AAA8BD7" w14:textId="34499769" w:rsidR="00185730" w:rsidRPr="007045F6" w:rsidRDefault="00185730" w:rsidP="00185730">
      <w:pPr>
        <w:pStyle w:val="NormalWeb"/>
        <w:bidi/>
        <w:jc w:val="both"/>
        <w:rPr>
          <w:rFonts w:ascii="Noor_Lotus" w:hAnsi="Noor_Lotus" w:cs="B Badr"/>
          <w:sz w:val="28"/>
          <w:szCs w:val="28"/>
          <w:rtl/>
        </w:rPr>
      </w:pPr>
      <w:r w:rsidRPr="007045F6">
        <w:rPr>
          <w:rFonts w:ascii="Noor_Lotus" w:hAnsi="Noor_Lotus" w:cs="B Badr" w:hint="cs"/>
          <w:sz w:val="28"/>
          <w:szCs w:val="28"/>
          <w:rtl/>
        </w:rPr>
        <w:t xml:space="preserve">روایت دیگری که همین مضمون </w:t>
      </w:r>
      <w:r w:rsidR="00FF5EC4">
        <w:rPr>
          <w:rFonts w:ascii="Noor_Lotus" w:hAnsi="Noor_Lotus" w:cs="B Badr" w:hint="cs"/>
          <w:sz w:val="28"/>
          <w:szCs w:val="28"/>
          <w:rtl/>
        </w:rPr>
        <w:t xml:space="preserve">در آن </w:t>
      </w:r>
      <w:r w:rsidRPr="007045F6">
        <w:rPr>
          <w:rFonts w:ascii="Noor_Lotus" w:hAnsi="Noor_Lotus" w:cs="B Badr" w:hint="cs"/>
          <w:sz w:val="28"/>
          <w:szCs w:val="28"/>
          <w:rtl/>
        </w:rPr>
        <w:t>وارد شده روایتی از امیرالمؤمنین علیه السلام است</w:t>
      </w:r>
      <w:r w:rsidR="00FF5EC4">
        <w:rPr>
          <w:rFonts w:ascii="Noor_Lotus" w:hAnsi="Noor_Lotus" w:cs="B Badr" w:hint="cs"/>
          <w:sz w:val="28"/>
          <w:szCs w:val="28"/>
          <w:rtl/>
        </w:rPr>
        <w:t>:</w:t>
      </w:r>
      <w:r w:rsidRPr="007045F6">
        <w:rPr>
          <w:rFonts w:ascii="Noor_Lotus" w:hAnsi="Noor_Lotus" w:cs="B Badr" w:hint="cs"/>
          <w:sz w:val="28"/>
          <w:szCs w:val="28"/>
          <w:rtl/>
        </w:rPr>
        <w:t xml:space="preserve"> «</w:t>
      </w:r>
      <w:r w:rsidRPr="00FF5EC4">
        <w:rPr>
          <w:rFonts w:ascii="Calibri" w:eastAsia="Calibri" w:hAnsi="Calibri" w:cs="B Badr" w:hint="cs"/>
          <w:sz w:val="22"/>
          <w:szCs w:val="28"/>
          <w:rtl/>
        </w:rPr>
        <w:t>أَحْمَدُ بْنُ مُحَمَّدِ بْنِ سَعِيدٍ عَنْ جَعْفَرِ بْنِ مُحَمَّدٍ الْحُسَيْنِيِّ عَنْ عَلِيِّ بْنِ عَبْدَكٍ عَنِ الْحَسَنِ بْنِ ظَرِيفِ بْنِ نَاصِحٍ عَنِ الْحُسَيْنِ بْنِ عُلْوَانَ عَنْ سَعْدِ بْنِ طَرِيفٍ عَنِ الْأَصْبَغِ بْنِ نُبَاتَةَ</w:t>
      </w:r>
      <w:r w:rsidRPr="00185730">
        <w:rPr>
          <w:rFonts w:ascii="Traditional Arabic" w:hAnsi="Traditional Arabic" w:cs="B Badr" w:hint="cs"/>
          <w:color w:val="008000"/>
          <w:sz w:val="28"/>
          <w:szCs w:val="28"/>
          <w:rtl/>
        </w:rPr>
        <w:t xml:space="preserve"> عَنْ أَمِيرِ الْمُؤْمِنِينَ ع</w:t>
      </w:r>
      <w:r w:rsidRPr="00185730">
        <w:rPr>
          <w:rFonts w:ascii="Noor_Lotus" w:hAnsi="Noor_Lotus" w:cs="B Badr" w:hint="cs"/>
          <w:color w:val="008000"/>
          <w:sz w:val="28"/>
          <w:szCs w:val="28"/>
          <w:rtl/>
        </w:rPr>
        <w:t xml:space="preserve"> مِثْلَهُ إِلَّا أَنَّهُ قَالَ كَتَبَ بِهَذِهِ الرِّسَالَةِ- أَمِيرُ الْمُؤْمِنِينَ ع إِلَى ابْنِهِ مُحَمَّدِ [بْنِ الْحَنَفِيَّةِ]</w:t>
      </w:r>
      <w:r w:rsidRPr="00185730">
        <w:rPr>
          <w:rFonts w:ascii="Calibri" w:eastAsia="Calibri" w:hAnsi="Calibri" w:cs="B Badr" w:hint="cs"/>
          <w:sz w:val="22"/>
          <w:szCs w:val="28"/>
          <w:rtl/>
        </w:rPr>
        <w:t>»</w:t>
      </w:r>
      <w:r>
        <w:rPr>
          <w:rStyle w:val="FootnoteReference"/>
          <w:rFonts w:ascii="Noor_Lotus" w:hAnsi="Noor_Lotus" w:cs="B Badr"/>
          <w:sz w:val="28"/>
          <w:szCs w:val="28"/>
          <w:rtl/>
        </w:rPr>
        <w:footnoteReference w:id="2"/>
      </w:r>
      <w:r w:rsidR="00FF5EC4">
        <w:rPr>
          <w:rFonts w:ascii="Calibri" w:eastAsia="Calibri" w:hAnsi="Calibri" w:cs="B Badr" w:hint="cs"/>
          <w:sz w:val="22"/>
          <w:szCs w:val="28"/>
          <w:rtl/>
        </w:rPr>
        <w:t>.</w:t>
      </w:r>
      <w:r w:rsidRPr="007045F6">
        <w:rPr>
          <w:rFonts w:ascii="Noor_Lotus" w:hAnsi="Noor_Lotus" w:cs="B Badr" w:hint="cs"/>
          <w:sz w:val="28"/>
          <w:szCs w:val="28"/>
          <w:rtl/>
        </w:rPr>
        <w:t xml:space="preserve"> البته منافاتی ندارد که حضرت این کلام را به دو نفر از فرزندان خودشان فرموده باشند. </w:t>
      </w:r>
    </w:p>
    <w:p w14:paraId="1BC38243" w14:textId="45D2E382" w:rsidR="00185730" w:rsidRPr="007045F6" w:rsidRDefault="00185730" w:rsidP="00185730">
      <w:pPr>
        <w:pStyle w:val="NormalWeb"/>
        <w:bidi/>
        <w:jc w:val="both"/>
        <w:rPr>
          <w:rFonts w:ascii="Noor_Lotus" w:hAnsi="Noor_Lotus" w:cs="B Badr"/>
          <w:sz w:val="28"/>
          <w:szCs w:val="28"/>
          <w:rtl/>
        </w:rPr>
      </w:pPr>
      <w:r w:rsidRPr="007045F6">
        <w:rPr>
          <w:rFonts w:ascii="Noor_Lotus" w:hAnsi="Noor_Lotus" w:cs="B Badr" w:hint="cs"/>
          <w:sz w:val="28"/>
          <w:szCs w:val="28"/>
          <w:rtl/>
        </w:rPr>
        <w:t xml:space="preserve">همین روایت را شیخ صدوق </w:t>
      </w:r>
      <w:r w:rsidR="00FF5EC4">
        <w:rPr>
          <w:rFonts w:ascii="Noor_Lotus" w:hAnsi="Noor_Lotus" w:cs="B Badr" w:hint="cs"/>
          <w:sz w:val="28"/>
          <w:szCs w:val="28"/>
          <w:rtl/>
        </w:rPr>
        <w:t xml:space="preserve">نیز </w:t>
      </w:r>
      <w:r w:rsidRPr="007045F6">
        <w:rPr>
          <w:rFonts w:ascii="Noor_Lotus" w:hAnsi="Noor_Lotus" w:cs="B Badr" w:hint="cs"/>
          <w:sz w:val="28"/>
          <w:szCs w:val="28"/>
          <w:rtl/>
        </w:rPr>
        <w:t>نقل کرده است</w:t>
      </w:r>
      <w:r>
        <w:rPr>
          <w:rFonts w:ascii="Noor_Lotus" w:hAnsi="Noor_Lotus" w:cs="B Badr" w:hint="cs"/>
          <w:sz w:val="28"/>
          <w:szCs w:val="28"/>
          <w:rtl/>
        </w:rPr>
        <w:t xml:space="preserve">. مرحوم صاحب وسائل </w:t>
      </w:r>
      <w:r w:rsidR="00FF5EC4">
        <w:rPr>
          <w:rFonts w:ascii="Noor_Lotus" w:hAnsi="Noor_Lotus" w:cs="B Badr" w:hint="cs"/>
          <w:sz w:val="28"/>
          <w:szCs w:val="28"/>
          <w:rtl/>
        </w:rPr>
        <w:t>چنین نقل کر</w:t>
      </w:r>
      <w:r>
        <w:rPr>
          <w:rFonts w:ascii="Noor_Lotus" w:hAnsi="Noor_Lotus" w:cs="B Badr" w:hint="cs"/>
          <w:sz w:val="28"/>
          <w:szCs w:val="28"/>
          <w:rtl/>
        </w:rPr>
        <w:t>ده است</w:t>
      </w:r>
      <w:r w:rsidR="00FF5EC4">
        <w:rPr>
          <w:rFonts w:ascii="Noor_Lotus" w:hAnsi="Noor_Lotus" w:cs="B Badr" w:hint="cs"/>
          <w:sz w:val="28"/>
          <w:szCs w:val="28"/>
          <w:rtl/>
        </w:rPr>
        <w:t>:</w:t>
      </w:r>
      <w:r w:rsidRPr="007045F6">
        <w:rPr>
          <w:rFonts w:ascii="Noor_Lotus" w:hAnsi="Noor_Lotus" w:cs="B Badr" w:hint="cs"/>
          <w:sz w:val="28"/>
          <w:szCs w:val="28"/>
          <w:rtl/>
        </w:rPr>
        <w:t xml:space="preserve"> «</w:t>
      </w:r>
      <w:r w:rsidRPr="00185730">
        <w:rPr>
          <w:rFonts w:ascii="Calibri" w:eastAsia="Calibri" w:hAnsi="Calibri" w:cs="B Badr" w:hint="cs"/>
          <w:sz w:val="22"/>
          <w:szCs w:val="28"/>
          <w:rtl/>
        </w:rPr>
        <w:t xml:space="preserve">وَ رَوَاهُ الصَّدُوقُ بِإِسْنَادِهِ إِلَى وَصِيَّةِ أَمِيرِ الْمُؤْمِنِينَ ع لِوَلَدِهِ مُحَمَّدِ بْنِ الْحَنَفِيَّةِ </w:t>
      </w:r>
      <w:r w:rsidRPr="00185730">
        <w:rPr>
          <w:rFonts w:ascii="Noor_Lotus" w:hAnsi="Noor_Lotus" w:cs="B Badr" w:hint="cs"/>
          <w:color w:val="008000"/>
          <w:sz w:val="28"/>
          <w:szCs w:val="28"/>
          <w:rtl/>
        </w:rPr>
        <w:t>نَحْوَهُ إِلَى قَوْلِهِ وَ لَيْسَتْ بِقَهْرَمَانَةٍ وَ زَادَ فَدَارِهَا عَلَى كُلِّ حَالٍ- وَ أَحْسِنِ الصُّحْبَةَ لَهَا لِيَصْفُوَ عَيْشُكَ</w:t>
      </w:r>
      <w:r w:rsidRPr="007045F6">
        <w:rPr>
          <w:rFonts w:ascii="Noor_Lotus" w:hAnsi="Noor_Lotus" w:cs="B Badr" w:hint="cs"/>
          <w:sz w:val="28"/>
          <w:szCs w:val="28"/>
          <w:rtl/>
        </w:rPr>
        <w:t>»</w:t>
      </w:r>
      <w:r>
        <w:rPr>
          <w:rStyle w:val="FootnoteReference"/>
          <w:rFonts w:ascii="Noor_Lotus" w:hAnsi="Noor_Lotus" w:cs="B Badr"/>
          <w:sz w:val="28"/>
          <w:szCs w:val="28"/>
          <w:rtl/>
        </w:rPr>
        <w:footnoteReference w:id="3"/>
      </w:r>
    </w:p>
    <w:p w14:paraId="3668FEEF" w14:textId="466ED056" w:rsidR="00185730" w:rsidRPr="007045F6" w:rsidRDefault="00185730" w:rsidP="00185730">
      <w:pPr>
        <w:pStyle w:val="NormalWeb"/>
        <w:bidi/>
        <w:jc w:val="both"/>
        <w:rPr>
          <w:rFonts w:ascii="Noor_Lotus" w:hAnsi="Noor_Lotus" w:cs="B Badr"/>
          <w:sz w:val="28"/>
          <w:szCs w:val="28"/>
          <w:rtl/>
        </w:rPr>
      </w:pPr>
      <w:r w:rsidRPr="007045F6">
        <w:rPr>
          <w:rFonts w:ascii="Noor_Lotus" w:hAnsi="Noor_Lotus" w:cs="B Badr" w:hint="cs"/>
          <w:sz w:val="28"/>
          <w:szCs w:val="28"/>
          <w:rtl/>
        </w:rPr>
        <w:t>در نتیجه این روایت با اسانید متعددی نقل شده است. سند صدوق نیز به این روایت مرسل است. ایشان طریق خودشان به این سند را اینطور نقل کرده است</w:t>
      </w:r>
      <w:r w:rsidR="00FF5EC4">
        <w:rPr>
          <w:rFonts w:ascii="Noor_Lotus" w:hAnsi="Noor_Lotus" w:cs="B Badr" w:hint="cs"/>
          <w:sz w:val="28"/>
          <w:szCs w:val="28"/>
          <w:rtl/>
        </w:rPr>
        <w:t>:</w:t>
      </w:r>
      <w:r w:rsidRPr="007045F6">
        <w:rPr>
          <w:rFonts w:ascii="Noor_Lotus" w:hAnsi="Noor_Lotus" w:cs="B Badr" w:hint="cs"/>
          <w:sz w:val="28"/>
          <w:szCs w:val="28"/>
          <w:rtl/>
        </w:rPr>
        <w:t xml:space="preserve"> «</w:t>
      </w:r>
      <w:r w:rsidRPr="00185730">
        <w:rPr>
          <w:rFonts w:ascii="Noor_Lotus" w:hAnsi="Noor_Lotus" w:cs="B Badr" w:hint="cs"/>
          <w:color w:val="000080"/>
          <w:sz w:val="28"/>
          <w:szCs w:val="28"/>
          <w:rtl/>
        </w:rPr>
        <w:t>و ما كان فيه من وصيّة أمير المؤمنين عليه السّلام لابنه محمّد بن الحنفيّة- رضي اللّه عنه- فقد رويته عن أبي- رضي اللّه عنه- عن عليّ بن إبراهيم بن هاشم، عن أبيه عن حمّاد بن عيسى، عمّن ذكره عن أبي عبد اللّه عليه السّلام، و يغلط أكثر النّاس في هذا الاسناد فيجعلون مكان حمّاد بن عيسى حمّاد بن عثمان، و إبراهيم بن هاشم لم يلق حمّاد بن عثمان و إنّما لقي حمّاد بن عيسى و روى عنه</w:t>
      </w:r>
      <w:r w:rsidRPr="007045F6">
        <w:rPr>
          <w:rFonts w:ascii="Noor_Lotus" w:hAnsi="Noor_Lotus" w:cs="B Badr" w:hint="cs"/>
          <w:sz w:val="28"/>
          <w:szCs w:val="28"/>
          <w:rtl/>
        </w:rPr>
        <w:t>»</w:t>
      </w:r>
      <w:r>
        <w:rPr>
          <w:rStyle w:val="FootnoteReference"/>
          <w:rFonts w:ascii="Noor_Lotus" w:hAnsi="Noor_Lotus" w:cs="B Badr"/>
          <w:sz w:val="28"/>
          <w:szCs w:val="28"/>
          <w:rtl/>
        </w:rPr>
        <w:footnoteReference w:id="4"/>
      </w:r>
      <w:r w:rsidRPr="007045F6">
        <w:rPr>
          <w:rFonts w:ascii="Noor_Lotus" w:hAnsi="Noor_Lotus" w:cs="B Badr" w:hint="cs"/>
          <w:sz w:val="28"/>
          <w:szCs w:val="28"/>
          <w:rtl/>
        </w:rPr>
        <w:t xml:space="preserve"> </w:t>
      </w:r>
    </w:p>
    <w:p w14:paraId="7344B895" w14:textId="52B52EA9" w:rsidR="00185730" w:rsidRPr="007045F6" w:rsidRDefault="00185730" w:rsidP="000F22DA">
      <w:pPr>
        <w:pStyle w:val="NormalWeb"/>
        <w:bidi/>
        <w:jc w:val="both"/>
        <w:rPr>
          <w:rFonts w:ascii="Noor_Lotus" w:hAnsi="Noor_Lotus" w:cs="B Badr"/>
          <w:sz w:val="28"/>
          <w:szCs w:val="28"/>
          <w:rtl/>
        </w:rPr>
      </w:pPr>
      <w:r w:rsidRPr="007045F6">
        <w:rPr>
          <w:rFonts w:ascii="Noor_Lotus" w:hAnsi="Noor_Lotus" w:cs="B Badr" w:hint="cs"/>
          <w:sz w:val="28"/>
          <w:szCs w:val="28"/>
          <w:rtl/>
        </w:rPr>
        <w:t>پس با این قرائن و اسناد متعدد و اینکه اشخاصی مانند صدوق</w:t>
      </w:r>
      <w:r w:rsidR="00FF5EC4">
        <w:rPr>
          <w:rFonts w:ascii="Noor_Lotus" w:hAnsi="Noor_Lotus" w:cs="B Badr" w:hint="cs"/>
          <w:sz w:val="28"/>
          <w:szCs w:val="28"/>
          <w:rtl/>
        </w:rPr>
        <w:t>،</w:t>
      </w:r>
      <w:r w:rsidRPr="007045F6">
        <w:rPr>
          <w:rFonts w:ascii="Noor_Lotus" w:hAnsi="Noor_Lotus" w:cs="B Badr" w:hint="cs"/>
          <w:sz w:val="28"/>
          <w:szCs w:val="28"/>
          <w:rtl/>
        </w:rPr>
        <w:t xml:space="preserve"> کلینی و سید رضی این روایت را نقل کرده اند</w:t>
      </w:r>
      <w:r w:rsidR="000F22DA">
        <w:rPr>
          <w:rFonts w:ascii="Noor_Lotus" w:hAnsi="Noor_Lotus" w:cs="B Badr" w:hint="cs"/>
          <w:sz w:val="28"/>
          <w:szCs w:val="28"/>
          <w:rtl/>
        </w:rPr>
        <w:t>،</w:t>
      </w:r>
      <w:r w:rsidRPr="007045F6">
        <w:rPr>
          <w:rFonts w:ascii="Noor_Lotus" w:hAnsi="Noor_Lotus" w:cs="B Badr" w:hint="cs"/>
          <w:sz w:val="28"/>
          <w:szCs w:val="28"/>
          <w:rtl/>
        </w:rPr>
        <w:t xml:space="preserve"> بعید نیست که این روایت صادر شده باشد. </w:t>
      </w:r>
      <w:r w:rsidRPr="00185730">
        <w:rPr>
          <w:rFonts w:ascii="Noor_Lotus" w:hAnsi="Noor_Lotus" w:cs="B Badr" w:hint="cs"/>
          <w:sz w:val="28"/>
          <w:szCs w:val="28"/>
          <w:highlight w:val="yellow"/>
          <w:rtl/>
        </w:rPr>
        <w:t xml:space="preserve">دلالت این </w:t>
      </w:r>
      <w:r w:rsidRPr="007045F6">
        <w:rPr>
          <w:rFonts w:ascii="Noor_Lotus" w:hAnsi="Noor_Lotus" w:cs="B Badr" w:hint="cs"/>
          <w:sz w:val="28"/>
          <w:szCs w:val="28"/>
          <w:rtl/>
        </w:rPr>
        <w:t xml:space="preserve">روایت </w:t>
      </w:r>
      <w:r w:rsidR="000F22DA">
        <w:rPr>
          <w:rFonts w:ascii="Noor_Lotus" w:hAnsi="Noor_Lotus" w:cs="B Badr" w:hint="cs"/>
          <w:sz w:val="28"/>
          <w:szCs w:val="28"/>
          <w:rtl/>
        </w:rPr>
        <w:t xml:space="preserve">نیز </w:t>
      </w:r>
      <w:r w:rsidRPr="007045F6">
        <w:rPr>
          <w:rFonts w:ascii="Noor_Lotus" w:hAnsi="Noor_Lotus" w:cs="B Badr" w:hint="cs"/>
          <w:sz w:val="28"/>
          <w:szCs w:val="28"/>
          <w:rtl/>
        </w:rPr>
        <w:t xml:space="preserve">بر شرط ذکورت بعید نیست. </w:t>
      </w:r>
    </w:p>
    <w:p w14:paraId="2E6A1DF2" w14:textId="5E464595" w:rsidR="00185730" w:rsidRPr="007045F6" w:rsidRDefault="00185730" w:rsidP="00185730">
      <w:pPr>
        <w:pStyle w:val="Heading2"/>
        <w:rPr>
          <w:rtl/>
        </w:rPr>
      </w:pPr>
      <w:bookmarkStart w:id="6" w:name="_Toc37729339"/>
      <w:r w:rsidRPr="007045F6">
        <w:rPr>
          <w:rFonts w:hint="cs"/>
          <w:rtl/>
        </w:rPr>
        <w:lastRenderedPageBreak/>
        <w:t>وجه چهارم برای اشتراط ذکورت</w:t>
      </w:r>
      <w:r w:rsidR="00A20703">
        <w:rPr>
          <w:rFonts w:hint="cs"/>
          <w:rtl/>
        </w:rPr>
        <w:t>: مذاق شارع</w:t>
      </w:r>
      <w:bookmarkEnd w:id="6"/>
    </w:p>
    <w:p w14:paraId="380BA375" w14:textId="2D93BDFD" w:rsidR="00185730" w:rsidRPr="007045F6" w:rsidRDefault="00185730" w:rsidP="00185730">
      <w:pPr>
        <w:pStyle w:val="NormalWeb"/>
        <w:bidi/>
        <w:jc w:val="both"/>
        <w:rPr>
          <w:rFonts w:ascii="Noor_Lotus" w:hAnsi="Noor_Lotus" w:cs="B Badr"/>
          <w:sz w:val="28"/>
          <w:szCs w:val="28"/>
          <w:rtl/>
        </w:rPr>
      </w:pPr>
      <w:r w:rsidRPr="007045F6">
        <w:rPr>
          <w:rFonts w:ascii="Noor_Lotus" w:hAnsi="Noor_Lotus" w:cs="B Badr" w:hint="cs"/>
          <w:sz w:val="28"/>
          <w:szCs w:val="28"/>
          <w:rtl/>
        </w:rPr>
        <w:t>ما نصوص را دو بخش کردیم. یک قسم از آنها نصوص خاصه است که مربوط به عدم اهلیت زن بر</w:t>
      </w:r>
      <w:r w:rsidR="00987072">
        <w:rPr>
          <w:rFonts w:ascii="Noor_Lotus" w:hAnsi="Noor_Lotus" w:cs="B Badr" w:hint="cs"/>
          <w:sz w:val="28"/>
          <w:szCs w:val="28"/>
          <w:rtl/>
        </w:rPr>
        <w:t>ای</w:t>
      </w:r>
      <w:r w:rsidRPr="007045F6">
        <w:rPr>
          <w:rFonts w:ascii="Noor_Lotus" w:hAnsi="Noor_Lotus" w:cs="B Badr" w:hint="cs"/>
          <w:sz w:val="28"/>
          <w:szCs w:val="28"/>
          <w:rtl/>
        </w:rPr>
        <w:t xml:space="preserve"> تصدی منصب قضا است. قسم دوم مربوط به روایاتی است که مربوط به شئون زن است </w:t>
      </w:r>
      <w:r w:rsidR="00987072">
        <w:rPr>
          <w:rFonts w:ascii="Noor_Lotus" w:hAnsi="Noor_Lotus" w:cs="B Badr" w:hint="cs"/>
          <w:sz w:val="28"/>
          <w:szCs w:val="28"/>
          <w:rtl/>
        </w:rPr>
        <w:t>و</w:t>
      </w:r>
      <w:r w:rsidRPr="007045F6">
        <w:rPr>
          <w:rFonts w:ascii="Noor_Lotus" w:hAnsi="Noor_Lotus" w:cs="B Badr" w:hint="cs"/>
          <w:sz w:val="28"/>
          <w:szCs w:val="28"/>
          <w:rtl/>
        </w:rPr>
        <w:t xml:space="preserve"> ترغیب به تستر آنها</w:t>
      </w:r>
      <w:r w:rsidR="00987072">
        <w:rPr>
          <w:rFonts w:ascii="Noor_Lotus" w:hAnsi="Noor_Lotus" w:cs="B Badr" w:hint="cs"/>
          <w:sz w:val="28"/>
          <w:szCs w:val="28"/>
          <w:rtl/>
        </w:rPr>
        <w:t>،</w:t>
      </w:r>
      <w:r w:rsidRPr="007045F6">
        <w:rPr>
          <w:rFonts w:ascii="Noor_Lotus" w:hAnsi="Noor_Lotus" w:cs="B Badr" w:hint="cs"/>
          <w:sz w:val="28"/>
          <w:szCs w:val="28"/>
          <w:rtl/>
        </w:rPr>
        <w:t xml:space="preserve"> عدم مشاوره با آنها، عدم اختلاط با اجنبی، عدم حضور در نماز جمعه و جماعت و مواردی از این قبیل می کند. از نصوص دسته دوم </w:t>
      </w:r>
      <w:r w:rsidR="00987072" w:rsidRPr="007045F6">
        <w:rPr>
          <w:rFonts w:ascii="Noor_Lotus" w:hAnsi="Noor_Lotus" w:cs="B Badr" w:hint="cs"/>
          <w:sz w:val="28"/>
          <w:szCs w:val="28"/>
          <w:rtl/>
        </w:rPr>
        <w:t xml:space="preserve">می توان </w:t>
      </w:r>
      <w:r w:rsidRPr="007045F6">
        <w:rPr>
          <w:rFonts w:ascii="Noor_Lotus" w:hAnsi="Noor_Lotus" w:cs="B Badr" w:hint="cs"/>
          <w:sz w:val="28"/>
          <w:szCs w:val="28"/>
          <w:rtl/>
        </w:rPr>
        <w:t xml:space="preserve">مذاق شارع را بدست آورد به این بیان که شارع دوست ندارد زن متصدی اموری مانند قضا شود. </w:t>
      </w:r>
      <w:r w:rsidR="00987072">
        <w:rPr>
          <w:rFonts w:ascii="Noor_Lotus" w:hAnsi="Noor_Lotus" w:cs="B Badr" w:hint="cs"/>
          <w:sz w:val="28"/>
          <w:szCs w:val="28"/>
          <w:rtl/>
        </w:rPr>
        <w:t>همچنین</w:t>
      </w:r>
      <w:r w:rsidRPr="007045F6">
        <w:rPr>
          <w:rFonts w:ascii="Noor_Lotus" w:hAnsi="Noor_Lotus" w:cs="B Badr" w:hint="cs"/>
          <w:sz w:val="28"/>
          <w:szCs w:val="28"/>
          <w:rtl/>
        </w:rPr>
        <w:t xml:space="preserve"> می توان از این روایات استفاده کرد که اطلاقی نسبت به ادله قضا شکل نمی گیرد و این روایات از قبیل قرینه متصله برای آن روایات هستند. در نتیجه می توان این نصوص دسته دوم را به عنوان وجه مستقلی برای اشتراط ذکورت بیان کرد به این نحو که </w:t>
      </w:r>
      <w:r w:rsidRPr="00185730">
        <w:rPr>
          <w:rFonts w:ascii="Noor_Lotus" w:hAnsi="Noor_Lotus" w:cs="B Badr" w:hint="cs"/>
          <w:sz w:val="28"/>
          <w:szCs w:val="28"/>
          <w:highlight w:val="yellow"/>
          <w:rtl/>
        </w:rPr>
        <w:t xml:space="preserve">مذاق شارع </w:t>
      </w:r>
      <w:r w:rsidRPr="007045F6">
        <w:rPr>
          <w:rFonts w:ascii="Noor_Lotus" w:hAnsi="Noor_Lotus" w:cs="B Badr" w:hint="cs"/>
          <w:sz w:val="28"/>
          <w:szCs w:val="28"/>
          <w:rtl/>
        </w:rPr>
        <w:t>بر عدم تصدی منصب قضا توسط مرأه است.</w:t>
      </w:r>
    </w:p>
    <w:p w14:paraId="318A917A" w14:textId="535464E3" w:rsidR="00185730" w:rsidRPr="007045F6" w:rsidRDefault="00185730" w:rsidP="00185730">
      <w:pPr>
        <w:pStyle w:val="NormalWeb"/>
        <w:bidi/>
        <w:jc w:val="both"/>
        <w:rPr>
          <w:rFonts w:ascii="Traditional Arabic" w:hAnsi="Traditional Arabic" w:cs="B Badr"/>
          <w:sz w:val="28"/>
          <w:szCs w:val="28"/>
          <w:rtl/>
        </w:rPr>
      </w:pPr>
      <w:r w:rsidRPr="007045F6">
        <w:rPr>
          <w:rFonts w:ascii="Noor_Lotus" w:hAnsi="Noor_Lotus" w:cs="B Badr" w:hint="cs"/>
          <w:sz w:val="28"/>
          <w:szCs w:val="28"/>
          <w:rtl/>
        </w:rPr>
        <w:t xml:space="preserve">مرحوم صاحب جواهر </w:t>
      </w:r>
      <w:r w:rsidR="00987072">
        <w:rPr>
          <w:rFonts w:ascii="Noor_Lotus" w:hAnsi="Noor_Lotus" w:cs="B Badr" w:hint="cs"/>
          <w:sz w:val="28"/>
          <w:szCs w:val="28"/>
          <w:rtl/>
        </w:rPr>
        <w:t xml:space="preserve">نیز </w:t>
      </w:r>
      <w:r w:rsidRPr="007045F6">
        <w:rPr>
          <w:rFonts w:ascii="Noor_Lotus" w:hAnsi="Noor_Lotus" w:cs="B Badr" w:hint="cs"/>
          <w:sz w:val="28"/>
          <w:szCs w:val="28"/>
          <w:rtl/>
        </w:rPr>
        <w:t>فرموده است</w:t>
      </w:r>
      <w:r w:rsidR="00987072">
        <w:rPr>
          <w:rFonts w:ascii="Noor_Lotus" w:hAnsi="Noor_Lotus" w:cs="B Badr" w:hint="cs"/>
          <w:sz w:val="28"/>
          <w:szCs w:val="28"/>
          <w:rtl/>
        </w:rPr>
        <w:t>:</w:t>
      </w:r>
      <w:r w:rsidRPr="007045F6">
        <w:rPr>
          <w:rFonts w:ascii="Noor_Lotus" w:hAnsi="Noor_Lotus" w:cs="B Badr" w:hint="cs"/>
          <w:sz w:val="28"/>
          <w:szCs w:val="28"/>
          <w:rtl/>
        </w:rPr>
        <w:t xml:space="preserve"> «</w:t>
      </w:r>
      <w:r w:rsidRPr="00185730">
        <w:rPr>
          <w:rFonts w:ascii="Noor_Lotus" w:hAnsi="Noor_Lotus" w:cs="B Badr" w:hint="cs"/>
          <w:color w:val="000080"/>
          <w:sz w:val="28"/>
          <w:szCs w:val="28"/>
          <w:rtl/>
        </w:rPr>
        <w:t>مؤيدا بنقصها عن هذا المنصب</w:t>
      </w:r>
      <w:r w:rsidRPr="007045F6">
        <w:rPr>
          <w:rFonts w:ascii="Noor_Lotus" w:hAnsi="Noor_Lotus" w:cs="B Badr" w:hint="cs"/>
          <w:sz w:val="28"/>
          <w:szCs w:val="28"/>
          <w:rtl/>
        </w:rPr>
        <w:t>»</w:t>
      </w:r>
      <w:r>
        <w:rPr>
          <w:rStyle w:val="FootnoteReference"/>
          <w:rFonts w:ascii="Noor_Lotus" w:hAnsi="Noor_Lotus" w:cs="B Badr"/>
          <w:sz w:val="28"/>
          <w:szCs w:val="28"/>
          <w:rtl/>
        </w:rPr>
        <w:footnoteReference w:id="5"/>
      </w:r>
      <w:r w:rsidR="00987072">
        <w:rPr>
          <w:rFonts w:ascii="Noor_Lotus" w:hAnsi="Noor_Lotus" w:cs="B Badr" w:hint="cs"/>
          <w:sz w:val="28"/>
          <w:szCs w:val="28"/>
          <w:rtl/>
        </w:rPr>
        <w:t>،</w:t>
      </w:r>
      <w:r w:rsidRPr="007045F6">
        <w:rPr>
          <w:rFonts w:ascii="Noor_Lotus" w:hAnsi="Noor_Lotus" w:cs="B Badr" w:hint="cs"/>
          <w:sz w:val="28"/>
          <w:szCs w:val="28"/>
          <w:rtl/>
        </w:rPr>
        <w:t xml:space="preserve"> این کلام اگر بازگشت به مذاق شارع داشته باشد کلام متینی است</w:t>
      </w:r>
      <w:r w:rsidR="00987072">
        <w:rPr>
          <w:rFonts w:ascii="Noor_Lotus" w:hAnsi="Noor_Lotus" w:cs="B Badr" w:hint="cs"/>
          <w:sz w:val="28"/>
          <w:szCs w:val="28"/>
          <w:rtl/>
        </w:rPr>
        <w:t>،</w:t>
      </w:r>
      <w:r w:rsidRPr="007045F6">
        <w:rPr>
          <w:rFonts w:ascii="Noor_Lotus" w:hAnsi="Noor_Lotus" w:cs="B Badr" w:hint="cs"/>
          <w:sz w:val="28"/>
          <w:szCs w:val="28"/>
          <w:rtl/>
        </w:rPr>
        <w:t xml:space="preserve"> اما اگر به آن وجه بازگشت نکند ما عنوانی به نام نقص نسبت به این منصب نداریم مگر اینکه گفته شود تکوینا قابلیت این منصب را ندارد. </w:t>
      </w:r>
    </w:p>
    <w:p w14:paraId="2BFBC439" w14:textId="7237E9DF" w:rsidR="00185730" w:rsidRPr="007045F6" w:rsidRDefault="00185730" w:rsidP="00185730">
      <w:pPr>
        <w:pStyle w:val="Heading2"/>
        <w:rPr>
          <w:rtl/>
        </w:rPr>
      </w:pPr>
      <w:r w:rsidRPr="007045F6">
        <w:rPr>
          <w:rFonts w:hint="cs"/>
          <w:rtl/>
        </w:rPr>
        <w:t xml:space="preserve"> </w:t>
      </w:r>
      <w:bookmarkStart w:id="7" w:name="_Toc37729340"/>
      <w:r w:rsidRPr="007045F6">
        <w:rPr>
          <w:rFonts w:hint="cs"/>
          <w:rtl/>
        </w:rPr>
        <w:t>وجه پنج</w:t>
      </w:r>
      <w:r>
        <w:rPr>
          <w:rFonts w:hint="cs"/>
          <w:rtl/>
        </w:rPr>
        <w:t>م</w:t>
      </w:r>
      <w:r w:rsidRPr="007045F6">
        <w:rPr>
          <w:rFonts w:hint="cs"/>
          <w:rtl/>
        </w:rPr>
        <w:t xml:space="preserve"> برای اشتراط ذکورت</w:t>
      </w:r>
      <w:r w:rsidR="00A20703">
        <w:rPr>
          <w:rFonts w:hint="cs"/>
          <w:rtl/>
        </w:rPr>
        <w:t>: سیره عملی</w:t>
      </w:r>
      <w:bookmarkEnd w:id="7"/>
    </w:p>
    <w:p w14:paraId="74A37C72" w14:textId="67AF3E11" w:rsidR="00185730" w:rsidRPr="007045F6" w:rsidRDefault="00185730" w:rsidP="00185730">
      <w:pPr>
        <w:pStyle w:val="NormalWeb"/>
        <w:bidi/>
        <w:jc w:val="both"/>
        <w:rPr>
          <w:rFonts w:ascii="Noor_Lotus" w:hAnsi="Noor_Lotus" w:cs="B Badr"/>
          <w:sz w:val="28"/>
          <w:szCs w:val="28"/>
          <w:rtl/>
        </w:rPr>
      </w:pPr>
      <w:r w:rsidRPr="00185730">
        <w:rPr>
          <w:rFonts w:ascii="Noor_Lotus" w:hAnsi="Noor_Lotus" w:cs="B Badr" w:hint="cs"/>
          <w:sz w:val="28"/>
          <w:szCs w:val="28"/>
          <w:highlight w:val="yellow"/>
          <w:rtl/>
        </w:rPr>
        <w:t xml:space="preserve">وجه دیگری </w:t>
      </w:r>
      <w:r w:rsidRPr="007045F6">
        <w:rPr>
          <w:rFonts w:ascii="Noor_Lotus" w:hAnsi="Noor_Lotus" w:cs="B Badr" w:hint="cs"/>
          <w:sz w:val="28"/>
          <w:szCs w:val="28"/>
          <w:rtl/>
        </w:rPr>
        <w:t>که می توان برای این شرط بیان کرد سیره عملی است. سیره عملی بین مسلمین این بوده که قاضی، زن نبوده است.</w:t>
      </w:r>
    </w:p>
    <w:bookmarkEnd w:id="3"/>
    <w:p w14:paraId="6A01980C"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C8EEF9" w14:textId="77777777" w:rsidR="00F2687F" w:rsidRDefault="00F2687F" w:rsidP="008B750B">
      <w:pPr>
        <w:spacing w:line="240" w:lineRule="auto"/>
      </w:pPr>
      <w:r>
        <w:separator/>
      </w:r>
    </w:p>
  </w:endnote>
  <w:endnote w:type="continuationSeparator" w:id="0">
    <w:p w14:paraId="6E7412E5" w14:textId="77777777" w:rsidR="00F2687F" w:rsidRDefault="00F2687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67A4F"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25371242" w14:textId="77777777" w:rsidTr="0020241A">
      <w:tc>
        <w:tcPr>
          <w:tcW w:w="3382" w:type="dxa"/>
          <w:tcBorders>
            <w:top w:val="nil"/>
            <w:left w:val="nil"/>
            <w:bottom w:val="nil"/>
            <w:right w:val="nil"/>
          </w:tcBorders>
        </w:tcPr>
        <w:p w14:paraId="4DB4156C"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10A6BDA2"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67C5AAD1" w14:textId="0B5BB0DB" w:rsidR="006D44C1" w:rsidRPr="006D44C1" w:rsidRDefault="00831373" w:rsidP="001B6799">
          <w:pPr>
            <w:pStyle w:val="Footer"/>
            <w:bidi w:val="0"/>
            <w:rPr>
              <w:color w:val="808080" w:themeColor="background1" w:themeShade="80"/>
              <w:rtl/>
            </w:rPr>
          </w:pPr>
          <w:bookmarkStart w:id="15" w:name="BokAdres"/>
          <w:bookmarkEnd w:id="15"/>
          <w:r>
            <w:rPr>
              <w:color w:val="808080" w:themeColor="background1" w:themeShade="80"/>
            </w:rPr>
            <w:t>F1mq1_1399011</w:t>
          </w:r>
          <w:r w:rsidR="00D22969">
            <w:rPr>
              <w:color w:val="808080" w:themeColor="background1" w:themeShade="80"/>
            </w:rPr>
            <w:t>7</w:t>
          </w:r>
          <w:r>
            <w:rPr>
              <w:color w:val="808080" w:themeColor="background1" w:themeShade="80"/>
            </w:rPr>
            <w:t>-093_mk4_mfeb.ir</w:t>
          </w:r>
        </w:p>
      </w:tc>
    </w:tr>
  </w:tbl>
  <w:p w14:paraId="4CC42AE5"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34AE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48A6C" w14:textId="77777777" w:rsidR="00F2687F" w:rsidRDefault="00F2687F" w:rsidP="008B750B">
      <w:pPr>
        <w:spacing w:line="240" w:lineRule="auto"/>
      </w:pPr>
      <w:r>
        <w:separator/>
      </w:r>
    </w:p>
  </w:footnote>
  <w:footnote w:type="continuationSeparator" w:id="0">
    <w:p w14:paraId="7BB485A2" w14:textId="77777777" w:rsidR="00F2687F" w:rsidRDefault="00F2687F" w:rsidP="008B750B">
      <w:pPr>
        <w:spacing w:line="240" w:lineRule="auto"/>
      </w:pPr>
      <w:r>
        <w:continuationSeparator/>
      </w:r>
    </w:p>
  </w:footnote>
  <w:footnote w:id="1">
    <w:p w14:paraId="5EFEE8AA" w14:textId="09039196" w:rsidR="00185730" w:rsidRPr="00185730" w:rsidRDefault="00185730" w:rsidP="00185730">
      <w:pPr>
        <w:pStyle w:val="FootnoteText"/>
      </w:pPr>
      <w:r w:rsidRPr="00185730">
        <w:footnoteRef/>
      </w:r>
      <w:r w:rsidRPr="00185730">
        <w:rPr>
          <w:rtl/>
        </w:rPr>
        <w:t xml:space="preserve"> </w:t>
      </w:r>
      <w:hyperlink r:id="rId1" w:history="1">
        <w:r w:rsidRPr="00185730">
          <w:rPr>
            <w:rStyle w:val="Hyperlink"/>
            <w:rtl/>
          </w:rPr>
          <w:t>الکاف</w:t>
        </w:r>
        <w:r w:rsidRPr="00185730">
          <w:rPr>
            <w:rStyle w:val="Hyperlink"/>
            <w:rFonts w:hint="cs"/>
            <w:rtl/>
          </w:rPr>
          <w:t>ی</w:t>
        </w:r>
        <w:r w:rsidRPr="00185730">
          <w:rPr>
            <w:rStyle w:val="Hyperlink"/>
            <w:rFonts w:hint="eastAsia"/>
            <w:rtl/>
          </w:rPr>
          <w:t>،</w:t>
        </w:r>
        <w:r w:rsidRPr="00185730">
          <w:rPr>
            <w:rStyle w:val="Hyperlink"/>
            <w:rtl/>
          </w:rPr>
          <w:t xml:space="preserve"> محمد بن </w:t>
        </w:r>
        <w:r w:rsidRPr="00185730">
          <w:rPr>
            <w:rStyle w:val="Hyperlink"/>
            <w:rFonts w:hint="cs"/>
            <w:rtl/>
          </w:rPr>
          <w:t>ی</w:t>
        </w:r>
        <w:r w:rsidRPr="00185730">
          <w:rPr>
            <w:rStyle w:val="Hyperlink"/>
            <w:rFonts w:hint="eastAsia"/>
            <w:rtl/>
          </w:rPr>
          <w:t>عقوب</w:t>
        </w:r>
        <w:r w:rsidRPr="00185730">
          <w:rPr>
            <w:rStyle w:val="Hyperlink"/>
            <w:rtl/>
          </w:rPr>
          <w:t xml:space="preserve"> کل</w:t>
        </w:r>
        <w:r w:rsidRPr="00185730">
          <w:rPr>
            <w:rStyle w:val="Hyperlink"/>
            <w:rFonts w:hint="cs"/>
            <w:rtl/>
          </w:rPr>
          <w:t>ی</w:t>
        </w:r>
        <w:r w:rsidRPr="00185730">
          <w:rPr>
            <w:rStyle w:val="Hyperlink"/>
            <w:rFonts w:hint="eastAsia"/>
            <w:rtl/>
          </w:rPr>
          <w:t>ن</w:t>
        </w:r>
        <w:r w:rsidRPr="00185730">
          <w:rPr>
            <w:rStyle w:val="Hyperlink"/>
            <w:rFonts w:hint="cs"/>
            <w:rtl/>
          </w:rPr>
          <w:t>ی</w:t>
        </w:r>
        <w:r w:rsidRPr="00185730">
          <w:rPr>
            <w:rStyle w:val="Hyperlink"/>
            <w:rFonts w:hint="eastAsia"/>
            <w:rtl/>
          </w:rPr>
          <w:t>،</w:t>
        </w:r>
        <w:r w:rsidRPr="00185730">
          <w:rPr>
            <w:rStyle w:val="Hyperlink"/>
            <w:rtl/>
          </w:rPr>
          <w:t xml:space="preserve"> ج5، ص510.</w:t>
        </w:r>
      </w:hyperlink>
    </w:p>
  </w:footnote>
  <w:footnote w:id="2">
    <w:p w14:paraId="41E46018" w14:textId="2FCE2B72" w:rsidR="00185730" w:rsidRPr="00185730" w:rsidRDefault="00185730" w:rsidP="00185730">
      <w:pPr>
        <w:pStyle w:val="FootnoteText"/>
        <w:rPr>
          <w:rtl/>
        </w:rPr>
      </w:pPr>
      <w:r w:rsidRPr="00185730">
        <w:footnoteRef/>
      </w:r>
      <w:r w:rsidRPr="00185730">
        <w:rPr>
          <w:rtl/>
        </w:rPr>
        <w:t xml:space="preserve"> </w:t>
      </w:r>
      <w:hyperlink r:id="rId2" w:history="1">
        <w:r w:rsidRPr="00185730">
          <w:rPr>
            <w:rStyle w:val="Hyperlink"/>
            <w:rtl/>
          </w:rPr>
          <w:t>الکاف</w:t>
        </w:r>
        <w:r w:rsidRPr="00185730">
          <w:rPr>
            <w:rStyle w:val="Hyperlink"/>
            <w:rFonts w:hint="cs"/>
            <w:rtl/>
          </w:rPr>
          <w:t>ی</w:t>
        </w:r>
        <w:r w:rsidRPr="00185730">
          <w:rPr>
            <w:rStyle w:val="Hyperlink"/>
            <w:rFonts w:hint="eastAsia"/>
            <w:rtl/>
          </w:rPr>
          <w:t>،</w:t>
        </w:r>
        <w:r w:rsidRPr="00185730">
          <w:rPr>
            <w:rStyle w:val="Hyperlink"/>
            <w:rtl/>
          </w:rPr>
          <w:t xml:space="preserve"> محمد بن </w:t>
        </w:r>
        <w:r w:rsidRPr="00185730">
          <w:rPr>
            <w:rStyle w:val="Hyperlink"/>
            <w:rFonts w:hint="cs"/>
            <w:rtl/>
          </w:rPr>
          <w:t>ی</w:t>
        </w:r>
        <w:r w:rsidRPr="00185730">
          <w:rPr>
            <w:rStyle w:val="Hyperlink"/>
            <w:rFonts w:hint="eastAsia"/>
            <w:rtl/>
          </w:rPr>
          <w:t>عقوب</w:t>
        </w:r>
        <w:r w:rsidRPr="00185730">
          <w:rPr>
            <w:rStyle w:val="Hyperlink"/>
            <w:rtl/>
          </w:rPr>
          <w:t xml:space="preserve"> کل</w:t>
        </w:r>
        <w:r w:rsidRPr="00185730">
          <w:rPr>
            <w:rStyle w:val="Hyperlink"/>
            <w:rFonts w:hint="cs"/>
            <w:rtl/>
          </w:rPr>
          <w:t>ی</w:t>
        </w:r>
        <w:r w:rsidRPr="00185730">
          <w:rPr>
            <w:rStyle w:val="Hyperlink"/>
            <w:rFonts w:hint="eastAsia"/>
            <w:rtl/>
          </w:rPr>
          <w:t>ن</w:t>
        </w:r>
        <w:r w:rsidRPr="00185730">
          <w:rPr>
            <w:rStyle w:val="Hyperlink"/>
            <w:rFonts w:hint="cs"/>
            <w:rtl/>
          </w:rPr>
          <w:t>ی</w:t>
        </w:r>
        <w:r w:rsidRPr="00185730">
          <w:rPr>
            <w:rStyle w:val="Hyperlink"/>
            <w:rFonts w:hint="eastAsia"/>
            <w:rtl/>
          </w:rPr>
          <w:t>،</w:t>
        </w:r>
        <w:r w:rsidRPr="00185730">
          <w:rPr>
            <w:rStyle w:val="Hyperlink"/>
            <w:rtl/>
          </w:rPr>
          <w:t xml:space="preserve"> ج5، ص338.</w:t>
        </w:r>
      </w:hyperlink>
    </w:p>
  </w:footnote>
  <w:footnote w:id="3">
    <w:p w14:paraId="2E144E76" w14:textId="4A93E72C" w:rsidR="00185730" w:rsidRPr="00185730" w:rsidRDefault="00185730" w:rsidP="00185730">
      <w:pPr>
        <w:pStyle w:val="FootnoteText"/>
      </w:pPr>
      <w:r w:rsidRPr="00185730">
        <w:footnoteRef/>
      </w:r>
      <w:r w:rsidRPr="00185730">
        <w:rPr>
          <w:rtl/>
        </w:rPr>
        <w:t xml:space="preserve"> </w:t>
      </w:r>
      <w:hyperlink r:id="rId3" w:history="1">
        <w:r w:rsidRPr="00185730">
          <w:rPr>
            <w:rStyle w:val="Hyperlink"/>
            <w:rFonts w:hint="eastAsia"/>
            <w:rtl/>
          </w:rPr>
          <w:t>وسائل</w:t>
        </w:r>
        <w:r w:rsidRPr="00185730">
          <w:rPr>
            <w:rStyle w:val="Hyperlink"/>
            <w:rtl/>
          </w:rPr>
          <w:t xml:space="preserve"> الش</w:t>
        </w:r>
        <w:r w:rsidRPr="00185730">
          <w:rPr>
            <w:rStyle w:val="Hyperlink"/>
            <w:rFonts w:hint="cs"/>
            <w:rtl/>
          </w:rPr>
          <w:t>ی</w:t>
        </w:r>
        <w:r w:rsidRPr="00185730">
          <w:rPr>
            <w:rStyle w:val="Hyperlink"/>
            <w:rFonts w:hint="eastAsia"/>
            <w:rtl/>
          </w:rPr>
          <w:t>عة،</w:t>
        </w:r>
        <w:r w:rsidRPr="00185730">
          <w:rPr>
            <w:rStyle w:val="Hyperlink"/>
            <w:rtl/>
          </w:rPr>
          <w:t xml:space="preserve"> الش</w:t>
        </w:r>
        <w:r w:rsidRPr="00185730">
          <w:rPr>
            <w:rStyle w:val="Hyperlink"/>
            <w:rFonts w:hint="cs"/>
            <w:rtl/>
          </w:rPr>
          <w:t>ی</w:t>
        </w:r>
        <w:r w:rsidRPr="00185730">
          <w:rPr>
            <w:rStyle w:val="Hyperlink"/>
            <w:rFonts w:hint="eastAsia"/>
            <w:rtl/>
          </w:rPr>
          <w:t>خ</w:t>
        </w:r>
        <w:r w:rsidRPr="00185730">
          <w:rPr>
            <w:rStyle w:val="Hyperlink"/>
            <w:rtl/>
          </w:rPr>
          <w:t xml:space="preserve"> الحر العاملي، ج20، ص169، أبواب جُمْلَةٍ مِنْ آدَابِ عِشْرَةِ النِّسَاءِ‌، باب3، ح87، ط آل البيت.</w:t>
        </w:r>
      </w:hyperlink>
    </w:p>
  </w:footnote>
  <w:footnote w:id="4">
    <w:p w14:paraId="1116E6F7" w14:textId="45F2474D" w:rsidR="00185730" w:rsidRPr="00185730" w:rsidRDefault="00185730" w:rsidP="00185730">
      <w:pPr>
        <w:pStyle w:val="FootnoteText"/>
        <w:rPr>
          <w:rtl/>
        </w:rPr>
      </w:pPr>
      <w:r w:rsidRPr="00185730">
        <w:footnoteRef/>
      </w:r>
      <w:r w:rsidRPr="00185730">
        <w:rPr>
          <w:rtl/>
        </w:rPr>
        <w:t xml:space="preserve"> </w:t>
      </w:r>
      <w:hyperlink r:id="rId4" w:history="1">
        <w:r w:rsidRPr="00185730">
          <w:rPr>
            <w:rStyle w:val="Hyperlink"/>
            <w:rtl/>
          </w:rPr>
          <w:t xml:space="preserve">من </w:t>
        </w:r>
        <w:r w:rsidRPr="00185730">
          <w:rPr>
            <w:rStyle w:val="Hyperlink"/>
            <w:rtl/>
          </w:rPr>
          <w:t xml:space="preserve">لا </w:t>
        </w:r>
        <w:r w:rsidRPr="00185730">
          <w:rPr>
            <w:rStyle w:val="Hyperlink"/>
            <w:rFonts w:hint="cs"/>
            <w:rtl/>
          </w:rPr>
          <w:t>ی</w:t>
        </w:r>
        <w:r w:rsidRPr="00185730">
          <w:rPr>
            <w:rStyle w:val="Hyperlink"/>
            <w:rFonts w:hint="eastAsia"/>
            <w:rtl/>
          </w:rPr>
          <w:t>حضره</w:t>
        </w:r>
        <w:r w:rsidRPr="00185730">
          <w:rPr>
            <w:rStyle w:val="Hyperlink"/>
            <w:rtl/>
          </w:rPr>
          <w:t xml:space="preserve"> الفق</w:t>
        </w:r>
        <w:r w:rsidRPr="00185730">
          <w:rPr>
            <w:rStyle w:val="Hyperlink"/>
            <w:rFonts w:hint="cs"/>
            <w:rtl/>
          </w:rPr>
          <w:t>ی</w:t>
        </w:r>
        <w:r w:rsidRPr="00185730">
          <w:rPr>
            <w:rStyle w:val="Hyperlink"/>
            <w:rFonts w:hint="eastAsia"/>
            <w:rtl/>
          </w:rPr>
          <w:t>ه،</w:t>
        </w:r>
        <w:r w:rsidRPr="00185730">
          <w:rPr>
            <w:rStyle w:val="Hyperlink"/>
            <w:rtl/>
          </w:rPr>
          <w:t xml:space="preserve"> ش</w:t>
        </w:r>
        <w:r w:rsidRPr="00185730">
          <w:rPr>
            <w:rStyle w:val="Hyperlink"/>
            <w:rFonts w:hint="cs"/>
            <w:rtl/>
          </w:rPr>
          <w:t>ی</w:t>
        </w:r>
        <w:r w:rsidRPr="00185730">
          <w:rPr>
            <w:rStyle w:val="Hyperlink"/>
            <w:rFonts w:hint="eastAsia"/>
            <w:rtl/>
          </w:rPr>
          <w:t>خ</w:t>
        </w:r>
        <w:r w:rsidRPr="00185730">
          <w:rPr>
            <w:rStyle w:val="Hyperlink"/>
            <w:rtl/>
          </w:rPr>
          <w:t xml:space="preserve"> صدوق، ج4، ص513.</w:t>
        </w:r>
      </w:hyperlink>
    </w:p>
  </w:footnote>
  <w:footnote w:id="5">
    <w:p w14:paraId="0A9A4ABC" w14:textId="4077F134" w:rsidR="00185730" w:rsidRPr="00185730" w:rsidRDefault="00185730" w:rsidP="00185730">
      <w:pPr>
        <w:pStyle w:val="FootnoteText"/>
      </w:pPr>
      <w:r w:rsidRPr="00185730">
        <w:footnoteRef/>
      </w:r>
      <w:r w:rsidRPr="00185730">
        <w:rPr>
          <w:rtl/>
        </w:rPr>
        <w:t xml:space="preserve"> </w:t>
      </w:r>
      <w:hyperlink r:id="rId5" w:history="1">
        <w:r w:rsidRPr="00185730">
          <w:rPr>
            <w:rStyle w:val="Hyperlink"/>
            <w:rtl/>
          </w:rPr>
          <w:t>جواهر الکلام، محمد حسن نجف</w:t>
        </w:r>
        <w:r w:rsidRPr="00185730">
          <w:rPr>
            <w:rStyle w:val="Hyperlink"/>
            <w:rFonts w:hint="cs"/>
            <w:rtl/>
          </w:rPr>
          <w:t>ی</w:t>
        </w:r>
        <w:r w:rsidRPr="00185730">
          <w:rPr>
            <w:rStyle w:val="Hyperlink"/>
            <w:rFonts w:hint="eastAsia"/>
            <w:rtl/>
          </w:rPr>
          <w:t>،</w:t>
        </w:r>
        <w:r w:rsidRPr="00185730">
          <w:rPr>
            <w:rStyle w:val="Hyperlink"/>
            <w:rtl/>
          </w:rPr>
          <w:t xml:space="preserve"> ج40، ص14.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51A4E"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DB982" w14:textId="78194121"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831373">
      <w:rPr>
        <w:b/>
        <w:bCs/>
        <w:sz w:val="20"/>
        <w:szCs w:val="24"/>
        <w:rtl/>
      </w:rPr>
      <w:t>093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831373">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831373">
      <w:rPr>
        <w:b/>
        <w:bCs/>
        <w:color w:val="632423" w:themeColor="accent2" w:themeShade="80"/>
        <w:sz w:val="20"/>
        <w:szCs w:val="24"/>
        <w:rtl/>
      </w:rPr>
      <w:t>قائ</w:t>
    </w:r>
    <w:r w:rsidR="00831373">
      <w:rPr>
        <w:rFonts w:hint="cs"/>
        <w:b/>
        <w:bCs/>
        <w:color w:val="632423" w:themeColor="accent2" w:themeShade="80"/>
        <w:sz w:val="20"/>
        <w:szCs w:val="24"/>
        <w:rtl/>
      </w:rPr>
      <w:t>ی</w:t>
    </w:r>
    <w:r w:rsidR="00831373">
      <w:rPr>
        <w:rFonts w:hint="eastAsia"/>
        <w:b/>
        <w:bCs/>
        <w:color w:val="632423" w:themeColor="accent2" w:themeShade="80"/>
        <w:sz w:val="20"/>
        <w:szCs w:val="24"/>
        <w:rtl/>
      </w:rPr>
      <w:t>ن</w:t>
    </w:r>
    <w:r w:rsidR="0083137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831373">
      <w:rPr>
        <w:sz w:val="24"/>
        <w:szCs w:val="24"/>
        <w:rtl/>
      </w:rPr>
      <w:t>1</w:t>
    </w:r>
    <w:r w:rsidR="00D22969">
      <w:rPr>
        <w:rFonts w:hint="cs"/>
        <w:sz w:val="24"/>
        <w:szCs w:val="24"/>
        <w:rtl/>
      </w:rPr>
      <w:t>7</w:t>
    </w:r>
    <w:r w:rsidR="00831373">
      <w:rPr>
        <w:sz w:val="24"/>
        <w:szCs w:val="24"/>
        <w:rtl/>
      </w:rPr>
      <w:t xml:space="preserve"> /1 /1399</w:t>
    </w:r>
  </w:p>
  <w:p w14:paraId="12427623"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831373">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831373">
      <w:rPr>
        <w:sz w:val="24"/>
        <w:szCs w:val="24"/>
        <w:rtl/>
      </w:rPr>
      <w:t>مهد</w:t>
    </w:r>
    <w:r w:rsidR="00831373">
      <w:rPr>
        <w:rFonts w:hint="cs"/>
        <w:sz w:val="24"/>
        <w:szCs w:val="24"/>
        <w:rtl/>
      </w:rPr>
      <w:t>ی</w:t>
    </w:r>
    <w:r w:rsidR="00831373">
      <w:rPr>
        <w:sz w:val="24"/>
        <w:szCs w:val="24"/>
        <w:rtl/>
      </w:rPr>
      <w:t xml:space="preserve"> خسروب</w:t>
    </w:r>
    <w:r w:rsidR="00831373">
      <w:rPr>
        <w:rFonts w:hint="cs"/>
        <w:sz w:val="24"/>
        <w:szCs w:val="24"/>
        <w:rtl/>
      </w:rPr>
      <w:t>ی</w:t>
    </w:r>
    <w:r w:rsidR="00831373">
      <w:rPr>
        <w:rFonts w:hint="eastAsia"/>
        <w:sz w:val="24"/>
        <w:szCs w:val="24"/>
        <w:rtl/>
      </w:rPr>
      <w:t>گ</w:t>
    </w:r>
    <w:r w:rsidR="00831373">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831373">
      <w:rPr>
        <w:sz w:val="24"/>
        <w:szCs w:val="24"/>
        <w:rtl/>
      </w:rPr>
      <w:t>شروط قاض</w:t>
    </w:r>
    <w:r w:rsidR="00831373">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9932C"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22DA"/>
    <w:rsid w:val="000F5BAC"/>
    <w:rsid w:val="00102585"/>
    <w:rsid w:val="00114AB7"/>
    <w:rsid w:val="00116B2B"/>
    <w:rsid w:val="00124E3D"/>
    <w:rsid w:val="00127E95"/>
    <w:rsid w:val="00130659"/>
    <w:rsid w:val="001347C7"/>
    <w:rsid w:val="001356B0"/>
    <w:rsid w:val="00151937"/>
    <w:rsid w:val="00154E7A"/>
    <w:rsid w:val="00181844"/>
    <w:rsid w:val="001837E9"/>
    <w:rsid w:val="00185730"/>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6885"/>
    <w:rsid w:val="0027605E"/>
    <w:rsid w:val="00281E00"/>
    <w:rsid w:val="00294A52"/>
    <w:rsid w:val="002B575F"/>
    <w:rsid w:val="002B729B"/>
    <w:rsid w:val="002C23B5"/>
    <w:rsid w:val="002C53A2"/>
    <w:rsid w:val="002D0040"/>
    <w:rsid w:val="002D2FA8"/>
    <w:rsid w:val="002E220F"/>
    <w:rsid w:val="00307311"/>
    <w:rsid w:val="0032100F"/>
    <w:rsid w:val="0033402C"/>
    <w:rsid w:val="00335B60"/>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137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072"/>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0703"/>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321F"/>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2969"/>
    <w:rsid w:val="00D23391"/>
    <w:rsid w:val="00D31805"/>
    <w:rsid w:val="00D552B9"/>
    <w:rsid w:val="00D70C41"/>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2687F"/>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558"/>
    <w:rsid w:val="00FB399E"/>
    <w:rsid w:val="00FB7F50"/>
    <w:rsid w:val="00FC2A85"/>
    <w:rsid w:val="00FC40AF"/>
    <w:rsid w:val="00FC73B9"/>
    <w:rsid w:val="00FD0A16"/>
    <w:rsid w:val="00FE3D7D"/>
    <w:rsid w:val="00FE6DCF"/>
    <w:rsid w:val="00FF5EC4"/>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AAC90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185730"/>
    <w:rPr>
      <w:color w:val="605E5C"/>
      <w:shd w:val="clear" w:color="auto" w:fill="E1DFDD"/>
    </w:rPr>
  </w:style>
  <w:style w:type="character" w:styleId="FollowedHyperlink">
    <w:name w:val="FollowedHyperlink"/>
    <w:basedOn w:val="DefaultParagraphFont"/>
    <w:uiPriority w:val="99"/>
    <w:semiHidden/>
    <w:unhideWhenUsed/>
    <w:rsid w:val="009870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0/169/&#1593;&#1740;&#1588;&#1705;" TargetMode="External"/><Relationship Id="rId2" Type="http://schemas.openxmlformats.org/officeDocument/2006/relationships/hyperlink" Target="http://lib.eshia.ir/11005/5/338/&#1592;&#1585;&#1740;&#1601;" TargetMode="External"/><Relationship Id="rId1" Type="http://schemas.openxmlformats.org/officeDocument/2006/relationships/hyperlink" Target="http://lib.eshia.ir/11005/5/510/&#1575;&#1606;&#1705;&#1587;&#1575;&#1585;" TargetMode="External"/><Relationship Id="rId5" Type="http://schemas.openxmlformats.org/officeDocument/2006/relationships/hyperlink" Target="http://lib.eshia.ir/10088/40/14/&#1576;&#1606;&#1602;&#1589;&#1607;&#1575;" TargetMode="External"/><Relationship Id="rId4" Type="http://schemas.openxmlformats.org/officeDocument/2006/relationships/hyperlink" Target="http://lib.eshia.ir/11021/4/513/&#1604;&#1602;&#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CD39F-B878-43C7-AE17-C13986E1F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848</Words>
  <Characters>4837</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5674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2020-04-16T06:27:00Z</cp:lastPrinted>
  <dcterms:created xsi:type="dcterms:W3CDTF">2020-04-16T06:27:00Z</dcterms:created>
  <dcterms:modified xsi:type="dcterms:W3CDTF">2020-04-16T06:29:00Z</dcterms:modified>
  <cp:contentStatus>ویرایش 2.5</cp:contentStatus>
  <cp:version>2.7</cp:version>
</cp:coreProperties>
</file>