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BF1BE6" w14:textId="77777777" w:rsidR="008B750B" w:rsidRPr="008A522A" w:rsidRDefault="00783473" w:rsidP="009C66D5">
      <w:pPr>
        <w:jc w:val="center"/>
        <w:rPr>
          <w:rtl/>
        </w:rPr>
      </w:pPr>
      <w:r>
        <w:rPr>
          <w:rFonts w:hint="cs"/>
          <w:noProof/>
          <w:rtl/>
        </w:rPr>
        <w:drawing>
          <wp:inline distT="0" distB="0" distL="0" distR="0" wp14:anchorId="32519E3F" wp14:editId="0030A13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A5DF7AC" w14:textId="01966B80" w:rsidR="00A2299F"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164151" w:history="1">
        <w:r w:rsidR="00A2299F" w:rsidRPr="008C1EBC">
          <w:rPr>
            <w:rStyle w:val="Hyperlink"/>
            <w:noProof/>
            <w:rtl/>
          </w:rPr>
          <w:t>اشکالات مطرح شده نسبت به مذاق شارع</w:t>
        </w:r>
        <w:r w:rsidR="00A2299F">
          <w:rPr>
            <w:noProof/>
            <w:webHidden/>
            <w:rtl/>
          </w:rPr>
          <w:tab/>
        </w:r>
        <w:r w:rsidR="00A2299F">
          <w:rPr>
            <w:noProof/>
            <w:webHidden/>
            <w:rtl/>
          </w:rPr>
          <w:fldChar w:fldCharType="begin"/>
        </w:r>
        <w:r w:rsidR="00A2299F">
          <w:rPr>
            <w:noProof/>
            <w:webHidden/>
            <w:rtl/>
          </w:rPr>
          <w:instrText xml:space="preserve"> </w:instrText>
        </w:r>
        <w:r w:rsidR="00A2299F">
          <w:rPr>
            <w:noProof/>
            <w:webHidden/>
          </w:rPr>
          <w:instrText>PAGEREF</w:instrText>
        </w:r>
        <w:r w:rsidR="00A2299F">
          <w:rPr>
            <w:noProof/>
            <w:webHidden/>
            <w:rtl/>
          </w:rPr>
          <w:instrText xml:space="preserve"> _</w:instrText>
        </w:r>
        <w:r w:rsidR="00A2299F">
          <w:rPr>
            <w:noProof/>
            <w:webHidden/>
          </w:rPr>
          <w:instrText>Toc</w:instrText>
        </w:r>
        <w:r w:rsidR="00A2299F">
          <w:rPr>
            <w:noProof/>
            <w:webHidden/>
            <w:rtl/>
          </w:rPr>
          <w:instrText xml:space="preserve">37164151 </w:instrText>
        </w:r>
        <w:r w:rsidR="00A2299F">
          <w:rPr>
            <w:noProof/>
            <w:webHidden/>
          </w:rPr>
          <w:instrText>\h</w:instrText>
        </w:r>
        <w:r w:rsidR="00A2299F">
          <w:rPr>
            <w:noProof/>
            <w:webHidden/>
            <w:rtl/>
          </w:rPr>
          <w:instrText xml:space="preserve"> </w:instrText>
        </w:r>
        <w:r w:rsidR="00A2299F">
          <w:rPr>
            <w:noProof/>
            <w:webHidden/>
            <w:rtl/>
          </w:rPr>
        </w:r>
        <w:r w:rsidR="00A2299F">
          <w:rPr>
            <w:noProof/>
            <w:webHidden/>
            <w:rtl/>
          </w:rPr>
          <w:fldChar w:fldCharType="separate"/>
        </w:r>
        <w:r w:rsidR="00751749">
          <w:rPr>
            <w:noProof/>
            <w:webHidden/>
            <w:rtl/>
          </w:rPr>
          <w:t>1</w:t>
        </w:r>
        <w:r w:rsidR="00A2299F">
          <w:rPr>
            <w:noProof/>
            <w:webHidden/>
            <w:rtl/>
          </w:rPr>
          <w:fldChar w:fldCharType="end"/>
        </w:r>
      </w:hyperlink>
    </w:p>
    <w:p w14:paraId="71F35E05" w14:textId="13304A32" w:rsidR="00A2299F" w:rsidRDefault="006A0747">
      <w:pPr>
        <w:pStyle w:val="TOC1"/>
        <w:rPr>
          <w:rFonts w:asciiTheme="minorHAnsi" w:eastAsiaTheme="minorEastAsia" w:hAnsiTheme="minorHAnsi" w:cstheme="minorBidi"/>
          <w:noProof/>
          <w:color w:val="auto"/>
          <w:szCs w:val="22"/>
          <w:rtl/>
        </w:rPr>
      </w:pPr>
      <w:hyperlink w:anchor="_Toc37164152" w:history="1">
        <w:r w:rsidR="00A2299F" w:rsidRPr="008C1EBC">
          <w:rPr>
            <w:rStyle w:val="Hyperlink"/>
            <w:noProof/>
            <w:rtl/>
          </w:rPr>
          <w:t>تب</w:t>
        </w:r>
        <w:r w:rsidR="00A2299F" w:rsidRPr="008C1EBC">
          <w:rPr>
            <w:rStyle w:val="Hyperlink"/>
            <w:rFonts w:hint="cs"/>
            <w:noProof/>
            <w:rtl/>
          </w:rPr>
          <w:t>یی</w:t>
        </w:r>
        <w:r w:rsidR="00A2299F" w:rsidRPr="008C1EBC">
          <w:rPr>
            <w:rStyle w:val="Hyperlink"/>
            <w:rFonts w:hint="eastAsia"/>
            <w:noProof/>
            <w:rtl/>
          </w:rPr>
          <w:t>ن</w:t>
        </w:r>
        <w:r w:rsidR="00A2299F" w:rsidRPr="008C1EBC">
          <w:rPr>
            <w:rStyle w:val="Hyperlink"/>
            <w:noProof/>
            <w:rtl/>
          </w:rPr>
          <w:t xml:space="preserve"> روا</w:t>
        </w:r>
        <w:r w:rsidR="00A2299F" w:rsidRPr="008C1EBC">
          <w:rPr>
            <w:rStyle w:val="Hyperlink"/>
            <w:rFonts w:hint="cs"/>
            <w:noProof/>
            <w:rtl/>
          </w:rPr>
          <w:t>ی</w:t>
        </w:r>
        <w:r w:rsidR="00A2299F" w:rsidRPr="008C1EBC">
          <w:rPr>
            <w:rStyle w:val="Hyperlink"/>
            <w:rFonts w:hint="eastAsia"/>
            <w:noProof/>
            <w:rtl/>
          </w:rPr>
          <w:t>ات</w:t>
        </w:r>
        <w:r w:rsidR="00A2299F" w:rsidRPr="008C1EBC">
          <w:rPr>
            <w:rStyle w:val="Hyperlink"/>
            <w:noProof/>
            <w:rtl/>
          </w:rPr>
          <w:t xml:space="preserve"> دال بر نقص عقل در زن ها</w:t>
        </w:r>
        <w:r w:rsidR="00A2299F">
          <w:rPr>
            <w:noProof/>
            <w:webHidden/>
            <w:rtl/>
          </w:rPr>
          <w:tab/>
        </w:r>
        <w:r w:rsidR="00A2299F">
          <w:rPr>
            <w:noProof/>
            <w:webHidden/>
            <w:rtl/>
          </w:rPr>
          <w:fldChar w:fldCharType="begin"/>
        </w:r>
        <w:r w:rsidR="00A2299F">
          <w:rPr>
            <w:noProof/>
            <w:webHidden/>
            <w:rtl/>
          </w:rPr>
          <w:instrText xml:space="preserve"> </w:instrText>
        </w:r>
        <w:r w:rsidR="00A2299F">
          <w:rPr>
            <w:noProof/>
            <w:webHidden/>
          </w:rPr>
          <w:instrText>PAGEREF</w:instrText>
        </w:r>
        <w:r w:rsidR="00A2299F">
          <w:rPr>
            <w:noProof/>
            <w:webHidden/>
            <w:rtl/>
          </w:rPr>
          <w:instrText xml:space="preserve"> _</w:instrText>
        </w:r>
        <w:r w:rsidR="00A2299F">
          <w:rPr>
            <w:noProof/>
            <w:webHidden/>
          </w:rPr>
          <w:instrText>Toc</w:instrText>
        </w:r>
        <w:r w:rsidR="00A2299F">
          <w:rPr>
            <w:noProof/>
            <w:webHidden/>
            <w:rtl/>
          </w:rPr>
          <w:instrText xml:space="preserve">37164152 </w:instrText>
        </w:r>
        <w:r w:rsidR="00A2299F">
          <w:rPr>
            <w:noProof/>
            <w:webHidden/>
          </w:rPr>
          <w:instrText>\h</w:instrText>
        </w:r>
        <w:r w:rsidR="00A2299F">
          <w:rPr>
            <w:noProof/>
            <w:webHidden/>
            <w:rtl/>
          </w:rPr>
          <w:instrText xml:space="preserve"> </w:instrText>
        </w:r>
        <w:r w:rsidR="00A2299F">
          <w:rPr>
            <w:noProof/>
            <w:webHidden/>
            <w:rtl/>
          </w:rPr>
        </w:r>
        <w:r w:rsidR="00A2299F">
          <w:rPr>
            <w:noProof/>
            <w:webHidden/>
            <w:rtl/>
          </w:rPr>
          <w:fldChar w:fldCharType="separate"/>
        </w:r>
        <w:r w:rsidR="00751749">
          <w:rPr>
            <w:noProof/>
            <w:webHidden/>
            <w:rtl/>
          </w:rPr>
          <w:t>2</w:t>
        </w:r>
        <w:r w:rsidR="00A2299F">
          <w:rPr>
            <w:noProof/>
            <w:webHidden/>
            <w:rtl/>
          </w:rPr>
          <w:fldChar w:fldCharType="end"/>
        </w:r>
      </w:hyperlink>
    </w:p>
    <w:p w14:paraId="7D9E2E7A" w14:textId="206ACC2C" w:rsidR="00C91EB6" w:rsidRPr="00C91EB6" w:rsidRDefault="00A01522" w:rsidP="00C91EB6">
      <w:r>
        <w:rPr>
          <w:rFonts w:cs="B Titr"/>
          <w:noProof/>
          <w:webHidden/>
          <w:color w:val="632423" w:themeColor="accent2" w:themeShade="80"/>
          <w:szCs w:val="24"/>
          <w:rtl/>
        </w:rPr>
        <w:fldChar w:fldCharType="end"/>
      </w:r>
    </w:p>
    <w:p w14:paraId="3869FC0D"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A30BC">
        <w:rPr>
          <w:rtl/>
        </w:rPr>
        <w:t>شروط قاض</w:t>
      </w:r>
      <w:r w:rsidR="002A30BC">
        <w:rPr>
          <w:rFonts w:hint="cs"/>
          <w:rtl/>
        </w:rPr>
        <w:t>ی</w:t>
      </w:r>
      <w:r w:rsidR="00025B70">
        <w:rPr>
          <w:rFonts w:hint="cs"/>
          <w:rtl/>
        </w:rPr>
        <w:t xml:space="preserve"> </w:t>
      </w:r>
      <w:r w:rsidR="00386C11" w:rsidRPr="00A6366F">
        <w:rPr>
          <w:rFonts w:hint="cs"/>
          <w:rtl/>
        </w:rPr>
        <w:t>/</w:t>
      </w:r>
      <w:bookmarkStart w:id="1" w:name="BokSabj_d"/>
      <w:bookmarkEnd w:id="1"/>
      <w:r w:rsidR="002A30BC">
        <w:rPr>
          <w:rtl/>
        </w:rPr>
        <w:t>القضا</w:t>
      </w:r>
      <w:r w:rsidR="00386C11" w:rsidRPr="00A6366F">
        <w:rPr>
          <w:rFonts w:hint="cs"/>
          <w:rtl/>
        </w:rPr>
        <w:t xml:space="preserve"> /</w:t>
      </w:r>
      <w:bookmarkStart w:id="2" w:name="Bokkolli"/>
      <w:bookmarkEnd w:id="2"/>
      <w:r w:rsidR="002A30BC">
        <w:rPr>
          <w:rtl/>
        </w:rPr>
        <w:t>کتاب القضا</w:t>
      </w:r>
      <w:r w:rsidR="001B6799" w:rsidRPr="00A6366F">
        <w:rPr>
          <w:rFonts w:hint="cs"/>
          <w:rtl/>
        </w:rPr>
        <w:t xml:space="preserve"> </w:t>
      </w:r>
    </w:p>
    <w:p w14:paraId="54F750C5"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0B32DBD6" w14:textId="28CB0B7E" w:rsidR="00330E96" w:rsidRDefault="00330E96" w:rsidP="00330E96">
      <w:pPr>
        <w:jc w:val="both"/>
        <w:rPr>
          <w:rtl/>
        </w:rPr>
      </w:pPr>
      <w:r w:rsidRPr="00451F6B">
        <w:rPr>
          <w:rFonts w:hint="cs"/>
          <w:rtl/>
        </w:rPr>
        <w:t xml:space="preserve">بحث ما در شرط ذکورت در قاضی بود. برای این شرط وجوهی ذکر شد که عبارت بودند از: اجماع، اصل، نصوص خاصه، </w:t>
      </w:r>
      <w:r w:rsidR="006B36B8">
        <w:rPr>
          <w:rFonts w:hint="cs"/>
          <w:rtl/>
        </w:rPr>
        <w:t xml:space="preserve">و </w:t>
      </w:r>
      <w:r w:rsidRPr="00451F6B">
        <w:rPr>
          <w:rFonts w:hint="cs"/>
          <w:rtl/>
        </w:rPr>
        <w:t xml:space="preserve">مذاق شارع که مستفاد از نصوص عامه مربوط به شئون زن بود. آخرین </w:t>
      </w:r>
      <w:r w:rsidR="006B36B8">
        <w:rPr>
          <w:rFonts w:hint="cs"/>
          <w:rtl/>
        </w:rPr>
        <w:t>وجه نیز</w:t>
      </w:r>
      <w:r w:rsidR="006B36B8" w:rsidRPr="006B36B8">
        <w:rPr>
          <w:rFonts w:hint="cs"/>
          <w:rtl/>
        </w:rPr>
        <w:t xml:space="preserve"> </w:t>
      </w:r>
      <w:r w:rsidR="006B36B8" w:rsidRPr="00451F6B">
        <w:rPr>
          <w:rFonts w:hint="cs"/>
          <w:rtl/>
        </w:rPr>
        <w:t>استدلال</w:t>
      </w:r>
      <w:r w:rsidR="006B36B8">
        <w:rPr>
          <w:rFonts w:hint="cs"/>
          <w:rtl/>
        </w:rPr>
        <w:t xml:space="preserve"> به</w:t>
      </w:r>
      <w:r w:rsidRPr="00451F6B">
        <w:rPr>
          <w:rFonts w:hint="cs"/>
          <w:rtl/>
        </w:rPr>
        <w:t xml:space="preserve"> سیره بر عدم نصب زن برای منصب قضا بود. </w:t>
      </w:r>
    </w:p>
    <w:p w14:paraId="753C731A" w14:textId="11F30E4A" w:rsidR="00330E96" w:rsidRPr="00451F6B" w:rsidRDefault="00330E96" w:rsidP="00330E96">
      <w:pPr>
        <w:pStyle w:val="Heading1"/>
        <w:rPr>
          <w:color w:val="auto"/>
          <w:rtl/>
        </w:rPr>
      </w:pPr>
      <w:bookmarkStart w:id="3" w:name="_Toc37164151"/>
      <w:r>
        <w:rPr>
          <w:rFonts w:hint="cs"/>
          <w:rtl/>
        </w:rPr>
        <w:t>اشکالات مطرح شده نسبت به مذاق شارع</w:t>
      </w:r>
      <w:bookmarkEnd w:id="3"/>
    </w:p>
    <w:p w14:paraId="392853FE" w14:textId="03689131" w:rsidR="00330E96" w:rsidRPr="00451F6B" w:rsidRDefault="00330E96" w:rsidP="00330E96">
      <w:pPr>
        <w:jc w:val="both"/>
        <w:rPr>
          <w:rtl/>
        </w:rPr>
      </w:pPr>
      <w:r w:rsidRPr="00451F6B">
        <w:rPr>
          <w:rFonts w:hint="cs"/>
          <w:rtl/>
        </w:rPr>
        <w:t>برای تبیین مذاق شارع، به آیات و روایاتی استدلال کردیم</w:t>
      </w:r>
      <w:r w:rsidR="009D1F67">
        <w:rPr>
          <w:rFonts w:hint="cs"/>
          <w:rtl/>
        </w:rPr>
        <w:t xml:space="preserve"> و</w:t>
      </w:r>
      <w:r w:rsidRPr="00451F6B">
        <w:rPr>
          <w:rFonts w:hint="cs"/>
          <w:rtl/>
        </w:rPr>
        <w:t xml:space="preserve"> تقریب استدلال به روایات </w:t>
      </w:r>
      <w:r w:rsidR="006B36B8" w:rsidRPr="00451F6B">
        <w:rPr>
          <w:rFonts w:hint="cs"/>
          <w:rtl/>
        </w:rPr>
        <w:t>در رابطه با مذاق</w:t>
      </w:r>
      <w:r w:rsidR="006B36B8" w:rsidRPr="006B36B8">
        <w:rPr>
          <w:rFonts w:hint="cs"/>
          <w:rtl/>
        </w:rPr>
        <w:t xml:space="preserve"> </w:t>
      </w:r>
      <w:r w:rsidR="006B36B8" w:rsidRPr="00451F6B">
        <w:rPr>
          <w:rFonts w:hint="cs"/>
          <w:rtl/>
        </w:rPr>
        <w:t xml:space="preserve">شارع </w:t>
      </w:r>
      <w:r w:rsidR="006B36B8">
        <w:rPr>
          <w:rFonts w:hint="cs"/>
          <w:rtl/>
        </w:rPr>
        <w:t>بیان</w:t>
      </w:r>
      <w:r w:rsidRPr="00451F6B">
        <w:rPr>
          <w:rFonts w:hint="cs"/>
          <w:rtl/>
        </w:rPr>
        <w:t xml:space="preserve"> شد. ب</w:t>
      </w:r>
      <w:r w:rsidR="006B36B8">
        <w:rPr>
          <w:rFonts w:hint="cs"/>
          <w:rtl/>
        </w:rPr>
        <w:t>رخی</w:t>
      </w:r>
      <w:r w:rsidRPr="00451F6B">
        <w:rPr>
          <w:rFonts w:hint="cs"/>
          <w:rtl/>
        </w:rPr>
        <w:t xml:space="preserve"> نکات و اشکالات</w:t>
      </w:r>
      <w:r w:rsidR="006B36B8">
        <w:rPr>
          <w:rFonts w:hint="cs"/>
          <w:rtl/>
        </w:rPr>
        <w:t>ی</w:t>
      </w:r>
      <w:r w:rsidRPr="00451F6B">
        <w:rPr>
          <w:rFonts w:hint="cs"/>
          <w:rtl/>
        </w:rPr>
        <w:t xml:space="preserve"> در این مقام وجود دارد که به آنها اشاره می کنیم. </w:t>
      </w:r>
    </w:p>
    <w:p w14:paraId="1FA0C72C" w14:textId="0F0E5674" w:rsidR="00330E96" w:rsidRPr="00451F6B" w:rsidRDefault="00330E96" w:rsidP="00CD4DB8">
      <w:pPr>
        <w:jc w:val="both"/>
        <w:rPr>
          <w:rtl/>
        </w:rPr>
      </w:pPr>
      <w:r w:rsidRPr="00451F6B">
        <w:rPr>
          <w:rFonts w:hint="cs"/>
          <w:rtl/>
        </w:rPr>
        <w:t>شرطیت ذکورت، به معنای نقصان در زن ها نیست</w:t>
      </w:r>
      <w:r w:rsidR="00CD4DB8">
        <w:rPr>
          <w:rFonts w:hint="cs"/>
          <w:rtl/>
        </w:rPr>
        <w:t>،</w:t>
      </w:r>
      <w:r w:rsidRPr="00451F6B">
        <w:rPr>
          <w:rFonts w:hint="cs"/>
          <w:rtl/>
        </w:rPr>
        <w:t xml:space="preserve"> زیرا حکم شارع به عدم نفوذ قضای زن، ممکن است به خاطر جهاتی باشد که آن جهات از لحاظ تکوینی وجود دارد و این به خاطر اختلافی است که از لحاظ فیزیکی بین زن و مرد وجود دارد. خلقت مبتنی بر حکمت الهی، اقتضای تفاوت هایی در موجودات </w:t>
      </w:r>
      <w:r w:rsidR="00CD4DB8">
        <w:rPr>
          <w:rFonts w:hint="cs"/>
          <w:rtl/>
        </w:rPr>
        <w:t>دارد؛</w:t>
      </w:r>
      <w:r w:rsidRPr="00451F6B">
        <w:rPr>
          <w:rFonts w:hint="cs"/>
          <w:rtl/>
        </w:rPr>
        <w:t xml:space="preserve"> توانایی هایی در زن وجود دارد که در مرد وجود ندارد و بالعکس. مثلا قضا چون نیاز به نوعی خشونت در بررسی پرونده دارد، با خلقت زن که جنبه غلبه عاطفه دارد، سازگار نیست. در ناحیه احکام</w:t>
      </w:r>
      <w:r w:rsidR="00CD4DB8">
        <w:rPr>
          <w:rFonts w:hint="cs"/>
          <w:rtl/>
        </w:rPr>
        <w:t>،</w:t>
      </w:r>
      <w:r w:rsidRPr="00451F6B">
        <w:rPr>
          <w:rFonts w:hint="cs"/>
          <w:rtl/>
        </w:rPr>
        <w:t xml:space="preserve"> تبعیضی بین زن و مرد صورت نگرفته است</w:t>
      </w:r>
      <w:r w:rsidR="00CD4DB8">
        <w:rPr>
          <w:rFonts w:hint="cs"/>
          <w:rtl/>
        </w:rPr>
        <w:t>، اما</w:t>
      </w:r>
      <w:r w:rsidRPr="00451F6B">
        <w:rPr>
          <w:rFonts w:hint="cs"/>
          <w:rtl/>
        </w:rPr>
        <w:t xml:space="preserve"> تفاوت هایی که در جنبه خلقت است، مستدعی تفاوت در احکام نیز می باشد. خشونت مرد، اقتضاء می کند که این بار سنگین به عهده او باشد</w:t>
      </w:r>
      <w:r w:rsidR="00CD4DB8">
        <w:rPr>
          <w:rFonts w:hint="cs"/>
          <w:rtl/>
        </w:rPr>
        <w:t xml:space="preserve"> و</w:t>
      </w:r>
      <w:r w:rsidRPr="00451F6B">
        <w:rPr>
          <w:rFonts w:hint="cs"/>
          <w:rtl/>
        </w:rPr>
        <w:t xml:space="preserve"> تفاوت در تکوین، تفاوت در احکام را به همراه داشته است. لازمه قضا حکم به قصاص و جلد و قطع عضو و مواردی مانند اینهاست که این کارها با روحیه زن سازگار نیست. </w:t>
      </w:r>
    </w:p>
    <w:p w14:paraId="7605B015" w14:textId="41F2BE82" w:rsidR="00330E96" w:rsidRPr="00451F6B" w:rsidRDefault="00330E96" w:rsidP="00330E96">
      <w:pPr>
        <w:jc w:val="both"/>
        <w:rPr>
          <w:rtl/>
        </w:rPr>
      </w:pPr>
      <w:r w:rsidRPr="00451F6B">
        <w:rPr>
          <w:rFonts w:hint="cs"/>
          <w:rtl/>
        </w:rPr>
        <w:t xml:space="preserve">اگر </w:t>
      </w:r>
      <w:r w:rsidR="00CD4DB8" w:rsidRPr="00451F6B">
        <w:rPr>
          <w:rFonts w:hint="cs"/>
          <w:rtl/>
        </w:rPr>
        <w:t xml:space="preserve">فرض </w:t>
      </w:r>
      <w:r w:rsidR="00CD4DB8">
        <w:rPr>
          <w:rFonts w:hint="cs"/>
          <w:rtl/>
        </w:rPr>
        <w:t xml:space="preserve">کنیم </w:t>
      </w:r>
      <w:r w:rsidRPr="00451F6B">
        <w:rPr>
          <w:rFonts w:hint="cs"/>
          <w:rtl/>
        </w:rPr>
        <w:t xml:space="preserve">از لحاظ تکوینی تفاوتی بین زن و مرد در انجام کارها نباشد، و هر دو از لحاظ تکوینی قابلیت تصدی این امر را داشته باشند، در این صورت </w:t>
      </w:r>
      <w:r w:rsidR="00CD4DB8">
        <w:rPr>
          <w:rFonts w:hint="cs"/>
          <w:rtl/>
        </w:rPr>
        <w:t xml:space="preserve">نیز </w:t>
      </w:r>
      <w:r w:rsidRPr="00451F6B">
        <w:rPr>
          <w:rFonts w:hint="cs"/>
          <w:rtl/>
        </w:rPr>
        <w:t xml:space="preserve">حکم به عدم نفوذ قضای زن، محذوری ندارد </w:t>
      </w:r>
      <w:r w:rsidR="00CD4DB8">
        <w:rPr>
          <w:rFonts w:hint="cs"/>
          <w:rtl/>
        </w:rPr>
        <w:t>زیرا می توان گفت</w:t>
      </w:r>
      <w:r w:rsidRPr="00451F6B">
        <w:rPr>
          <w:rFonts w:hint="cs"/>
          <w:rtl/>
        </w:rPr>
        <w:t xml:space="preserve"> که شارع به این نحو تقسیم کار </w:t>
      </w:r>
      <w:r w:rsidRPr="00451F6B">
        <w:rPr>
          <w:rFonts w:hint="cs"/>
          <w:rtl/>
        </w:rPr>
        <w:lastRenderedPageBreak/>
        <w:t>کرده است. شئون بیت و اداره امور منزل به زن واگذار شده و شئون خارج از منزل به مرد واگذار شده است</w:t>
      </w:r>
      <w:r w:rsidR="00CD4DB8">
        <w:rPr>
          <w:rFonts w:hint="cs"/>
          <w:rtl/>
        </w:rPr>
        <w:t>؛</w:t>
      </w:r>
      <w:r w:rsidRPr="00451F6B">
        <w:rPr>
          <w:rFonts w:hint="cs"/>
          <w:rtl/>
        </w:rPr>
        <w:t xml:space="preserve"> البته محذوری در این نبود که این وظیفه بر عکس باشد یعنی امور منزل با مرد باشد و امور خارج از منزل به عهده زن باشد. </w:t>
      </w:r>
    </w:p>
    <w:p w14:paraId="5341124F" w14:textId="6B5CDD8C" w:rsidR="00330E96" w:rsidRPr="00451F6B" w:rsidRDefault="00330E96" w:rsidP="00330E96">
      <w:pPr>
        <w:jc w:val="both"/>
        <w:rPr>
          <w:rtl/>
        </w:rPr>
      </w:pPr>
      <w:r w:rsidRPr="00451F6B">
        <w:rPr>
          <w:rFonts w:hint="cs"/>
          <w:rtl/>
        </w:rPr>
        <w:t>مطلب دیگر این است که ممکن است اشکال شود برخی از این روایات احکام الزامیه را بیان نمی ک</w:t>
      </w:r>
      <w:r w:rsidR="0093407E">
        <w:rPr>
          <w:rFonts w:hint="cs"/>
          <w:rtl/>
        </w:rPr>
        <w:t>ن</w:t>
      </w:r>
      <w:r w:rsidRPr="00451F6B">
        <w:rPr>
          <w:rFonts w:hint="cs"/>
          <w:rtl/>
        </w:rPr>
        <w:t>د</w:t>
      </w:r>
      <w:r w:rsidR="0093407E">
        <w:rPr>
          <w:rFonts w:hint="cs"/>
          <w:rtl/>
        </w:rPr>
        <w:t>.</w:t>
      </w:r>
      <w:r w:rsidRPr="00451F6B">
        <w:rPr>
          <w:rFonts w:hint="cs"/>
          <w:rtl/>
        </w:rPr>
        <w:t xml:space="preserve"> بنا بود از مجموع این نصوص، عدم اهلیت زن را برای منصب قضا به دست آوریم. عدم اهلیت زن برای قضا، حکم الزامی است نه حکم ترخیصی. چطور می شود از احکام غیر الزامی، حکم الزامی را به دست آورد</w:t>
      </w:r>
      <w:r w:rsidR="0093407E">
        <w:rPr>
          <w:rFonts w:hint="cs"/>
          <w:rtl/>
        </w:rPr>
        <w:t>؟</w:t>
      </w:r>
      <w:r w:rsidRPr="00451F6B">
        <w:rPr>
          <w:rFonts w:hint="cs"/>
          <w:rtl/>
        </w:rPr>
        <w:t xml:space="preserve"> جواب اشکال این است که غیر الزامی بودن حکمی منافات با الزامی بودن حکم دیگر ندارد. اینکه مطلوب شارع، عدم حضور زن در اجتماعات است، منافات دارد با اینکه او را بر امری نصب کند که ناچار به حضور در اجتماع باشد.</w:t>
      </w:r>
      <w:r w:rsidR="0093407E">
        <w:rPr>
          <w:rFonts w:hint="cs"/>
          <w:rtl/>
        </w:rPr>
        <w:t xml:space="preserve"> این مطلب</w:t>
      </w:r>
      <w:r w:rsidRPr="00451F6B">
        <w:rPr>
          <w:rFonts w:hint="cs"/>
          <w:rtl/>
        </w:rPr>
        <w:t xml:space="preserve"> در مسلک مرحوم شیخ که احکام وضعیه منتزع از احکام تکلیفیه است، امر واضحی است. </w:t>
      </w:r>
      <w:r w:rsidR="0093407E">
        <w:rPr>
          <w:rFonts w:hint="cs"/>
          <w:rtl/>
        </w:rPr>
        <w:t xml:space="preserve">برای مثال </w:t>
      </w:r>
      <w:r w:rsidRPr="00451F6B">
        <w:rPr>
          <w:rFonts w:hint="cs"/>
          <w:rtl/>
        </w:rPr>
        <w:t xml:space="preserve">ملکیت صبی امر الزامی است یعنی صبی مالک می شود، اما این ملکیت می تواند از یک حکم استحبابی انتزاع شود؛ مثلا از استحباب وصیت برای صبی می توان مالک شدن او را انتزاع کرد. </w:t>
      </w:r>
    </w:p>
    <w:p w14:paraId="02684422" w14:textId="67FB7BB7" w:rsidR="00330E96" w:rsidRPr="00451F6B" w:rsidRDefault="00330E96" w:rsidP="00330E96">
      <w:pPr>
        <w:jc w:val="both"/>
        <w:rPr>
          <w:rtl/>
        </w:rPr>
      </w:pPr>
      <w:r w:rsidRPr="00451F6B">
        <w:rPr>
          <w:rFonts w:hint="cs"/>
          <w:rtl/>
        </w:rPr>
        <w:t>در ما نحن فیه مانعی ندارد از استحباب عدم حضور زن در مجامع، عدم نصب او برای منصب قضا، استنباط شود. نظیر این استدلال را برخی از بزرگان مانند مرحوم خویی</w:t>
      </w:r>
      <w:r w:rsidR="00A2299F">
        <w:rPr>
          <w:rStyle w:val="FootnoteReference"/>
          <w:rtl/>
        </w:rPr>
        <w:footnoteReference w:id="1"/>
      </w:r>
      <w:r w:rsidRPr="00451F6B">
        <w:rPr>
          <w:rFonts w:hint="cs"/>
          <w:rtl/>
        </w:rPr>
        <w:t xml:space="preserve"> در بحث عدم جواز تقلید از زن مطرح کرده اند. در نتیجه محذوری از استنباط حکم الزامی عدم نفوذ حکم زن، از احکام غیر الزامی وجود ندارد. </w:t>
      </w:r>
    </w:p>
    <w:p w14:paraId="750A813F" w14:textId="6E415904" w:rsidR="00330E96" w:rsidRDefault="00330E96" w:rsidP="00330E96">
      <w:pPr>
        <w:jc w:val="both"/>
        <w:rPr>
          <w:rtl/>
        </w:rPr>
      </w:pPr>
      <w:r w:rsidRPr="00451F6B">
        <w:rPr>
          <w:rFonts w:hint="cs"/>
          <w:rtl/>
        </w:rPr>
        <w:t xml:space="preserve">شارع اگر می گوید زن اهلیت برای قضا ندارد، می خواهد شئون اداره </w:t>
      </w:r>
      <w:r w:rsidR="009F0B1E">
        <w:rPr>
          <w:rFonts w:hint="cs"/>
          <w:rtl/>
        </w:rPr>
        <w:t>خانه</w:t>
      </w:r>
      <w:r w:rsidRPr="00451F6B">
        <w:rPr>
          <w:rFonts w:hint="cs"/>
          <w:rtl/>
        </w:rPr>
        <w:t xml:space="preserve"> توسط زن، از ناحیه مشغول شدن به امور قضایی منتفی </w:t>
      </w:r>
      <w:r w:rsidR="009F0B1E">
        <w:rPr>
          <w:rFonts w:hint="cs"/>
          <w:rtl/>
        </w:rPr>
        <w:t>ن</w:t>
      </w:r>
      <w:r w:rsidRPr="00451F6B">
        <w:rPr>
          <w:rFonts w:hint="cs"/>
          <w:rtl/>
        </w:rPr>
        <w:t xml:space="preserve">شود. </w:t>
      </w:r>
    </w:p>
    <w:p w14:paraId="3F765082" w14:textId="71933D92" w:rsidR="00A2299F" w:rsidRPr="00451F6B" w:rsidRDefault="00A2299F" w:rsidP="00A2299F">
      <w:pPr>
        <w:pStyle w:val="Heading1"/>
        <w:rPr>
          <w:color w:val="auto"/>
          <w:rtl/>
        </w:rPr>
      </w:pPr>
      <w:bookmarkStart w:id="4" w:name="_Toc37164152"/>
      <w:r>
        <w:rPr>
          <w:rFonts w:hint="cs"/>
          <w:rtl/>
        </w:rPr>
        <w:t>تبیین روایات دال بر نقص عقل در زن ها</w:t>
      </w:r>
      <w:bookmarkEnd w:id="4"/>
    </w:p>
    <w:p w14:paraId="2F0D573C" w14:textId="03CBDCA9" w:rsidR="00330E96" w:rsidRPr="00451F6B" w:rsidRDefault="00330E96" w:rsidP="00330E96">
      <w:pPr>
        <w:jc w:val="both"/>
        <w:rPr>
          <w:rtl/>
        </w:rPr>
      </w:pPr>
      <w:r w:rsidRPr="00451F6B">
        <w:rPr>
          <w:rFonts w:hint="cs"/>
          <w:rtl/>
        </w:rPr>
        <w:t>مطلب دیگری که در مقام باید بیان شود این است که در ضمن روایات شئون زن، عده ای از روایات</w:t>
      </w:r>
      <w:r w:rsidR="00A2299F">
        <w:rPr>
          <w:rStyle w:val="FootnoteReference"/>
          <w:rtl/>
        </w:rPr>
        <w:footnoteReference w:id="2"/>
      </w:r>
      <w:r w:rsidRPr="00451F6B">
        <w:rPr>
          <w:rFonts w:hint="cs"/>
          <w:rtl/>
        </w:rPr>
        <w:t xml:space="preserve"> وجود دارد که ممکن است مورد اشکال واقع شود و گفته شود که مضمون این روایات قابل التزام نیست. </w:t>
      </w:r>
    </w:p>
    <w:p w14:paraId="2DD86141" w14:textId="723D14D9" w:rsidR="00330E96" w:rsidRPr="00451F6B" w:rsidRDefault="00330E96" w:rsidP="00330E96">
      <w:pPr>
        <w:jc w:val="both"/>
        <w:rPr>
          <w:rtl/>
        </w:rPr>
      </w:pPr>
      <w:r w:rsidRPr="00451F6B">
        <w:rPr>
          <w:rFonts w:hint="cs"/>
          <w:rtl/>
        </w:rPr>
        <w:t>یک دسته از این روایات</w:t>
      </w:r>
      <w:r w:rsidR="009F0B1E">
        <w:rPr>
          <w:rFonts w:hint="cs"/>
          <w:rtl/>
        </w:rPr>
        <w:t>،</w:t>
      </w:r>
      <w:r w:rsidRPr="00451F6B">
        <w:rPr>
          <w:rFonts w:hint="cs"/>
          <w:rtl/>
        </w:rPr>
        <w:t xml:space="preserve"> روایاتی است که در آنها بحث ناقص العقل بودن زن مطرح شده است. ممکن است مراد از این روایات این باشد که </w:t>
      </w:r>
      <w:r w:rsidR="005922EA" w:rsidRPr="00451F6B">
        <w:rPr>
          <w:rFonts w:hint="cs"/>
          <w:rtl/>
        </w:rPr>
        <w:t xml:space="preserve">بیشتر </w:t>
      </w:r>
      <w:r w:rsidR="005922EA">
        <w:rPr>
          <w:rFonts w:hint="cs"/>
          <w:rtl/>
        </w:rPr>
        <w:t xml:space="preserve">بودن </w:t>
      </w:r>
      <w:r w:rsidRPr="00451F6B">
        <w:rPr>
          <w:rFonts w:hint="cs"/>
          <w:rtl/>
        </w:rPr>
        <w:t xml:space="preserve">عقل در جنس مذکر به این خاطر </w:t>
      </w:r>
      <w:r w:rsidR="005922EA" w:rsidRPr="00451F6B">
        <w:rPr>
          <w:rFonts w:hint="cs"/>
          <w:rtl/>
        </w:rPr>
        <w:t xml:space="preserve">است </w:t>
      </w:r>
      <w:r w:rsidRPr="00451F6B">
        <w:rPr>
          <w:rFonts w:hint="cs"/>
          <w:rtl/>
        </w:rPr>
        <w:t>که تحت تأثیر عواطف قرار نمی گیرد</w:t>
      </w:r>
      <w:r w:rsidR="009F0B1E">
        <w:rPr>
          <w:rFonts w:hint="cs"/>
          <w:rtl/>
        </w:rPr>
        <w:t>،</w:t>
      </w:r>
      <w:r w:rsidRPr="00451F6B">
        <w:rPr>
          <w:rFonts w:hint="cs"/>
          <w:rtl/>
        </w:rPr>
        <w:t xml:space="preserve"> ولی زن اینگونه نیست و تحت تأثیر عواطف قرار می گیرد؛ و البته این برای زن عیب نیست همانطور که نبود عاطفه در مرد، عیب محسوب نمی شود.</w:t>
      </w:r>
    </w:p>
    <w:p w14:paraId="6117C6E3" w14:textId="4A2B7BE8" w:rsidR="00330E96" w:rsidRPr="00451F6B" w:rsidRDefault="00330E96" w:rsidP="00330E96">
      <w:pPr>
        <w:jc w:val="both"/>
        <w:rPr>
          <w:rtl/>
        </w:rPr>
      </w:pPr>
      <w:r w:rsidRPr="00451F6B">
        <w:rPr>
          <w:rFonts w:hint="cs"/>
          <w:rtl/>
        </w:rPr>
        <w:lastRenderedPageBreak/>
        <w:t xml:space="preserve">توجیه دیگری </w:t>
      </w:r>
      <w:r w:rsidR="005922EA">
        <w:rPr>
          <w:rFonts w:hint="cs"/>
          <w:rtl/>
        </w:rPr>
        <w:t xml:space="preserve">که </w:t>
      </w:r>
      <w:r w:rsidRPr="00451F6B">
        <w:rPr>
          <w:rFonts w:hint="cs"/>
          <w:rtl/>
        </w:rPr>
        <w:t>می توان مطرح کرد این است که ممکن است مراد از عقل در این روایات عقل اکتسابی باشد. ما دو نوع عقل داریم</w:t>
      </w:r>
      <w:r w:rsidR="005922EA">
        <w:rPr>
          <w:rFonts w:hint="cs"/>
          <w:rtl/>
        </w:rPr>
        <w:t>؛</w:t>
      </w:r>
      <w:r w:rsidRPr="00451F6B">
        <w:rPr>
          <w:rFonts w:hint="cs"/>
          <w:rtl/>
        </w:rPr>
        <w:t xml:space="preserve"> یک عقل ذاتی</w:t>
      </w:r>
      <w:r w:rsidR="005922EA">
        <w:rPr>
          <w:rFonts w:hint="cs"/>
          <w:rtl/>
        </w:rPr>
        <w:t xml:space="preserve"> </w:t>
      </w:r>
      <w:r w:rsidR="005922EA" w:rsidRPr="00451F6B">
        <w:rPr>
          <w:rFonts w:hint="cs"/>
          <w:rtl/>
        </w:rPr>
        <w:t>است</w:t>
      </w:r>
      <w:r w:rsidRPr="00451F6B">
        <w:rPr>
          <w:rFonts w:hint="cs"/>
          <w:rtl/>
        </w:rPr>
        <w:t xml:space="preserve"> که جنس زن و مرد تفاوتی در این عقل ندارند</w:t>
      </w:r>
      <w:r w:rsidR="005922EA">
        <w:rPr>
          <w:rFonts w:hint="cs"/>
          <w:rtl/>
        </w:rPr>
        <w:t>،</w:t>
      </w:r>
      <w:r w:rsidRPr="00451F6B">
        <w:rPr>
          <w:rFonts w:hint="cs"/>
          <w:rtl/>
        </w:rPr>
        <w:t xml:space="preserve"> عقل دیگر عقل اکتسابی </w:t>
      </w:r>
      <w:r w:rsidR="005922EA" w:rsidRPr="00451F6B">
        <w:rPr>
          <w:rFonts w:hint="cs"/>
          <w:rtl/>
        </w:rPr>
        <w:t xml:space="preserve">است </w:t>
      </w:r>
      <w:r w:rsidRPr="00451F6B">
        <w:rPr>
          <w:rFonts w:hint="cs"/>
          <w:rtl/>
        </w:rPr>
        <w:t>که عبارت از همان علم و دانش</w:t>
      </w:r>
      <w:r w:rsidR="005922EA">
        <w:rPr>
          <w:rFonts w:hint="cs"/>
          <w:rtl/>
        </w:rPr>
        <w:t>ی</w:t>
      </w:r>
      <w:r w:rsidRPr="00451F6B">
        <w:rPr>
          <w:rFonts w:hint="cs"/>
          <w:rtl/>
        </w:rPr>
        <w:t xml:space="preserve"> است که ب</w:t>
      </w:r>
      <w:r w:rsidR="005922EA">
        <w:rPr>
          <w:rFonts w:hint="cs"/>
          <w:rtl/>
        </w:rPr>
        <w:t xml:space="preserve">ه </w:t>
      </w:r>
      <w:r w:rsidRPr="00451F6B">
        <w:rPr>
          <w:rFonts w:hint="cs"/>
          <w:rtl/>
        </w:rPr>
        <w:t xml:space="preserve">وسیله </w:t>
      </w:r>
      <w:r w:rsidR="005922EA">
        <w:rPr>
          <w:rFonts w:hint="cs"/>
          <w:rtl/>
        </w:rPr>
        <w:t>تجربه و آموختن</w:t>
      </w:r>
      <w:r w:rsidRPr="00451F6B">
        <w:rPr>
          <w:rFonts w:hint="cs"/>
          <w:rtl/>
        </w:rPr>
        <w:t xml:space="preserve"> فعلیت پیدا می کند و از قوه به فعل می رسد، ممکن است زن و مرد در این عقل متفاوت باشند هر چند ممکن است منشأ این تفاوت این باشد که زن بر اساس عدم معاشرت با مردان و عدم حضور در اجتماعات</w:t>
      </w:r>
      <w:r w:rsidR="005922EA">
        <w:rPr>
          <w:rFonts w:hint="cs"/>
          <w:rtl/>
        </w:rPr>
        <w:t>،</w:t>
      </w:r>
      <w:r w:rsidRPr="00451F6B">
        <w:rPr>
          <w:rFonts w:hint="cs"/>
          <w:rtl/>
        </w:rPr>
        <w:t xml:space="preserve"> ن</w:t>
      </w:r>
      <w:r w:rsidR="005922EA">
        <w:rPr>
          <w:rFonts w:hint="cs"/>
          <w:rtl/>
        </w:rPr>
        <w:t xml:space="preserve">می </w:t>
      </w:r>
      <w:r w:rsidRPr="00451F6B">
        <w:rPr>
          <w:rFonts w:hint="cs"/>
          <w:rtl/>
        </w:rPr>
        <w:t xml:space="preserve">تواند به اندازه مرد آن عقل را به فعلیت برساند. </w:t>
      </w:r>
    </w:p>
    <w:p w14:paraId="6835EF38" w14:textId="54BA659B" w:rsidR="00330E96" w:rsidRPr="00451F6B" w:rsidRDefault="00330E96" w:rsidP="00330E96">
      <w:pPr>
        <w:jc w:val="both"/>
        <w:rPr>
          <w:rtl/>
        </w:rPr>
      </w:pPr>
      <w:r w:rsidRPr="00451F6B">
        <w:rPr>
          <w:rFonts w:hint="cs"/>
          <w:rtl/>
        </w:rPr>
        <w:t xml:space="preserve">اگر کسی اشکال کند که زن نیز می تواند این عقل را به وسیله تحصیل علم به فعلیت برساند، می گوییم بله ممکن است زن بتواند چنین توانایی کسب کند ولی شارع نمی خواهد آن توانایی به فعلیت برسد، چون تحقق چنین عقلی باعث می شود که زن از شئون مربوط به </w:t>
      </w:r>
      <w:r w:rsidR="005922EA">
        <w:rPr>
          <w:rFonts w:hint="cs"/>
          <w:rtl/>
        </w:rPr>
        <w:t>خانه</w:t>
      </w:r>
      <w:r w:rsidRPr="00451F6B">
        <w:rPr>
          <w:rFonts w:hint="cs"/>
          <w:rtl/>
        </w:rPr>
        <w:t xml:space="preserve"> که شارع تقسیم کار کرده است، باز بماند. </w:t>
      </w:r>
    </w:p>
    <w:p w14:paraId="782721BD" w14:textId="77777777" w:rsidR="00330E96" w:rsidRPr="00451F6B" w:rsidRDefault="00330E96" w:rsidP="00330E96">
      <w:pPr>
        <w:jc w:val="both"/>
        <w:rPr>
          <w:rtl/>
        </w:rPr>
      </w:pPr>
      <w:r w:rsidRPr="00451F6B">
        <w:rPr>
          <w:rFonts w:hint="cs"/>
          <w:rtl/>
        </w:rPr>
        <w:t xml:space="preserve">در نتیجه این روایات نمی تواند بهانه ای برای اشکال به دین باشد. به صرف فهم ابتدایی نباید این روایات را مایه نقص دین دانست. این روایات نیاز به تأویل و تکذیب ندارد. </w:t>
      </w:r>
    </w:p>
    <w:p w14:paraId="10464D2B" w14:textId="7CBB87D1" w:rsidR="00330E96" w:rsidRPr="00451F6B" w:rsidRDefault="00330E96" w:rsidP="00330E96">
      <w:pPr>
        <w:jc w:val="both"/>
        <w:rPr>
          <w:rtl/>
        </w:rPr>
      </w:pPr>
      <w:r w:rsidRPr="00451F6B">
        <w:rPr>
          <w:rFonts w:hint="cs"/>
          <w:rtl/>
        </w:rPr>
        <w:t>برخی از معاصرین</w:t>
      </w:r>
      <w:r>
        <w:rPr>
          <w:rStyle w:val="FootnoteReference"/>
          <w:rtl/>
        </w:rPr>
        <w:footnoteReference w:id="3"/>
      </w:r>
      <w:r w:rsidRPr="00451F6B">
        <w:rPr>
          <w:rFonts w:hint="cs"/>
          <w:rtl/>
        </w:rPr>
        <w:t xml:space="preserve"> در بحث شرط ذکورت اعتراضاتی به شریعت از قبیل محدو</w:t>
      </w:r>
      <w:r w:rsidR="002B55CA">
        <w:rPr>
          <w:rFonts w:hint="cs"/>
          <w:rtl/>
        </w:rPr>
        <w:t>د</w:t>
      </w:r>
      <w:bookmarkStart w:id="5" w:name="_GoBack"/>
      <w:bookmarkEnd w:id="5"/>
      <w:r w:rsidRPr="00451F6B">
        <w:rPr>
          <w:rFonts w:hint="cs"/>
          <w:rtl/>
        </w:rPr>
        <w:t xml:space="preserve">یت برای زن قرار دادن، جعل حجاب بر زن، تفاوت ارث بین زن و مرد، عدد ازواج و اختلاف در دیه را بیان کرده و پاسخ های خوبی ارائه کرده است. کتابی دیگر به نام رسائل حجابیه نوشته شده است که در این مجال کتاب خوبی است.    </w:t>
      </w:r>
    </w:p>
    <w:p w14:paraId="03B7840D"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4EDFC" w14:textId="77777777" w:rsidR="006A0747" w:rsidRDefault="006A0747" w:rsidP="008B750B">
      <w:pPr>
        <w:spacing w:line="240" w:lineRule="auto"/>
      </w:pPr>
      <w:r>
        <w:separator/>
      </w:r>
    </w:p>
  </w:endnote>
  <w:endnote w:type="continuationSeparator" w:id="0">
    <w:p w14:paraId="0BB353AA" w14:textId="77777777" w:rsidR="006A0747" w:rsidRDefault="006A07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S ALAEM"/>
    <w:charset w:val="0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6F43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3779559A" w14:textId="77777777" w:rsidTr="0020241A">
      <w:tc>
        <w:tcPr>
          <w:tcW w:w="3382" w:type="dxa"/>
          <w:tcBorders>
            <w:top w:val="nil"/>
            <w:left w:val="nil"/>
            <w:bottom w:val="nil"/>
            <w:right w:val="nil"/>
          </w:tcBorders>
        </w:tcPr>
        <w:p w14:paraId="0EFA2E60"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ED1CF0D"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4200E5B6" w14:textId="77777777" w:rsidR="006D44C1" w:rsidRPr="006D44C1" w:rsidRDefault="002A30BC" w:rsidP="001B6799">
          <w:pPr>
            <w:pStyle w:val="Footer"/>
            <w:bidi w:val="0"/>
            <w:rPr>
              <w:color w:val="808080" w:themeColor="background1" w:themeShade="80"/>
              <w:rtl/>
            </w:rPr>
          </w:pPr>
          <w:bookmarkStart w:id="13" w:name="BokAdres"/>
          <w:bookmarkEnd w:id="13"/>
          <w:r>
            <w:rPr>
              <w:color w:val="808080" w:themeColor="background1" w:themeShade="80"/>
            </w:rPr>
            <w:t>F1mq1_13990119-095_mk4_mfeb.ir</w:t>
          </w:r>
        </w:p>
      </w:tc>
    </w:tr>
  </w:tbl>
  <w:p w14:paraId="44D5D0A8"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A0806"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3AF5A" w14:textId="77777777" w:rsidR="006A0747" w:rsidRDefault="006A0747" w:rsidP="008B750B">
      <w:pPr>
        <w:spacing w:line="240" w:lineRule="auto"/>
      </w:pPr>
      <w:r>
        <w:separator/>
      </w:r>
    </w:p>
  </w:footnote>
  <w:footnote w:type="continuationSeparator" w:id="0">
    <w:p w14:paraId="56102C05" w14:textId="77777777" w:rsidR="006A0747" w:rsidRDefault="006A0747" w:rsidP="008B750B">
      <w:pPr>
        <w:spacing w:line="240" w:lineRule="auto"/>
      </w:pPr>
      <w:r>
        <w:continuationSeparator/>
      </w:r>
    </w:p>
  </w:footnote>
  <w:footnote w:id="1">
    <w:p w14:paraId="35C5F70B" w14:textId="4CD6513F" w:rsidR="00A2299F" w:rsidRPr="00A2299F" w:rsidRDefault="00A2299F" w:rsidP="00A2299F">
      <w:pPr>
        <w:pStyle w:val="FootnoteText"/>
      </w:pPr>
      <w:r w:rsidRPr="00A2299F">
        <w:footnoteRef/>
      </w:r>
      <w:r w:rsidRPr="00A2299F">
        <w:rPr>
          <w:rtl/>
        </w:rPr>
        <w:t xml:space="preserve"> </w:t>
      </w:r>
      <w:hyperlink r:id="rId1" w:history="1">
        <w:r w:rsidRPr="00A2299F">
          <w:rPr>
            <w:rStyle w:val="Hyperlink"/>
            <w:rtl/>
          </w:rPr>
          <w:t>موسوعة الامام الخوئ</w:t>
        </w:r>
        <w:r w:rsidRPr="00A2299F">
          <w:rPr>
            <w:rStyle w:val="Hyperlink"/>
            <w:rFonts w:hint="cs"/>
            <w:rtl/>
          </w:rPr>
          <w:t>ی</w:t>
        </w:r>
        <w:r w:rsidRPr="00A2299F">
          <w:rPr>
            <w:rStyle w:val="Hyperlink"/>
            <w:rFonts w:hint="eastAsia"/>
            <w:rtl/>
          </w:rPr>
          <w:t>،</w:t>
        </w:r>
        <w:r w:rsidRPr="00A2299F">
          <w:rPr>
            <w:rStyle w:val="Hyperlink"/>
            <w:rtl/>
          </w:rPr>
          <w:t xml:space="preserve"> الس</w:t>
        </w:r>
        <w:r w:rsidRPr="00A2299F">
          <w:rPr>
            <w:rStyle w:val="Hyperlink"/>
            <w:rFonts w:hint="cs"/>
            <w:rtl/>
          </w:rPr>
          <w:t>ی</w:t>
        </w:r>
        <w:r w:rsidRPr="00A2299F">
          <w:rPr>
            <w:rStyle w:val="Hyperlink"/>
            <w:rFonts w:hint="eastAsia"/>
            <w:rtl/>
          </w:rPr>
          <w:t>د</w:t>
        </w:r>
        <w:r w:rsidRPr="00A2299F">
          <w:rPr>
            <w:rStyle w:val="Hyperlink"/>
            <w:rtl/>
          </w:rPr>
          <w:t xml:space="preserve"> أبوالقاسم الخوئ</w:t>
        </w:r>
        <w:r w:rsidRPr="00A2299F">
          <w:rPr>
            <w:rStyle w:val="Hyperlink"/>
            <w:rFonts w:hint="cs"/>
            <w:rtl/>
          </w:rPr>
          <w:t>ی</w:t>
        </w:r>
        <w:r w:rsidRPr="00A2299F">
          <w:rPr>
            <w:rStyle w:val="Hyperlink"/>
            <w:rFonts w:hint="eastAsia"/>
            <w:rtl/>
          </w:rPr>
          <w:t>،</w:t>
        </w:r>
        <w:r w:rsidRPr="00A2299F">
          <w:rPr>
            <w:rStyle w:val="Hyperlink"/>
            <w:rtl/>
          </w:rPr>
          <w:t xml:space="preserve"> ج1، ص187.</w:t>
        </w:r>
      </w:hyperlink>
    </w:p>
  </w:footnote>
  <w:footnote w:id="2">
    <w:p w14:paraId="3EDCF7E4" w14:textId="048439EE" w:rsidR="00A2299F" w:rsidRPr="00A2299F" w:rsidRDefault="00A2299F" w:rsidP="00A2299F">
      <w:pPr>
        <w:pStyle w:val="FootnoteText"/>
      </w:pPr>
      <w:r w:rsidRPr="00A2299F">
        <w:footnoteRef/>
      </w:r>
      <w:r w:rsidRPr="00A2299F">
        <w:rPr>
          <w:rtl/>
        </w:rPr>
        <w:t xml:space="preserve"> </w:t>
      </w:r>
      <w:hyperlink r:id="rId2" w:history="1">
        <w:r w:rsidRPr="00A2299F">
          <w:rPr>
            <w:rStyle w:val="Hyperlink"/>
            <w:rtl/>
          </w:rPr>
          <w:t>وسائل الش</w:t>
        </w:r>
        <w:r w:rsidRPr="00A2299F">
          <w:rPr>
            <w:rStyle w:val="Hyperlink"/>
            <w:rFonts w:hint="cs"/>
            <w:rtl/>
          </w:rPr>
          <w:t>ی</w:t>
        </w:r>
        <w:r w:rsidRPr="00A2299F">
          <w:rPr>
            <w:rStyle w:val="Hyperlink"/>
            <w:rFonts w:hint="eastAsia"/>
            <w:rtl/>
          </w:rPr>
          <w:t>عة،</w:t>
        </w:r>
        <w:r w:rsidRPr="00A2299F">
          <w:rPr>
            <w:rStyle w:val="Hyperlink"/>
            <w:rtl/>
          </w:rPr>
          <w:t xml:space="preserve"> الش</w:t>
        </w:r>
        <w:r w:rsidRPr="00A2299F">
          <w:rPr>
            <w:rStyle w:val="Hyperlink"/>
            <w:rFonts w:hint="cs"/>
            <w:rtl/>
          </w:rPr>
          <w:t>ی</w:t>
        </w:r>
        <w:r w:rsidRPr="00A2299F">
          <w:rPr>
            <w:rStyle w:val="Hyperlink"/>
            <w:rFonts w:hint="eastAsia"/>
            <w:rtl/>
          </w:rPr>
          <w:t>خ</w:t>
        </w:r>
        <w:r w:rsidRPr="00A2299F">
          <w:rPr>
            <w:rStyle w:val="Hyperlink"/>
            <w:rtl/>
          </w:rPr>
          <w:t xml:space="preserve"> الحر العاملي، ج27، ص335، أبواب أَنَّ الْمَرْأَةَ إِذَا نَسِيَتِ الشَّهَادَةَ فَذَكَّرَتْهَا أُخْرَى فَذَكَرَتْ وَجَبَ عَلَيْهَا إِقَامَتُهَا وَ قُبِلَتْ‌، باب16، ح1، ط آل البيت.</w:t>
        </w:r>
      </w:hyperlink>
    </w:p>
  </w:footnote>
  <w:footnote w:id="3">
    <w:p w14:paraId="79673FFA" w14:textId="01CEA0E4" w:rsidR="00330E96" w:rsidRPr="00330E96" w:rsidRDefault="00330E96" w:rsidP="00330E96">
      <w:pPr>
        <w:pStyle w:val="FootnoteText"/>
      </w:pPr>
      <w:r w:rsidRPr="00330E96">
        <w:footnoteRef/>
      </w:r>
      <w:r w:rsidRPr="00330E96">
        <w:rPr>
          <w:rtl/>
        </w:rPr>
        <w:t xml:space="preserve"> </w:t>
      </w:r>
      <w:hyperlink r:id="rId3" w:history="1">
        <w:r w:rsidRPr="00330E96">
          <w:rPr>
            <w:rStyle w:val="Hyperlink"/>
            <w:rtl/>
          </w:rPr>
          <w:t xml:space="preserve">القضاء في الفقه الإسلامي، </w:t>
        </w:r>
        <w:r w:rsidRPr="00330E96">
          <w:rPr>
            <w:rStyle w:val="Hyperlink"/>
            <w:rFonts w:ascii="Cambria" w:hAnsi="Cambria" w:cs="Cambria" w:hint="cs"/>
            <w:rtl/>
          </w:rPr>
          <w:t> </w:t>
        </w:r>
        <w:r w:rsidRPr="00330E96">
          <w:rPr>
            <w:rStyle w:val="Hyperlink"/>
            <w:rFonts w:hint="cs"/>
            <w:rtl/>
          </w:rPr>
          <w:t>الحائري،</w:t>
        </w:r>
        <w:r w:rsidRPr="00330E96">
          <w:rPr>
            <w:rStyle w:val="Hyperlink"/>
            <w:rtl/>
          </w:rPr>
          <w:t xml:space="preserve"> </w:t>
        </w:r>
        <w:r w:rsidRPr="00330E96">
          <w:rPr>
            <w:rStyle w:val="Hyperlink"/>
            <w:rFonts w:hint="cs"/>
            <w:rtl/>
          </w:rPr>
          <w:t>السيد</w:t>
        </w:r>
        <w:r w:rsidRPr="00330E96">
          <w:rPr>
            <w:rStyle w:val="Hyperlink"/>
            <w:rtl/>
          </w:rPr>
          <w:t xml:space="preserve"> </w:t>
        </w:r>
        <w:r w:rsidRPr="00330E96">
          <w:rPr>
            <w:rStyle w:val="Hyperlink"/>
            <w:rFonts w:hint="cs"/>
            <w:rtl/>
          </w:rPr>
          <w:t>كاظم</w:t>
        </w:r>
        <w:r w:rsidRPr="00330E96">
          <w:rPr>
            <w:rStyle w:val="Hyperlink"/>
            <w:rtl/>
          </w:rPr>
          <w:t xml:space="preserve"> </w:t>
        </w:r>
        <w:r w:rsidRPr="00330E96">
          <w:rPr>
            <w:rStyle w:val="Hyperlink"/>
            <w:rFonts w:hint="cs"/>
            <w:rtl/>
          </w:rPr>
          <w:t>،</w:t>
        </w:r>
        <w:r w:rsidRPr="00330E96">
          <w:rPr>
            <w:rStyle w:val="Hyperlink"/>
            <w:rtl/>
          </w:rPr>
          <w:t xml:space="preserve"> </w:t>
        </w:r>
        <w:r w:rsidRPr="00330E96">
          <w:rPr>
            <w:rStyle w:val="Hyperlink"/>
            <w:rFonts w:hint="cs"/>
            <w:rtl/>
          </w:rPr>
          <w:t>ج</w:t>
        </w:r>
        <w:r w:rsidRPr="00330E96">
          <w:rPr>
            <w:rStyle w:val="Hyperlink"/>
            <w:rtl/>
          </w:rPr>
          <w:t>1</w:t>
        </w:r>
        <w:r w:rsidRPr="00330E96">
          <w:rPr>
            <w:rStyle w:val="Hyperlink"/>
            <w:rFonts w:hint="cs"/>
            <w:rtl/>
          </w:rPr>
          <w:t>،</w:t>
        </w:r>
        <w:r w:rsidRPr="00330E96">
          <w:rPr>
            <w:rStyle w:val="Hyperlink"/>
            <w:rtl/>
          </w:rPr>
          <w:t xml:space="preserve"> </w:t>
        </w:r>
        <w:r w:rsidRPr="00330E96">
          <w:rPr>
            <w:rStyle w:val="Hyperlink"/>
            <w:rFonts w:hint="cs"/>
            <w:rtl/>
          </w:rPr>
          <w:t>ص</w:t>
        </w:r>
        <w:r w:rsidRPr="00330E96">
          <w:rPr>
            <w:rStyle w:val="Hyperlink"/>
            <w:rtl/>
          </w:rPr>
          <w:t>69.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9675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1AFFC"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2A30BC">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A30BC">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A30BC">
      <w:rPr>
        <w:b/>
        <w:bCs/>
        <w:color w:val="632423" w:themeColor="accent2" w:themeShade="80"/>
        <w:sz w:val="20"/>
        <w:szCs w:val="24"/>
        <w:rtl/>
      </w:rPr>
      <w:t>قائ</w:t>
    </w:r>
    <w:r w:rsidR="002A30BC">
      <w:rPr>
        <w:rFonts w:hint="cs"/>
        <w:b/>
        <w:bCs/>
        <w:color w:val="632423" w:themeColor="accent2" w:themeShade="80"/>
        <w:sz w:val="20"/>
        <w:szCs w:val="24"/>
        <w:rtl/>
      </w:rPr>
      <w:t>ی</w:t>
    </w:r>
    <w:r w:rsidR="002A30BC">
      <w:rPr>
        <w:rFonts w:hint="eastAsia"/>
        <w:b/>
        <w:bCs/>
        <w:color w:val="632423" w:themeColor="accent2" w:themeShade="80"/>
        <w:sz w:val="20"/>
        <w:szCs w:val="24"/>
        <w:rtl/>
      </w:rPr>
      <w:t>ن</w:t>
    </w:r>
    <w:r w:rsidR="002A30B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2A30BC">
      <w:rPr>
        <w:sz w:val="24"/>
        <w:szCs w:val="24"/>
        <w:rtl/>
      </w:rPr>
      <w:t>19 /1 /1399</w:t>
    </w:r>
  </w:p>
  <w:p w14:paraId="1F792A78"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2A30BC">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2A30BC">
      <w:rPr>
        <w:sz w:val="24"/>
        <w:szCs w:val="24"/>
        <w:rtl/>
      </w:rPr>
      <w:t>مهد</w:t>
    </w:r>
    <w:r w:rsidR="002A30BC">
      <w:rPr>
        <w:rFonts w:hint="cs"/>
        <w:sz w:val="24"/>
        <w:szCs w:val="24"/>
        <w:rtl/>
      </w:rPr>
      <w:t>ی</w:t>
    </w:r>
    <w:r w:rsidR="002A30BC">
      <w:rPr>
        <w:sz w:val="24"/>
        <w:szCs w:val="24"/>
        <w:rtl/>
      </w:rPr>
      <w:t xml:space="preserve"> خسروب</w:t>
    </w:r>
    <w:r w:rsidR="002A30BC">
      <w:rPr>
        <w:rFonts w:hint="cs"/>
        <w:sz w:val="24"/>
        <w:szCs w:val="24"/>
        <w:rtl/>
      </w:rPr>
      <w:t>ی</w:t>
    </w:r>
    <w:r w:rsidR="002A30BC">
      <w:rPr>
        <w:rFonts w:hint="eastAsia"/>
        <w:sz w:val="24"/>
        <w:szCs w:val="24"/>
        <w:rtl/>
      </w:rPr>
      <w:t>گ</w:t>
    </w:r>
    <w:r w:rsidR="002A30BC">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A30BC">
      <w:rPr>
        <w:sz w:val="24"/>
        <w:szCs w:val="24"/>
        <w:rtl/>
      </w:rPr>
      <w:t>شروط قاض</w:t>
    </w:r>
    <w:r w:rsidR="002A30B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5A4F5"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91E"/>
    <w:rsid w:val="001E3FD4"/>
    <w:rsid w:val="0020241A"/>
    <w:rsid w:val="00203821"/>
    <w:rsid w:val="00211632"/>
    <w:rsid w:val="0021630D"/>
    <w:rsid w:val="0024121B"/>
    <w:rsid w:val="00247D2F"/>
    <w:rsid w:val="00256560"/>
    <w:rsid w:val="0027605E"/>
    <w:rsid w:val="00281E00"/>
    <w:rsid w:val="00294A52"/>
    <w:rsid w:val="002A30BC"/>
    <w:rsid w:val="002B55CA"/>
    <w:rsid w:val="002B575F"/>
    <w:rsid w:val="002B729B"/>
    <w:rsid w:val="002C23B5"/>
    <w:rsid w:val="002C53A2"/>
    <w:rsid w:val="002D0040"/>
    <w:rsid w:val="002D2FA8"/>
    <w:rsid w:val="002E220F"/>
    <w:rsid w:val="00307311"/>
    <w:rsid w:val="0032100F"/>
    <w:rsid w:val="00330E96"/>
    <w:rsid w:val="0033402C"/>
    <w:rsid w:val="00340521"/>
    <w:rsid w:val="00345C73"/>
    <w:rsid w:val="00354A99"/>
    <w:rsid w:val="00360311"/>
    <w:rsid w:val="00361922"/>
    <w:rsid w:val="0037339B"/>
    <w:rsid w:val="00386C11"/>
    <w:rsid w:val="00397466"/>
    <w:rsid w:val="003A6148"/>
    <w:rsid w:val="003B0F70"/>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71F2"/>
    <w:rsid w:val="005306F8"/>
    <w:rsid w:val="0054023D"/>
    <w:rsid w:val="005426BF"/>
    <w:rsid w:val="0056213C"/>
    <w:rsid w:val="00580C24"/>
    <w:rsid w:val="005922EA"/>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4F9"/>
    <w:rsid w:val="0063256E"/>
    <w:rsid w:val="00633F04"/>
    <w:rsid w:val="00635219"/>
    <w:rsid w:val="00635EC0"/>
    <w:rsid w:val="00640B58"/>
    <w:rsid w:val="00651B02"/>
    <w:rsid w:val="00651B19"/>
    <w:rsid w:val="00660A29"/>
    <w:rsid w:val="00695519"/>
    <w:rsid w:val="006A0747"/>
    <w:rsid w:val="006A4134"/>
    <w:rsid w:val="006A5DDA"/>
    <w:rsid w:val="006A6701"/>
    <w:rsid w:val="006B21F4"/>
    <w:rsid w:val="006B36B8"/>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74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407E"/>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1F67"/>
    <w:rsid w:val="009D266A"/>
    <w:rsid w:val="009F0B1E"/>
    <w:rsid w:val="009F7E07"/>
    <w:rsid w:val="00A01522"/>
    <w:rsid w:val="00A10A11"/>
    <w:rsid w:val="00A13C6A"/>
    <w:rsid w:val="00A17B09"/>
    <w:rsid w:val="00A2299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4DB8"/>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412D"/>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ED9C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330E96"/>
    <w:rPr>
      <w:color w:val="605E5C"/>
      <w:shd w:val="clear" w:color="auto" w:fill="E1DFDD"/>
    </w:rPr>
  </w:style>
  <w:style w:type="character" w:styleId="FollowedHyperlink">
    <w:name w:val="FollowedHyperlink"/>
    <w:basedOn w:val="DefaultParagraphFont"/>
    <w:uiPriority w:val="99"/>
    <w:semiHidden/>
    <w:unhideWhenUsed/>
    <w:rsid w:val="005922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30/1/69/&#1581;&#1602;&#1608;&#1602;" TargetMode="External"/><Relationship Id="rId2" Type="http://schemas.openxmlformats.org/officeDocument/2006/relationships/hyperlink" Target="http://lib.eshia.ir/11025/27/335/&#1606;&#1575;&#1602;&#1589;&#1575;&#1578;" TargetMode="External"/><Relationship Id="rId1" Type="http://schemas.openxmlformats.org/officeDocument/2006/relationships/hyperlink" Target="http://lib.eshia.ir/71334/1/187/&#1605;&#1584;&#157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AC0F0-E238-42E2-AE59-09C97E40D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1</Pages>
  <Words>721</Words>
  <Characters>4114</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6</cp:revision>
  <cp:lastPrinted>2020-05-10T11:07:00Z</cp:lastPrinted>
  <dcterms:created xsi:type="dcterms:W3CDTF">2020-04-16T06:59:00Z</dcterms:created>
  <dcterms:modified xsi:type="dcterms:W3CDTF">2020-05-10T11:07:00Z</dcterms:modified>
  <cp:contentStatus>ویرایش 2.5</cp:contentStatus>
  <cp:version>2.7</cp:version>
</cp:coreProperties>
</file>