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FBD67" w14:textId="77777777" w:rsidR="008B750B" w:rsidRPr="008A522A" w:rsidRDefault="00783473" w:rsidP="009C66D5">
      <w:pPr>
        <w:jc w:val="center"/>
        <w:rPr>
          <w:rtl/>
        </w:rPr>
      </w:pPr>
      <w:r>
        <w:rPr>
          <w:rFonts w:hint="cs"/>
          <w:noProof/>
          <w:rtl/>
        </w:rPr>
        <w:drawing>
          <wp:inline distT="0" distB="0" distL="0" distR="0" wp14:anchorId="4615C2B3" wp14:editId="4BDB2EA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B4D5834" w14:textId="01A7074B" w:rsidR="00BA029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709401" w:history="1">
        <w:r w:rsidR="00BA029A" w:rsidRPr="00065295">
          <w:rPr>
            <w:rStyle w:val="Hyperlink"/>
            <w:noProof/>
            <w:rtl/>
          </w:rPr>
          <w:t>اشکال مرحوم آشت</w:t>
        </w:r>
        <w:r w:rsidR="00BA029A" w:rsidRPr="00065295">
          <w:rPr>
            <w:rStyle w:val="Hyperlink"/>
            <w:rFonts w:hint="cs"/>
            <w:noProof/>
            <w:rtl/>
          </w:rPr>
          <w:t>ی</w:t>
        </w:r>
        <w:r w:rsidR="00BA029A" w:rsidRPr="00065295">
          <w:rPr>
            <w:rStyle w:val="Hyperlink"/>
            <w:rFonts w:hint="eastAsia"/>
            <w:noProof/>
            <w:rtl/>
          </w:rPr>
          <w:t>ان</w:t>
        </w:r>
        <w:r w:rsidR="00BA029A" w:rsidRPr="00065295">
          <w:rPr>
            <w:rStyle w:val="Hyperlink"/>
            <w:rFonts w:hint="cs"/>
            <w:noProof/>
            <w:rtl/>
          </w:rPr>
          <w:t>ی</w:t>
        </w:r>
        <w:r w:rsidR="00BA029A" w:rsidRPr="00065295">
          <w:rPr>
            <w:rStyle w:val="Hyperlink"/>
            <w:noProof/>
            <w:rtl/>
          </w:rPr>
          <w:t xml:space="preserve"> به دلالت اطلاقات بر نفوذ قضا</w:t>
        </w:r>
        <w:r w:rsidR="00BA029A" w:rsidRPr="00065295">
          <w:rPr>
            <w:rStyle w:val="Hyperlink"/>
            <w:rFonts w:hint="cs"/>
            <w:noProof/>
            <w:rtl/>
          </w:rPr>
          <w:t>ی</w:t>
        </w:r>
        <w:r w:rsidR="00BA029A" w:rsidRPr="00065295">
          <w:rPr>
            <w:rStyle w:val="Hyperlink"/>
            <w:noProof/>
            <w:rtl/>
          </w:rPr>
          <w:t xml:space="preserve"> غ</w:t>
        </w:r>
        <w:r w:rsidR="00BA029A" w:rsidRPr="00065295">
          <w:rPr>
            <w:rStyle w:val="Hyperlink"/>
            <w:rFonts w:hint="cs"/>
            <w:noProof/>
            <w:rtl/>
          </w:rPr>
          <w:t>ی</w:t>
        </w:r>
        <w:r w:rsidR="00BA029A" w:rsidRPr="00065295">
          <w:rPr>
            <w:rStyle w:val="Hyperlink"/>
            <w:rFonts w:hint="eastAsia"/>
            <w:noProof/>
            <w:rtl/>
          </w:rPr>
          <w:t>ر</w:t>
        </w:r>
        <w:r w:rsidR="00BA029A" w:rsidRPr="00065295">
          <w:rPr>
            <w:rStyle w:val="Hyperlink"/>
            <w:noProof/>
            <w:rtl/>
          </w:rPr>
          <w:t xml:space="preserve"> مجتهد</w:t>
        </w:r>
        <w:r w:rsidR="00BA029A">
          <w:rPr>
            <w:noProof/>
            <w:webHidden/>
            <w:rtl/>
          </w:rPr>
          <w:tab/>
        </w:r>
        <w:r w:rsidR="00BA029A">
          <w:rPr>
            <w:noProof/>
            <w:webHidden/>
            <w:rtl/>
          </w:rPr>
          <w:fldChar w:fldCharType="begin"/>
        </w:r>
        <w:r w:rsidR="00BA029A">
          <w:rPr>
            <w:noProof/>
            <w:webHidden/>
            <w:rtl/>
          </w:rPr>
          <w:instrText xml:space="preserve"> </w:instrText>
        </w:r>
        <w:r w:rsidR="00BA029A">
          <w:rPr>
            <w:noProof/>
            <w:webHidden/>
          </w:rPr>
          <w:instrText>PAGEREF</w:instrText>
        </w:r>
        <w:r w:rsidR="00BA029A">
          <w:rPr>
            <w:noProof/>
            <w:webHidden/>
            <w:rtl/>
          </w:rPr>
          <w:instrText xml:space="preserve"> _</w:instrText>
        </w:r>
        <w:r w:rsidR="00BA029A">
          <w:rPr>
            <w:noProof/>
            <w:webHidden/>
          </w:rPr>
          <w:instrText>Toc</w:instrText>
        </w:r>
        <w:r w:rsidR="00BA029A">
          <w:rPr>
            <w:noProof/>
            <w:webHidden/>
            <w:rtl/>
          </w:rPr>
          <w:instrText xml:space="preserve">42709401 </w:instrText>
        </w:r>
        <w:r w:rsidR="00BA029A">
          <w:rPr>
            <w:noProof/>
            <w:webHidden/>
          </w:rPr>
          <w:instrText>\h</w:instrText>
        </w:r>
        <w:r w:rsidR="00BA029A">
          <w:rPr>
            <w:noProof/>
            <w:webHidden/>
            <w:rtl/>
          </w:rPr>
          <w:instrText xml:space="preserve"> </w:instrText>
        </w:r>
        <w:r w:rsidR="00BA029A">
          <w:rPr>
            <w:noProof/>
            <w:webHidden/>
            <w:rtl/>
          </w:rPr>
        </w:r>
        <w:r w:rsidR="00BA029A">
          <w:rPr>
            <w:noProof/>
            <w:webHidden/>
            <w:rtl/>
          </w:rPr>
          <w:fldChar w:fldCharType="separate"/>
        </w:r>
        <w:r w:rsidR="00664508">
          <w:rPr>
            <w:noProof/>
            <w:webHidden/>
            <w:rtl/>
          </w:rPr>
          <w:t>1</w:t>
        </w:r>
        <w:r w:rsidR="00BA029A">
          <w:rPr>
            <w:noProof/>
            <w:webHidden/>
            <w:rtl/>
          </w:rPr>
          <w:fldChar w:fldCharType="end"/>
        </w:r>
      </w:hyperlink>
    </w:p>
    <w:p w14:paraId="713D9A08" w14:textId="1B37B7EB" w:rsidR="00BA029A" w:rsidRDefault="00664508">
      <w:pPr>
        <w:pStyle w:val="TOC1"/>
        <w:rPr>
          <w:rFonts w:asciiTheme="minorHAnsi" w:eastAsiaTheme="minorEastAsia" w:hAnsiTheme="minorHAnsi" w:cstheme="minorBidi"/>
          <w:noProof/>
          <w:color w:val="auto"/>
          <w:szCs w:val="22"/>
          <w:rtl/>
        </w:rPr>
      </w:pPr>
      <w:hyperlink w:anchor="_Toc42709402" w:history="1">
        <w:r w:rsidR="00BA029A" w:rsidRPr="00065295">
          <w:rPr>
            <w:rStyle w:val="Hyperlink"/>
            <w:noProof/>
            <w:rtl/>
          </w:rPr>
          <w:t>اشکال دوم به کلام صاحب جواهر</w:t>
        </w:r>
        <w:r w:rsidR="00BA029A">
          <w:rPr>
            <w:noProof/>
            <w:webHidden/>
            <w:rtl/>
          </w:rPr>
          <w:tab/>
        </w:r>
        <w:r w:rsidR="00BA029A">
          <w:rPr>
            <w:noProof/>
            <w:webHidden/>
            <w:rtl/>
          </w:rPr>
          <w:fldChar w:fldCharType="begin"/>
        </w:r>
        <w:r w:rsidR="00BA029A">
          <w:rPr>
            <w:noProof/>
            <w:webHidden/>
            <w:rtl/>
          </w:rPr>
          <w:instrText xml:space="preserve"> </w:instrText>
        </w:r>
        <w:r w:rsidR="00BA029A">
          <w:rPr>
            <w:noProof/>
            <w:webHidden/>
          </w:rPr>
          <w:instrText>PAGEREF</w:instrText>
        </w:r>
        <w:r w:rsidR="00BA029A">
          <w:rPr>
            <w:noProof/>
            <w:webHidden/>
            <w:rtl/>
          </w:rPr>
          <w:instrText xml:space="preserve"> _</w:instrText>
        </w:r>
        <w:r w:rsidR="00BA029A">
          <w:rPr>
            <w:noProof/>
            <w:webHidden/>
          </w:rPr>
          <w:instrText>Toc</w:instrText>
        </w:r>
        <w:r w:rsidR="00BA029A">
          <w:rPr>
            <w:noProof/>
            <w:webHidden/>
            <w:rtl/>
          </w:rPr>
          <w:instrText xml:space="preserve">42709402 </w:instrText>
        </w:r>
        <w:r w:rsidR="00BA029A">
          <w:rPr>
            <w:noProof/>
            <w:webHidden/>
          </w:rPr>
          <w:instrText>\h</w:instrText>
        </w:r>
        <w:r w:rsidR="00BA029A">
          <w:rPr>
            <w:noProof/>
            <w:webHidden/>
            <w:rtl/>
          </w:rPr>
          <w:instrText xml:space="preserve"> </w:instrText>
        </w:r>
        <w:r w:rsidR="00BA029A">
          <w:rPr>
            <w:noProof/>
            <w:webHidden/>
            <w:rtl/>
          </w:rPr>
        </w:r>
        <w:r w:rsidR="00BA029A">
          <w:rPr>
            <w:noProof/>
            <w:webHidden/>
            <w:rtl/>
          </w:rPr>
          <w:fldChar w:fldCharType="separate"/>
        </w:r>
        <w:r>
          <w:rPr>
            <w:noProof/>
            <w:webHidden/>
            <w:rtl/>
          </w:rPr>
          <w:t>2</w:t>
        </w:r>
        <w:r w:rsidR="00BA029A">
          <w:rPr>
            <w:noProof/>
            <w:webHidden/>
            <w:rtl/>
          </w:rPr>
          <w:fldChar w:fldCharType="end"/>
        </w:r>
      </w:hyperlink>
    </w:p>
    <w:p w14:paraId="634B0842" w14:textId="2621B9DB" w:rsidR="00BA029A" w:rsidRDefault="00664508">
      <w:pPr>
        <w:pStyle w:val="TOC1"/>
        <w:rPr>
          <w:rFonts w:asciiTheme="minorHAnsi" w:eastAsiaTheme="minorEastAsia" w:hAnsiTheme="minorHAnsi" w:cstheme="minorBidi"/>
          <w:noProof/>
          <w:color w:val="auto"/>
          <w:szCs w:val="22"/>
          <w:rtl/>
        </w:rPr>
      </w:pPr>
      <w:hyperlink w:anchor="_Toc42709403" w:history="1">
        <w:r w:rsidR="00BA029A" w:rsidRPr="00065295">
          <w:rPr>
            <w:rStyle w:val="Hyperlink"/>
            <w:noProof/>
            <w:rtl/>
          </w:rPr>
          <w:t>اشکال سوم به کلام صاحب جواهر</w:t>
        </w:r>
        <w:r w:rsidR="00BA029A">
          <w:rPr>
            <w:noProof/>
            <w:webHidden/>
            <w:rtl/>
          </w:rPr>
          <w:tab/>
        </w:r>
        <w:r w:rsidR="00BA029A">
          <w:rPr>
            <w:noProof/>
            <w:webHidden/>
            <w:rtl/>
          </w:rPr>
          <w:fldChar w:fldCharType="begin"/>
        </w:r>
        <w:r w:rsidR="00BA029A">
          <w:rPr>
            <w:noProof/>
            <w:webHidden/>
            <w:rtl/>
          </w:rPr>
          <w:instrText xml:space="preserve"> </w:instrText>
        </w:r>
        <w:r w:rsidR="00BA029A">
          <w:rPr>
            <w:noProof/>
            <w:webHidden/>
          </w:rPr>
          <w:instrText>PAGEREF</w:instrText>
        </w:r>
        <w:r w:rsidR="00BA029A">
          <w:rPr>
            <w:noProof/>
            <w:webHidden/>
            <w:rtl/>
          </w:rPr>
          <w:instrText xml:space="preserve"> _</w:instrText>
        </w:r>
        <w:r w:rsidR="00BA029A">
          <w:rPr>
            <w:noProof/>
            <w:webHidden/>
          </w:rPr>
          <w:instrText>Toc</w:instrText>
        </w:r>
        <w:r w:rsidR="00BA029A">
          <w:rPr>
            <w:noProof/>
            <w:webHidden/>
            <w:rtl/>
          </w:rPr>
          <w:instrText xml:space="preserve">42709403 </w:instrText>
        </w:r>
        <w:r w:rsidR="00BA029A">
          <w:rPr>
            <w:noProof/>
            <w:webHidden/>
          </w:rPr>
          <w:instrText>\h</w:instrText>
        </w:r>
        <w:r w:rsidR="00BA029A">
          <w:rPr>
            <w:noProof/>
            <w:webHidden/>
            <w:rtl/>
          </w:rPr>
          <w:instrText xml:space="preserve"> </w:instrText>
        </w:r>
        <w:r w:rsidR="00BA029A">
          <w:rPr>
            <w:noProof/>
            <w:webHidden/>
            <w:rtl/>
          </w:rPr>
        </w:r>
        <w:r w:rsidR="00BA029A">
          <w:rPr>
            <w:noProof/>
            <w:webHidden/>
            <w:rtl/>
          </w:rPr>
          <w:fldChar w:fldCharType="separate"/>
        </w:r>
        <w:r>
          <w:rPr>
            <w:noProof/>
            <w:webHidden/>
            <w:rtl/>
          </w:rPr>
          <w:t>3</w:t>
        </w:r>
        <w:r w:rsidR="00BA029A">
          <w:rPr>
            <w:noProof/>
            <w:webHidden/>
            <w:rtl/>
          </w:rPr>
          <w:fldChar w:fldCharType="end"/>
        </w:r>
      </w:hyperlink>
    </w:p>
    <w:p w14:paraId="5088C6C9" w14:textId="19C9586B" w:rsidR="00BA029A" w:rsidRDefault="00664508">
      <w:pPr>
        <w:pStyle w:val="TOC1"/>
        <w:rPr>
          <w:rFonts w:asciiTheme="minorHAnsi" w:eastAsiaTheme="minorEastAsia" w:hAnsiTheme="minorHAnsi" w:cstheme="minorBidi"/>
          <w:noProof/>
          <w:color w:val="auto"/>
          <w:szCs w:val="22"/>
          <w:rtl/>
        </w:rPr>
      </w:pPr>
      <w:hyperlink w:anchor="_Toc42709404" w:history="1">
        <w:r w:rsidR="00BA029A" w:rsidRPr="00065295">
          <w:rPr>
            <w:rStyle w:val="Hyperlink"/>
            <w:noProof/>
            <w:rtl/>
          </w:rPr>
          <w:t>مقتضا</w:t>
        </w:r>
        <w:r w:rsidR="00BA029A" w:rsidRPr="00065295">
          <w:rPr>
            <w:rStyle w:val="Hyperlink"/>
            <w:rFonts w:hint="cs"/>
            <w:noProof/>
            <w:rtl/>
          </w:rPr>
          <w:t>ی</w:t>
        </w:r>
        <w:r w:rsidR="00BA029A" w:rsidRPr="00065295">
          <w:rPr>
            <w:rStyle w:val="Hyperlink"/>
            <w:noProof/>
            <w:rtl/>
          </w:rPr>
          <w:t xml:space="preserve"> نصوص خاصه در شرط</w:t>
        </w:r>
        <w:r w:rsidR="00BA029A" w:rsidRPr="00065295">
          <w:rPr>
            <w:rStyle w:val="Hyperlink"/>
            <w:rFonts w:hint="cs"/>
            <w:noProof/>
            <w:rtl/>
          </w:rPr>
          <w:t>ی</w:t>
        </w:r>
        <w:r w:rsidR="00BA029A" w:rsidRPr="00065295">
          <w:rPr>
            <w:rStyle w:val="Hyperlink"/>
            <w:rFonts w:hint="eastAsia"/>
            <w:noProof/>
            <w:rtl/>
          </w:rPr>
          <w:t>ت</w:t>
        </w:r>
        <w:r w:rsidR="00BA029A" w:rsidRPr="00065295">
          <w:rPr>
            <w:rStyle w:val="Hyperlink"/>
            <w:noProof/>
            <w:rtl/>
          </w:rPr>
          <w:t xml:space="preserve"> اجتهاد در قاض</w:t>
        </w:r>
        <w:r w:rsidR="00BA029A" w:rsidRPr="00065295">
          <w:rPr>
            <w:rStyle w:val="Hyperlink"/>
            <w:rFonts w:hint="cs"/>
            <w:noProof/>
            <w:rtl/>
          </w:rPr>
          <w:t>ی</w:t>
        </w:r>
        <w:r w:rsidR="00BA029A">
          <w:rPr>
            <w:noProof/>
            <w:webHidden/>
            <w:rtl/>
          </w:rPr>
          <w:tab/>
        </w:r>
        <w:r w:rsidR="00BA029A">
          <w:rPr>
            <w:noProof/>
            <w:webHidden/>
            <w:rtl/>
          </w:rPr>
          <w:fldChar w:fldCharType="begin"/>
        </w:r>
        <w:r w:rsidR="00BA029A">
          <w:rPr>
            <w:noProof/>
            <w:webHidden/>
            <w:rtl/>
          </w:rPr>
          <w:instrText xml:space="preserve"> </w:instrText>
        </w:r>
        <w:r w:rsidR="00BA029A">
          <w:rPr>
            <w:noProof/>
            <w:webHidden/>
          </w:rPr>
          <w:instrText>PAGEREF</w:instrText>
        </w:r>
        <w:r w:rsidR="00BA029A">
          <w:rPr>
            <w:noProof/>
            <w:webHidden/>
            <w:rtl/>
          </w:rPr>
          <w:instrText xml:space="preserve"> _</w:instrText>
        </w:r>
        <w:r w:rsidR="00BA029A">
          <w:rPr>
            <w:noProof/>
            <w:webHidden/>
          </w:rPr>
          <w:instrText>Toc</w:instrText>
        </w:r>
        <w:r w:rsidR="00BA029A">
          <w:rPr>
            <w:noProof/>
            <w:webHidden/>
            <w:rtl/>
          </w:rPr>
          <w:instrText xml:space="preserve">42709404 </w:instrText>
        </w:r>
        <w:r w:rsidR="00BA029A">
          <w:rPr>
            <w:noProof/>
            <w:webHidden/>
          </w:rPr>
          <w:instrText>\h</w:instrText>
        </w:r>
        <w:r w:rsidR="00BA029A">
          <w:rPr>
            <w:noProof/>
            <w:webHidden/>
            <w:rtl/>
          </w:rPr>
          <w:instrText xml:space="preserve"> </w:instrText>
        </w:r>
        <w:r w:rsidR="00BA029A">
          <w:rPr>
            <w:noProof/>
            <w:webHidden/>
            <w:rtl/>
          </w:rPr>
        </w:r>
        <w:r w:rsidR="00BA029A">
          <w:rPr>
            <w:noProof/>
            <w:webHidden/>
            <w:rtl/>
          </w:rPr>
          <w:fldChar w:fldCharType="separate"/>
        </w:r>
        <w:r>
          <w:rPr>
            <w:noProof/>
            <w:webHidden/>
            <w:rtl/>
          </w:rPr>
          <w:t>3</w:t>
        </w:r>
        <w:r w:rsidR="00BA029A">
          <w:rPr>
            <w:noProof/>
            <w:webHidden/>
            <w:rtl/>
          </w:rPr>
          <w:fldChar w:fldCharType="end"/>
        </w:r>
      </w:hyperlink>
    </w:p>
    <w:p w14:paraId="3C11E36C" w14:textId="2A3EDBB2" w:rsidR="00C91EB6" w:rsidRPr="00C91EB6" w:rsidRDefault="00A01522" w:rsidP="00C91EB6">
      <w:r>
        <w:rPr>
          <w:rFonts w:cs="B Titr"/>
          <w:noProof/>
          <w:webHidden/>
          <w:color w:val="632423" w:themeColor="accent2" w:themeShade="80"/>
          <w:szCs w:val="24"/>
          <w:rtl/>
        </w:rPr>
        <w:fldChar w:fldCharType="end"/>
      </w:r>
    </w:p>
    <w:p w14:paraId="154E794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F3C0A">
        <w:rPr>
          <w:rtl/>
        </w:rPr>
        <w:t>شروط قاض</w:t>
      </w:r>
      <w:r w:rsidR="001F3C0A">
        <w:rPr>
          <w:rFonts w:hint="cs"/>
          <w:rtl/>
        </w:rPr>
        <w:t>ی</w:t>
      </w:r>
      <w:r w:rsidR="00025B70">
        <w:rPr>
          <w:rFonts w:hint="cs"/>
          <w:rtl/>
        </w:rPr>
        <w:t xml:space="preserve"> </w:t>
      </w:r>
      <w:r w:rsidR="00386C11" w:rsidRPr="00A6366F">
        <w:rPr>
          <w:rFonts w:hint="cs"/>
          <w:rtl/>
        </w:rPr>
        <w:t>/</w:t>
      </w:r>
      <w:bookmarkStart w:id="1" w:name="BokSabj_d"/>
      <w:bookmarkEnd w:id="1"/>
      <w:r w:rsidR="001F3C0A">
        <w:rPr>
          <w:rtl/>
        </w:rPr>
        <w:t>القضا</w:t>
      </w:r>
      <w:r w:rsidR="00386C11" w:rsidRPr="00A6366F">
        <w:rPr>
          <w:rFonts w:hint="cs"/>
          <w:rtl/>
        </w:rPr>
        <w:t xml:space="preserve"> /</w:t>
      </w:r>
      <w:bookmarkStart w:id="2" w:name="Bokkolli"/>
      <w:bookmarkEnd w:id="2"/>
      <w:r w:rsidR="001F3C0A">
        <w:rPr>
          <w:rtl/>
        </w:rPr>
        <w:t>کتاب القضا</w:t>
      </w:r>
      <w:r w:rsidR="001B6799" w:rsidRPr="00A6366F">
        <w:rPr>
          <w:rFonts w:hint="cs"/>
          <w:rtl/>
        </w:rPr>
        <w:t xml:space="preserve"> </w:t>
      </w:r>
    </w:p>
    <w:p w14:paraId="7E8E9657"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169ACE7A" w14:textId="42A01A27" w:rsidR="00BA029A" w:rsidRDefault="00BA029A" w:rsidP="00BA029A">
      <w:pPr>
        <w:jc w:val="both"/>
        <w:rPr>
          <w:sz w:val="28"/>
          <w:rtl/>
        </w:rPr>
      </w:pPr>
      <w:r w:rsidRPr="008B7DEB">
        <w:rPr>
          <w:rFonts w:hint="cs"/>
          <w:sz w:val="28"/>
          <w:rtl/>
        </w:rPr>
        <w:t xml:space="preserve">بحث ما در اشتراط اجتهاد </w:t>
      </w:r>
      <w:r w:rsidR="00B82BAE">
        <w:rPr>
          <w:rFonts w:hint="cs"/>
          <w:sz w:val="28"/>
          <w:rtl/>
        </w:rPr>
        <w:t>برای</w:t>
      </w:r>
      <w:r w:rsidRPr="008B7DEB">
        <w:rPr>
          <w:rFonts w:hint="cs"/>
          <w:sz w:val="28"/>
          <w:rtl/>
        </w:rPr>
        <w:t xml:space="preserve"> قاضی </w:t>
      </w:r>
      <w:r w:rsidR="00B82BAE" w:rsidRPr="008B7DEB">
        <w:rPr>
          <w:rFonts w:hint="cs"/>
          <w:sz w:val="28"/>
          <w:rtl/>
        </w:rPr>
        <w:t xml:space="preserve">به بیان مقتضای قاعده </w:t>
      </w:r>
      <w:r w:rsidRPr="008B7DEB">
        <w:rPr>
          <w:rFonts w:hint="cs"/>
          <w:sz w:val="28"/>
          <w:rtl/>
        </w:rPr>
        <w:t xml:space="preserve">منتهی شد. مرحوم صاحب جواهر ادعا کرده بود مقتضای عمومات جواز قضای اعم از مجتهد و مقلد است. ما </w:t>
      </w:r>
      <w:r w:rsidR="00D9766F">
        <w:rPr>
          <w:rFonts w:hint="cs"/>
          <w:sz w:val="28"/>
          <w:rtl/>
        </w:rPr>
        <w:t>به ادعای</w:t>
      </w:r>
      <w:r w:rsidRPr="008B7DEB">
        <w:rPr>
          <w:rFonts w:hint="cs"/>
          <w:sz w:val="28"/>
          <w:rtl/>
        </w:rPr>
        <w:t xml:space="preserve"> دلالت عمومات جواب دادیم که مفاد این عمومات نفوذ حکم در حق محکوم علیه نیست بلکه </w:t>
      </w:r>
      <w:r w:rsidR="00D9766F">
        <w:rPr>
          <w:rFonts w:hint="cs"/>
          <w:sz w:val="28"/>
          <w:rtl/>
        </w:rPr>
        <w:t xml:space="preserve">بیان </w:t>
      </w:r>
      <w:r w:rsidRPr="008B7DEB">
        <w:rPr>
          <w:rFonts w:hint="cs"/>
          <w:sz w:val="28"/>
          <w:rtl/>
        </w:rPr>
        <w:t>وظیفه حاکم است که باید همیشه حکم به حق کند اما اینکه این حکم او نافذ باشد از دلالت لفظی آیه استفاده نمی شود و اگر دلالت آیه بخواهد به دلالت اقتضاء تمام باشد، متوقف بر این است که اثبات شود که این آیات ناظر به خصوص حکم اصطلاحی در باب قضاء است و چون مفاد این آیات اعم است و شامل حکم در فتوی نیز می شود، امر در آن مستلزم نفوذ و حجیت بر دیگران نیست. به همین خاطر کسی توهم نکرده است که فقیه واجب است فتوای به حق دهد و قول او بر دیگران حجت است</w:t>
      </w:r>
      <w:r w:rsidR="00F3508E">
        <w:rPr>
          <w:rFonts w:hint="cs"/>
          <w:sz w:val="28"/>
          <w:rtl/>
        </w:rPr>
        <w:t xml:space="preserve"> و </w:t>
      </w:r>
      <w:r w:rsidRPr="008B7DEB">
        <w:rPr>
          <w:rFonts w:hint="cs"/>
          <w:sz w:val="28"/>
          <w:rtl/>
        </w:rPr>
        <w:t>مشروط به شرط</w:t>
      </w:r>
      <w:r w:rsidR="00F3508E">
        <w:rPr>
          <w:rFonts w:hint="cs"/>
          <w:sz w:val="28"/>
          <w:rtl/>
        </w:rPr>
        <w:t xml:space="preserve"> دیگر</w:t>
      </w:r>
      <w:r w:rsidRPr="008B7DEB">
        <w:rPr>
          <w:rFonts w:hint="cs"/>
          <w:sz w:val="28"/>
          <w:rtl/>
        </w:rPr>
        <w:t>ی نیست.</w:t>
      </w:r>
    </w:p>
    <w:p w14:paraId="4BEFEE1C" w14:textId="77777777" w:rsidR="00BA029A" w:rsidRPr="008B7DEB" w:rsidRDefault="00BA029A" w:rsidP="00BA029A">
      <w:pPr>
        <w:pStyle w:val="Heading1"/>
        <w:rPr>
          <w:rFonts w:cs="B Badr"/>
          <w:szCs w:val="28"/>
          <w:rtl/>
        </w:rPr>
      </w:pPr>
      <w:bookmarkStart w:id="3" w:name="_Toc42709401"/>
      <w:r>
        <w:rPr>
          <w:rFonts w:hint="cs"/>
          <w:rtl/>
        </w:rPr>
        <w:t>اشکال مرحوم آشتیانی به دلالت اطلاقات بر نفوذ قضای غیر مجتهد</w:t>
      </w:r>
      <w:bookmarkEnd w:id="3"/>
      <w:r w:rsidRPr="008B7DEB">
        <w:rPr>
          <w:rFonts w:cs="B Badr" w:hint="cs"/>
          <w:szCs w:val="28"/>
          <w:rtl/>
        </w:rPr>
        <w:t xml:space="preserve"> </w:t>
      </w:r>
    </w:p>
    <w:p w14:paraId="4E8E83EC" w14:textId="68A6A789" w:rsidR="00BA029A" w:rsidRPr="008B7DEB" w:rsidRDefault="00BA029A" w:rsidP="00BA029A">
      <w:pPr>
        <w:jc w:val="both"/>
        <w:rPr>
          <w:sz w:val="28"/>
          <w:rtl/>
        </w:rPr>
      </w:pPr>
      <w:r w:rsidRPr="008B7DEB">
        <w:rPr>
          <w:rFonts w:hint="cs"/>
          <w:sz w:val="28"/>
          <w:rtl/>
        </w:rPr>
        <w:t xml:space="preserve">مرحوم آشتیانی فرموده است این آیات در مقام بیان از این جهت نیست. ایشان با اینکه نفوذ در حق دیگران را از شئون این آیات می داند، ادعای حیثی بودن اطلاق آیات را مطرح کرده است. این کلام غیر از بیان ماست. </w:t>
      </w:r>
      <w:r w:rsidR="00FB1C38">
        <w:rPr>
          <w:rFonts w:hint="cs"/>
          <w:sz w:val="28"/>
          <w:rtl/>
        </w:rPr>
        <w:t xml:space="preserve">اینکه </w:t>
      </w:r>
      <w:r w:rsidRPr="008B7DEB">
        <w:rPr>
          <w:rFonts w:hint="cs"/>
          <w:sz w:val="28"/>
          <w:rtl/>
        </w:rPr>
        <w:t xml:space="preserve">ایشان فرموده است آیات از این حیث در مقام بیان نیست، این </w:t>
      </w:r>
      <w:r w:rsidR="00FB1C38">
        <w:rPr>
          <w:rFonts w:hint="cs"/>
          <w:sz w:val="28"/>
          <w:rtl/>
        </w:rPr>
        <w:t>مطلب</w:t>
      </w:r>
      <w:r w:rsidRPr="008B7DEB">
        <w:rPr>
          <w:rFonts w:hint="cs"/>
          <w:sz w:val="28"/>
          <w:rtl/>
        </w:rPr>
        <w:t xml:space="preserve"> فرع بر این است که ذاتا قابلیت شمول داشته باشد و </w:t>
      </w:r>
      <w:r w:rsidR="00FC30CA">
        <w:rPr>
          <w:rFonts w:hint="cs"/>
          <w:sz w:val="28"/>
          <w:rtl/>
        </w:rPr>
        <w:t xml:space="preserve">به عبارت دیگر </w:t>
      </w:r>
      <w:r w:rsidRPr="008B7DEB">
        <w:rPr>
          <w:rFonts w:hint="cs"/>
          <w:sz w:val="28"/>
          <w:rtl/>
        </w:rPr>
        <w:t>اطلاق در جایی است که از حالات ذات مطلق تلقی شود</w:t>
      </w:r>
      <w:r w:rsidR="00FB1C38">
        <w:rPr>
          <w:rFonts w:hint="cs"/>
          <w:sz w:val="28"/>
          <w:rtl/>
        </w:rPr>
        <w:t>،</w:t>
      </w:r>
      <w:r w:rsidRPr="008B7DEB">
        <w:rPr>
          <w:rFonts w:hint="cs"/>
          <w:sz w:val="28"/>
          <w:rtl/>
        </w:rPr>
        <w:t xml:space="preserve"> در حالی که بیان ما این بود که نفوذ بر غیر</w:t>
      </w:r>
      <w:r w:rsidR="00FC30CA">
        <w:rPr>
          <w:rFonts w:hint="cs"/>
          <w:sz w:val="28"/>
          <w:rtl/>
        </w:rPr>
        <w:t>،</w:t>
      </w:r>
      <w:r w:rsidRPr="008B7DEB">
        <w:rPr>
          <w:rFonts w:hint="cs"/>
          <w:sz w:val="28"/>
          <w:rtl/>
        </w:rPr>
        <w:t xml:space="preserve"> از حالات جواز حکم برای خود حاکم نیست</w:t>
      </w:r>
      <w:r w:rsidR="00FC30CA">
        <w:rPr>
          <w:rFonts w:hint="cs"/>
          <w:sz w:val="28"/>
          <w:rtl/>
        </w:rPr>
        <w:t>؛ یعنی</w:t>
      </w:r>
      <w:r w:rsidRPr="008B7DEB">
        <w:rPr>
          <w:rFonts w:hint="cs"/>
          <w:sz w:val="28"/>
          <w:rtl/>
        </w:rPr>
        <w:t xml:space="preserve"> از قبیل «أعتق رقبه» نیست که </w:t>
      </w:r>
      <w:r w:rsidR="00FC30CA" w:rsidRPr="008B7DEB">
        <w:rPr>
          <w:rFonts w:hint="cs"/>
          <w:sz w:val="28"/>
          <w:rtl/>
        </w:rPr>
        <w:t>کبیر و</w:t>
      </w:r>
      <w:r w:rsidR="00FC30CA">
        <w:rPr>
          <w:rFonts w:hint="cs"/>
          <w:sz w:val="28"/>
          <w:rtl/>
        </w:rPr>
        <w:t xml:space="preserve"> </w:t>
      </w:r>
      <w:r w:rsidR="00FC30CA" w:rsidRPr="008B7DEB">
        <w:rPr>
          <w:rFonts w:hint="cs"/>
          <w:sz w:val="28"/>
          <w:rtl/>
        </w:rPr>
        <w:t xml:space="preserve">صغیر </w:t>
      </w:r>
      <w:r w:rsidR="00FC30CA">
        <w:rPr>
          <w:rFonts w:hint="cs"/>
          <w:sz w:val="28"/>
          <w:rtl/>
        </w:rPr>
        <w:t xml:space="preserve">بودن </w:t>
      </w:r>
      <w:r w:rsidRPr="008B7DEB">
        <w:rPr>
          <w:rFonts w:hint="cs"/>
          <w:sz w:val="28"/>
          <w:rtl/>
        </w:rPr>
        <w:t xml:space="preserve">از شئون اطلاق رقبه باشد. آیه وظیفه حاکم است اما اینکه وظیفه محکوم چیست خودش قضیه دیگری است نه اینکه از شئون اطلاق در ناحیه قضیه اول محسوب باشد که عدم تقیید آن مسلتزم سریان باشد. بحث </w:t>
      </w:r>
      <w:r w:rsidR="00FC30CA">
        <w:rPr>
          <w:rFonts w:hint="cs"/>
          <w:sz w:val="28"/>
          <w:rtl/>
        </w:rPr>
        <w:t xml:space="preserve">در مورد </w:t>
      </w:r>
      <w:r w:rsidRPr="008B7DEB">
        <w:rPr>
          <w:rFonts w:hint="cs"/>
          <w:sz w:val="28"/>
          <w:rtl/>
        </w:rPr>
        <w:t xml:space="preserve">سریان </w:t>
      </w:r>
      <w:r w:rsidR="00FC30CA">
        <w:rPr>
          <w:rFonts w:hint="cs"/>
          <w:sz w:val="28"/>
          <w:rtl/>
        </w:rPr>
        <w:t>(</w:t>
      </w:r>
      <w:r w:rsidR="00FC30CA" w:rsidRPr="008B7DEB">
        <w:rPr>
          <w:rFonts w:hint="cs"/>
          <w:sz w:val="28"/>
          <w:rtl/>
        </w:rPr>
        <w:t>عدم تقید حکم</w:t>
      </w:r>
      <w:r w:rsidR="00FC30CA">
        <w:rPr>
          <w:rFonts w:hint="cs"/>
          <w:sz w:val="28"/>
          <w:rtl/>
        </w:rPr>
        <w:t xml:space="preserve">) </w:t>
      </w:r>
      <w:r w:rsidRPr="008B7DEB">
        <w:rPr>
          <w:rFonts w:hint="cs"/>
          <w:sz w:val="28"/>
          <w:rtl/>
        </w:rPr>
        <w:t>نیست</w:t>
      </w:r>
      <w:r w:rsidR="00FC30CA">
        <w:rPr>
          <w:rFonts w:hint="cs"/>
          <w:sz w:val="28"/>
          <w:rtl/>
        </w:rPr>
        <w:t xml:space="preserve"> بلکه</w:t>
      </w:r>
      <w:r w:rsidRPr="008B7DEB">
        <w:rPr>
          <w:rFonts w:hint="cs"/>
          <w:sz w:val="28"/>
          <w:rtl/>
        </w:rPr>
        <w:t xml:space="preserve"> بحث </w:t>
      </w:r>
      <w:r w:rsidR="00FC30CA">
        <w:rPr>
          <w:rFonts w:hint="cs"/>
          <w:sz w:val="28"/>
          <w:rtl/>
        </w:rPr>
        <w:t xml:space="preserve">در مورد از </w:t>
      </w:r>
      <w:r w:rsidRPr="008B7DEB">
        <w:rPr>
          <w:rFonts w:hint="cs"/>
          <w:sz w:val="28"/>
          <w:rtl/>
        </w:rPr>
        <w:t xml:space="preserve">حکمی به حکم دیگر رسیدن است. </w:t>
      </w:r>
    </w:p>
    <w:p w14:paraId="4C67CB80" w14:textId="2B17D1C9" w:rsidR="00BA029A" w:rsidRPr="008B7DEB" w:rsidRDefault="00BA029A" w:rsidP="00BA029A">
      <w:pPr>
        <w:pStyle w:val="NormalWeb"/>
        <w:bidi/>
        <w:jc w:val="both"/>
        <w:rPr>
          <w:rFonts w:cs="B Badr"/>
          <w:sz w:val="28"/>
          <w:szCs w:val="28"/>
          <w:rtl/>
        </w:rPr>
      </w:pPr>
      <w:r w:rsidRPr="008B7DEB">
        <w:rPr>
          <w:rFonts w:cs="B Badr" w:hint="cs"/>
          <w:sz w:val="28"/>
          <w:szCs w:val="28"/>
          <w:rtl/>
        </w:rPr>
        <w:lastRenderedPageBreak/>
        <w:t>محقق آشتیانی فرموده است</w:t>
      </w:r>
      <w:r w:rsidR="00FB1C38">
        <w:rPr>
          <w:rFonts w:cs="B Badr" w:hint="cs"/>
          <w:sz w:val="28"/>
          <w:szCs w:val="28"/>
          <w:rtl/>
        </w:rPr>
        <w:t>:</w:t>
      </w:r>
      <w:r w:rsidRPr="008B7DEB">
        <w:rPr>
          <w:rFonts w:cs="B Badr" w:hint="cs"/>
          <w:sz w:val="28"/>
          <w:szCs w:val="28"/>
          <w:rtl/>
        </w:rPr>
        <w:t xml:space="preserve"> «</w:t>
      </w:r>
      <w:r w:rsidRPr="00BA029A">
        <w:rPr>
          <w:rFonts w:ascii="Noor_Lotus" w:hAnsi="Noor_Lotus" w:cs="B Badr" w:hint="cs"/>
          <w:color w:val="000080"/>
          <w:sz w:val="28"/>
          <w:szCs w:val="28"/>
          <w:rtl/>
        </w:rPr>
        <w:t>أنّا نمنع من شمولها للمجتهد و المقلّد و كونها مسوقة لبيان حال الحاكم من أنّه أي صنف من الأصناف، لِما قد عرفت من أنّ جُلّ تلك الآيات بل كلّها مسوقة لبيان وجوب كون الحكم حقاً لا لبيان أصل وجوب الحكم. فالإطلاق وارد لبيان حكم القيد أي وجوب كون الحكم حقاً و عدلًا و بما أنزل اللّه، لا لبيان حكم المقيّد. و قد تقرّر في محلّه انّ الشرط في التّمسك بالإطلاق، عدم وروده لبيان حكم آخر و كون المتكلم في مقام البيان، فافهم</w:t>
      </w:r>
      <w:r w:rsidRPr="008B7DEB">
        <w:rPr>
          <w:rFonts w:cs="B Badr" w:hint="cs"/>
          <w:sz w:val="28"/>
          <w:szCs w:val="28"/>
          <w:rtl/>
        </w:rPr>
        <w:t>»</w:t>
      </w:r>
      <w:r>
        <w:rPr>
          <w:rStyle w:val="FootnoteReference"/>
          <w:rFonts w:cs="B Badr"/>
          <w:sz w:val="28"/>
          <w:szCs w:val="28"/>
          <w:rtl/>
        </w:rPr>
        <w:footnoteReference w:id="1"/>
      </w:r>
    </w:p>
    <w:p w14:paraId="44F6D460" w14:textId="449C7515" w:rsidR="00BA029A" w:rsidRDefault="00BA029A" w:rsidP="00BA029A">
      <w:pPr>
        <w:pStyle w:val="NormalWeb"/>
        <w:bidi/>
        <w:jc w:val="both"/>
        <w:rPr>
          <w:rFonts w:cs="B Badr"/>
          <w:sz w:val="28"/>
          <w:szCs w:val="28"/>
          <w:rtl/>
        </w:rPr>
      </w:pPr>
      <w:r w:rsidRPr="008B7DEB">
        <w:rPr>
          <w:rFonts w:cs="B Badr" w:hint="cs"/>
          <w:sz w:val="28"/>
          <w:szCs w:val="28"/>
          <w:rtl/>
        </w:rPr>
        <w:t xml:space="preserve">شاید مراد ایشان </w:t>
      </w:r>
      <w:r w:rsidR="00FB1C38">
        <w:rPr>
          <w:rFonts w:cs="B Badr" w:hint="cs"/>
          <w:sz w:val="28"/>
          <w:szCs w:val="28"/>
          <w:rtl/>
        </w:rPr>
        <w:t xml:space="preserve">نیز همان </w:t>
      </w:r>
      <w:r w:rsidRPr="008B7DEB">
        <w:rPr>
          <w:rFonts w:cs="B Badr" w:hint="cs"/>
          <w:sz w:val="28"/>
          <w:szCs w:val="28"/>
          <w:rtl/>
        </w:rPr>
        <w:t xml:space="preserve">بیان ما باشد که در این صورت </w:t>
      </w:r>
      <w:r w:rsidR="00FB1C38">
        <w:rPr>
          <w:rFonts w:cs="B Badr" w:hint="cs"/>
          <w:sz w:val="28"/>
          <w:szCs w:val="28"/>
          <w:rtl/>
        </w:rPr>
        <w:t xml:space="preserve">عبارت </w:t>
      </w:r>
      <w:r w:rsidRPr="008B7DEB">
        <w:rPr>
          <w:rFonts w:cs="B Badr" w:hint="cs"/>
          <w:sz w:val="28"/>
          <w:szCs w:val="28"/>
          <w:rtl/>
        </w:rPr>
        <w:t>«</w:t>
      </w:r>
      <w:r w:rsidRPr="00BA029A">
        <w:rPr>
          <w:rFonts w:ascii="Noor_Lotus" w:hAnsi="Noor_Lotus" w:cs="B Badr" w:hint="cs"/>
          <w:color w:val="000080"/>
          <w:sz w:val="28"/>
          <w:szCs w:val="28"/>
          <w:rtl/>
        </w:rPr>
        <w:t>و كون المتكلم في مقام البيان</w:t>
      </w:r>
      <w:r w:rsidRPr="008B7DEB">
        <w:rPr>
          <w:rFonts w:cs="B Badr" w:hint="cs"/>
          <w:sz w:val="28"/>
          <w:szCs w:val="28"/>
          <w:rtl/>
        </w:rPr>
        <w:t>» در کلام ایشان ربطی به مدعای ما ندارد. شأن اینکه از این حیث در مقام بیان نیست، شأن یک ادعای سومی است که در مقام گفته شود که آیات منصرف از حکم غیر مجتهد است</w:t>
      </w:r>
      <w:r w:rsidR="00FB1C38">
        <w:rPr>
          <w:rFonts w:cs="B Badr" w:hint="cs"/>
          <w:sz w:val="28"/>
          <w:szCs w:val="28"/>
          <w:rtl/>
        </w:rPr>
        <w:t>؛</w:t>
      </w:r>
      <w:r w:rsidRPr="008B7DEB">
        <w:rPr>
          <w:rFonts w:cs="B Badr" w:hint="cs"/>
          <w:sz w:val="28"/>
          <w:szCs w:val="28"/>
          <w:rtl/>
        </w:rPr>
        <w:t xml:space="preserve"> یعنی بعد از فرض قابلیت اطلاق</w:t>
      </w:r>
      <w:r w:rsidR="00FB1C38">
        <w:rPr>
          <w:rFonts w:cs="B Badr" w:hint="cs"/>
          <w:sz w:val="28"/>
          <w:szCs w:val="28"/>
          <w:rtl/>
        </w:rPr>
        <w:t>،</w:t>
      </w:r>
      <w:r w:rsidRPr="008B7DEB">
        <w:rPr>
          <w:rFonts w:cs="B Badr" w:hint="cs"/>
          <w:sz w:val="28"/>
          <w:szCs w:val="28"/>
          <w:rtl/>
        </w:rPr>
        <w:t xml:space="preserve"> </w:t>
      </w:r>
      <w:r w:rsidR="00FB1C38">
        <w:rPr>
          <w:rFonts w:cs="B Badr" w:hint="cs"/>
          <w:sz w:val="28"/>
          <w:szCs w:val="28"/>
          <w:rtl/>
        </w:rPr>
        <w:t xml:space="preserve">ادعای </w:t>
      </w:r>
      <w:r w:rsidRPr="008B7DEB">
        <w:rPr>
          <w:rFonts w:cs="B Badr" w:hint="cs"/>
          <w:sz w:val="28"/>
          <w:szCs w:val="28"/>
          <w:rtl/>
        </w:rPr>
        <w:t xml:space="preserve">انصراف شود همانطور که ادعا شود از این حیث در مقام بیان نیست. ما مانع شدیم که قضیه به انصراف و حیثی بودن بیان </w:t>
      </w:r>
      <w:r w:rsidR="00FC30CA" w:rsidRPr="008B7DEB">
        <w:rPr>
          <w:rFonts w:cs="B Badr" w:hint="cs"/>
          <w:sz w:val="28"/>
          <w:szCs w:val="28"/>
          <w:rtl/>
        </w:rPr>
        <w:t xml:space="preserve">منتهی شود </w:t>
      </w:r>
      <w:r w:rsidRPr="008B7DEB">
        <w:rPr>
          <w:rFonts w:cs="B Badr" w:hint="cs"/>
          <w:sz w:val="28"/>
          <w:szCs w:val="28"/>
          <w:rtl/>
        </w:rPr>
        <w:t xml:space="preserve">بلکه گفتیم این آیات درصدد </w:t>
      </w:r>
      <w:r w:rsidR="00364360">
        <w:rPr>
          <w:rFonts w:cs="B Badr" w:hint="cs"/>
          <w:sz w:val="28"/>
          <w:szCs w:val="28"/>
          <w:rtl/>
        </w:rPr>
        <w:t xml:space="preserve">بیان </w:t>
      </w:r>
      <w:r w:rsidRPr="008B7DEB">
        <w:rPr>
          <w:rFonts w:cs="B Badr" w:hint="cs"/>
          <w:sz w:val="28"/>
          <w:szCs w:val="28"/>
          <w:rtl/>
        </w:rPr>
        <w:t xml:space="preserve">حکمی است که عبارتست از وظیفه حاکم، اما نفوذ </w:t>
      </w:r>
      <w:r w:rsidR="00FC30CA" w:rsidRPr="008B7DEB">
        <w:rPr>
          <w:rFonts w:cs="B Badr" w:hint="cs"/>
          <w:sz w:val="28"/>
          <w:szCs w:val="28"/>
          <w:rtl/>
        </w:rPr>
        <w:t xml:space="preserve">حکم </w:t>
      </w:r>
      <w:r w:rsidRPr="008B7DEB">
        <w:rPr>
          <w:rFonts w:cs="B Badr" w:hint="cs"/>
          <w:sz w:val="28"/>
          <w:szCs w:val="28"/>
          <w:rtl/>
        </w:rPr>
        <w:t xml:space="preserve">بر دیگران </w:t>
      </w:r>
      <w:r w:rsidR="00FC30CA">
        <w:rPr>
          <w:rFonts w:cs="B Badr" w:hint="cs"/>
          <w:sz w:val="28"/>
          <w:szCs w:val="28"/>
          <w:rtl/>
        </w:rPr>
        <w:t xml:space="preserve">مساله </w:t>
      </w:r>
      <w:r w:rsidRPr="008B7DEB">
        <w:rPr>
          <w:rFonts w:cs="B Badr" w:hint="cs"/>
          <w:sz w:val="28"/>
          <w:szCs w:val="28"/>
          <w:rtl/>
        </w:rPr>
        <w:t>دیگری است. این اشکال اول به صاحب جواهر</w:t>
      </w:r>
      <w:r w:rsidR="00FC30CA">
        <w:rPr>
          <w:rFonts w:cs="B Badr" w:hint="cs"/>
          <w:sz w:val="28"/>
          <w:szCs w:val="28"/>
          <w:rtl/>
        </w:rPr>
        <w:t xml:space="preserve"> است</w:t>
      </w:r>
      <w:r w:rsidRPr="008B7DEB">
        <w:rPr>
          <w:rFonts w:cs="B Badr" w:hint="cs"/>
          <w:sz w:val="28"/>
          <w:szCs w:val="28"/>
          <w:rtl/>
        </w:rPr>
        <w:t>.</w:t>
      </w:r>
    </w:p>
    <w:p w14:paraId="4C3E4FC6" w14:textId="77777777" w:rsidR="00BA029A" w:rsidRPr="008B7DEB" w:rsidRDefault="00BA029A" w:rsidP="00BA029A">
      <w:pPr>
        <w:pStyle w:val="Heading1"/>
        <w:rPr>
          <w:rtl/>
        </w:rPr>
      </w:pPr>
      <w:bookmarkStart w:id="4" w:name="_Toc42709402"/>
      <w:r>
        <w:rPr>
          <w:rFonts w:hint="cs"/>
          <w:rtl/>
        </w:rPr>
        <w:t>اشکال دوم به کلام صاحب جواهر</w:t>
      </w:r>
      <w:bookmarkEnd w:id="4"/>
    </w:p>
    <w:p w14:paraId="0D874429" w14:textId="0E2C1935" w:rsidR="00BA029A" w:rsidRDefault="00BA029A" w:rsidP="00BA029A">
      <w:pPr>
        <w:pStyle w:val="NormalWeb"/>
        <w:bidi/>
        <w:jc w:val="both"/>
        <w:rPr>
          <w:rFonts w:cs="B Badr"/>
          <w:sz w:val="28"/>
          <w:szCs w:val="28"/>
          <w:rtl/>
        </w:rPr>
      </w:pPr>
      <w:r w:rsidRPr="008B7DEB">
        <w:rPr>
          <w:rFonts w:cs="B Badr" w:hint="cs"/>
          <w:sz w:val="28"/>
          <w:szCs w:val="28"/>
          <w:rtl/>
        </w:rPr>
        <w:t xml:space="preserve">اشکال دوم این است که تمسک به این اطلاقات صحیح </w:t>
      </w:r>
      <w:r w:rsidR="002906F1">
        <w:rPr>
          <w:rFonts w:cs="B Badr" w:hint="cs"/>
          <w:sz w:val="28"/>
          <w:szCs w:val="28"/>
          <w:rtl/>
        </w:rPr>
        <w:t>نیست</w:t>
      </w:r>
      <w:r w:rsidRPr="008B7DEB">
        <w:rPr>
          <w:rFonts w:cs="B Badr" w:hint="cs"/>
          <w:sz w:val="28"/>
          <w:szCs w:val="28"/>
          <w:rtl/>
        </w:rPr>
        <w:t xml:space="preserve"> و دلیل اخص از مدعاست. بالفرض </w:t>
      </w:r>
      <w:r w:rsidR="002906F1">
        <w:rPr>
          <w:rFonts w:cs="B Badr" w:hint="cs"/>
          <w:sz w:val="28"/>
          <w:szCs w:val="28"/>
          <w:rtl/>
        </w:rPr>
        <w:t xml:space="preserve">دست از اشکال اول برداریم و </w:t>
      </w:r>
      <w:r w:rsidRPr="008B7DEB">
        <w:rPr>
          <w:rFonts w:cs="B Badr" w:hint="cs"/>
          <w:sz w:val="28"/>
          <w:szCs w:val="28"/>
          <w:rtl/>
        </w:rPr>
        <w:t xml:space="preserve">قبول کنیم </w:t>
      </w:r>
      <w:r w:rsidR="002906F1">
        <w:rPr>
          <w:rFonts w:cs="B Badr" w:hint="cs"/>
          <w:sz w:val="28"/>
          <w:szCs w:val="28"/>
          <w:rtl/>
        </w:rPr>
        <w:t xml:space="preserve">که </w:t>
      </w:r>
      <w:r w:rsidRPr="008B7DEB">
        <w:rPr>
          <w:rFonts w:cs="B Badr" w:hint="cs"/>
          <w:sz w:val="28"/>
          <w:szCs w:val="28"/>
          <w:rtl/>
        </w:rPr>
        <w:t xml:space="preserve">معنای حکم به حق، نفوذ </w:t>
      </w:r>
      <w:r w:rsidR="002906F1">
        <w:rPr>
          <w:rFonts w:cs="B Badr" w:hint="cs"/>
          <w:sz w:val="28"/>
          <w:szCs w:val="28"/>
          <w:rtl/>
        </w:rPr>
        <w:t xml:space="preserve">آن حکم </w:t>
      </w:r>
      <w:r w:rsidRPr="008B7DEB">
        <w:rPr>
          <w:rFonts w:cs="B Badr" w:hint="cs"/>
          <w:sz w:val="28"/>
          <w:szCs w:val="28"/>
          <w:rtl/>
        </w:rPr>
        <w:t>است لکن آن چیزی که در این ادله آمده این است که باید حکم به حق و حکم بما انزل الله کرد</w:t>
      </w:r>
      <w:r w:rsidR="002906F1">
        <w:rPr>
          <w:rFonts w:cs="B Badr" w:hint="cs"/>
          <w:sz w:val="28"/>
          <w:szCs w:val="28"/>
          <w:rtl/>
        </w:rPr>
        <w:t>،</w:t>
      </w:r>
      <w:r w:rsidRPr="008B7DEB">
        <w:rPr>
          <w:rFonts w:cs="B Badr" w:hint="cs"/>
          <w:sz w:val="28"/>
          <w:szCs w:val="28"/>
          <w:rtl/>
        </w:rPr>
        <w:t xml:space="preserve"> </w:t>
      </w:r>
      <w:r w:rsidR="002906F1">
        <w:rPr>
          <w:rFonts w:cs="B Badr" w:hint="cs"/>
          <w:sz w:val="28"/>
          <w:szCs w:val="28"/>
          <w:rtl/>
        </w:rPr>
        <w:t>اما اینکه</w:t>
      </w:r>
      <w:r w:rsidRPr="008B7DEB">
        <w:rPr>
          <w:rFonts w:cs="B Badr" w:hint="cs"/>
          <w:sz w:val="28"/>
          <w:szCs w:val="28"/>
          <w:rtl/>
        </w:rPr>
        <w:t xml:space="preserve"> قضای مقلد </w:t>
      </w:r>
      <w:r w:rsidR="002906F1">
        <w:rPr>
          <w:rFonts w:cs="B Badr" w:hint="cs"/>
          <w:sz w:val="28"/>
          <w:szCs w:val="28"/>
          <w:rtl/>
        </w:rPr>
        <w:t xml:space="preserve">و </w:t>
      </w:r>
      <w:r w:rsidRPr="008B7DEB">
        <w:rPr>
          <w:rFonts w:cs="B Badr" w:hint="cs"/>
          <w:sz w:val="28"/>
          <w:szCs w:val="28"/>
          <w:rtl/>
        </w:rPr>
        <w:t xml:space="preserve">حکم او حکم بما انزل الله باشد، اول الکلام است. </w:t>
      </w:r>
    </w:p>
    <w:p w14:paraId="194E9B95" w14:textId="072FFA30" w:rsidR="00BA029A" w:rsidRDefault="00BA029A" w:rsidP="00BA029A">
      <w:pPr>
        <w:pStyle w:val="NormalWeb"/>
        <w:bidi/>
        <w:jc w:val="both"/>
        <w:rPr>
          <w:rFonts w:cs="B Badr"/>
          <w:sz w:val="28"/>
          <w:szCs w:val="28"/>
          <w:rtl/>
        </w:rPr>
      </w:pPr>
      <w:r w:rsidRPr="008B7DEB">
        <w:rPr>
          <w:rFonts w:cs="B Badr" w:hint="cs"/>
          <w:sz w:val="28"/>
          <w:szCs w:val="28"/>
          <w:rtl/>
        </w:rPr>
        <w:t xml:space="preserve">اگر دلیل خاص بر مشروعیت قضای مجتهد نداشتیم می گفتیم اینکه حکم </w:t>
      </w:r>
      <w:r w:rsidR="002906F1">
        <w:rPr>
          <w:rFonts w:cs="B Badr" w:hint="cs"/>
          <w:sz w:val="28"/>
          <w:szCs w:val="28"/>
          <w:rtl/>
        </w:rPr>
        <w:t>مجتهد</w:t>
      </w:r>
      <w:r w:rsidRPr="008B7DEB">
        <w:rPr>
          <w:rFonts w:cs="B Badr" w:hint="cs"/>
          <w:sz w:val="28"/>
          <w:szCs w:val="28"/>
          <w:rtl/>
        </w:rPr>
        <w:t xml:space="preserve"> حکم بما انزل الله باشد، اول الکلام است</w:t>
      </w:r>
      <w:r w:rsidR="002906F1">
        <w:rPr>
          <w:rFonts w:cs="B Badr" w:hint="cs"/>
          <w:sz w:val="28"/>
          <w:szCs w:val="28"/>
          <w:rtl/>
        </w:rPr>
        <w:t>، زیرا اگر</w:t>
      </w:r>
      <w:r w:rsidR="002906F1" w:rsidRPr="008B7DEB">
        <w:rPr>
          <w:rFonts w:cs="B Badr" w:hint="cs"/>
          <w:sz w:val="28"/>
          <w:szCs w:val="28"/>
          <w:rtl/>
        </w:rPr>
        <w:t xml:space="preserve"> دلیل ما در مقام </w:t>
      </w:r>
      <w:r w:rsidR="002906F1">
        <w:rPr>
          <w:rFonts w:cs="B Badr" w:hint="cs"/>
          <w:sz w:val="28"/>
          <w:szCs w:val="28"/>
          <w:rtl/>
        </w:rPr>
        <w:t xml:space="preserve">تنها </w:t>
      </w:r>
      <w:r w:rsidR="002906F1" w:rsidRPr="008B7DEB">
        <w:rPr>
          <w:rFonts w:cs="B Badr" w:hint="cs"/>
          <w:sz w:val="28"/>
          <w:szCs w:val="28"/>
          <w:rtl/>
        </w:rPr>
        <w:t>اطلاقات حکم بما انزل الله باشد</w:t>
      </w:r>
      <w:r w:rsidRPr="008B7DEB">
        <w:rPr>
          <w:rFonts w:cs="B Badr" w:hint="cs"/>
          <w:sz w:val="28"/>
          <w:szCs w:val="28"/>
          <w:rtl/>
        </w:rPr>
        <w:t xml:space="preserve"> </w:t>
      </w:r>
      <w:r w:rsidR="002906F1">
        <w:rPr>
          <w:rFonts w:cs="B Badr" w:hint="cs"/>
          <w:sz w:val="28"/>
          <w:szCs w:val="28"/>
          <w:rtl/>
        </w:rPr>
        <w:t xml:space="preserve">در مواردی </w:t>
      </w:r>
      <w:r w:rsidRPr="008B7DEB">
        <w:rPr>
          <w:rFonts w:cs="B Badr" w:hint="cs"/>
          <w:sz w:val="28"/>
          <w:szCs w:val="28"/>
          <w:rtl/>
        </w:rPr>
        <w:t>مثل</w:t>
      </w:r>
      <w:r w:rsidR="002906F1">
        <w:rPr>
          <w:rFonts w:cs="B Badr" w:hint="cs"/>
          <w:sz w:val="28"/>
          <w:szCs w:val="28"/>
          <w:rtl/>
        </w:rPr>
        <w:t xml:space="preserve"> اینکه</w:t>
      </w:r>
      <w:r w:rsidRPr="008B7DEB">
        <w:rPr>
          <w:rFonts w:cs="B Badr" w:hint="cs"/>
          <w:sz w:val="28"/>
          <w:szCs w:val="28"/>
          <w:rtl/>
        </w:rPr>
        <w:t xml:space="preserve"> مترافعین هر دو مجتهد باشند و سراغ مجتهد ثالثی آمده اند، اگر این مجتهد قضاوت کند</w:t>
      </w:r>
      <w:r w:rsidR="002906F1">
        <w:rPr>
          <w:rFonts w:cs="B Badr" w:hint="cs"/>
          <w:sz w:val="28"/>
          <w:szCs w:val="28"/>
          <w:rtl/>
        </w:rPr>
        <w:t xml:space="preserve"> و</w:t>
      </w:r>
      <w:r w:rsidRPr="008B7DEB">
        <w:rPr>
          <w:rFonts w:cs="B Badr" w:hint="cs"/>
          <w:sz w:val="28"/>
          <w:szCs w:val="28"/>
          <w:rtl/>
        </w:rPr>
        <w:t xml:space="preserve"> مترافعین اجتهادا در حکم با این حاکم نظرشان فرق داشته باشد، معترف نیستند که حکم این مجتهد حکم بما انزل الله است. مفاد این آیات این است که حکم بما انزل الله نافذ است. مترافعین باید قبول داشته باشند حکم این حاکم، حکم بما انزل الله است. نهایت چیزی که هست این است که حکم این حاکم، </w:t>
      </w:r>
      <w:r w:rsidR="00C21B09" w:rsidRPr="008B7DEB">
        <w:rPr>
          <w:rFonts w:cs="B Badr" w:hint="cs"/>
          <w:sz w:val="28"/>
          <w:szCs w:val="28"/>
          <w:rtl/>
        </w:rPr>
        <w:t xml:space="preserve">به نظر خودش </w:t>
      </w:r>
      <w:r w:rsidRPr="008B7DEB">
        <w:rPr>
          <w:rFonts w:cs="B Badr" w:hint="cs"/>
          <w:sz w:val="28"/>
          <w:szCs w:val="28"/>
          <w:rtl/>
        </w:rPr>
        <w:t xml:space="preserve">حکم بما انزل الله است. </w:t>
      </w:r>
    </w:p>
    <w:p w14:paraId="77B36FED" w14:textId="4CA8A42E" w:rsidR="00BA029A" w:rsidRDefault="00BA029A" w:rsidP="00BA029A">
      <w:pPr>
        <w:pStyle w:val="NormalWeb"/>
        <w:bidi/>
        <w:jc w:val="both"/>
        <w:rPr>
          <w:rFonts w:cs="B Badr"/>
          <w:sz w:val="28"/>
          <w:szCs w:val="28"/>
          <w:rtl/>
        </w:rPr>
      </w:pPr>
      <w:r w:rsidRPr="008B7DEB">
        <w:rPr>
          <w:rFonts w:cs="B Badr" w:hint="cs"/>
          <w:sz w:val="28"/>
          <w:szCs w:val="28"/>
          <w:rtl/>
        </w:rPr>
        <w:t xml:space="preserve">اگر بنا شد که حکم بما انزل الله نافذ باشد، نظر هر یک از حاکم و محکوم طریقیت دارد. هر جا احراز شد که حکم این حاکم حکم بما انزل الله است نافذ است. یعنی حاکم و محکوم علیه اگر نظرشان اجتهادا یا تقلیدا یکی باشد، حکم حاکم نافذ است، چون طریق به اینکه حکم بما انزل الله است دارند. </w:t>
      </w:r>
      <w:r w:rsidR="00C21B09">
        <w:rPr>
          <w:rFonts w:cs="B Badr" w:hint="cs"/>
          <w:sz w:val="28"/>
          <w:szCs w:val="28"/>
          <w:rtl/>
        </w:rPr>
        <w:t>اما</w:t>
      </w:r>
      <w:r w:rsidRPr="008B7DEB">
        <w:rPr>
          <w:rFonts w:cs="B Badr" w:hint="cs"/>
          <w:sz w:val="28"/>
          <w:szCs w:val="28"/>
          <w:rtl/>
        </w:rPr>
        <w:t xml:space="preserve"> اگر نظر اجتهادی حاکم و محکوم متفاوت باشد، از اطلاق این آیات </w:t>
      </w:r>
      <w:r w:rsidR="00C21B09">
        <w:rPr>
          <w:rFonts w:cs="B Badr"/>
          <w:sz w:val="28"/>
          <w:szCs w:val="28"/>
          <w:rtl/>
        </w:rPr>
        <w:br/>
      </w:r>
      <w:r w:rsidR="00C21B09">
        <w:rPr>
          <w:rFonts w:cs="B Badr" w:hint="cs"/>
          <w:sz w:val="28"/>
          <w:szCs w:val="28"/>
          <w:rtl/>
        </w:rPr>
        <w:lastRenderedPageBreak/>
        <w:t>ن</w:t>
      </w:r>
      <w:r w:rsidRPr="008B7DEB">
        <w:rPr>
          <w:rFonts w:cs="B Badr" w:hint="cs"/>
          <w:sz w:val="28"/>
          <w:szCs w:val="28"/>
          <w:rtl/>
        </w:rPr>
        <w:t xml:space="preserve">می توان استفاده کرد که حکم این حاکم بر محکوم نافذ است؛ چون محکوم معتقد است که این حکم بما انزل الله نیست. در نتیجه به این اطلاقات برای جایی که نظر حاکم با نظر اجتهادی یا تقلیدی مترافعین متفاوت باشد، نمی توان تمسک کرد. </w:t>
      </w:r>
    </w:p>
    <w:p w14:paraId="39D9DE45" w14:textId="5F807846" w:rsidR="00BA029A" w:rsidRDefault="00BA029A" w:rsidP="00BA029A">
      <w:pPr>
        <w:pStyle w:val="NormalWeb"/>
        <w:bidi/>
        <w:jc w:val="both"/>
        <w:rPr>
          <w:rFonts w:cs="B Badr"/>
          <w:sz w:val="28"/>
          <w:szCs w:val="28"/>
          <w:rtl/>
        </w:rPr>
      </w:pPr>
      <w:r w:rsidRPr="008B7DEB">
        <w:rPr>
          <w:rFonts w:cs="B Badr" w:hint="cs"/>
          <w:sz w:val="28"/>
          <w:szCs w:val="28"/>
          <w:rtl/>
        </w:rPr>
        <w:t xml:space="preserve">بله جایی که برای محکوم طریق معتبر وجود دارد </w:t>
      </w:r>
      <w:r w:rsidR="00C21B09">
        <w:rPr>
          <w:rFonts w:cs="B Badr" w:hint="cs"/>
          <w:sz w:val="28"/>
          <w:szCs w:val="28"/>
          <w:rtl/>
        </w:rPr>
        <w:t>(</w:t>
      </w:r>
      <w:r w:rsidRPr="008B7DEB">
        <w:rPr>
          <w:rFonts w:cs="B Badr" w:hint="cs"/>
          <w:sz w:val="28"/>
          <w:szCs w:val="28"/>
          <w:rtl/>
        </w:rPr>
        <w:t>جایی است که نظر مترافعین و حاکم یکی باشد</w:t>
      </w:r>
      <w:r w:rsidR="00C21B09">
        <w:rPr>
          <w:rFonts w:cs="B Badr" w:hint="cs"/>
          <w:sz w:val="28"/>
          <w:szCs w:val="28"/>
          <w:rtl/>
        </w:rPr>
        <w:t>)،</w:t>
      </w:r>
      <w:r w:rsidRPr="008B7DEB">
        <w:rPr>
          <w:rFonts w:cs="B Badr" w:hint="cs"/>
          <w:sz w:val="28"/>
          <w:szCs w:val="28"/>
          <w:rtl/>
        </w:rPr>
        <w:t xml:space="preserve"> در این صورت حکم حاکم بما انزل الله است. لکن این </w:t>
      </w:r>
      <w:r w:rsidR="00C21B09">
        <w:rPr>
          <w:rFonts w:cs="B Badr" w:hint="cs"/>
          <w:sz w:val="28"/>
          <w:szCs w:val="28"/>
          <w:rtl/>
        </w:rPr>
        <w:t xml:space="preserve">مقدار از دلالت </w:t>
      </w:r>
      <w:r w:rsidRPr="008B7DEB">
        <w:rPr>
          <w:rFonts w:cs="B Badr" w:hint="cs"/>
          <w:sz w:val="28"/>
          <w:szCs w:val="28"/>
          <w:rtl/>
        </w:rPr>
        <w:t>دلیل</w:t>
      </w:r>
      <w:r w:rsidR="00C21B09">
        <w:rPr>
          <w:rFonts w:cs="B Badr" w:hint="cs"/>
          <w:sz w:val="28"/>
          <w:szCs w:val="28"/>
          <w:rtl/>
        </w:rPr>
        <w:t>،</w:t>
      </w:r>
      <w:r w:rsidRPr="008B7DEB">
        <w:rPr>
          <w:rFonts w:cs="B Badr" w:hint="cs"/>
          <w:sz w:val="28"/>
          <w:szCs w:val="28"/>
          <w:rtl/>
        </w:rPr>
        <w:t xml:space="preserve"> اخص از مدعاست. مرحوم صاحب جواهر معتقد است که حکم حاکم به گونه ای است که نظر او بر نظر </w:t>
      </w:r>
      <w:r w:rsidR="00C21B09">
        <w:rPr>
          <w:rFonts w:cs="B Badr" w:hint="cs"/>
          <w:sz w:val="28"/>
          <w:szCs w:val="28"/>
          <w:rtl/>
        </w:rPr>
        <w:t xml:space="preserve">اجتهادی یا تقلیدی </w:t>
      </w:r>
      <w:r w:rsidRPr="008B7DEB">
        <w:rPr>
          <w:rFonts w:cs="B Badr" w:hint="cs"/>
          <w:sz w:val="28"/>
          <w:szCs w:val="28"/>
          <w:rtl/>
        </w:rPr>
        <w:t xml:space="preserve">محکوم، مقدم است و </w:t>
      </w:r>
      <w:r w:rsidR="00C21B09">
        <w:rPr>
          <w:rFonts w:cs="B Badr" w:hint="cs"/>
          <w:sz w:val="28"/>
          <w:szCs w:val="28"/>
          <w:rtl/>
        </w:rPr>
        <w:t xml:space="preserve">حتی </w:t>
      </w:r>
      <w:r w:rsidRPr="008B7DEB">
        <w:rPr>
          <w:rFonts w:cs="B Badr" w:hint="cs"/>
          <w:sz w:val="28"/>
          <w:szCs w:val="28"/>
          <w:rtl/>
        </w:rPr>
        <w:t xml:space="preserve">اجتهاد مجتهد برای عمل خودش مشروع نیست. محقق آشتیانی </w:t>
      </w:r>
      <w:r w:rsidR="00C21B09">
        <w:rPr>
          <w:rFonts w:cs="B Badr" w:hint="cs"/>
          <w:sz w:val="28"/>
          <w:szCs w:val="28"/>
          <w:rtl/>
        </w:rPr>
        <w:t xml:space="preserve">نیز </w:t>
      </w:r>
      <w:r w:rsidRPr="008B7DEB">
        <w:rPr>
          <w:rFonts w:cs="B Badr" w:hint="cs"/>
          <w:sz w:val="28"/>
          <w:szCs w:val="28"/>
          <w:rtl/>
        </w:rPr>
        <w:t xml:space="preserve">اشکالی شبیه به این اشکال را مطرح کرده است. </w:t>
      </w:r>
    </w:p>
    <w:p w14:paraId="7630CA9D" w14:textId="77777777" w:rsidR="00BA029A" w:rsidRPr="008B7DEB" w:rsidRDefault="00BA029A" w:rsidP="00BA029A">
      <w:pPr>
        <w:pStyle w:val="Heading1"/>
        <w:rPr>
          <w:rtl/>
        </w:rPr>
      </w:pPr>
      <w:bookmarkStart w:id="5" w:name="_Toc42709403"/>
      <w:r>
        <w:rPr>
          <w:rFonts w:hint="cs"/>
          <w:rtl/>
        </w:rPr>
        <w:t>اشکال سوم به کلام صاحب جواهر</w:t>
      </w:r>
      <w:bookmarkEnd w:id="5"/>
    </w:p>
    <w:p w14:paraId="1ABC0995" w14:textId="77777777" w:rsidR="00881E11" w:rsidRDefault="00BA029A" w:rsidP="00B97541">
      <w:pPr>
        <w:pStyle w:val="NormalWeb"/>
        <w:bidi/>
        <w:jc w:val="both"/>
        <w:rPr>
          <w:rFonts w:ascii="Traditional Arabic" w:hAnsi="Traditional Arabic" w:cs="B Badr"/>
          <w:color w:val="000000"/>
          <w:sz w:val="28"/>
          <w:szCs w:val="28"/>
          <w:rtl/>
        </w:rPr>
      </w:pPr>
      <w:r w:rsidRPr="008B7DEB">
        <w:rPr>
          <w:rFonts w:cs="B Badr" w:hint="cs"/>
          <w:sz w:val="28"/>
          <w:szCs w:val="28"/>
          <w:rtl/>
        </w:rPr>
        <w:t>اشکال دیگری در مقام وجود دارد که در کلام صاحب جواهر نیز به آن اشاره شده است. اشکال این است که بالفرض بپذیریم اطلاق این آیات ثابت شود، لکن این قاعده مخصص و مقید دارد. مقید آن ادله ای است که از آنها استفاده می شود قضاوت از مناصب انبیاء و معصومان است. در روایت آمده است</w:t>
      </w:r>
      <w:r w:rsidR="00C21B09">
        <w:rPr>
          <w:rFonts w:cs="B Badr" w:hint="cs"/>
          <w:sz w:val="28"/>
          <w:szCs w:val="28"/>
          <w:rtl/>
        </w:rPr>
        <w:t>:</w:t>
      </w:r>
      <w:r w:rsidRPr="008B7DEB">
        <w:rPr>
          <w:rFonts w:cs="B Badr" w:hint="cs"/>
          <w:sz w:val="28"/>
          <w:szCs w:val="28"/>
          <w:rtl/>
        </w:rPr>
        <w:t xml:space="preserve"> «</w:t>
      </w:r>
      <w:r w:rsidRPr="00BA029A">
        <w:rPr>
          <w:rFonts w:ascii="Calibri" w:eastAsia="Calibri" w:hAnsi="Calibri" w:cs="B Badr" w:hint="cs"/>
          <w:sz w:val="22"/>
          <w:szCs w:val="28"/>
          <w:rtl/>
        </w:rPr>
        <w:t xml:space="preserve">مُحَمَّدُ بْنُ يَحْيَى عَنْ مُحَمَّدِ بْنِ أَحْمَدَ عَنْ يَعْقُوبَ بْنِ يَزِيدَ عَنْ يَحْيَى بْنِ الْمُبَارَكِ عَنْ عَبْدِ اللَّهِ بْنِ جَبَلَةَ عَنْ أَبِي جَمِيلَةَ عَنْ إِسْحَاقَ بْنِ عَمَّارٍ عَنْ أَبِي عَبْدِ اللَّهِ ع قَالَ </w:t>
      </w:r>
      <w:r w:rsidRPr="00C21B09">
        <w:rPr>
          <w:rFonts w:ascii="Calibri" w:eastAsia="Calibri" w:hAnsi="Calibri" w:cs="B Badr" w:hint="cs"/>
          <w:color w:val="008000"/>
          <w:sz w:val="22"/>
          <w:szCs w:val="28"/>
          <w:rtl/>
        </w:rPr>
        <w:t>قَالَ أَمِيرُ الْمُؤْمِنِينَ ع لِشُرَيْحٍ</w:t>
      </w:r>
      <w:r w:rsidRPr="00BA029A">
        <w:rPr>
          <w:rFonts w:ascii="Calibri" w:eastAsia="Calibri" w:hAnsi="Calibri" w:cs="B Badr" w:hint="cs"/>
          <w:sz w:val="22"/>
          <w:szCs w:val="28"/>
          <w:rtl/>
        </w:rPr>
        <w:t>‏</w:t>
      </w:r>
      <w:r w:rsidRPr="00BA029A">
        <w:rPr>
          <w:rFonts w:ascii="Traditional Arabic" w:hAnsi="Traditional Arabic" w:cs="B Badr" w:hint="cs"/>
          <w:color w:val="008000"/>
          <w:sz w:val="28"/>
          <w:szCs w:val="28"/>
          <w:rtl/>
        </w:rPr>
        <w:t xml:space="preserve"> يَا شُرَيْحُ قَدْ جَلَسْتَ‏ مَجْلِساً لَا يَجْلِسُهُ إِلَّا نَبِيٌّ أَوْ وَصِيُّ نَبِيٍّ أَوْ شَقِي‏</w:t>
      </w:r>
      <w:r w:rsidRPr="00BA029A">
        <w:rPr>
          <w:rFonts w:ascii="Calibri" w:eastAsia="Calibri" w:hAnsi="Calibri" w:cs="B Badr" w:hint="cs"/>
          <w:sz w:val="22"/>
          <w:szCs w:val="28"/>
          <w:rtl/>
        </w:rPr>
        <w:t>»</w:t>
      </w:r>
      <w:r w:rsidRPr="00BA029A">
        <w:rPr>
          <w:rStyle w:val="FootnoteReference"/>
          <w:rFonts w:ascii="Traditional Arabic" w:hAnsi="Traditional Arabic" w:cs="B Badr"/>
          <w:color w:val="008000"/>
          <w:sz w:val="28"/>
          <w:szCs w:val="28"/>
        </w:rPr>
        <w:footnoteReference w:id="2"/>
      </w:r>
      <w:r w:rsidRPr="00BA029A">
        <w:rPr>
          <w:rFonts w:ascii="Traditional Arabic" w:hAnsi="Traditional Arabic" w:cs="B Badr" w:hint="cs"/>
          <w:color w:val="008000"/>
          <w:sz w:val="28"/>
          <w:szCs w:val="28"/>
          <w:rtl/>
        </w:rPr>
        <w:t xml:space="preserve"> </w:t>
      </w:r>
      <w:r w:rsidRPr="008B7DEB">
        <w:rPr>
          <w:rFonts w:ascii="Traditional Arabic" w:hAnsi="Traditional Arabic" w:cs="B Badr" w:hint="cs"/>
          <w:color w:val="000000"/>
          <w:sz w:val="28"/>
          <w:szCs w:val="28"/>
          <w:rtl/>
        </w:rPr>
        <w:t xml:space="preserve">قضای به حق </w:t>
      </w:r>
      <w:r w:rsidR="00C21B09">
        <w:rPr>
          <w:rFonts w:ascii="Traditional Arabic" w:hAnsi="Traditional Arabic" w:cs="B Badr" w:hint="cs"/>
          <w:color w:val="000000"/>
          <w:sz w:val="28"/>
          <w:szCs w:val="28"/>
          <w:rtl/>
        </w:rPr>
        <w:t>مختص</w:t>
      </w:r>
      <w:r w:rsidRPr="008B7DEB">
        <w:rPr>
          <w:rFonts w:ascii="Traditional Arabic" w:hAnsi="Traditional Arabic" w:cs="B Badr" w:hint="cs"/>
          <w:color w:val="000000"/>
          <w:sz w:val="28"/>
          <w:szCs w:val="28"/>
          <w:rtl/>
        </w:rPr>
        <w:t xml:space="preserve"> انبیاء و وصی نبی</w:t>
      </w:r>
      <w:r w:rsidR="00C21B09">
        <w:rPr>
          <w:rFonts w:ascii="Traditional Arabic" w:hAnsi="Traditional Arabic" w:cs="B Badr" w:hint="cs"/>
          <w:color w:val="000000"/>
          <w:sz w:val="28"/>
          <w:szCs w:val="28"/>
          <w:rtl/>
        </w:rPr>
        <w:t xml:space="preserve"> است و</w:t>
      </w:r>
      <w:r w:rsidRPr="008B7DEB">
        <w:rPr>
          <w:rFonts w:ascii="Traditional Arabic" w:hAnsi="Traditional Arabic" w:cs="B Badr" w:hint="cs"/>
          <w:color w:val="000000"/>
          <w:sz w:val="28"/>
          <w:szCs w:val="28"/>
          <w:rtl/>
        </w:rPr>
        <w:t xml:space="preserve"> فقها </w:t>
      </w:r>
      <w:r w:rsidR="00C21B09">
        <w:rPr>
          <w:rFonts w:ascii="Traditional Arabic" w:hAnsi="Traditional Arabic" w:cs="B Badr" w:hint="cs"/>
          <w:color w:val="000000"/>
          <w:sz w:val="28"/>
          <w:szCs w:val="28"/>
          <w:rtl/>
        </w:rPr>
        <w:t xml:space="preserve">نیز </w:t>
      </w:r>
      <w:r w:rsidRPr="008B7DEB">
        <w:rPr>
          <w:rFonts w:ascii="Traditional Arabic" w:hAnsi="Traditional Arabic" w:cs="B Badr" w:hint="cs"/>
          <w:color w:val="000000"/>
          <w:sz w:val="28"/>
          <w:szCs w:val="28"/>
          <w:rtl/>
        </w:rPr>
        <w:t xml:space="preserve">از باب اینکه یا وصی نبی هستند یا اینکه منصوب از قبل اوصیاء هستند. مقتضای این ادله حصر </w:t>
      </w:r>
      <w:r w:rsidR="00C21B09">
        <w:rPr>
          <w:rFonts w:ascii="Traditional Arabic" w:hAnsi="Traditional Arabic" w:cs="B Badr" w:hint="cs"/>
          <w:color w:val="000000"/>
          <w:sz w:val="28"/>
          <w:szCs w:val="28"/>
          <w:rtl/>
        </w:rPr>
        <w:t xml:space="preserve">این منصب </w:t>
      </w:r>
      <w:r w:rsidRPr="008B7DEB">
        <w:rPr>
          <w:rFonts w:ascii="Traditional Arabic" w:hAnsi="Traditional Arabic" w:cs="B Badr" w:hint="cs"/>
          <w:color w:val="000000"/>
          <w:sz w:val="28"/>
          <w:szCs w:val="28"/>
          <w:rtl/>
        </w:rPr>
        <w:t xml:space="preserve">در معصوم است و اگر منصب معصوم شد یا خودش باید قاضی باشد یا کسی را که او إذن </w:t>
      </w:r>
      <w:r w:rsidR="00C21B09">
        <w:rPr>
          <w:rFonts w:ascii="Traditional Arabic" w:hAnsi="Traditional Arabic" w:cs="B Badr" w:hint="cs"/>
          <w:color w:val="000000"/>
          <w:sz w:val="28"/>
          <w:szCs w:val="28"/>
          <w:rtl/>
        </w:rPr>
        <w:t xml:space="preserve">می </w:t>
      </w:r>
      <w:r w:rsidRPr="008B7DEB">
        <w:rPr>
          <w:rFonts w:ascii="Traditional Arabic" w:hAnsi="Traditional Arabic" w:cs="B Badr" w:hint="cs"/>
          <w:color w:val="000000"/>
          <w:sz w:val="28"/>
          <w:szCs w:val="28"/>
          <w:rtl/>
        </w:rPr>
        <w:t>دهد.</w:t>
      </w:r>
      <w:r w:rsidR="00C21B09">
        <w:rPr>
          <w:rFonts w:ascii="Traditional Arabic" w:hAnsi="Traditional Arabic" w:cs="B Badr" w:hint="cs"/>
          <w:color w:val="000000"/>
          <w:sz w:val="28"/>
          <w:szCs w:val="28"/>
          <w:rtl/>
        </w:rPr>
        <w:t xml:space="preserve"> پس</w:t>
      </w:r>
      <w:r w:rsidRPr="008B7DEB">
        <w:rPr>
          <w:rFonts w:ascii="Traditional Arabic" w:hAnsi="Traditional Arabic" w:cs="B Badr" w:hint="cs"/>
          <w:color w:val="000000"/>
          <w:sz w:val="28"/>
          <w:szCs w:val="28"/>
          <w:rtl/>
        </w:rPr>
        <w:t xml:space="preserve"> اطلاقات آیات باید تقیید به إذن شود</w:t>
      </w:r>
      <w:r w:rsidR="00C21B09">
        <w:rPr>
          <w:rFonts w:ascii="Traditional Arabic" w:hAnsi="Traditional Arabic" w:cs="B Badr" w:hint="cs"/>
          <w:color w:val="000000"/>
          <w:sz w:val="28"/>
          <w:szCs w:val="28"/>
          <w:rtl/>
        </w:rPr>
        <w:t xml:space="preserve"> و</w:t>
      </w:r>
      <w:r w:rsidRPr="008B7DEB">
        <w:rPr>
          <w:rFonts w:ascii="Traditional Arabic" w:hAnsi="Traditional Arabic" w:cs="B Badr" w:hint="cs"/>
          <w:color w:val="000000"/>
          <w:sz w:val="28"/>
          <w:szCs w:val="28"/>
          <w:rtl/>
        </w:rPr>
        <w:t xml:space="preserve"> در این صورت باید ببینیم ادله إذن</w:t>
      </w:r>
      <w:r w:rsidR="00B97541">
        <w:rPr>
          <w:rFonts w:ascii="Traditional Arabic" w:hAnsi="Traditional Arabic" w:cs="B Badr" w:hint="cs"/>
          <w:color w:val="000000"/>
          <w:sz w:val="28"/>
          <w:szCs w:val="28"/>
          <w:rtl/>
        </w:rPr>
        <w:t>،</w:t>
      </w:r>
      <w:r w:rsidRPr="008B7DEB">
        <w:rPr>
          <w:rFonts w:ascii="Traditional Arabic" w:hAnsi="Traditional Arabic" w:cs="B Badr" w:hint="cs"/>
          <w:color w:val="000000"/>
          <w:sz w:val="28"/>
          <w:szCs w:val="28"/>
          <w:rtl/>
        </w:rPr>
        <w:t xml:space="preserve"> شامل غیر مجتهد می شود یا نه</w:t>
      </w:r>
      <w:r w:rsidR="00B97541">
        <w:rPr>
          <w:rFonts w:ascii="Traditional Arabic" w:hAnsi="Traditional Arabic" w:cs="B Badr" w:hint="cs"/>
          <w:color w:val="000000"/>
          <w:sz w:val="28"/>
          <w:szCs w:val="28"/>
          <w:rtl/>
        </w:rPr>
        <w:t>؟</w:t>
      </w:r>
      <w:r w:rsidRPr="008B7DEB">
        <w:rPr>
          <w:rFonts w:ascii="Traditional Arabic" w:hAnsi="Traditional Arabic" w:cs="B Badr" w:hint="cs"/>
          <w:color w:val="000000"/>
          <w:sz w:val="28"/>
          <w:szCs w:val="28"/>
          <w:rtl/>
        </w:rPr>
        <w:t xml:space="preserve"> در نیتجه هر چند مقتضای اطلاقات نفوذ حکم غیر مجتهد باشد لکن با فرض اختصاص این منصب به معصومین</w:t>
      </w:r>
      <w:r w:rsidR="00B97541">
        <w:rPr>
          <w:rFonts w:ascii="Traditional Arabic" w:hAnsi="Traditional Arabic" w:cs="B Badr" w:hint="cs"/>
          <w:color w:val="000000"/>
          <w:sz w:val="28"/>
          <w:szCs w:val="28"/>
          <w:rtl/>
        </w:rPr>
        <w:t>،</w:t>
      </w:r>
      <w:r w:rsidRPr="008B7DEB">
        <w:rPr>
          <w:rFonts w:ascii="Traditional Arabic" w:hAnsi="Traditional Arabic" w:cs="B Badr" w:hint="cs"/>
          <w:color w:val="000000"/>
          <w:sz w:val="28"/>
          <w:szCs w:val="28"/>
          <w:rtl/>
        </w:rPr>
        <w:t xml:space="preserve"> نمی شود به اطلاق این ادله تمسک کرد.</w:t>
      </w:r>
    </w:p>
    <w:p w14:paraId="6AD2BB1C" w14:textId="30392137" w:rsidR="00BA029A" w:rsidRPr="008B7DEB" w:rsidRDefault="00BA029A" w:rsidP="00881E11">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t xml:space="preserve">در نتیجه مقتضای قاعده مشروعیت قضای مقلد نیست. </w:t>
      </w:r>
    </w:p>
    <w:p w14:paraId="31610C9F" w14:textId="77777777" w:rsidR="00BA029A" w:rsidRPr="008B7DEB" w:rsidRDefault="00BA029A" w:rsidP="00BA029A">
      <w:pPr>
        <w:pStyle w:val="Heading1"/>
        <w:rPr>
          <w:rtl/>
        </w:rPr>
      </w:pPr>
      <w:bookmarkStart w:id="6" w:name="_Toc42709404"/>
      <w:r w:rsidRPr="008B7DEB">
        <w:rPr>
          <w:rFonts w:hint="cs"/>
          <w:rtl/>
        </w:rPr>
        <w:t>مقتضای نصوص خاصه در شرطیت اجتهاد در قاضی</w:t>
      </w:r>
      <w:bookmarkEnd w:id="6"/>
    </w:p>
    <w:p w14:paraId="547866D2" w14:textId="77777777" w:rsidR="00881E11" w:rsidRDefault="00BA029A" w:rsidP="00BA029A">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t xml:space="preserve">در </w:t>
      </w:r>
      <w:r w:rsidR="00881E11">
        <w:rPr>
          <w:rFonts w:ascii="Traditional Arabic" w:hAnsi="Traditional Arabic" w:cs="B Badr" w:hint="cs"/>
          <w:color w:val="000000"/>
          <w:sz w:val="28"/>
          <w:szCs w:val="28"/>
          <w:rtl/>
        </w:rPr>
        <w:t xml:space="preserve">این </w:t>
      </w:r>
      <w:r w:rsidRPr="008B7DEB">
        <w:rPr>
          <w:rFonts w:ascii="Traditional Arabic" w:hAnsi="Traditional Arabic" w:cs="B Badr" w:hint="cs"/>
          <w:color w:val="000000"/>
          <w:sz w:val="28"/>
          <w:szCs w:val="28"/>
          <w:rtl/>
        </w:rPr>
        <w:t xml:space="preserve">مقام سه مطلب قابل بیان است. </w:t>
      </w:r>
    </w:p>
    <w:p w14:paraId="732DF584" w14:textId="259B5E2B" w:rsidR="00BA029A" w:rsidRPr="008B7DEB" w:rsidRDefault="00BA029A" w:rsidP="00881E11">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lastRenderedPageBreak/>
        <w:t xml:space="preserve">یکی اینکه گفته شود مقتضای نصوص خاصه، حصر قاضی در مجتهد است. در نتیجه اگر عموم و اطلاقی در ادله موجود باشد به وسیله این ادله خاصه تخصیص می خورد. </w:t>
      </w:r>
    </w:p>
    <w:p w14:paraId="4530CD47" w14:textId="393BA99F" w:rsidR="00BA029A" w:rsidRPr="008B7DEB" w:rsidRDefault="00BA029A" w:rsidP="00BA029A">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t xml:space="preserve">مطلب دیگر اینکه گفته شود از این روایات نصب قاضی مجتهد استفاده می شود، اما حصر قاضی در مجتهد استفاده نمی شود به دلیل اینکه اثبات شی نفی ماعدا نمی کند. از این روایات استفاده می شود که قضای قاضی مجتهد مشروع است اما </w:t>
      </w:r>
      <w:r w:rsidR="00881E11">
        <w:rPr>
          <w:rFonts w:ascii="Traditional Arabic" w:hAnsi="Traditional Arabic" w:cs="B Badr" w:hint="cs"/>
          <w:color w:val="000000"/>
          <w:sz w:val="28"/>
          <w:szCs w:val="28"/>
          <w:rtl/>
        </w:rPr>
        <w:t xml:space="preserve">اینکه </w:t>
      </w:r>
      <w:r w:rsidRPr="008B7DEB">
        <w:rPr>
          <w:rFonts w:ascii="Traditional Arabic" w:hAnsi="Traditional Arabic" w:cs="B Badr" w:hint="cs"/>
          <w:color w:val="000000"/>
          <w:sz w:val="28"/>
          <w:szCs w:val="28"/>
          <w:rtl/>
        </w:rPr>
        <w:t>قضای قاضی غیر مجتهد مشروع نباشد، از این ادله استفاده نمی شود.</w:t>
      </w:r>
    </w:p>
    <w:p w14:paraId="7C3FEE3D" w14:textId="77777777" w:rsidR="00BA029A" w:rsidRPr="008B7DEB" w:rsidRDefault="00BA029A" w:rsidP="00BA029A">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t xml:space="preserve">مطلب سوم این است که از این روایات خاصه مشروعیت قضای مقلد استفاده می شود. </w:t>
      </w:r>
    </w:p>
    <w:p w14:paraId="3BA38502" w14:textId="1DF7C79D" w:rsidR="00BA029A" w:rsidRPr="008B7DEB" w:rsidRDefault="00BA029A" w:rsidP="00BA029A">
      <w:pPr>
        <w:pStyle w:val="NormalWeb"/>
        <w:bidi/>
        <w:jc w:val="both"/>
        <w:rPr>
          <w:rFonts w:ascii="Traditional Arabic" w:hAnsi="Traditional Arabic" w:cs="B Badr"/>
          <w:color w:val="000000"/>
          <w:sz w:val="28"/>
          <w:szCs w:val="28"/>
          <w:rtl/>
        </w:rPr>
      </w:pPr>
      <w:r w:rsidRPr="008B7DEB">
        <w:rPr>
          <w:rFonts w:ascii="Traditional Arabic" w:hAnsi="Traditional Arabic" w:cs="B Badr" w:hint="cs"/>
          <w:color w:val="000000"/>
          <w:sz w:val="28"/>
          <w:szCs w:val="28"/>
          <w:rtl/>
        </w:rPr>
        <w:t xml:space="preserve">مرحوم خوئی باب بحث در این روایات را بست و فرمود روایات قاضی منصوب همگی ضعیف هستند و روایاتی که معتبرند </w:t>
      </w:r>
      <w:r w:rsidR="00881E11">
        <w:rPr>
          <w:rFonts w:ascii="Traditional Arabic" w:hAnsi="Traditional Arabic" w:cs="B Badr" w:hint="cs"/>
          <w:color w:val="000000"/>
          <w:sz w:val="28"/>
          <w:szCs w:val="28"/>
          <w:rtl/>
        </w:rPr>
        <w:t xml:space="preserve">نیز </w:t>
      </w:r>
      <w:r w:rsidRPr="008B7DEB">
        <w:rPr>
          <w:rFonts w:ascii="Traditional Arabic" w:hAnsi="Traditional Arabic" w:cs="B Badr" w:hint="cs"/>
          <w:color w:val="000000"/>
          <w:sz w:val="28"/>
          <w:szCs w:val="28"/>
          <w:rtl/>
        </w:rPr>
        <w:t xml:space="preserve">مربوط به قاضی تحکیم هستند. قبلا گفتیم کلام ایشان صحیح نیست و روایت مقبوله را از حیث سندی قبول داریم. </w:t>
      </w:r>
      <w:r w:rsidR="00881E11">
        <w:rPr>
          <w:rFonts w:ascii="Traditional Arabic" w:hAnsi="Traditional Arabic" w:cs="B Badr" w:hint="cs"/>
          <w:color w:val="000000"/>
          <w:sz w:val="28"/>
          <w:szCs w:val="28"/>
          <w:rtl/>
        </w:rPr>
        <w:t>در مورد</w:t>
      </w:r>
      <w:r w:rsidRPr="008B7DEB">
        <w:rPr>
          <w:rFonts w:ascii="Traditional Arabic" w:hAnsi="Traditional Arabic" w:cs="B Badr" w:hint="cs"/>
          <w:color w:val="000000"/>
          <w:sz w:val="28"/>
          <w:szCs w:val="28"/>
          <w:rtl/>
        </w:rPr>
        <w:t xml:space="preserve"> دلالت روایت ابی خدیجه </w:t>
      </w:r>
      <w:r w:rsidR="00881E11">
        <w:rPr>
          <w:rFonts w:ascii="Traditional Arabic" w:hAnsi="Traditional Arabic" w:cs="B Badr" w:hint="cs"/>
          <w:color w:val="000000"/>
          <w:sz w:val="28"/>
          <w:szCs w:val="28"/>
          <w:rtl/>
        </w:rPr>
        <w:t xml:space="preserve">نیز </w:t>
      </w:r>
      <w:r w:rsidRPr="008B7DEB">
        <w:rPr>
          <w:rFonts w:ascii="Traditional Arabic" w:hAnsi="Traditional Arabic" w:cs="B Badr" w:hint="cs"/>
          <w:color w:val="000000"/>
          <w:sz w:val="28"/>
          <w:szCs w:val="28"/>
          <w:rtl/>
        </w:rPr>
        <w:t xml:space="preserve">سابقا گفتیم که مربوط به قاضی تحکیم نیست. </w:t>
      </w:r>
    </w:p>
    <w:p w14:paraId="0B327878" w14:textId="708C44AD" w:rsidR="00BA029A" w:rsidRPr="008B7DEB" w:rsidRDefault="00BA029A" w:rsidP="00BA029A">
      <w:pPr>
        <w:pStyle w:val="NormalWeb"/>
        <w:bidi/>
        <w:jc w:val="both"/>
        <w:rPr>
          <w:rFonts w:ascii="Traditional Arabic" w:hAnsi="Traditional Arabic" w:cs="B Badr"/>
          <w:color w:val="000000"/>
          <w:sz w:val="28"/>
          <w:szCs w:val="28"/>
        </w:rPr>
      </w:pPr>
      <w:r w:rsidRPr="008B7DEB">
        <w:rPr>
          <w:rFonts w:ascii="Traditional Arabic" w:hAnsi="Traditional Arabic" w:cs="B Badr" w:hint="cs"/>
          <w:color w:val="000000"/>
          <w:sz w:val="28"/>
          <w:szCs w:val="28"/>
          <w:rtl/>
        </w:rPr>
        <w:t xml:space="preserve">در نتیجه بحث ما </w:t>
      </w:r>
      <w:r w:rsidR="00881E11">
        <w:rPr>
          <w:rFonts w:ascii="Traditional Arabic" w:hAnsi="Traditional Arabic" w:cs="B Badr" w:hint="cs"/>
          <w:color w:val="000000"/>
          <w:sz w:val="28"/>
          <w:szCs w:val="28"/>
          <w:rtl/>
        </w:rPr>
        <w:t xml:space="preserve">در این </w:t>
      </w:r>
      <w:r w:rsidRPr="008B7DEB">
        <w:rPr>
          <w:rFonts w:ascii="Traditional Arabic" w:hAnsi="Traditional Arabic" w:cs="B Badr" w:hint="cs"/>
          <w:color w:val="000000"/>
          <w:sz w:val="28"/>
          <w:szCs w:val="28"/>
          <w:rtl/>
        </w:rPr>
        <w:t xml:space="preserve">واقع می شود که </w:t>
      </w:r>
      <w:r w:rsidR="00D55515">
        <w:rPr>
          <w:rFonts w:ascii="Traditional Arabic" w:hAnsi="Traditional Arabic" w:cs="B Badr" w:hint="cs"/>
          <w:color w:val="000000"/>
          <w:sz w:val="28"/>
          <w:szCs w:val="28"/>
          <w:rtl/>
        </w:rPr>
        <w:t xml:space="preserve">آیا </w:t>
      </w:r>
      <w:r w:rsidRPr="008B7DEB">
        <w:rPr>
          <w:rFonts w:ascii="Traditional Arabic" w:hAnsi="Traditional Arabic" w:cs="B Badr" w:hint="cs"/>
          <w:color w:val="000000"/>
          <w:sz w:val="28"/>
          <w:szCs w:val="28"/>
          <w:rtl/>
        </w:rPr>
        <w:t>از روایات خاصه</w:t>
      </w:r>
      <w:r w:rsidR="00D55515">
        <w:rPr>
          <w:rFonts w:ascii="Traditional Arabic" w:hAnsi="Traditional Arabic" w:cs="B Badr" w:hint="cs"/>
          <w:color w:val="000000"/>
          <w:sz w:val="28"/>
          <w:szCs w:val="28"/>
          <w:rtl/>
        </w:rPr>
        <w:t xml:space="preserve"> </w:t>
      </w:r>
      <w:r w:rsidRPr="008B7DEB">
        <w:rPr>
          <w:rFonts w:ascii="Traditional Arabic" w:hAnsi="Traditional Arabic" w:cs="B Badr" w:hint="cs"/>
          <w:color w:val="000000"/>
          <w:sz w:val="28"/>
          <w:szCs w:val="28"/>
          <w:rtl/>
        </w:rPr>
        <w:t>استفاده می شود که مشروعیت قاضی منحصر در مجتهد</w:t>
      </w:r>
      <w:r w:rsidR="00D55515">
        <w:rPr>
          <w:rFonts w:ascii="Traditional Arabic" w:hAnsi="Traditional Arabic" w:cs="B Badr" w:hint="cs"/>
          <w:color w:val="000000"/>
          <w:sz w:val="28"/>
          <w:szCs w:val="28"/>
          <w:rtl/>
        </w:rPr>
        <w:t xml:space="preserve"> است</w:t>
      </w:r>
      <w:r w:rsidRPr="008B7DEB">
        <w:rPr>
          <w:rFonts w:ascii="Traditional Arabic" w:hAnsi="Traditional Arabic" w:cs="B Badr" w:hint="cs"/>
          <w:color w:val="000000"/>
          <w:sz w:val="28"/>
          <w:szCs w:val="28"/>
          <w:rtl/>
        </w:rPr>
        <w:t xml:space="preserve">، تا مخصص اطلاقات باشد، </w:t>
      </w:r>
      <w:r w:rsidR="00D55515">
        <w:rPr>
          <w:rFonts w:ascii="Traditional Arabic" w:hAnsi="Traditional Arabic" w:cs="B Badr" w:hint="cs"/>
          <w:color w:val="000000"/>
          <w:sz w:val="28"/>
          <w:szCs w:val="28"/>
          <w:rtl/>
        </w:rPr>
        <w:t xml:space="preserve">البته </w:t>
      </w:r>
      <w:r w:rsidRPr="008B7DEB">
        <w:rPr>
          <w:rFonts w:ascii="Traditional Arabic" w:hAnsi="Traditional Arabic" w:cs="B Badr" w:hint="cs"/>
          <w:color w:val="000000"/>
          <w:sz w:val="28"/>
          <w:szCs w:val="28"/>
          <w:rtl/>
        </w:rPr>
        <w:t>اگر اطلاقاتی در مقام داشته باشیم</w:t>
      </w:r>
      <w:r w:rsidR="00D55515">
        <w:rPr>
          <w:rFonts w:ascii="Traditional Arabic" w:hAnsi="Traditional Arabic" w:cs="B Badr" w:hint="cs"/>
          <w:color w:val="000000"/>
          <w:sz w:val="28"/>
          <w:szCs w:val="28"/>
          <w:rtl/>
        </w:rPr>
        <w:t>؛</w:t>
      </w:r>
      <w:r w:rsidRPr="008B7DEB">
        <w:rPr>
          <w:rFonts w:ascii="Traditional Arabic" w:hAnsi="Traditional Arabic" w:cs="B Badr" w:hint="cs"/>
          <w:color w:val="000000"/>
          <w:sz w:val="28"/>
          <w:szCs w:val="28"/>
          <w:rtl/>
        </w:rPr>
        <w:t xml:space="preserve"> یا اینکه از اینها نصب قاضی مجتهد استفاده می شود و نسبت به قاضی غیر مجتهد باید طبق قواعد عمل شود</w:t>
      </w:r>
      <w:r w:rsidR="00D55515">
        <w:rPr>
          <w:rFonts w:ascii="Traditional Arabic" w:hAnsi="Traditional Arabic" w:cs="B Badr" w:hint="cs"/>
          <w:color w:val="000000"/>
          <w:sz w:val="28"/>
          <w:szCs w:val="28"/>
          <w:rtl/>
        </w:rPr>
        <w:t>؛</w:t>
      </w:r>
      <w:r w:rsidRPr="008B7DEB">
        <w:rPr>
          <w:rFonts w:ascii="Traditional Arabic" w:hAnsi="Traditional Arabic" w:cs="B Badr" w:hint="cs"/>
          <w:color w:val="000000"/>
          <w:sz w:val="28"/>
          <w:szCs w:val="28"/>
          <w:rtl/>
        </w:rPr>
        <w:t xml:space="preserve"> یا اینکه از این روایات نفوذ قضای هر قاضی ای اعم از مجتهد و غیر مجتهد </w:t>
      </w:r>
      <w:r w:rsidR="0071492E">
        <w:rPr>
          <w:rFonts w:ascii="Traditional Arabic" w:hAnsi="Traditional Arabic" w:cs="B Badr" w:hint="cs"/>
          <w:color w:val="000000"/>
          <w:sz w:val="28"/>
          <w:szCs w:val="28"/>
          <w:rtl/>
        </w:rPr>
        <w:t>قابل استفاده</w:t>
      </w:r>
      <w:r w:rsidRPr="008B7DEB">
        <w:rPr>
          <w:rFonts w:ascii="Traditional Arabic" w:hAnsi="Traditional Arabic" w:cs="B Badr" w:hint="cs"/>
          <w:color w:val="000000"/>
          <w:sz w:val="28"/>
          <w:szCs w:val="28"/>
          <w:rtl/>
        </w:rPr>
        <w:t xml:space="preserve"> است</w:t>
      </w:r>
      <w:r w:rsidR="00D55515">
        <w:rPr>
          <w:rFonts w:ascii="Traditional Arabic" w:hAnsi="Traditional Arabic" w:cs="B Badr" w:hint="cs"/>
          <w:color w:val="000000"/>
          <w:sz w:val="28"/>
          <w:szCs w:val="28"/>
          <w:rtl/>
        </w:rPr>
        <w:t>؟</w:t>
      </w:r>
    </w:p>
    <w:p w14:paraId="7CA44C73"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318C3" w14:textId="77777777" w:rsidR="007147A7" w:rsidRDefault="007147A7" w:rsidP="008B750B">
      <w:pPr>
        <w:spacing w:line="240" w:lineRule="auto"/>
      </w:pPr>
      <w:r>
        <w:separator/>
      </w:r>
    </w:p>
  </w:endnote>
  <w:endnote w:type="continuationSeparator" w:id="0">
    <w:p w14:paraId="256595D1" w14:textId="77777777" w:rsidR="007147A7" w:rsidRDefault="007147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8CF2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7427C323" w14:textId="77777777" w:rsidTr="0020241A">
      <w:tc>
        <w:tcPr>
          <w:tcW w:w="3382" w:type="dxa"/>
          <w:tcBorders>
            <w:top w:val="nil"/>
            <w:left w:val="nil"/>
            <w:bottom w:val="nil"/>
            <w:right w:val="nil"/>
          </w:tcBorders>
        </w:tcPr>
        <w:p w14:paraId="247B3830"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6274A4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4C5857A9" w14:textId="77777777" w:rsidR="006D44C1" w:rsidRPr="006D44C1" w:rsidRDefault="001F3C0A" w:rsidP="001B6799">
          <w:pPr>
            <w:pStyle w:val="Footer"/>
            <w:bidi w:val="0"/>
            <w:rPr>
              <w:color w:val="808080" w:themeColor="background1" w:themeShade="80"/>
              <w:rtl/>
            </w:rPr>
          </w:pPr>
          <w:bookmarkStart w:id="14" w:name="BokAdres"/>
          <w:bookmarkEnd w:id="14"/>
          <w:r>
            <w:rPr>
              <w:color w:val="808080" w:themeColor="background1" w:themeShade="80"/>
            </w:rPr>
            <w:t>F1mq1_13990321-111_mk4_mfeb.ir</w:t>
          </w:r>
        </w:p>
      </w:tc>
    </w:tr>
  </w:tbl>
  <w:p w14:paraId="3476004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33F5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1E629" w14:textId="77777777" w:rsidR="007147A7" w:rsidRDefault="007147A7" w:rsidP="008B750B">
      <w:pPr>
        <w:spacing w:line="240" w:lineRule="auto"/>
      </w:pPr>
      <w:r>
        <w:separator/>
      </w:r>
    </w:p>
  </w:footnote>
  <w:footnote w:type="continuationSeparator" w:id="0">
    <w:p w14:paraId="2AF00464" w14:textId="77777777" w:rsidR="007147A7" w:rsidRDefault="007147A7" w:rsidP="008B750B">
      <w:pPr>
        <w:spacing w:line="240" w:lineRule="auto"/>
      </w:pPr>
      <w:r>
        <w:continuationSeparator/>
      </w:r>
    </w:p>
  </w:footnote>
  <w:footnote w:id="1">
    <w:p w14:paraId="087C580F" w14:textId="0EB534BC" w:rsidR="00BA029A" w:rsidRPr="00BA029A" w:rsidRDefault="00BA029A" w:rsidP="00BA029A">
      <w:pPr>
        <w:pStyle w:val="FootnoteText"/>
        <w:rPr>
          <w:rtl/>
        </w:rPr>
      </w:pPr>
      <w:r w:rsidRPr="00BA029A">
        <w:footnoteRef/>
      </w:r>
      <w:r w:rsidRPr="00BA029A">
        <w:rPr>
          <w:rtl/>
        </w:rPr>
        <w:t xml:space="preserve"> </w:t>
      </w:r>
      <w:hyperlink r:id="rId1" w:history="1">
        <w:r w:rsidRPr="00BA029A">
          <w:rPr>
            <w:rStyle w:val="Hyperlink"/>
            <w:rtl/>
          </w:rPr>
          <w:t>قضاء الاشتياني، الآشتياني، الميرزا محمد حسن، ج1، ص4.</w:t>
        </w:r>
      </w:hyperlink>
    </w:p>
  </w:footnote>
  <w:footnote w:id="2">
    <w:p w14:paraId="2A4445CC" w14:textId="5FBF2A66" w:rsidR="00BA029A" w:rsidRPr="007257FF" w:rsidRDefault="00BA029A" w:rsidP="00BA029A">
      <w:pPr>
        <w:pStyle w:val="FootnoteText"/>
        <w:rPr>
          <w:rtl/>
        </w:rPr>
      </w:pPr>
      <w:r w:rsidRPr="007257FF">
        <w:footnoteRef/>
      </w:r>
      <w:r w:rsidRPr="007257FF">
        <w:rPr>
          <w:rtl/>
        </w:rPr>
        <w:t xml:space="preserve"> </w:t>
      </w:r>
      <w:hyperlink r:id="rId2" w:history="1">
        <w:r w:rsidRPr="007257FF">
          <w:rPr>
            <w:rStyle w:val="Hyperlink"/>
            <w:rtl/>
          </w:rPr>
          <w:t>الکاف</w:t>
        </w:r>
        <w:r w:rsidRPr="007257FF">
          <w:rPr>
            <w:rStyle w:val="Hyperlink"/>
            <w:rFonts w:hint="cs"/>
            <w:rtl/>
          </w:rPr>
          <w:t>ی</w:t>
        </w:r>
        <w:r w:rsidRPr="007257FF">
          <w:rPr>
            <w:rStyle w:val="Hyperlink"/>
            <w:rFonts w:hint="eastAsia"/>
            <w:rtl/>
          </w:rPr>
          <w:t>،</w:t>
        </w:r>
        <w:r w:rsidRPr="007257FF">
          <w:rPr>
            <w:rStyle w:val="Hyperlink"/>
            <w:rtl/>
          </w:rPr>
          <w:t xml:space="preserve"> </w:t>
        </w:r>
        <w:r w:rsidRPr="007257FF">
          <w:rPr>
            <w:rStyle w:val="Hyperlink"/>
            <w:rtl/>
          </w:rPr>
          <w:t xml:space="preserve">محمد بن </w:t>
        </w:r>
        <w:r w:rsidRPr="007257FF">
          <w:rPr>
            <w:rStyle w:val="Hyperlink"/>
            <w:rFonts w:hint="cs"/>
            <w:rtl/>
          </w:rPr>
          <w:t>ی</w:t>
        </w:r>
        <w:r w:rsidRPr="007257FF">
          <w:rPr>
            <w:rStyle w:val="Hyperlink"/>
            <w:rFonts w:hint="eastAsia"/>
            <w:rtl/>
          </w:rPr>
          <w:t>عقوب</w:t>
        </w:r>
        <w:r w:rsidRPr="007257FF">
          <w:rPr>
            <w:rStyle w:val="Hyperlink"/>
            <w:rtl/>
          </w:rPr>
          <w:t xml:space="preserve"> کل</w:t>
        </w:r>
        <w:r w:rsidRPr="007257FF">
          <w:rPr>
            <w:rStyle w:val="Hyperlink"/>
            <w:rFonts w:hint="cs"/>
            <w:rtl/>
          </w:rPr>
          <w:t>ی</w:t>
        </w:r>
        <w:r w:rsidRPr="007257FF">
          <w:rPr>
            <w:rStyle w:val="Hyperlink"/>
            <w:rFonts w:hint="eastAsia"/>
            <w:rtl/>
          </w:rPr>
          <w:t>ن</w:t>
        </w:r>
        <w:r w:rsidRPr="007257FF">
          <w:rPr>
            <w:rStyle w:val="Hyperlink"/>
            <w:rFonts w:hint="cs"/>
            <w:rtl/>
          </w:rPr>
          <w:t>ی</w:t>
        </w:r>
        <w:r w:rsidRPr="007257FF">
          <w:rPr>
            <w:rStyle w:val="Hyperlink"/>
            <w:rFonts w:hint="eastAsia"/>
            <w:rtl/>
          </w:rPr>
          <w:t>،</w:t>
        </w:r>
        <w:r w:rsidRPr="007257FF">
          <w:rPr>
            <w:rStyle w:val="Hyperlink"/>
            <w:rtl/>
          </w:rPr>
          <w:t xml:space="preserve"> ج7، ص406.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C872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4E96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1F3C0A">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1F3C0A">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1F3C0A">
      <w:rPr>
        <w:b/>
        <w:bCs/>
        <w:color w:val="632423" w:themeColor="accent2" w:themeShade="80"/>
        <w:sz w:val="20"/>
        <w:szCs w:val="24"/>
        <w:rtl/>
      </w:rPr>
      <w:t>قائ</w:t>
    </w:r>
    <w:r w:rsidR="001F3C0A">
      <w:rPr>
        <w:rFonts w:hint="cs"/>
        <w:b/>
        <w:bCs/>
        <w:color w:val="632423" w:themeColor="accent2" w:themeShade="80"/>
        <w:sz w:val="20"/>
        <w:szCs w:val="24"/>
        <w:rtl/>
      </w:rPr>
      <w:t>ی</w:t>
    </w:r>
    <w:r w:rsidR="001F3C0A">
      <w:rPr>
        <w:rFonts w:hint="eastAsia"/>
        <w:b/>
        <w:bCs/>
        <w:color w:val="632423" w:themeColor="accent2" w:themeShade="80"/>
        <w:sz w:val="20"/>
        <w:szCs w:val="24"/>
        <w:rtl/>
      </w:rPr>
      <w:t>ن</w:t>
    </w:r>
    <w:r w:rsidR="001F3C0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1F3C0A">
      <w:rPr>
        <w:sz w:val="24"/>
        <w:szCs w:val="24"/>
        <w:rtl/>
      </w:rPr>
      <w:t>21 /3 /1399</w:t>
    </w:r>
  </w:p>
  <w:p w14:paraId="159B3957"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1F3C0A">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1F3C0A">
      <w:rPr>
        <w:sz w:val="24"/>
        <w:szCs w:val="24"/>
        <w:rtl/>
      </w:rPr>
      <w:t>مهد</w:t>
    </w:r>
    <w:r w:rsidR="001F3C0A">
      <w:rPr>
        <w:rFonts w:hint="cs"/>
        <w:sz w:val="24"/>
        <w:szCs w:val="24"/>
        <w:rtl/>
      </w:rPr>
      <w:t>ی</w:t>
    </w:r>
    <w:r w:rsidR="001F3C0A">
      <w:rPr>
        <w:sz w:val="24"/>
        <w:szCs w:val="24"/>
        <w:rtl/>
      </w:rPr>
      <w:t xml:space="preserve"> خسروب</w:t>
    </w:r>
    <w:r w:rsidR="001F3C0A">
      <w:rPr>
        <w:rFonts w:hint="cs"/>
        <w:sz w:val="24"/>
        <w:szCs w:val="24"/>
        <w:rtl/>
      </w:rPr>
      <w:t>ی</w:t>
    </w:r>
    <w:r w:rsidR="001F3C0A">
      <w:rPr>
        <w:rFonts w:hint="eastAsia"/>
        <w:sz w:val="24"/>
        <w:szCs w:val="24"/>
        <w:rtl/>
      </w:rPr>
      <w:t>گ</w:t>
    </w:r>
    <w:r w:rsidR="001F3C0A">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1F3C0A">
      <w:rPr>
        <w:sz w:val="24"/>
        <w:szCs w:val="24"/>
        <w:rtl/>
      </w:rPr>
      <w:t>شروط قاض</w:t>
    </w:r>
    <w:r w:rsidR="001F3C0A">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776BA"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C0A"/>
    <w:rsid w:val="0020241A"/>
    <w:rsid w:val="00203821"/>
    <w:rsid w:val="00211632"/>
    <w:rsid w:val="0021630D"/>
    <w:rsid w:val="0024121B"/>
    <w:rsid w:val="00247D2F"/>
    <w:rsid w:val="00256560"/>
    <w:rsid w:val="0027605E"/>
    <w:rsid w:val="00281E00"/>
    <w:rsid w:val="002906F1"/>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360"/>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572B"/>
    <w:rsid w:val="0063256E"/>
    <w:rsid w:val="00633F04"/>
    <w:rsid w:val="00635219"/>
    <w:rsid w:val="00635EC0"/>
    <w:rsid w:val="00640B58"/>
    <w:rsid w:val="00651B02"/>
    <w:rsid w:val="00651B19"/>
    <w:rsid w:val="00660A29"/>
    <w:rsid w:val="0066450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7A7"/>
    <w:rsid w:val="0071492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1E11"/>
    <w:rsid w:val="008956DD"/>
    <w:rsid w:val="008A510E"/>
    <w:rsid w:val="008A522A"/>
    <w:rsid w:val="008B4464"/>
    <w:rsid w:val="008B710B"/>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2BAE"/>
    <w:rsid w:val="00B87725"/>
    <w:rsid w:val="00B96F38"/>
    <w:rsid w:val="00B97541"/>
    <w:rsid w:val="00BA029A"/>
    <w:rsid w:val="00BC716B"/>
    <w:rsid w:val="00BD0E74"/>
    <w:rsid w:val="00BD5F8C"/>
    <w:rsid w:val="00BE29DD"/>
    <w:rsid w:val="00C066AF"/>
    <w:rsid w:val="00C10E06"/>
    <w:rsid w:val="00C145B8"/>
    <w:rsid w:val="00C21B09"/>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5515"/>
    <w:rsid w:val="00D735B2"/>
    <w:rsid w:val="00D74021"/>
    <w:rsid w:val="00D76D01"/>
    <w:rsid w:val="00D84EAA"/>
    <w:rsid w:val="00D922A9"/>
    <w:rsid w:val="00D9394A"/>
    <w:rsid w:val="00D9766F"/>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08E"/>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1C38"/>
    <w:rsid w:val="00FB399E"/>
    <w:rsid w:val="00FB7F50"/>
    <w:rsid w:val="00FC2A85"/>
    <w:rsid w:val="00FC30CA"/>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BFC37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BA029A"/>
    <w:rPr>
      <w:color w:val="605E5C"/>
      <w:shd w:val="clear" w:color="auto" w:fill="E1DFDD"/>
    </w:rPr>
  </w:style>
  <w:style w:type="character" w:styleId="FollowedHyperlink">
    <w:name w:val="FollowedHyperlink"/>
    <w:basedOn w:val="DefaultParagraphFont"/>
    <w:uiPriority w:val="99"/>
    <w:semiHidden/>
    <w:unhideWhenUsed/>
    <w:rsid w:val="00FB1C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406/&#1605;&#1580;&#1604;&#1587;&#1575;" TargetMode="External"/><Relationship Id="rId1" Type="http://schemas.openxmlformats.org/officeDocument/2006/relationships/hyperlink" Target="http://lib.eshia.ir/10138/1/4/&#1601;&#1575;&#1601;&#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4C5F3-EC4E-4A01-A7ED-5D7449FB5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1083</Words>
  <Characters>6177</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2020-06-13T15:35:00Z</cp:lastPrinted>
  <dcterms:created xsi:type="dcterms:W3CDTF">2020-06-13T15:35:00Z</dcterms:created>
  <dcterms:modified xsi:type="dcterms:W3CDTF">2020-06-13T15:36:00Z</dcterms:modified>
  <cp:contentStatus>ویرایش 2.5</cp:contentStatus>
  <cp:version>2.7</cp:version>
</cp:coreProperties>
</file>