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148F0D" w14:textId="77777777" w:rsidR="008B750B" w:rsidRPr="008A522A" w:rsidRDefault="00783473" w:rsidP="009C66D5">
      <w:pPr>
        <w:jc w:val="center"/>
        <w:rPr>
          <w:rtl/>
        </w:rPr>
      </w:pPr>
      <w:r>
        <w:rPr>
          <w:rFonts w:hint="cs"/>
          <w:noProof/>
          <w:rtl/>
        </w:rPr>
        <w:drawing>
          <wp:inline distT="0" distB="0" distL="0" distR="0" wp14:anchorId="1CCD17F3" wp14:editId="031C9215">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7C15075D" w14:textId="3F432322" w:rsidR="00B41165"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6054303" w:history="1">
        <w:r w:rsidR="00B41165" w:rsidRPr="001051E7">
          <w:rPr>
            <w:rStyle w:val="Hyperlink"/>
            <w:noProof/>
            <w:rtl/>
          </w:rPr>
          <w:t>روا</w:t>
        </w:r>
        <w:r w:rsidR="00B41165" w:rsidRPr="001051E7">
          <w:rPr>
            <w:rStyle w:val="Hyperlink"/>
            <w:rFonts w:hint="cs"/>
            <w:noProof/>
            <w:rtl/>
          </w:rPr>
          <w:t>ی</w:t>
        </w:r>
        <w:r w:rsidR="00B41165" w:rsidRPr="001051E7">
          <w:rPr>
            <w:rStyle w:val="Hyperlink"/>
            <w:rFonts w:hint="eastAsia"/>
            <w:noProof/>
            <w:rtl/>
          </w:rPr>
          <w:t>ات</w:t>
        </w:r>
        <w:r w:rsidR="00B41165" w:rsidRPr="001051E7">
          <w:rPr>
            <w:rStyle w:val="Hyperlink"/>
            <w:noProof/>
            <w:rtl/>
          </w:rPr>
          <w:t xml:space="preserve"> دال بر شرط</w:t>
        </w:r>
        <w:r w:rsidR="00B41165" w:rsidRPr="001051E7">
          <w:rPr>
            <w:rStyle w:val="Hyperlink"/>
            <w:rFonts w:hint="cs"/>
            <w:noProof/>
            <w:rtl/>
          </w:rPr>
          <w:t>ی</w:t>
        </w:r>
        <w:r w:rsidR="00B41165" w:rsidRPr="001051E7">
          <w:rPr>
            <w:rStyle w:val="Hyperlink"/>
            <w:rFonts w:hint="eastAsia"/>
            <w:noProof/>
            <w:rtl/>
          </w:rPr>
          <w:t>ت</w:t>
        </w:r>
        <w:r w:rsidR="00B41165" w:rsidRPr="001051E7">
          <w:rPr>
            <w:rStyle w:val="Hyperlink"/>
            <w:noProof/>
            <w:rtl/>
          </w:rPr>
          <w:t xml:space="preserve"> اجتهاد در قاض</w:t>
        </w:r>
        <w:r w:rsidR="00B41165" w:rsidRPr="001051E7">
          <w:rPr>
            <w:rStyle w:val="Hyperlink"/>
            <w:rFonts w:hint="cs"/>
            <w:noProof/>
            <w:rtl/>
          </w:rPr>
          <w:t>ی</w:t>
        </w:r>
        <w:r w:rsidR="00B41165">
          <w:rPr>
            <w:noProof/>
            <w:webHidden/>
            <w:rtl/>
          </w:rPr>
          <w:tab/>
        </w:r>
        <w:r w:rsidR="00B41165">
          <w:rPr>
            <w:noProof/>
            <w:webHidden/>
            <w:rtl/>
          </w:rPr>
          <w:fldChar w:fldCharType="begin"/>
        </w:r>
        <w:r w:rsidR="00B41165">
          <w:rPr>
            <w:noProof/>
            <w:webHidden/>
            <w:rtl/>
          </w:rPr>
          <w:instrText xml:space="preserve"> </w:instrText>
        </w:r>
        <w:r w:rsidR="00B41165">
          <w:rPr>
            <w:noProof/>
            <w:webHidden/>
          </w:rPr>
          <w:instrText>PAGEREF</w:instrText>
        </w:r>
        <w:r w:rsidR="00B41165">
          <w:rPr>
            <w:noProof/>
            <w:webHidden/>
            <w:rtl/>
          </w:rPr>
          <w:instrText xml:space="preserve"> _</w:instrText>
        </w:r>
        <w:r w:rsidR="00B41165">
          <w:rPr>
            <w:noProof/>
            <w:webHidden/>
          </w:rPr>
          <w:instrText>Toc</w:instrText>
        </w:r>
        <w:r w:rsidR="00B41165">
          <w:rPr>
            <w:noProof/>
            <w:webHidden/>
            <w:rtl/>
          </w:rPr>
          <w:instrText xml:space="preserve">46054303 </w:instrText>
        </w:r>
        <w:r w:rsidR="00B41165">
          <w:rPr>
            <w:noProof/>
            <w:webHidden/>
          </w:rPr>
          <w:instrText>\h</w:instrText>
        </w:r>
        <w:r w:rsidR="00B41165">
          <w:rPr>
            <w:noProof/>
            <w:webHidden/>
            <w:rtl/>
          </w:rPr>
          <w:instrText xml:space="preserve"> </w:instrText>
        </w:r>
        <w:r w:rsidR="00B41165">
          <w:rPr>
            <w:noProof/>
            <w:webHidden/>
            <w:rtl/>
          </w:rPr>
        </w:r>
        <w:r w:rsidR="00B41165">
          <w:rPr>
            <w:noProof/>
            <w:webHidden/>
            <w:rtl/>
          </w:rPr>
          <w:fldChar w:fldCharType="separate"/>
        </w:r>
        <w:r w:rsidR="003A596E">
          <w:rPr>
            <w:noProof/>
            <w:webHidden/>
            <w:rtl/>
          </w:rPr>
          <w:t>1</w:t>
        </w:r>
        <w:r w:rsidR="00B41165">
          <w:rPr>
            <w:noProof/>
            <w:webHidden/>
            <w:rtl/>
          </w:rPr>
          <w:fldChar w:fldCharType="end"/>
        </w:r>
      </w:hyperlink>
    </w:p>
    <w:p w14:paraId="4DC86C60" w14:textId="30B07B8E" w:rsidR="00B41165" w:rsidRDefault="003A596E">
      <w:pPr>
        <w:pStyle w:val="TOC2"/>
        <w:tabs>
          <w:tab w:val="right" w:leader="dot" w:pos="10194"/>
        </w:tabs>
        <w:rPr>
          <w:rFonts w:asciiTheme="minorHAnsi" w:eastAsiaTheme="minorEastAsia" w:hAnsiTheme="minorHAnsi" w:cstheme="minorBidi"/>
          <w:bCs w:val="0"/>
          <w:noProof/>
          <w:color w:val="auto"/>
          <w:szCs w:val="22"/>
          <w:rtl/>
          <w:lang w:bidi="ar-SA"/>
        </w:rPr>
      </w:pPr>
      <w:hyperlink w:anchor="_Toc46054304" w:history="1">
        <w:r w:rsidR="00B41165" w:rsidRPr="001051E7">
          <w:rPr>
            <w:rStyle w:val="Hyperlink"/>
            <w:noProof/>
            <w:rtl/>
          </w:rPr>
          <w:t>تقر</w:t>
        </w:r>
        <w:r w:rsidR="00B41165" w:rsidRPr="001051E7">
          <w:rPr>
            <w:rStyle w:val="Hyperlink"/>
            <w:rFonts w:hint="cs"/>
            <w:noProof/>
            <w:rtl/>
          </w:rPr>
          <w:t>ی</w:t>
        </w:r>
        <w:r w:rsidR="00B41165" w:rsidRPr="001051E7">
          <w:rPr>
            <w:rStyle w:val="Hyperlink"/>
            <w:rFonts w:hint="eastAsia"/>
            <w:noProof/>
            <w:rtl/>
          </w:rPr>
          <w:t>ب</w:t>
        </w:r>
        <w:r w:rsidR="00B41165" w:rsidRPr="001051E7">
          <w:rPr>
            <w:rStyle w:val="Hyperlink"/>
            <w:noProof/>
            <w:rtl/>
          </w:rPr>
          <w:t xml:space="preserve"> استدلال به روا</w:t>
        </w:r>
        <w:r w:rsidR="00B41165" w:rsidRPr="001051E7">
          <w:rPr>
            <w:rStyle w:val="Hyperlink"/>
            <w:rFonts w:hint="cs"/>
            <w:noProof/>
            <w:rtl/>
          </w:rPr>
          <w:t>ی</w:t>
        </w:r>
        <w:r w:rsidR="00B41165" w:rsidRPr="001051E7">
          <w:rPr>
            <w:rStyle w:val="Hyperlink"/>
            <w:noProof/>
            <w:rtl/>
          </w:rPr>
          <w:t>ات</w:t>
        </w:r>
        <w:r w:rsidR="00B41165">
          <w:rPr>
            <w:noProof/>
            <w:webHidden/>
            <w:rtl/>
          </w:rPr>
          <w:tab/>
        </w:r>
        <w:r w:rsidR="00B41165">
          <w:rPr>
            <w:noProof/>
            <w:webHidden/>
            <w:rtl/>
          </w:rPr>
          <w:fldChar w:fldCharType="begin"/>
        </w:r>
        <w:r w:rsidR="00B41165">
          <w:rPr>
            <w:noProof/>
            <w:webHidden/>
            <w:rtl/>
          </w:rPr>
          <w:instrText xml:space="preserve"> </w:instrText>
        </w:r>
        <w:r w:rsidR="00B41165">
          <w:rPr>
            <w:noProof/>
            <w:webHidden/>
          </w:rPr>
          <w:instrText>PAGEREF</w:instrText>
        </w:r>
        <w:r w:rsidR="00B41165">
          <w:rPr>
            <w:noProof/>
            <w:webHidden/>
            <w:rtl/>
          </w:rPr>
          <w:instrText xml:space="preserve"> _</w:instrText>
        </w:r>
        <w:r w:rsidR="00B41165">
          <w:rPr>
            <w:noProof/>
            <w:webHidden/>
          </w:rPr>
          <w:instrText>Toc</w:instrText>
        </w:r>
        <w:r w:rsidR="00B41165">
          <w:rPr>
            <w:noProof/>
            <w:webHidden/>
            <w:rtl/>
          </w:rPr>
          <w:instrText xml:space="preserve">46054304 </w:instrText>
        </w:r>
        <w:r w:rsidR="00B41165">
          <w:rPr>
            <w:noProof/>
            <w:webHidden/>
          </w:rPr>
          <w:instrText>\h</w:instrText>
        </w:r>
        <w:r w:rsidR="00B41165">
          <w:rPr>
            <w:noProof/>
            <w:webHidden/>
            <w:rtl/>
          </w:rPr>
          <w:instrText xml:space="preserve"> </w:instrText>
        </w:r>
        <w:r w:rsidR="00B41165">
          <w:rPr>
            <w:noProof/>
            <w:webHidden/>
            <w:rtl/>
          </w:rPr>
        </w:r>
        <w:r w:rsidR="00B41165">
          <w:rPr>
            <w:noProof/>
            <w:webHidden/>
            <w:rtl/>
          </w:rPr>
          <w:fldChar w:fldCharType="separate"/>
        </w:r>
        <w:r>
          <w:rPr>
            <w:noProof/>
            <w:webHidden/>
            <w:rtl/>
          </w:rPr>
          <w:t>2</w:t>
        </w:r>
        <w:r w:rsidR="00B41165">
          <w:rPr>
            <w:noProof/>
            <w:webHidden/>
            <w:rtl/>
          </w:rPr>
          <w:fldChar w:fldCharType="end"/>
        </w:r>
      </w:hyperlink>
    </w:p>
    <w:p w14:paraId="1CF286CE" w14:textId="4EBDBA51" w:rsidR="00B41165" w:rsidRDefault="003A596E">
      <w:pPr>
        <w:pStyle w:val="TOC2"/>
        <w:tabs>
          <w:tab w:val="right" w:leader="dot" w:pos="10194"/>
        </w:tabs>
        <w:rPr>
          <w:rFonts w:asciiTheme="minorHAnsi" w:eastAsiaTheme="minorEastAsia" w:hAnsiTheme="minorHAnsi" w:cstheme="minorBidi"/>
          <w:bCs w:val="0"/>
          <w:noProof/>
          <w:color w:val="auto"/>
          <w:szCs w:val="22"/>
          <w:rtl/>
          <w:lang w:bidi="ar-SA"/>
        </w:rPr>
      </w:pPr>
      <w:hyperlink w:anchor="_Toc46054305" w:history="1">
        <w:r w:rsidR="00B41165" w:rsidRPr="001051E7">
          <w:rPr>
            <w:rStyle w:val="Hyperlink"/>
            <w:noProof/>
            <w:rtl/>
          </w:rPr>
          <w:t>اشکالات مرحوم آشت</w:t>
        </w:r>
        <w:r w:rsidR="00B41165" w:rsidRPr="001051E7">
          <w:rPr>
            <w:rStyle w:val="Hyperlink"/>
            <w:rFonts w:hint="cs"/>
            <w:noProof/>
            <w:rtl/>
          </w:rPr>
          <w:t>ی</w:t>
        </w:r>
        <w:r w:rsidR="00B41165" w:rsidRPr="001051E7">
          <w:rPr>
            <w:rStyle w:val="Hyperlink"/>
            <w:rFonts w:hint="eastAsia"/>
            <w:noProof/>
            <w:rtl/>
          </w:rPr>
          <w:t>ان</w:t>
        </w:r>
        <w:r w:rsidR="00B41165" w:rsidRPr="001051E7">
          <w:rPr>
            <w:rStyle w:val="Hyperlink"/>
            <w:rFonts w:hint="cs"/>
            <w:noProof/>
            <w:rtl/>
          </w:rPr>
          <w:t>ی</w:t>
        </w:r>
        <w:r w:rsidR="00B41165" w:rsidRPr="001051E7">
          <w:rPr>
            <w:rStyle w:val="Hyperlink"/>
            <w:noProof/>
            <w:rtl/>
          </w:rPr>
          <w:t xml:space="preserve"> به استدلال به ا</w:t>
        </w:r>
        <w:r w:rsidR="00B41165" w:rsidRPr="001051E7">
          <w:rPr>
            <w:rStyle w:val="Hyperlink"/>
            <w:rFonts w:hint="cs"/>
            <w:noProof/>
            <w:rtl/>
          </w:rPr>
          <w:t>ی</w:t>
        </w:r>
        <w:r w:rsidR="00B41165" w:rsidRPr="001051E7">
          <w:rPr>
            <w:rStyle w:val="Hyperlink"/>
            <w:rFonts w:hint="eastAsia"/>
            <w:noProof/>
            <w:rtl/>
          </w:rPr>
          <w:t>ن</w:t>
        </w:r>
        <w:r w:rsidR="00B41165" w:rsidRPr="001051E7">
          <w:rPr>
            <w:rStyle w:val="Hyperlink"/>
            <w:noProof/>
            <w:rtl/>
          </w:rPr>
          <w:t xml:space="preserve"> روا</w:t>
        </w:r>
        <w:r w:rsidR="00B41165" w:rsidRPr="001051E7">
          <w:rPr>
            <w:rStyle w:val="Hyperlink"/>
            <w:rFonts w:hint="cs"/>
            <w:noProof/>
            <w:rtl/>
          </w:rPr>
          <w:t>ی</w:t>
        </w:r>
        <w:r w:rsidR="00B41165" w:rsidRPr="001051E7">
          <w:rPr>
            <w:rStyle w:val="Hyperlink"/>
            <w:rFonts w:hint="eastAsia"/>
            <w:noProof/>
            <w:rtl/>
          </w:rPr>
          <w:t>ات</w:t>
        </w:r>
        <w:r w:rsidR="00B41165">
          <w:rPr>
            <w:noProof/>
            <w:webHidden/>
            <w:rtl/>
          </w:rPr>
          <w:tab/>
        </w:r>
        <w:r w:rsidR="00B41165">
          <w:rPr>
            <w:noProof/>
            <w:webHidden/>
            <w:rtl/>
          </w:rPr>
          <w:fldChar w:fldCharType="begin"/>
        </w:r>
        <w:r w:rsidR="00B41165">
          <w:rPr>
            <w:noProof/>
            <w:webHidden/>
            <w:rtl/>
          </w:rPr>
          <w:instrText xml:space="preserve"> </w:instrText>
        </w:r>
        <w:r w:rsidR="00B41165">
          <w:rPr>
            <w:noProof/>
            <w:webHidden/>
          </w:rPr>
          <w:instrText>PAGEREF</w:instrText>
        </w:r>
        <w:r w:rsidR="00B41165">
          <w:rPr>
            <w:noProof/>
            <w:webHidden/>
            <w:rtl/>
          </w:rPr>
          <w:instrText xml:space="preserve"> _</w:instrText>
        </w:r>
        <w:r w:rsidR="00B41165">
          <w:rPr>
            <w:noProof/>
            <w:webHidden/>
          </w:rPr>
          <w:instrText>Toc</w:instrText>
        </w:r>
        <w:r w:rsidR="00B41165">
          <w:rPr>
            <w:noProof/>
            <w:webHidden/>
            <w:rtl/>
          </w:rPr>
          <w:instrText xml:space="preserve">46054305 </w:instrText>
        </w:r>
        <w:r w:rsidR="00B41165">
          <w:rPr>
            <w:noProof/>
            <w:webHidden/>
          </w:rPr>
          <w:instrText>\h</w:instrText>
        </w:r>
        <w:r w:rsidR="00B41165">
          <w:rPr>
            <w:noProof/>
            <w:webHidden/>
            <w:rtl/>
          </w:rPr>
          <w:instrText xml:space="preserve"> </w:instrText>
        </w:r>
        <w:r w:rsidR="00B41165">
          <w:rPr>
            <w:noProof/>
            <w:webHidden/>
            <w:rtl/>
          </w:rPr>
        </w:r>
        <w:r w:rsidR="00B41165">
          <w:rPr>
            <w:noProof/>
            <w:webHidden/>
            <w:rtl/>
          </w:rPr>
          <w:fldChar w:fldCharType="separate"/>
        </w:r>
        <w:r>
          <w:rPr>
            <w:noProof/>
            <w:webHidden/>
            <w:rtl/>
          </w:rPr>
          <w:t>3</w:t>
        </w:r>
        <w:r w:rsidR="00B41165">
          <w:rPr>
            <w:noProof/>
            <w:webHidden/>
            <w:rtl/>
          </w:rPr>
          <w:fldChar w:fldCharType="end"/>
        </w:r>
      </w:hyperlink>
    </w:p>
    <w:p w14:paraId="1F2A3DD7" w14:textId="54976EA6" w:rsidR="00B41165" w:rsidRDefault="003A596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46054306" w:history="1">
        <w:r w:rsidR="00B41165" w:rsidRPr="001051E7">
          <w:rPr>
            <w:rStyle w:val="Hyperlink"/>
            <w:noProof/>
            <w:rtl/>
          </w:rPr>
          <w:t>اشکال اول</w:t>
        </w:r>
        <w:r w:rsidR="00B41165">
          <w:rPr>
            <w:noProof/>
            <w:webHidden/>
            <w:rtl/>
          </w:rPr>
          <w:tab/>
        </w:r>
        <w:r w:rsidR="00B41165">
          <w:rPr>
            <w:noProof/>
            <w:webHidden/>
            <w:rtl/>
          </w:rPr>
          <w:fldChar w:fldCharType="begin"/>
        </w:r>
        <w:r w:rsidR="00B41165">
          <w:rPr>
            <w:noProof/>
            <w:webHidden/>
            <w:rtl/>
          </w:rPr>
          <w:instrText xml:space="preserve"> </w:instrText>
        </w:r>
        <w:r w:rsidR="00B41165">
          <w:rPr>
            <w:noProof/>
            <w:webHidden/>
          </w:rPr>
          <w:instrText>PAGEREF</w:instrText>
        </w:r>
        <w:r w:rsidR="00B41165">
          <w:rPr>
            <w:noProof/>
            <w:webHidden/>
            <w:rtl/>
          </w:rPr>
          <w:instrText xml:space="preserve"> _</w:instrText>
        </w:r>
        <w:r w:rsidR="00B41165">
          <w:rPr>
            <w:noProof/>
            <w:webHidden/>
          </w:rPr>
          <w:instrText>Toc</w:instrText>
        </w:r>
        <w:r w:rsidR="00B41165">
          <w:rPr>
            <w:noProof/>
            <w:webHidden/>
            <w:rtl/>
          </w:rPr>
          <w:instrText xml:space="preserve">46054306 </w:instrText>
        </w:r>
        <w:r w:rsidR="00B41165">
          <w:rPr>
            <w:noProof/>
            <w:webHidden/>
          </w:rPr>
          <w:instrText>\h</w:instrText>
        </w:r>
        <w:r w:rsidR="00B41165">
          <w:rPr>
            <w:noProof/>
            <w:webHidden/>
            <w:rtl/>
          </w:rPr>
          <w:instrText xml:space="preserve"> </w:instrText>
        </w:r>
        <w:r w:rsidR="00B41165">
          <w:rPr>
            <w:noProof/>
            <w:webHidden/>
            <w:rtl/>
          </w:rPr>
        </w:r>
        <w:r w:rsidR="00B41165">
          <w:rPr>
            <w:noProof/>
            <w:webHidden/>
            <w:rtl/>
          </w:rPr>
          <w:fldChar w:fldCharType="separate"/>
        </w:r>
        <w:r>
          <w:rPr>
            <w:noProof/>
            <w:webHidden/>
            <w:rtl/>
          </w:rPr>
          <w:t>3</w:t>
        </w:r>
        <w:r w:rsidR="00B41165">
          <w:rPr>
            <w:noProof/>
            <w:webHidden/>
            <w:rtl/>
          </w:rPr>
          <w:fldChar w:fldCharType="end"/>
        </w:r>
      </w:hyperlink>
    </w:p>
    <w:p w14:paraId="32933301" w14:textId="5CCE7278" w:rsidR="00B41165" w:rsidRDefault="003A596E">
      <w:pPr>
        <w:pStyle w:val="TOC4"/>
        <w:tabs>
          <w:tab w:val="right" w:leader="dot" w:pos="10194"/>
        </w:tabs>
        <w:rPr>
          <w:rFonts w:asciiTheme="minorHAnsi" w:eastAsiaTheme="minorEastAsia" w:hAnsiTheme="minorHAnsi" w:cstheme="minorBidi"/>
          <w:bCs w:val="0"/>
          <w:noProof/>
          <w:color w:val="auto"/>
          <w:szCs w:val="22"/>
          <w:rtl/>
          <w:lang w:bidi="ar-SA"/>
        </w:rPr>
      </w:pPr>
      <w:hyperlink w:anchor="_Toc46054307" w:history="1">
        <w:r w:rsidR="00B41165" w:rsidRPr="001051E7">
          <w:rPr>
            <w:rStyle w:val="Hyperlink"/>
            <w:noProof/>
            <w:rtl/>
          </w:rPr>
          <w:t>رد اشکال اول</w:t>
        </w:r>
        <w:r w:rsidR="00B41165">
          <w:rPr>
            <w:noProof/>
            <w:webHidden/>
            <w:rtl/>
          </w:rPr>
          <w:tab/>
        </w:r>
        <w:r w:rsidR="00B41165">
          <w:rPr>
            <w:noProof/>
            <w:webHidden/>
            <w:rtl/>
          </w:rPr>
          <w:fldChar w:fldCharType="begin"/>
        </w:r>
        <w:r w:rsidR="00B41165">
          <w:rPr>
            <w:noProof/>
            <w:webHidden/>
            <w:rtl/>
          </w:rPr>
          <w:instrText xml:space="preserve"> </w:instrText>
        </w:r>
        <w:r w:rsidR="00B41165">
          <w:rPr>
            <w:noProof/>
            <w:webHidden/>
          </w:rPr>
          <w:instrText>PAGEREF</w:instrText>
        </w:r>
        <w:r w:rsidR="00B41165">
          <w:rPr>
            <w:noProof/>
            <w:webHidden/>
            <w:rtl/>
          </w:rPr>
          <w:instrText xml:space="preserve"> _</w:instrText>
        </w:r>
        <w:r w:rsidR="00B41165">
          <w:rPr>
            <w:noProof/>
            <w:webHidden/>
          </w:rPr>
          <w:instrText>Toc</w:instrText>
        </w:r>
        <w:r w:rsidR="00B41165">
          <w:rPr>
            <w:noProof/>
            <w:webHidden/>
            <w:rtl/>
          </w:rPr>
          <w:instrText xml:space="preserve">46054307 </w:instrText>
        </w:r>
        <w:r w:rsidR="00B41165">
          <w:rPr>
            <w:noProof/>
            <w:webHidden/>
          </w:rPr>
          <w:instrText>\h</w:instrText>
        </w:r>
        <w:r w:rsidR="00B41165">
          <w:rPr>
            <w:noProof/>
            <w:webHidden/>
            <w:rtl/>
          </w:rPr>
          <w:instrText xml:space="preserve"> </w:instrText>
        </w:r>
        <w:r w:rsidR="00B41165">
          <w:rPr>
            <w:noProof/>
            <w:webHidden/>
            <w:rtl/>
          </w:rPr>
        </w:r>
        <w:r w:rsidR="00B41165">
          <w:rPr>
            <w:noProof/>
            <w:webHidden/>
            <w:rtl/>
          </w:rPr>
          <w:fldChar w:fldCharType="separate"/>
        </w:r>
        <w:r>
          <w:rPr>
            <w:noProof/>
            <w:webHidden/>
            <w:rtl/>
          </w:rPr>
          <w:t>3</w:t>
        </w:r>
        <w:r w:rsidR="00B41165">
          <w:rPr>
            <w:noProof/>
            <w:webHidden/>
            <w:rtl/>
          </w:rPr>
          <w:fldChar w:fldCharType="end"/>
        </w:r>
      </w:hyperlink>
    </w:p>
    <w:p w14:paraId="5418754B" w14:textId="64211E17" w:rsidR="00B41165" w:rsidRDefault="003A596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46054308" w:history="1">
        <w:r w:rsidR="00B41165" w:rsidRPr="001051E7">
          <w:rPr>
            <w:rStyle w:val="Hyperlink"/>
            <w:noProof/>
            <w:rtl/>
          </w:rPr>
          <w:t>اشکال دوم</w:t>
        </w:r>
        <w:r w:rsidR="00B41165">
          <w:rPr>
            <w:noProof/>
            <w:webHidden/>
            <w:rtl/>
          </w:rPr>
          <w:tab/>
        </w:r>
        <w:r w:rsidR="00B41165">
          <w:rPr>
            <w:noProof/>
            <w:webHidden/>
            <w:rtl/>
          </w:rPr>
          <w:fldChar w:fldCharType="begin"/>
        </w:r>
        <w:r w:rsidR="00B41165">
          <w:rPr>
            <w:noProof/>
            <w:webHidden/>
            <w:rtl/>
          </w:rPr>
          <w:instrText xml:space="preserve"> </w:instrText>
        </w:r>
        <w:r w:rsidR="00B41165">
          <w:rPr>
            <w:noProof/>
            <w:webHidden/>
          </w:rPr>
          <w:instrText>PAGEREF</w:instrText>
        </w:r>
        <w:r w:rsidR="00B41165">
          <w:rPr>
            <w:noProof/>
            <w:webHidden/>
            <w:rtl/>
          </w:rPr>
          <w:instrText xml:space="preserve"> _</w:instrText>
        </w:r>
        <w:r w:rsidR="00B41165">
          <w:rPr>
            <w:noProof/>
            <w:webHidden/>
          </w:rPr>
          <w:instrText>Toc</w:instrText>
        </w:r>
        <w:r w:rsidR="00B41165">
          <w:rPr>
            <w:noProof/>
            <w:webHidden/>
            <w:rtl/>
          </w:rPr>
          <w:instrText xml:space="preserve">46054308 </w:instrText>
        </w:r>
        <w:r w:rsidR="00B41165">
          <w:rPr>
            <w:noProof/>
            <w:webHidden/>
          </w:rPr>
          <w:instrText>\h</w:instrText>
        </w:r>
        <w:r w:rsidR="00B41165">
          <w:rPr>
            <w:noProof/>
            <w:webHidden/>
            <w:rtl/>
          </w:rPr>
          <w:instrText xml:space="preserve"> </w:instrText>
        </w:r>
        <w:r w:rsidR="00B41165">
          <w:rPr>
            <w:noProof/>
            <w:webHidden/>
            <w:rtl/>
          </w:rPr>
        </w:r>
        <w:r w:rsidR="00B41165">
          <w:rPr>
            <w:noProof/>
            <w:webHidden/>
            <w:rtl/>
          </w:rPr>
          <w:fldChar w:fldCharType="separate"/>
        </w:r>
        <w:r>
          <w:rPr>
            <w:noProof/>
            <w:webHidden/>
            <w:rtl/>
          </w:rPr>
          <w:t>3</w:t>
        </w:r>
        <w:r w:rsidR="00B41165">
          <w:rPr>
            <w:noProof/>
            <w:webHidden/>
            <w:rtl/>
          </w:rPr>
          <w:fldChar w:fldCharType="end"/>
        </w:r>
      </w:hyperlink>
    </w:p>
    <w:p w14:paraId="4958A679" w14:textId="529BC9BA" w:rsidR="00B41165" w:rsidRDefault="003A596E">
      <w:pPr>
        <w:pStyle w:val="TOC4"/>
        <w:tabs>
          <w:tab w:val="right" w:leader="dot" w:pos="10194"/>
        </w:tabs>
        <w:rPr>
          <w:rFonts w:asciiTheme="minorHAnsi" w:eastAsiaTheme="minorEastAsia" w:hAnsiTheme="minorHAnsi" w:cstheme="minorBidi"/>
          <w:bCs w:val="0"/>
          <w:noProof/>
          <w:color w:val="auto"/>
          <w:szCs w:val="22"/>
          <w:rtl/>
          <w:lang w:bidi="ar-SA"/>
        </w:rPr>
      </w:pPr>
      <w:hyperlink w:anchor="_Toc46054309" w:history="1">
        <w:r w:rsidR="00B41165" w:rsidRPr="001051E7">
          <w:rPr>
            <w:rStyle w:val="Hyperlink"/>
            <w:noProof/>
            <w:rtl/>
          </w:rPr>
          <w:t>رد اشکال دوم</w:t>
        </w:r>
        <w:r w:rsidR="00B41165">
          <w:rPr>
            <w:noProof/>
            <w:webHidden/>
            <w:rtl/>
          </w:rPr>
          <w:tab/>
        </w:r>
        <w:r w:rsidR="00B41165">
          <w:rPr>
            <w:noProof/>
            <w:webHidden/>
            <w:rtl/>
          </w:rPr>
          <w:fldChar w:fldCharType="begin"/>
        </w:r>
        <w:r w:rsidR="00B41165">
          <w:rPr>
            <w:noProof/>
            <w:webHidden/>
            <w:rtl/>
          </w:rPr>
          <w:instrText xml:space="preserve"> </w:instrText>
        </w:r>
        <w:r w:rsidR="00B41165">
          <w:rPr>
            <w:noProof/>
            <w:webHidden/>
          </w:rPr>
          <w:instrText>PAGEREF</w:instrText>
        </w:r>
        <w:r w:rsidR="00B41165">
          <w:rPr>
            <w:noProof/>
            <w:webHidden/>
            <w:rtl/>
          </w:rPr>
          <w:instrText xml:space="preserve"> _</w:instrText>
        </w:r>
        <w:r w:rsidR="00B41165">
          <w:rPr>
            <w:noProof/>
            <w:webHidden/>
          </w:rPr>
          <w:instrText>Toc</w:instrText>
        </w:r>
        <w:r w:rsidR="00B41165">
          <w:rPr>
            <w:noProof/>
            <w:webHidden/>
            <w:rtl/>
          </w:rPr>
          <w:instrText xml:space="preserve">46054309 </w:instrText>
        </w:r>
        <w:r w:rsidR="00B41165">
          <w:rPr>
            <w:noProof/>
            <w:webHidden/>
          </w:rPr>
          <w:instrText>\h</w:instrText>
        </w:r>
        <w:r w:rsidR="00B41165">
          <w:rPr>
            <w:noProof/>
            <w:webHidden/>
            <w:rtl/>
          </w:rPr>
          <w:instrText xml:space="preserve"> </w:instrText>
        </w:r>
        <w:r w:rsidR="00B41165">
          <w:rPr>
            <w:noProof/>
            <w:webHidden/>
            <w:rtl/>
          </w:rPr>
        </w:r>
        <w:r w:rsidR="00B41165">
          <w:rPr>
            <w:noProof/>
            <w:webHidden/>
            <w:rtl/>
          </w:rPr>
          <w:fldChar w:fldCharType="separate"/>
        </w:r>
        <w:r>
          <w:rPr>
            <w:noProof/>
            <w:webHidden/>
            <w:rtl/>
          </w:rPr>
          <w:t>4</w:t>
        </w:r>
        <w:r w:rsidR="00B41165">
          <w:rPr>
            <w:noProof/>
            <w:webHidden/>
            <w:rtl/>
          </w:rPr>
          <w:fldChar w:fldCharType="end"/>
        </w:r>
      </w:hyperlink>
    </w:p>
    <w:p w14:paraId="68F73CD5" w14:textId="5B3BD201" w:rsidR="00B41165" w:rsidRDefault="003A596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46054310" w:history="1">
        <w:r w:rsidR="00B41165" w:rsidRPr="001051E7">
          <w:rPr>
            <w:rStyle w:val="Hyperlink"/>
            <w:noProof/>
            <w:rtl/>
          </w:rPr>
          <w:t>اشکال سوم</w:t>
        </w:r>
        <w:r w:rsidR="00B41165">
          <w:rPr>
            <w:noProof/>
            <w:webHidden/>
            <w:rtl/>
          </w:rPr>
          <w:tab/>
        </w:r>
        <w:r w:rsidR="00B41165">
          <w:rPr>
            <w:noProof/>
            <w:webHidden/>
            <w:rtl/>
          </w:rPr>
          <w:fldChar w:fldCharType="begin"/>
        </w:r>
        <w:r w:rsidR="00B41165">
          <w:rPr>
            <w:noProof/>
            <w:webHidden/>
            <w:rtl/>
          </w:rPr>
          <w:instrText xml:space="preserve"> </w:instrText>
        </w:r>
        <w:r w:rsidR="00B41165">
          <w:rPr>
            <w:noProof/>
            <w:webHidden/>
          </w:rPr>
          <w:instrText>PAGEREF</w:instrText>
        </w:r>
        <w:r w:rsidR="00B41165">
          <w:rPr>
            <w:noProof/>
            <w:webHidden/>
            <w:rtl/>
          </w:rPr>
          <w:instrText xml:space="preserve"> _</w:instrText>
        </w:r>
        <w:r w:rsidR="00B41165">
          <w:rPr>
            <w:noProof/>
            <w:webHidden/>
          </w:rPr>
          <w:instrText>Toc</w:instrText>
        </w:r>
        <w:r w:rsidR="00B41165">
          <w:rPr>
            <w:noProof/>
            <w:webHidden/>
            <w:rtl/>
          </w:rPr>
          <w:instrText xml:space="preserve">46054310 </w:instrText>
        </w:r>
        <w:r w:rsidR="00B41165">
          <w:rPr>
            <w:noProof/>
            <w:webHidden/>
          </w:rPr>
          <w:instrText>\h</w:instrText>
        </w:r>
        <w:r w:rsidR="00B41165">
          <w:rPr>
            <w:noProof/>
            <w:webHidden/>
            <w:rtl/>
          </w:rPr>
          <w:instrText xml:space="preserve"> </w:instrText>
        </w:r>
        <w:r w:rsidR="00B41165">
          <w:rPr>
            <w:noProof/>
            <w:webHidden/>
            <w:rtl/>
          </w:rPr>
        </w:r>
        <w:r w:rsidR="00B41165">
          <w:rPr>
            <w:noProof/>
            <w:webHidden/>
            <w:rtl/>
          </w:rPr>
          <w:fldChar w:fldCharType="separate"/>
        </w:r>
        <w:r>
          <w:rPr>
            <w:noProof/>
            <w:webHidden/>
            <w:rtl/>
          </w:rPr>
          <w:t>4</w:t>
        </w:r>
        <w:r w:rsidR="00B41165">
          <w:rPr>
            <w:noProof/>
            <w:webHidden/>
            <w:rtl/>
          </w:rPr>
          <w:fldChar w:fldCharType="end"/>
        </w:r>
      </w:hyperlink>
    </w:p>
    <w:p w14:paraId="6FE59F27" w14:textId="59985E7D" w:rsidR="00B41165" w:rsidRDefault="003A596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46054311" w:history="1">
        <w:r w:rsidR="00B41165" w:rsidRPr="001051E7">
          <w:rPr>
            <w:rStyle w:val="Hyperlink"/>
            <w:noProof/>
            <w:rtl/>
          </w:rPr>
          <w:t>اشکال چهارم</w:t>
        </w:r>
        <w:r w:rsidR="00B41165">
          <w:rPr>
            <w:noProof/>
            <w:webHidden/>
            <w:rtl/>
          </w:rPr>
          <w:tab/>
        </w:r>
        <w:r w:rsidR="00B41165">
          <w:rPr>
            <w:noProof/>
            <w:webHidden/>
            <w:rtl/>
          </w:rPr>
          <w:fldChar w:fldCharType="begin"/>
        </w:r>
        <w:r w:rsidR="00B41165">
          <w:rPr>
            <w:noProof/>
            <w:webHidden/>
            <w:rtl/>
          </w:rPr>
          <w:instrText xml:space="preserve"> </w:instrText>
        </w:r>
        <w:r w:rsidR="00B41165">
          <w:rPr>
            <w:noProof/>
            <w:webHidden/>
          </w:rPr>
          <w:instrText>PAGEREF</w:instrText>
        </w:r>
        <w:r w:rsidR="00B41165">
          <w:rPr>
            <w:noProof/>
            <w:webHidden/>
            <w:rtl/>
          </w:rPr>
          <w:instrText xml:space="preserve"> _</w:instrText>
        </w:r>
        <w:r w:rsidR="00B41165">
          <w:rPr>
            <w:noProof/>
            <w:webHidden/>
          </w:rPr>
          <w:instrText>Toc</w:instrText>
        </w:r>
        <w:r w:rsidR="00B41165">
          <w:rPr>
            <w:noProof/>
            <w:webHidden/>
            <w:rtl/>
          </w:rPr>
          <w:instrText xml:space="preserve">46054311 </w:instrText>
        </w:r>
        <w:r w:rsidR="00B41165">
          <w:rPr>
            <w:noProof/>
            <w:webHidden/>
          </w:rPr>
          <w:instrText>\h</w:instrText>
        </w:r>
        <w:r w:rsidR="00B41165">
          <w:rPr>
            <w:noProof/>
            <w:webHidden/>
            <w:rtl/>
          </w:rPr>
          <w:instrText xml:space="preserve"> </w:instrText>
        </w:r>
        <w:r w:rsidR="00B41165">
          <w:rPr>
            <w:noProof/>
            <w:webHidden/>
            <w:rtl/>
          </w:rPr>
        </w:r>
        <w:r w:rsidR="00B41165">
          <w:rPr>
            <w:noProof/>
            <w:webHidden/>
            <w:rtl/>
          </w:rPr>
          <w:fldChar w:fldCharType="separate"/>
        </w:r>
        <w:r>
          <w:rPr>
            <w:noProof/>
            <w:webHidden/>
            <w:rtl/>
          </w:rPr>
          <w:t>4</w:t>
        </w:r>
        <w:r w:rsidR="00B41165">
          <w:rPr>
            <w:noProof/>
            <w:webHidden/>
            <w:rtl/>
          </w:rPr>
          <w:fldChar w:fldCharType="end"/>
        </w:r>
      </w:hyperlink>
    </w:p>
    <w:p w14:paraId="57178AF6" w14:textId="1FB500E7" w:rsidR="00B41165" w:rsidRDefault="003A596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46054312" w:history="1">
        <w:r w:rsidR="00B41165" w:rsidRPr="001051E7">
          <w:rPr>
            <w:rStyle w:val="Hyperlink"/>
            <w:noProof/>
            <w:rtl/>
          </w:rPr>
          <w:t>اشکال پنجم</w:t>
        </w:r>
        <w:r w:rsidR="00B41165">
          <w:rPr>
            <w:noProof/>
            <w:webHidden/>
            <w:rtl/>
          </w:rPr>
          <w:tab/>
        </w:r>
        <w:r w:rsidR="00B41165">
          <w:rPr>
            <w:noProof/>
            <w:webHidden/>
            <w:rtl/>
          </w:rPr>
          <w:fldChar w:fldCharType="begin"/>
        </w:r>
        <w:r w:rsidR="00B41165">
          <w:rPr>
            <w:noProof/>
            <w:webHidden/>
            <w:rtl/>
          </w:rPr>
          <w:instrText xml:space="preserve"> </w:instrText>
        </w:r>
        <w:r w:rsidR="00B41165">
          <w:rPr>
            <w:noProof/>
            <w:webHidden/>
          </w:rPr>
          <w:instrText>PAGEREF</w:instrText>
        </w:r>
        <w:r w:rsidR="00B41165">
          <w:rPr>
            <w:noProof/>
            <w:webHidden/>
            <w:rtl/>
          </w:rPr>
          <w:instrText xml:space="preserve"> _</w:instrText>
        </w:r>
        <w:r w:rsidR="00B41165">
          <w:rPr>
            <w:noProof/>
            <w:webHidden/>
          </w:rPr>
          <w:instrText>Toc</w:instrText>
        </w:r>
        <w:r w:rsidR="00B41165">
          <w:rPr>
            <w:noProof/>
            <w:webHidden/>
            <w:rtl/>
          </w:rPr>
          <w:instrText xml:space="preserve">46054312 </w:instrText>
        </w:r>
        <w:r w:rsidR="00B41165">
          <w:rPr>
            <w:noProof/>
            <w:webHidden/>
          </w:rPr>
          <w:instrText>\h</w:instrText>
        </w:r>
        <w:r w:rsidR="00B41165">
          <w:rPr>
            <w:noProof/>
            <w:webHidden/>
            <w:rtl/>
          </w:rPr>
          <w:instrText xml:space="preserve"> </w:instrText>
        </w:r>
        <w:r w:rsidR="00B41165">
          <w:rPr>
            <w:noProof/>
            <w:webHidden/>
            <w:rtl/>
          </w:rPr>
        </w:r>
        <w:r w:rsidR="00B41165">
          <w:rPr>
            <w:noProof/>
            <w:webHidden/>
            <w:rtl/>
          </w:rPr>
          <w:fldChar w:fldCharType="separate"/>
        </w:r>
        <w:r>
          <w:rPr>
            <w:noProof/>
            <w:webHidden/>
            <w:rtl/>
          </w:rPr>
          <w:t>5</w:t>
        </w:r>
        <w:r w:rsidR="00B41165">
          <w:rPr>
            <w:noProof/>
            <w:webHidden/>
            <w:rtl/>
          </w:rPr>
          <w:fldChar w:fldCharType="end"/>
        </w:r>
      </w:hyperlink>
    </w:p>
    <w:p w14:paraId="3EC0CD76" w14:textId="3D3AD982" w:rsidR="00C91EB6" w:rsidRPr="00C91EB6" w:rsidRDefault="00A01522" w:rsidP="00C91EB6">
      <w:r>
        <w:rPr>
          <w:rFonts w:cs="B Titr"/>
          <w:noProof/>
          <w:webHidden/>
          <w:color w:val="632423" w:themeColor="accent2" w:themeShade="80"/>
          <w:szCs w:val="24"/>
          <w:rtl/>
        </w:rPr>
        <w:fldChar w:fldCharType="end"/>
      </w:r>
    </w:p>
    <w:p w14:paraId="05970109"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E4D4A">
        <w:rPr>
          <w:rtl/>
        </w:rPr>
        <w:t>شروط قاض</w:t>
      </w:r>
      <w:r w:rsidR="00AE4D4A">
        <w:rPr>
          <w:rFonts w:hint="cs"/>
          <w:rtl/>
        </w:rPr>
        <w:t>ی</w:t>
      </w:r>
      <w:r w:rsidR="00025B70">
        <w:rPr>
          <w:rFonts w:hint="cs"/>
          <w:rtl/>
        </w:rPr>
        <w:t xml:space="preserve"> </w:t>
      </w:r>
      <w:r w:rsidR="00386C11" w:rsidRPr="00A6366F">
        <w:rPr>
          <w:rFonts w:hint="cs"/>
          <w:rtl/>
        </w:rPr>
        <w:t>/</w:t>
      </w:r>
      <w:bookmarkStart w:id="1" w:name="BokSabj_d"/>
      <w:bookmarkEnd w:id="1"/>
      <w:r w:rsidR="00AE4D4A">
        <w:rPr>
          <w:rtl/>
        </w:rPr>
        <w:t>القضا</w:t>
      </w:r>
      <w:r w:rsidR="00386C11" w:rsidRPr="00A6366F">
        <w:rPr>
          <w:rFonts w:hint="cs"/>
          <w:rtl/>
        </w:rPr>
        <w:t xml:space="preserve"> /</w:t>
      </w:r>
      <w:bookmarkStart w:id="2" w:name="Bokkolli"/>
      <w:bookmarkEnd w:id="2"/>
      <w:r w:rsidR="00AE4D4A">
        <w:rPr>
          <w:rtl/>
        </w:rPr>
        <w:t>کتاب القضا</w:t>
      </w:r>
      <w:r w:rsidR="001B6799" w:rsidRPr="00A6366F">
        <w:rPr>
          <w:rFonts w:hint="cs"/>
          <w:rtl/>
        </w:rPr>
        <w:t xml:space="preserve"> </w:t>
      </w:r>
    </w:p>
    <w:p w14:paraId="0D0F6F98"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546781C0" w14:textId="0D9495BB" w:rsidR="001F7FE6" w:rsidRPr="007B52B1" w:rsidRDefault="001F7FE6" w:rsidP="001F7FE6">
      <w:pPr>
        <w:jc w:val="both"/>
        <w:rPr>
          <w:sz w:val="28"/>
          <w:rtl/>
        </w:rPr>
      </w:pPr>
      <w:r w:rsidRPr="007B52B1">
        <w:rPr>
          <w:rFonts w:hint="cs"/>
          <w:sz w:val="28"/>
          <w:rtl/>
        </w:rPr>
        <w:t>بحث منتهی شد به دلالت روایات خاص در مسأله شرط</w:t>
      </w:r>
      <w:r>
        <w:rPr>
          <w:rFonts w:hint="cs"/>
          <w:sz w:val="28"/>
          <w:rtl/>
        </w:rPr>
        <w:t>یت</w:t>
      </w:r>
      <w:r w:rsidRPr="007B52B1">
        <w:rPr>
          <w:rFonts w:hint="cs"/>
          <w:sz w:val="28"/>
          <w:rtl/>
        </w:rPr>
        <w:t xml:space="preserve"> اجتهاد در قاضی</w:t>
      </w:r>
      <w:r>
        <w:rPr>
          <w:rFonts w:hint="cs"/>
          <w:sz w:val="28"/>
          <w:rtl/>
        </w:rPr>
        <w:t>،</w:t>
      </w:r>
      <w:r w:rsidRPr="007B52B1">
        <w:rPr>
          <w:rFonts w:hint="cs"/>
          <w:sz w:val="28"/>
          <w:rtl/>
        </w:rPr>
        <w:t xml:space="preserve"> از حیث دلالت بر اشتراط یا دلالت بر عدم اشتراط یا سکوت روایات. در مقام چند روایت هست که عمده آنها روایت ابی خدیجه و روایت معتبره حلبی و مقبوله عمر بن حنظله است. </w:t>
      </w:r>
    </w:p>
    <w:p w14:paraId="21E97F83" w14:textId="77777777" w:rsidR="001F7FE6" w:rsidRPr="007B52B1" w:rsidRDefault="001F7FE6" w:rsidP="001F7FE6">
      <w:pPr>
        <w:pStyle w:val="Heading1"/>
        <w:rPr>
          <w:rtl/>
        </w:rPr>
      </w:pPr>
      <w:bookmarkStart w:id="3" w:name="_Toc46054303"/>
      <w:r w:rsidRPr="007B52B1">
        <w:rPr>
          <w:rFonts w:hint="cs"/>
          <w:rtl/>
        </w:rPr>
        <w:t>روایات دال بر شرطیت اجتهاد در قاضی</w:t>
      </w:r>
      <w:bookmarkEnd w:id="3"/>
    </w:p>
    <w:p w14:paraId="15CD997D" w14:textId="544710B3" w:rsidR="001F7FE6" w:rsidRPr="007B52B1" w:rsidRDefault="007D4C01" w:rsidP="001F7FE6">
      <w:pPr>
        <w:pStyle w:val="NormalWeb"/>
        <w:bidi/>
        <w:jc w:val="both"/>
        <w:rPr>
          <w:rFonts w:cs="B Badr"/>
          <w:sz w:val="28"/>
          <w:szCs w:val="28"/>
          <w:rtl/>
        </w:rPr>
      </w:pPr>
      <w:r w:rsidRPr="007B52B1">
        <w:rPr>
          <w:rFonts w:cs="B Badr" w:hint="cs"/>
          <w:sz w:val="28"/>
          <w:szCs w:val="28"/>
          <w:rtl/>
        </w:rPr>
        <w:t xml:space="preserve">از ابی خدیجه </w:t>
      </w:r>
      <w:r w:rsidR="001F7FE6" w:rsidRPr="007B52B1">
        <w:rPr>
          <w:rFonts w:cs="B Badr" w:hint="cs"/>
          <w:sz w:val="28"/>
          <w:szCs w:val="28"/>
          <w:rtl/>
        </w:rPr>
        <w:t>دو روایت در مقام وجود دارد که بعید نیست در واقع یک روایت باشند با تفاوت در نقل. در یکی از آنها آمده است</w:t>
      </w:r>
      <w:r>
        <w:rPr>
          <w:rFonts w:cs="B Badr" w:hint="cs"/>
          <w:sz w:val="28"/>
          <w:szCs w:val="28"/>
          <w:rtl/>
        </w:rPr>
        <w:t>:</w:t>
      </w:r>
      <w:r w:rsidR="001F7FE6" w:rsidRPr="007B52B1">
        <w:rPr>
          <w:rFonts w:cs="B Badr" w:hint="cs"/>
          <w:sz w:val="28"/>
          <w:szCs w:val="28"/>
          <w:rtl/>
        </w:rPr>
        <w:t xml:space="preserve"> «</w:t>
      </w:r>
      <w:r w:rsidR="001F7FE6" w:rsidRPr="007B52B1">
        <w:rPr>
          <w:rFonts w:ascii="Traditional Arabic" w:hAnsi="Traditional Arabic" w:cs="B Badr" w:hint="cs"/>
          <w:sz w:val="28"/>
          <w:szCs w:val="28"/>
          <w:rtl/>
        </w:rPr>
        <w:t>رَوَى أَحْمَدُ بْنُ عَائِذٍ عَنْ أَبِي خَدِيجَةَ سَالِمِ بْنِ مُكْرَمٍ الْجَمَّالِ قَالَ قَالَ أَبُو عَبْدِ اللَّهِ جَعْفَرُ بْنُ مُحَمَّدٍ الصَّادِقُ ع</w:t>
      </w:r>
      <w:r w:rsidR="001F7FE6" w:rsidRPr="001F7FE6">
        <w:rPr>
          <w:rFonts w:ascii="Traditional Arabic" w:hAnsi="Traditional Arabic" w:cs="B Badr" w:hint="cs"/>
          <w:color w:val="008000"/>
          <w:sz w:val="28"/>
          <w:szCs w:val="28"/>
          <w:rtl/>
        </w:rPr>
        <w:t xml:space="preserve">‏ إِيَّاكُمْ أَنْ يُحَاكِمَ بَعْضُكُمْ بَعْضاً إِلَى أَهْلِ‏ </w:t>
      </w:r>
      <w:r w:rsidR="001F7FE6" w:rsidRPr="00FA3D17">
        <w:rPr>
          <w:rFonts w:ascii="Traditional Arabic" w:hAnsi="Traditional Arabic" w:cs="B Badr" w:hint="cs"/>
          <w:color w:val="008000"/>
          <w:sz w:val="28"/>
          <w:szCs w:val="28"/>
          <w:rtl/>
        </w:rPr>
        <w:t>الْجَوْرِ وَ لَكِنِ انْظُرُوا إِلَى رَجُلٍ مِنْكُمْ- يَعْلَمُ‏ شَيْئاً مِنْ‏ قَضَايَانَا فَاجْعَلُوهُ بَيْنَكُمْ فَإِنِّي قَدْ جَعَلْتُهُ قَاضِياً فَتَحَاكَمُوا إِلَيْه</w:t>
      </w:r>
      <w:r w:rsidR="001F7FE6" w:rsidRPr="00FA3D17">
        <w:rPr>
          <w:rFonts w:ascii="Traditional Arabic" w:hAnsi="Traditional Arabic" w:cs="B Badr" w:hint="cs"/>
          <w:sz w:val="28"/>
          <w:szCs w:val="28"/>
          <w:rtl/>
        </w:rPr>
        <w:t>‏</w:t>
      </w:r>
      <w:r w:rsidR="001F7FE6" w:rsidRPr="007B52B1">
        <w:rPr>
          <w:rFonts w:cs="B Badr" w:hint="cs"/>
          <w:sz w:val="28"/>
          <w:szCs w:val="28"/>
          <w:rtl/>
        </w:rPr>
        <w:t>»</w:t>
      </w:r>
      <w:r w:rsidR="001F7FE6" w:rsidRPr="007B52B1">
        <w:rPr>
          <w:rStyle w:val="FootnoteReference"/>
          <w:rFonts w:cs="B Badr"/>
          <w:sz w:val="28"/>
          <w:szCs w:val="28"/>
        </w:rPr>
        <w:footnoteReference w:id="1"/>
      </w:r>
      <w:r w:rsidR="000A2F3B">
        <w:rPr>
          <w:rFonts w:cs="B Badr" w:hint="cs"/>
          <w:sz w:val="28"/>
          <w:szCs w:val="28"/>
          <w:rtl/>
        </w:rPr>
        <w:t>.</w:t>
      </w:r>
    </w:p>
    <w:p w14:paraId="0B85FC2C" w14:textId="7E224F37" w:rsidR="001F7FE6" w:rsidRPr="007B52B1" w:rsidRDefault="001F7FE6" w:rsidP="001F7FE6">
      <w:pPr>
        <w:pStyle w:val="NormalWeb"/>
        <w:bidi/>
        <w:jc w:val="both"/>
        <w:rPr>
          <w:rFonts w:ascii="Traditional Arabic" w:hAnsi="Traditional Arabic" w:cs="B Badr"/>
          <w:sz w:val="28"/>
          <w:szCs w:val="28"/>
          <w:rtl/>
        </w:rPr>
      </w:pPr>
      <w:r w:rsidRPr="007B52B1">
        <w:rPr>
          <w:rFonts w:cs="B Badr" w:hint="cs"/>
          <w:sz w:val="28"/>
          <w:szCs w:val="28"/>
          <w:rtl/>
        </w:rPr>
        <w:t>روایت دیگر</w:t>
      </w:r>
      <w:r w:rsidR="000A2F3B" w:rsidRPr="000A2F3B">
        <w:rPr>
          <w:rFonts w:cs="B Badr" w:hint="cs"/>
          <w:sz w:val="28"/>
          <w:szCs w:val="28"/>
          <w:rtl/>
        </w:rPr>
        <w:t xml:space="preserve"> </w:t>
      </w:r>
      <w:r w:rsidR="000A2F3B" w:rsidRPr="007B52B1">
        <w:rPr>
          <w:rFonts w:cs="B Badr" w:hint="cs"/>
          <w:sz w:val="28"/>
          <w:szCs w:val="28"/>
          <w:rtl/>
        </w:rPr>
        <w:t>از ابی خدیجه</w:t>
      </w:r>
      <w:r w:rsidR="000A2F3B">
        <w:rPr>
          <w:rFonts w:cs="B Badr" w:hint="cs"/>
          <w:sz w:val="28"/>
          <w:szCs w:val="28"/>
          <w:rtl/>
        </w:rPr>
        <w:t xml:space="preserve"> چنین</w:t>
      </w:r>
      <w:r w:rsidR="000A2F3B" w:rsidRPr="000A2F3B">
        <w:rPr>
          <w:rFonts w:cs="B Badr" w:hint="cs"/>
          <w:sz w:val="28"/>
          <w:szCs w:val="28"/>
          <w:rtl/>
        </w:rPr>
        <w:t xml:space="preserve"> </w:t>
      </w:r>
      <w:r w:rsidR="000A2F3B" w:rsidRPr="007B52B1">
        <w:rPr>
          <w:rFonts w:cs="B Badr" w:hint="cs"/>
          <w:sz w:val="28"/>
          <w:szCs w:val="28"/>
          <w:rtl/>
        </w:rPr>
        <w:t>است</w:t>
      </w:r>
      <w:r w:rsidR="000A2F3B">
        <w:rPr>
          <w:rFonts w:cs="B Badr" w:hint="cs"/>
          <w:sz w:val="28"/>
          <w:szCs w:val="28"/>
          <w:rtl/>
        </w:rPr>
        <w:t>:</w:t>
      </w:r>
      <w:r w:rsidRPr="007B52B1">
        <w:rPr>
          <w:rFonts w:cs="B Badr" w:hint="cs"/>
          <w:sz w:val="28"/>
          <w:szCs w:val="28"/>
          <w:rtl/>
        </w:rPr>
        <w:t xml:space="preserve"> «</w:t>
      </w:r>
      <w:r w:rsidRPr="007B52B1">
        <w:rPr>
          <w:rFonts w:ascii="Traditional Arabic" w:hAnsi="Traditional Arabic" w:cs="B Badr" w:hint="cs"/>
          <w:sz w:val="28"/>
          <w:szCs w:val="28"/>
          <w:rtl/>
        </w:rPr>
        <w:t xml:space="preserve">عَنْهُ عَنْ أَحْمَدَ بْنِ مُحَمَّدٍ عَنِ الْحُسَيْنِ بْنِ سَعِيدٍ عَنْ أَبِي الْجَهْمِ عَنْ أَبِي خَدِيجَةَ قَالَ: </w:t>
      </w:r>
      <w:r w:rsidRPr="001F7FE6">
        <w:rPr>
          <w:rFonts w:ascii="Traditional Arabic" w:hAnsi="Traditional Arabic" w:cs="B Badr" w:hint="cs"/>
          <w:color w:val="008000"/>
          <w:sz w:val="28"/>
          <w:szCs w:val="28"/>
          <w:rtl/>
        </w:rPr>
        <w:t xml:space="preserve">بَعَثَنِي أَبُو عَبْدِ اللَّهِ ع إِلَى أَصْحَابِنَا فَقَالَ قُلْ لَهُمْ إِيَّاكُمْ إِذَا وَقَعَتْ بَيْنَكُمْ خُصُومَةٌ أَوْ تَدَارَى بَيْنَكُمْ فِي شَيْ‏ءٍ مِنَ الْأَخْذِ وَ الْعَطَاءِ أَنْ تَتَحَاكَمُوا </w:t>
      </w:r>
      <w:r w:rsidRPr="001F7FE6">
        <w:rPr>
          <w:rFonts w:ascii="Traditional Arabic" w:hAnsi="Traditional Arabic" w:cs="B Badr" w:hint="cs"/>
          <w:color w:val="008000"/>
          <w:sz w:val="28"/>
          <w:szCs w:val="28"/>
          <w:rtl/>
        </w:rPr>
        <w:lastRenderedPageBreak/>
        <w:t>إِلَى أَحَدٍ مِنْ هَؤُلَاءِ الْفُسَّاقِ اجْعَلُوا بَيْنَكُمْ رَجُلًا مِمَّنْ قَدْ عَرَفَ‏ حَلَالَنَا وَ حَرَامَنَا فَإِنِّي قَدْ جَعَلْتُهُ قَاضِياً وَ إِيَّاكُمْ أَنْ يُخَاصِمَ بَعْضُكُمْ بَعْضاً إِلَى السُّلْطَانِ الْجَائِرِ قَالَ أَبُو خَدِيجَةَ وَ كَانَ أَوَّلَ مَنْ أَوْرَدَ هَذَا الْحَدِيثَ رَجُلٌ كَتَبَ إِلَى الْفَقِيهِ ع فِي رَجُلٍ دَفَعَ إِلَيْهِ رَجُلَانِ شِرَاءً لَهُمَا مِنْ رَجُلٍ فَقَالا لَا تَرُدَّ الْكِتَابَ عَلَى وَاحِدٍ مِنَّا دُونَ صَاحِبِهِ فَغَابَ أَحَدُهُمَا أَوْ تَوَارَى فِي بَيْتِهِ وَ جَاءَ الَّذِي بَاعَ مِنْهُمَا فَأَنْكَرَ الشِّرَاءَ يَعْنِي الْقَبَالَةَ فَجَاءَ الْآخَرُ إِلَى الْعَدْلِ فَقَالَ لَهُ أَخْرِجِ الشِّرَاءَ حَتَّى نَعْرِضَهُ عَلَى الْبَيِّنَةِ فَإِنَّ صَاحِبِي قَدْ أَنْكَرَ الْبَيْعَ مِنِّي وَ مِنْ صَاحِبِي وَ صَاحِبِي غَائِبٌ فَلَعَلَّهُ قَدْ جَلَسَ فِي بَيْتِهِ يُرِيدُ الْفَسَادَ عَلَيَّ فَهَلْ يَجِبُ عَلَى الْعَدْلِ أَنْ يَعْرِضَ الشِّرَاءَ عَلَى الْبَيِّنَةِ حَتَّى يَشْهَدُوا لِهَذَا أَمْ لَا يَجُوزُ لَهُ ذَلِكَ حَتَّى يَجْتَمِعَا فَوَقَّعَ ع إِذَا كَانَ فِي ذَلِكَ صَلَاحُ أَمْرِ الْقَوْمِ فَلَا بَأْسَ بِهِ إِنْ شَاءَ اللَّهُ</w:t>
      </w:r>
      <w:r w:rsidRPr="007B52B1">
        <w:rPr>
          <w:rFonts w:cs="B Badr" w:hint="cs"/>
          <w:sz w:val="28"/>
          <w:szCs w:val="28"/>
          <w:rtl/>
        </w:rPr>
        <w:t>»</w:t>
      </w:r>
      <w:r w:rsidRPr="007B52B1">
        <w:rPr>
          <w:rStyle w:val="FootnoteReference"/>
          <w:rFonts w:cs="B Badr"/>
          <w:sz w:val="28"/>
          <w:szCs w:val="28"/>
          <w:rtl/>
        </w:rPr>
        <w:footnoteReference w:id="2"/>
      </w:r>
      <w:r w:rsidRPr="007B52B1">
        <w:rPr>
          <w:rFonts w:cs="B Badr" w:hint="cs"/>
          <w:sz w:val="28"/>
          <w:szCs w:val="28"/>
          <w:rtl/>
        </w:rPr>
        <w:t xml:space="preserve">. </w:t>
      </w:r>
    </w:p>
    <w:p w14:paraId="2E27DA75" w14:textId="493F210A" w:rsidR="001F7FE6" w:rsidRPr="007B52B1" w:rsidRDefault="001F7FE6" w:rsidP="001F7FE6">
      <w:pPr>
        <w:pStyle w:val="NormalWeb"/>
        <w:bidi/>
        <w:jc w:val="both"/>
        <w:rPr>
          <w:rFonts w:cs="B Badr"/>
          <w:sz w:val="28"/>
          <w:szCs w:val="28"/>
          <w:rtl/>
        </w:rPr>
      </w:pPr>
      <w:r w:rsidRPr="007B52B1">
        <w:rPr>
          <w:rFonts w:cs="B Badr" w:hint="cs"/>
          <w:sz w:val="28"/>
          <w:szCs w:val="28"/>
          <w:rtl/>
        </w:rPr>
        <w:t>در رایت معتبره حلبی آمده است</w:t>
      </w:r>
      <w:r w:rsidR="009A75CB">
        <w:rPr>
          <w:rFonts w:cs="B Badr" w:hint="cs"/>
          <w:sz w:val="28"/>
          <w:szCs w:val="28"/>
          <w:rtl/>
        </w:rPr>
        <w:t>:</w:t>
      </w:r>
      <w:r w:rsidRPr="007B52B1">
        <w:rPr>
          <w:rFonts w:cs="B Badr" w:hint="cs"/>
          <w:sz w:val="28"/>
          <w:szCs w:val="28"/>
          <w:rtl/>
        </w:rPr>
        <w:t xml:space="preserve"> «</w:t>
      </w:r>
      <w:r w:rsidRPr="007B52B1">
        <w:rPr>
          <w:rFonts w:ascii="Traditional Arabic" w:hAnsi="Traditional Arabic" w:cs="B Badr" w:hint="cs"/>
          <w:sz w:val="28"/>
          <w:szCs w:val="28"/>
          <w:rtl/>
        </w:rPr>
        <w:t>الْحُسَيْنُ بْنُ سَعِيدٍ عَنِ ابْنِ أَبِي عُمَيْرٍ عَنْ حَمَّادٍ عَنِ الْحَلَبِيِّ قَالَ:</w:t>
      </w:r>
      <w:r w:rsidRPr="001F7FE6">
        <w:rPr>
          <w:rFonts w:ascii="Traditional Arabic" w:hAnsi="Traditional Arabic" w:cs="B Badr" w:hint="cs"/>
          <w:color w:val="008000"/>
          <w:sz w:val="28"/>
          <w:szCs w:val="28"/>
          <w:rtl/>
        </w:rPr>
        <w:t xml:space="preserve"> قُلْتُ لِأَبِي عَبْدِ اللَّهِ ع رُبَّمَا كَانَ بَيْنَ الرَّجُلَيْنِ مِنْ أَصْحَابِنَا الْمُنَازَعَةُ فِي الشَّيْ‏ءِ فَيَتَرَاضَيَانِ‏ بِرَجُلٍ‏ مِنَّا فَقَالَ لَيْسَ هُوَ ذَلِكَ إِنَّمَا هُوَ الَّذِي يُجْبِرُ النَّاسَ عَلَى حُكْمِهِ بِالسَّيْفِ وَ السَّوْط</w:t>
      </w:r>
      <w:r w:rsidRPr="007B52B1">
        <w:rPr>
          <w:rFonts w:cs="B Badr" w:hint="cs"/>
          <w:sz w:val="28"/>
          <w:szCs w:val="28"/>
          <w:rtl/>
        </w:rPr>
        <w:t>»</w:t>
      </w:r>
      <w:r w:rsidRPr="007B52B1">
        <w:rPr>
          <w:rStyle w:val="FootnoteReference"/>
          <w:rFonts w:cs="B Badr"/>
          <w:sz w:val="28"/>
          <w:szCs w:val="28"/>
          <w:rtl/>
        </w:rPr>
        <w:footnoteReference w:id="3"/>
      </w:r>
      <w:r w:rsidR="009A75CB">
        <w:rPr>
          <w:rFonts w:cs="B Badr" w:hint="cs"/>
          <w:sz w:val="28"/>
          <w:szCs w:val="28"/>
          <w:rtl/>
        </w:rPr>
        <w:t>.</w:t>
      </w:r>
    </w:p>
    <w:p w14:paraId="0A1C0A6D" w14:textId="5011F39D" w:rsidR="001F7FE6" w:rsidRPr="007B52B1" w:rsidRDefault="001F7FE6" w:rsidP="001F7FE6">
      <w:pPr>
        <w:pStyle w:val="NormalWeb"/>
        <w:bidi/>
        <w:jc w:val="both"/>
        <w:rPr>
          <w:rFonts w:cs="B Badr"/>
          <w:sz w:val="28"/>
          <w:szCs w:val="28"/>
          <w:rtl/>
        </w:rPr>
      </w:pPr>
      <w:r w:rsidRPr="007B52B1">
        <w:rPr>
          <w:rFonts w:cs="B Badr" w:hint="cs"/>
          <w:sz w:val="28"/>
          <w:szCs w:val="28"/>
          <w:rtl/>
        </w:rPr>
        <w:t>روایت دیگر مقبوله عمر بن حنظله است. باید ببنیم که آیا این روایت صلاحیت برای استدلال بر اشتراط اجتهاد در قاضی دارد یا نه؟</w:t>
      </w:r>
    </w:p>
    <w:p w14:paraId="47396226" w14:textId="77777777" w:rsidR="001F7FE6" w:rsidRPr="007B52B1" w:rsidRDefault="001F7FE6" w:rsidP="001F7FE6">
      <w:pPr>
        <w:pStyle w:val="NormalWeb"/>
        <w:bidi/>
        <w:jc w:val="both"/>
        <w:rPr>
          <w:rFonts w:cs="B Badr"/>
          <w:sz w:val="28"/>
          <w:szCs w:val="28"/>
          <w:rtl/>
        </w:rPr>
      </w:pPr>
      <w:r w:rsidRPr="007B52B1">
        <w:rPr>
          <w:rFonts w:cs="B Badr" w:hint="cs"/>
          <w:sz w:val="28"/>
          <w:szCs w:val="28"/>
          <w:rtl/>
        </w:rPr>
        <w:t xml:space="preserve">محقق آشتیانی فرموده است عمدتا به دو روایت حلبی و ابی خدیجه استدلال شده و به روایت مقبوله فقط فاضل قمی استدلال کرده است. محقق آشتیانی قائل به اشتراط اجتهاد است و این روایات را صالح برای استدلال نمی داند. </w:t>
      </w:r>
    </w:p>
    <w:p w14:paraId="7F772903" w14:textId="4D9F64EC" w:rsidR="001F7FE6" w:rsidRPr="007B52B1" w:rsidRDefault="001F7FE6" w:rsidP="001F7FE6">
      <w:pPr>
        <w:pStyle w:val="NormalWeb"/>
        <w:bidi/>
        <w:jc w:val="both"/>
        <w:rPr>
          <w:rFonts w:cs="B Badr"/>
          <w:sz w:val="28"/>
          <w:szCs w:val="28"/>
          <w:rtl/>
        </w:rPr>
      </w:pPr>
      <w:r w:rsidRPr="007B52B1">
        <w:rPr>
          <w:rFonts w:cs="B Badr" w:hint="cs"/>
          <w:sz w:val="28"/>
          <w:szCs w:val="28"/>
          <w:rtl/>
        </w:rPr>
        <w:t xml:space="preserve">نسبت به روایات ابی خدیجه، مرحوم خوئی دلالت بر عدم اشتراط اجتهاد در قاضی را </w:t>
      </w:r>
      <w:r w:rsidR="009A75CB">
        <w:rPr>
          <w:rFonts w:cs="B Badr" w:hint="cs"/>
          <w:sz w:val="28"/>
          <w:szCs w:val="28"/>
          <w:rtl/>
        </w:rPr>
        <w:t>-</w:t>
      </w:r>
      <w:r w:rsidRPr="007B52B1">
        <w:rPr>
          <w:rFonts w:cs="B Badr" w:hint="cs"/>
          <w:sz w:val="28"/>
          <w:szCs w:val="28"/>
          <w:rtl/>
        </w:rPr>
        <w:t>البته در قاضی تحکیم</w:t>
      </w:r>
      <w:r w:rsidR="009A75CB">
        <w:rPr>
          <w:rFonts w:cs="B Badr" w:hint="cs"/>
          <w:sz w:val="28"/>
          <w:szCs w:val="28"/>
          <w:rtl/>
        </w:rPr>
        <w:t>-</w:t>
      </w:r>
      <w:r w:rsidRPr="007B52B1">
        <w:rPr>
          <w:rFonts w:cs="B Badr" w:hint="cs"/>
          <w:sz w:val="28"/>
          <w:szCs w:val="28"/>
          <w:rtl/>
        </w:rPr>
        <w:t xml:space="preserve"> پذیرفته و این روایات را ناظر به قاضی تحکیم می داند. </w:t>
      </w:r>
    </w:p>
    <w:p w14:paraId="196D56CC" w14:textId="79AD0CE1" w:rsidR="001F7FE6" w:rsidRPr="007B52B1" w:rsidRDefault="001F7FE6" w:rsidP="001F7FE6">
      <w:pPr>
        <w:pStyle w:val="Heading2"/>
        <w:rPr>
          <w:rtl/>
        </w:rPr>
      </w:pPr>
      <w:bookmarkStart w:id="4" w:name="_Toc46054304"/>
      <w:r w:rsidRPr="007B52B1">
        <w:rPr>
          <w:rFonts w:hint="cs"/>
          <w:rtl/>
        </w:rPr>
        <w:t>تقریب استدلال به روای</w:t>
      </w:r>
      <w:r>
        <w:rPr>
          <w:rFonts w:hint="cs"/>
          <w:rtl/>
        </w:rPr>
        <w:t>ات</w:t>
      </w:r>
      <w:bookmarkEnd w:id="4"/>
      <w:r w:rsidRPr="007B52B1">
        <w:rPr>
          <w:rFonts w:hint="cs"/>
          <w:rtl/>
        </w:rPr>
        <w:t xml:space="preserve"> </w:t>
      </w:r>
    </w:p>
    <w:p w14:paraId="12A78995" w14:textId="0A0C927B" w:rsidR="001F7FE6" w:rsidRDefault="001F7FE6" w:rsidP="001F7FE6">
      <w:pPr>
        <w:pStyle w:val="NormalWeb"/>
        <w:bidi/>
        <w:jc w:val="both"/>
        <w:rPr>
          <w:rFonts w:cs="B Badr"/>
          <w:sz w:val="28"/>
          <w:szCs w:val="28"/>
          <w:rtl/>
        </w:rPr>
      </w:pPr>
      <w:r w:rsidRPr="007B52B1">
        <w:rPr>
          <w:rFonts w:cs="B Badr" w:hint="cs"/>
          <w:sz w:val="28"/>
          <w:szCs w:val="28"/>
          <w:rtl/>
        </w:rPr>
        <w:t>ممکن است گفته شود این که در روایت آمده است «</w:t>
      </w:r>
      <w:r w:rsidRPr="00FA3D17">
        <w:rPr>
          <w:rFonts w:ascii="Traditional Arabic" w:hAnsi="Traditional Arabic" w:cs="B Badr" w:hint="cs"/>
          <w:color w:val="008000"/>
          <w:sz w:val="28"/>
          <w:szCs w:val="28"/>
          <w:rtl/>
        </w:rPr>
        <w:t>يَعْلَمُ‏ شَيْئاً مِنْ‏ قَضَايَانَا</w:t>
      </w:r>
      <w:r w:rsidRPr="007B52B1">
        <w:rPr>
          <w:rFonts w:cs="B Badr" w:hint="cs"/>
          <w:sz w:val="28"/>
          <w:szCs w:val="28"/>
          <w:rtl/>
        </w:rPr>
        <w:t>» یا «</w:t>
      </w:r>
      <w:r w:rsidRPr="001F7FE6">
        <w:rPr>
          <w:rFonts w:ascii="Traditional Arabic" w:hAnsi="Traditional Arabic" w:cs="B Badr" w:hint="cs"/>
          <w:color w:val="008000"/>
          <w:sz w:val="28"/>
          <w:szCs w:val="28"/>
          <w:rtl/>
        </w:rPr>
        <w:t>عَرَفَ‏ حَلَالَنَا وَ حَرَامَنَا</w:t>
      </w:r>
      <w:r w:rsidRPr="007B52B1">
        <w:rPr>
          <w:rFonts w:cs="B Badr" w:hint="cs"/>
          <w:sz w:val="28"/>
          <w:szCs w:val="28"/>
          <w:rtl/>
        </w:rPr>
        <w:t>» مراد از علم، خصوص اعتقاد جازم در مقابل ظن معتبر نیست. مراد از علم، اعتقاد از روی حجت است. اینکه در روایت حلبی آمده است «</w:t>
      </w:r>
      <w:r w:rsidRPr="001F7FE6">
        <w:rPr>
          <w:rFonts w:ascii="Traditional Arabic" w:hAnsi="Traditional Arabic" w:cs="B Badr" w:hint="cs"/>
          <w:color w:val="008000"/>
          <w:sz w:val="28"/>
          <w:szCs w:val="28"/>
          <w:rtl/>
        </w:rPr>
        <w:t>فَيَتَرَاضَيَانِ‏ بِرَجُلٍ‏ مِنَّا</w:t>
      </w:r>
      <w:r w:rsidRPr="007B52B1">
        <w:rPr>
          <w:rFonts w:cs="B Badr" w:hint="cs"/>
          <w:sz w:val="28"/>
          <w:szCs w:val="28"/>
          <w:rtl/>
        </w:rPr>
        <w:t>»</w:t>
      </w:r>
      <w:r w:rsidR="009A75CB">
        <w:rPr>
          <w:rFonts w:cs="B Badr" w:hint="cs"/>
          <w:sz w:val="28"/>
          <w:szCs w:val="28"/>
          <w:rtl/>
        </w:rPr>
        <w:t>،</w:t>
      </w:r>
      <w:r w:rsidRPr="007B52B1">
        <w:rPr>
          <w:rFonts w:cs="B Badr" w:hint="cs"/>
          <w:sz w:val="28"/>
          <w:szCs w:val="28"/>
          <w:rtl/>
        </w:rPr>
        <w:t xml:space="preserve"> این روایت اطلاق دارد</w:t>
      </w:r>
      <w:r w:rsidR="009A75CB">
        <w:rPr>
          <w:rFonts w:cs="B Badr" w:hint="cs"/>
          <w:sz w:val="28"/>
          <w:szCs w:val="28"/>
          <w:rtl/>
        </w:rPr>
        <w:t xml:space="preserve"> و</w:t>
      </w:r>
      <w:r w:rsidRPr="007B52B1">
        <w:rPr>
          <w:rFonts w:cs="B Badr" w:hint="cs"/>
          <w:sz w:val="28"/>
          <w:szCs w:val="28"/>
          <w:rtl/>
        </w:rPr>
        <w:t xml:space="preserve"> شامل غیر مجتهد </w:t>
      </w:r>
      <w:r w:rsidR="009A75CB">
        <w:rPr>
          <w:rFonts w:cs="B Badr" w:hint="cs"/>
          <w:sz w:val="28"/>
          <w:szCs w:val="28"/>
          <w:rtl/>
        </w:rPr>
        <w:t xml:space="preserve">نیز </w:t>
      </w:r>
      <w:r w:rsidRPr="007B52B1">
        <w:rPr>
          <w:rFonts w:cs="B Badr" w:hint="cs"/>
          <w:sz w:val="28"/>
          <w:szCs w:val="28"/>
          <w:rtl/>
        </w:rPr>
        <w:t xml:space="preserve">می شود. </w:t>
      </w:r>
    </w:p>
    <w:p w14:paraId="4C1DCBC6" w14:textId="3A79EE18" w:rsidR="001F7FE6" w:rsidRPr="007B52B1" w:rsidRDefault="001F7FE6" w:rsidP="001F7FE6">
      <w:pPr>
        <w:pStyle w:val="Heading2"/>
        <w:rPr>
          <w:color w:val="auto"/>
          <w:rtl/>
        </w:rPr>
      </w:pPr>
      <w:bookmarkStart w:id="5" w:name="_Toc46054305"/>
      <w:r>
        <w:rPr>
          <w:rFonts w:hint="cs"/>
          <w:rtl/>
        </w:rPr>
        <w:lastRenderedPageBreak/>
        <w:t>اشکالات مرحوم آشتیانی به استدلال به این روایات</w:t>
      </w:r>
      <w:bookmarkEnd w:id="5"/>
    </w:p>
    <w:p w14:paraId="5312006F" w14:textId="77777777" w:rsidR="0008660D" w:rsidRDefault="001F7FE6" w:rsidP="001F7FE6">
      <w:pPr>
        <w:pStyle w:val="NormalWeb"/>
        <w:bidi/>
        <w:jc w:val="both"/>
        <w:rPr>
          <w:rFonts w:cs="B Badr"/>
          <w:sz w:val="28"/>
          <w:szCs w:val="28"/>
          <w:rtl/>
        </w:rPr>
      </w:pPr>
      <w:r w:rsidRPr="007B52B1">
        <w:rPr>
          <w:rFonts w:cs="B Badr" w:hint="cs"/>
          <w:sz w:val="28"/>
          <w:szCs w:val="28"/>
          <w:rtl/>
        </w:rPr>
        <w:t>محقق آشتیانی این استدلال را به وجوهی رد کرده است.</w:t>
      </w:r>
    </w:p>
    <w:p w14:paraId="32D8C3A6" w14:textId="77777777" w:rsidR="0008660D" w:rsidRDefault="0008660D" w:rsidP="0008660D">
      <w:pPr>
        <w:pStyle w:val="Heading3"/>
        <w:rPr>
          <w:rtl/>
        </w:rPr>
      </w:pPr>
      <w:bookmarkStart w:id="6" w:name="_Toc46054306"/>
      <w:r w:rsidRPr="007B52B1">
        <w:rPr>
          <w:rFonts w:hint="cs"/>
          <w:rtl/>
        </w:rPr>
        <w:t>اشکال اول</w:t>
      </w:r>
      <w:bookmarkEnd w:id="6"/>
    </w:p>
    <w:p w14:paraId="4055D8D1" w14:textId="3A7B19CF" w:rsidR="001F7FE6" w:rsidRDefault="001F7FE6" w:rsidP="0008660D">
      <w:pPr>
        <w:pStyle w:val="NormalWeb"/>
        <w:bidi/>
        <w:jc w:val="both"/>
        <w:rPr>
          <w:rFonts w:cs="B Badr"/>
          <w:sz w:val="28"/>
          <w:szCs w:val="28"/>
          <w:rtl/>
        </w:rPr>
      </w:pPr>
      <w:r w:rsidRPr="007B52B1">
        <w:rPr>
          <w:rFonts w:cs="B Badr" w:hint="cs"/>
          <w:sz w:val="28"/>
          <w:szCs w:val="28"/>
          <w:rtl/>
        </w:rPr>
        <w:t xml:space="preserve">اشکال اولی که ایشان کرده این است که اطلاق صحیحه حلبی و ابی خدیجه در مقام شرطیت اجتهاد نیست. این روایات در مقام بیان عدم جواز رجوع به حکام جور است و از حیث شروط قاضی در مقام بیان نیست. </w:t>
      </w:r>
    </w:p>
    <w:p w14:paraId="1F99F6F6" w14:textId="315085E8" w:rsidR="0008660D" w:rsidRPr="007B52B1" w:rsidRDefault="0008660D" w:rsidP="0008660D">
      <w:pPr>
        <w:pStyle w:val="Heading4"/>
        <w:rPr>
          <w:rtl/>
        </w:rPr>
      </w:pPr>
      <w:bookmarkStart w:id="7" w:name="_Toc46054307"/>
      <w:r>
        <w:rPr>
          <w:rFonts w:hint="cs"/>
          <w:rtl/>
        </w:rPr>
        <w:t>رد اشکال اول</w:t>
      </w:r>
      <w:bookmarkEnd w:id="7"/>
    </w:p>
    <w:p w14:paraId="386BB2E7" w14:textId="32A9FE64" w:rsidR="001F7FE6" w:rsidRPr="007B52B1" w:rsidRDefault="001F7FE6" w:rsidP="001F7FE6">
      <w:pPr>
        <w:pStyle w:val="NormalWeb"/>
        <w:bidi/>
        <w:jc w:val="both"/>
        <w:rPr>
          <w:rFonts w:cs="B Badr"/>
          <w:sz w:val="28"/>
          <w:szCs w:val="28"/>
          <w:rtl/>
        </w:rPr>
      </w:pPr>
      <w:r w:rsidRPr="001F7FE6">
        <w:rPr>
          <w:rFonts w:cs="B Badr" w:hint="cs"/>
          <w:sz w:val="28"/>
          <w:szCs w:val="28"/>
          <w:highlight w:val="yellow"/>
          <w:rtl/>
        </w:rPr>
        <w:t xml:space="preserve">به نظر ما </w:t>
      </w:r>
      <w:r w:rsidRPr="007B52B1">
        <w:rPr>
          <w:rFonts w:cs="B Badr" w:hint="cs"/>
          <w:sz w:val="28"/>
          <w:szCs w:val="28"/>
          <w:rtl/>
        </w:rPr>
        <w:t>این اشکال وارد نیست. اینکه از حیث رجوع به حکام جور در مقام بیان باشد، منافات ندارد که از حیث شرطیت اجتهاد نیز در مقام بیان باشد. حضرت در بیان ضابطه هستند و می فرمایند به قضات جور رجوع نکنید و به کسی رجوع کنید که «</w:t>
      </w:r>
      <w:r w:rsidRPr="00FA3D17">
        <w:rPr>
          <w:rFonts w:ascii="Traditional Arabic" w:hAnsi="Traditional Arabic" w:cs="B Badr" w:hint="cs"/>
          <w:color w:val="008000"/>
          <w:sz w:val="28"/>
          <w:szCs w:val="28"/>
          <w:rtl/>
        </w:rPr>
        <w:t>يَعْلَمُ‏ شَيْئاً مِنْ‏ قَضَايَانَا</w:t>
      </w:r>
      <w:r w:rsidRPr="007B52B1">
        <w:rPr>
          <w:rFonts w:cs="B Badr" w:hint="cs"/>
          <w:sz w:val="28"/>
          <w:szCs w:val="28"/>
          <w:rtl/>
        </w:rPr>
        <w:t>»</w:t>
      </w:r>
      <w:r w:rsidR="009A75CB">
        <w:rPr>
          <w:rFonts w:cs="B Badr" w:hint="cs"/>
          <w:sz w:val="28"/>
          <w:szCs w:val="28"/>
          <w:rtl/>
        </w:rPr>
        <w:t>؛</w:t>
      </w:r>
      <w:r w:rsidRPr="007B52B1">
        <w:rPr>
          <w:rFonts w:cs="B Badr" w:hint="cs"/>
          <w:sz w:val="28"/>
          <w:szCs w:val="28"/>
          <w:rtl/>
        </w:rPr>
        <w:t xml:space="preserve"> اگر فقط از حیث رجوع به حکام عدل در مقام بیان بود فقره اول کافی بود و نیاز به فقره «</w:t>
      </w:r>
      <w:r w:rsidRPr="00FA3D17">
        <w:rPr>
          <w:rFonts w:ascii="Traditional Arabic" w:hAnsi="Traditional Arabic" w:cs="B Badr" w:hint="cs"/>
          <w:color w:val="008000"/>
          <w:sz w:val="28"/>
          <w:szCs w:val="28"/>
          <w:rtl/>
        </w:rPr>
        <w:t>يَعْلَمُ‏ شَيْئاً مِنْ‏ قَضَايَانَا</w:t>
      </w:r>
      <w:r w:rsidRPr="007B52B1">
        <w:rPr>
          <w:rFonts w:cs="B Badr" w:hint="cs"/>
          <w:sz w:val="28"/>
          <w:szCs w:val="28"/>
          <w:rtl/>
        </w:rPr>
        <w:t xml:space="preserve">» نبود. </w:t>
      </w:r>
    </w:p>
    <w:p w14:paraId="4B7611C1" w14:textId="77777777" w:rsidR="0008660D" w:rsidRDefault="0008660D" w:rsidP="0008660D">
      <w:pPr>
        <w:pStyle w:val="Heading3"/>
        <w:rPr>
          <w:rtl/>
        </w:rPr>
      </w:pPr>
      <w:bookmarkStart w:id="8" w:name="_Toc46054308"/>
      <w:r w:rsidRPr="007B52B1">
        <w:rPr>
          <w:rFonts w:hint="cs"/>
          <w:rtl/>
        </w:rPr>
        <w:t xml:space="preserve">اشکال </w:t>
      </w:r>
      <w:r>
        <w:rPr>
          <w:rFonts w:hint="cs"/>
          <w:rtl/>
        </w:rPr>
        <w:t>دوم</w:t>
      </w:r>
      <w:bookmarkEnd w:id="8"/>
    </w:p>
    <w:p w14:paraId="3A795778" w14:textId="210EAFAC" w:rsidR="001F7FE6" w:rsidRDefault="001F7FE6" w:rsidP="0008660D">
      <w:pPr>
        <w:pStyle w:val="NormalWeb"/>
        <w:bidi/>
        <w:jc w:val="both"/>
        <w:rPr>
          <w:rFonts w:cs="B Badr"/>
          <w:sz w:val="28"/>
          <w:szCs w:val="28"/>
          <w:rtl/>
        </w:rPr>
      </w:pPr>
      <w:r w:rsidRPr="007B52B1">
        <w:rPr>
          <w:rFonts w:cs="B Badr" w:hint="cs"/>
          <w:sz w:val="28"/>
          <w:szCs w:val="28"/>
          <w:rtl/>
        </w:rPr>
        <w:t>اشکال دیگری که ایشان مطرح کرده این است که بالفرض این روایت اطلاق داشته باشد، اما مفاد این روایت رجوع به شیعه ای است که به قضایای ما حکم کند</w:t>
      </w:r>
      <w:r w:rsidR="009A75CB">
        <w:rPr>
          <w:rFonts w:cs="B Badr" w:hint="cs"/>
          <w:sz w:val="28"/>
          <w:szCs w:val="28"/>
          <w:rtl/>
        </w:rPr>
        <w:t>،</w:t>
      </w:r>
      <w:r w:rsidRPr="007B52B1">
        <w:rPr>
          <w:rFonts w:cs="B Badr" w:hint="cs"/>
          <w:sz w:val="28"/>
          <w:szCs w:val="28"/>
          <w:rtl/>
        </w:rPr>
        <w:t xml:space="preserve"> عالم به احکام ما باشد و به حکم الله حکم کند</w:t>
      </w:r>
      <w:r w:rsidR="009A75CB">
        <w:rPr>
          <w:rFonts w:cs="B Badr" w:hint="cs"/>
          <w:sz w:val="28"/>
          <w:szCs w:val="28"/>
          <w:rtl/>
        </w:rPr>
        <w:t>.</w:t>
      </w:r>
      <w:r w:rsidRPr="007B52B1">
        <w:rPr>
          <w:rFonts w:cs="B Badr" w:hint="cs"/>
          <w:sz w:val="28"/>
          <w:szCs w:val="28"/>
          <w:rtl/>
        </w:rPr>
        <w:t xml:space="preserve"> </w:t>
      </w:r>
      <w:r w:rsidR="009A75CB">
        <w:rPr>
          <w:rFonts w:cs="B Badr" w:hint="cs"/>
          <w:sz w:val="28"/>
          <w:szCs w:val="28"/>
          <w:rtl/>
        </w:rPr>
        <w:t>اما</w:t>
      </w:r>
      <w:r w:rsidRPr="007B52B1">
        <w:rPr>
          <w:rFonts w:cs="B Badr" w:hint="cs"/>
          <w:sz w:val="28"/>
          <w:szCs w:val="28"/>
          <w:rtl/>
        </w:rPr>
        <w:t xml:space="preserve"> حکم الله بودن</w:t>
      </w:r>
      <w:r w:rsidR="009A75CB">
        <w:rPr>
          <w:rFonts w:cs="B Badr" w:hint="cs"/>
          <w:sz w:val="28"/>
          <w:szCs w:val="28"/>
          <w:rtl/>
        </w:rPr>
        <w:t xml:space="preserve"> حکم</w:t>
      </w:r>
      <w:r w:rsidRPr="007B52B1">
        <w:rPr>
          <w:rFonts w:cs="B Badr" w:hint="cs"/>
          <w:sz w:val="28"/>
          <w:szCs w:val="28"/>
          <w:rtl/>
        </w:rPr>
        <w:t xml:space="preserve"> قاضی برای مترافعین معلوم نیست</w:t>
      </w:r>
      <w:r w:rsidR="009A75CB">
        <w:rPr>
          <w:rFonts w:cs="B Badr" w:hint="cs"/>
          <w:sz w:val="28"/>
          <w:szCs w:val="28"/>
          <w:rtl/>
        </w:rPr>
        <w:t>؛</w:t>
      </w:r>
      <w:r w:rsidRPr="007B52B1">
        <w:rPr>
          <w:rFonts w:cs="B Badr" w:hint="cs"/>
          <w:sz w:val="28"/>
          <w:szCs w:val="28"/>
          <w:rtl/>
        </w:rPr>
        <w:t xml:space="preserve"> کسی که مقلد است و حکم می کند معلوم نیست حکم او حکم بما انزل الله باشد. اگر گفته شود که فرض روایت جایی است که مترافعین با قاضی در تقلید هم رأی هستند، در این صورت می گوییم در این فرض معلوم نیست رجوع به این قاضی به ملاک قضا باشد بلکه می تواند از باب امر به معروف باشد و وبیان حکم و وظیفه مترافعین با قطع نظر از حکم قضایی باشد.</w:t>
      </w:r>
    </w:p>
    <w:p w14:paraId="16BB0DC1" w14:textId="5C1D59A7" w:rsidR="001F7FE6" w:rsidRPr="007B52B1" w:rsidRDefault="001F7FE6" w:rsidP="001F7FE6">
      <w:pPr>
        <w:pStyle w:val="NormalWeb"/>
        <w:bidi/>
        <w:jc w:val="both"/>
        <w:rPr>
          <w:rFonts w:cs="B Badr"/>
          <w:sz w:val="28"/>
          <w:szCs w:val="28"/>
          <w:rtl/>
        </w:rPr>
      </w:pPr>
      <w:r w:rsidRPr="007B52B1">
        <w:rPr>
          <w:rFonts w:cs="B Badr" w:hint="cs"/>
          <w:sz w:val="28"/>
          <w:szCs w:val="28"/>
          <w:rtl/>
        </w:rPr>
        <w:t xml:space="preserve"> اگر قاضی مقلد بود و مترافعین نظر اجتهادیشان با قاضی فرق می کرد، در این صورت نمی توان این روایت را دال بر نفوذ حکم قرار دهیم چون مفاد این روایت «</w:t>
      </w:r>
      <w:r w:rsidRPr="00FA3D17">
        <w:rPr>
          <w:rFonts w:ascii="Traditional Arabic" w:hAnsi="Traditional Arabic" w:cs="B Badr" w:hint="cs"/>
          <w:color w:val="008000"/>
          <w:sz w:val="28"/>
          <w:szCs w:val="28"/>
          <w:rtl/>
        </w:rPr>
        <w:t>يَعْلَمُ‏ شَيْئاً مِنْ‏ قَضَايَانَا</w:t>
      </w:r>
      <w:r w:rsidRPr="007B52B1">
        <w:rPr>
          <w:rFonts w:cs="B Badr" w:hint="cs"/>
          <w:sz w:val="28"/>
          <w:szCs w:val="28"/>
          <w:rtl/>
        </w:rPr>
        <w:t>»</w:t>
      </w:r>
      <w:r>
        <w:rPr>
          <w:rFonts w:cs="B Badr" w:hint="cs"/>
          <w:sz w:val="28"/>
          <w:szCs w:val="28"/>
          <w:rtl/>
        </w:rPr>
        <w:t xml:space="preserve"> </w:t>
      </w:r>
      <w:r w:rsidRPr="007B52B1">
        <w:rPr>
          <w:rFonts w:cs="B Badr" w:hint="cs"/>
          <w:sz w:val="28"/>
          <w:szCs w:val="28"/>
          <w:rtl/>
        </w:rPr>
        <w:t>است و مترافعین در فرض اختلاف در تقلید معتقد نیستند که طرف مقابل علم به قضایا دارد. این اشکال نظیر اشکالی است که در رابطه با  اطلاقات دال بر مشروعیت قضا بیان کردیم.</w:t>
      </w:r>
    </w:p>
    <w:p w14:paraId="0727783D" w14:textId="7E32CD3B" w:rsidR="0008660D" w:rsidRPr="007B52B1" w:rsidRDefault="0008660D" w:rsidP="0008660D">
      <w:pPr>
        <w:pStyle w:val="Heading4"/>
        <w:rPr>
          <w:rtl/>
        </w:rPr>
      </w:pPr>
      <w:bookmarkStart w:id="9" w:name="_Toc46054309"/>
      <w:r>
        <w:rPr>
          <w:rFonts w:hint="cs"/>
          <w:rtl/>
        </w:rPr>
        <w:lastRenderedPageBreak/>
        <w:t>رد اشکال دوم</w:t>
      </w:r>
      <w:bookmarkEnd w:id="9"/>
    </w:p>
    <w:p w14:paraId="210B63AE" w14:textId="43C9F652" w:rsidR="001F7FE6" w:rsidRPr="007B52B1" w:rsidRDefault="001F7FE6" w:rsidP="001F7FE6">
      <w:pPr>
        <w:pStyle w:val="NormalWeb"/>
        <w:bidi/>
        <w:jc w:val="both"/>
        <w:rPr>
          <w:rFonts w:cs="B Badr"/>
          <w:sz w:val="28"/>
          <w:szCs w:val="28"/>
          <w:rtl/>
        </w:rPr>
      </w:pPr>
      <w:r w:rsidRPr="007B52B1">
        <w:rPr>
          <w:rFonts w:cs="B Badr" w:hint="cs"/>
          <w:sz w:val="28"/>
          <w:szCs w:val="28"/>
          <w:rtl/>
        </w:rPr>
        <w:t xml:space="preserve">به نظر این اشکال </w:t>
      </w:r>
      <w:r w:rsidR="0008660D">
        <w:rPr>
          <w:rFonts w:cs="B Badr" w:hint="cs"/>
          <w:sz w:val="28"/>
          <w:szCs w:val="28"/>
          <w:rtl/>
        </w:rPr>
        <w:t xml:space="preserve">نیز </w:t>
      </w:r>
      <w:r w:rsidRPr="007B52B1">
        <w:rPr>
          <w:rFonts w:cs="B Badr" w:hint="cs"/>
          <w:sz w:val="28"/>
          <w:szCs w:val="28"/>
          <w:rtl/>
        </w:rPr>
        <w:t xml:space="preserve">وارد نیست. در روایت ابی خدیجه، ضابطه قاضی اصطلاحی بیان شده است. بین مانحن فیه و بین مسأله سابق فرق است. در مورد اطلاق آیات گفتیم در مقام بیان حکم اصطلاحی نیست بلکه در مقام بیان مطلق حکم بما انزل الله </w:t>
      </w:r>
      <w:r w:rsidR="0008660D">
        <w:rPr>
          <w:rFonts w:cs="B Badr" w:hint="cs"/>
          <w:sz w:val="28"/>
          <w:szCs w:val="28"/>
          <w:rtl/>
        </w:rPr>
        <w:t>است؛</w:t>
      </w:r>
      <w:r w:rsidRPr="007B52B1">
        <w:rPr>
          <w:rFonts w:cs="B Badr" w:hint="cs"/>
          <w:sz w:val="28"/>
          <w:szCs w:val="28"/>
          <w:rtl/>
        </w:rPr>
        <w:t xml:space="preserve"> چون در مقام بیان خصوص قضا نیست</w:t>
      </w:r>
      <w:r w:rsidR="0008660D">
        <w:rPr>
          <w:rFonts w:cs="B Badr" w:hint="cs"/>
          <w:sz w:val="28"/>
          <w:szCs w:val="28"/>
          <w:rtl/>
        </w:rPr>
        <w:t xml:space="preserve"> و</w:t>
      </w:r>
      <w:r w:rsidRPr="007B52B1">
        <w:rPr>
          <w:rFonts w:cs="B Badr" w:hint="cs"/>
          <w:sz w:val="28"/>
          <w:szCs w:val="28"/>
          <w:rtl/>
        </w:rPr>
        <w:t xml:space="preserve"> بیانگر وظیفه حاکم است. وقتی روایت ابی خدیجه در مقام قضای اصطلاحی است معنای نصب قاضی این است که شئون قاضی بر آن مترتب است</w:t>
      </w:r>
      <w:r w:rsidR="0008660D">
        <w:rPr>
          <w:rFonts w:cs="B Badr" w:hint="cs"/>
          <w:sz w:val="28"/>
          <w:szCs w:val="28"/>
          <w:rtl/>
        </w:rPr>
        <w:t xml:space="preserve"> و</w:t>
      </w:r>
      <w:r w:rsidRPr="007B52B1">
        <w:rPr>
          <w:rFonts w:cs="B Badr" w:hint="cs"/>
          <w:sz w:val="28"/>
          <w:szCs w:val="28"/>
          <w:rtl/>
        </w:rPr>
        <w:t xml:space="preserve"> شأن قاضی این است که حکم او نافذ </w:t>
      </w:r>
      <w:r w:rsidR="0008660D">
        <w:rPr>
          <w:rFonts w:cs="B Badr" w:hint="cs"/>
          <w:sz w:val="28"/>
          <w:szCs w:val="28"/>
          <w:rtl/>
        </w:rPr>
        <w:t>باشد</w:t>
      </w:r>
      <w:r w:rsidRPr="007B52B1">
        <w:rPr>
          <w:rFonts w:cs="B Badr" w:hint="cs"/>
          <w:sz w:val="28"/>
          <w:szCs w:val="28"/>
          <w:rtl/>
        </w:rPr>
        <w:t xml:space="preserve">. </w:t>
      </w:r>
    </w:p>
    <w:p w14:paraId="4CFBD763" w14:textId="77777777" w:rsidR="001F7FE6" w:rsidRPr="007B52B1" w:rsidRDefault="001F7FE6" w:rsidP="001F7FE6">
      <w:pPr>
        <w:pStyle w:val="NormalWeb"/>
        <w:bidi/>
        <w:jc w:val="both"/>
        <w:rPr>
          <w:rFonts w:cs="B Badr"/>
          <w:sz w:val="28"/>
          <w:szCs w:val="28"/>
          <w:rtl/>
        </w:rPr>
      </w:pPr>
      <w:r w:rsidRPr="007B52B1">
        <w:rPr>
          <w:rFonts w:cs="B Badr" w:hint="cs"/>
          <w:sz w:val="28"/>
          <w:szCs w:val="28"/>
          <w:rtl/>
        </w:rPr>
        <w:t>اگر این اشکال که حکم  باید بما انزل الله باشد و وقتی که نظر اجتهادی یا تقلیدی مترافعین با نظر قاضی متفاوت باشد، حکم بما انزل الله بودن ثابت نمی شود، بخواهد تمام باشد، باید بگوییم دلالتی بر نفوذ حکم مجتهد نیز ندارد چون ممکن است نظر اجتهادی قاضی با نظر اجتهادی یا تقلیدی مترافعین فرق داشته باشد. در نیتجه اشکال دوم وارد نیست.</w:t>
      </w:r>
    </w:p>
    <w:p w14:paraId="3396A2F7" w14:textId="77777777" w:rsidR="0008660D" w:rsidRDefault="0008660D" w:rsidP="0008660D">
      <w:pPr>
        <w:pStyle w:val="Heading3"/>
        <w:rPr>
          <w:rtl/>
        </w:rPr>
      </w:pPr>
      <w:bookmarkStart w:id="10" w:name="_Toc46054310"/>
      <w:r w:rsidRPr="007B52B1">
        <w:rPr>
          <w:rFonts w:hint="cs"/>
          <w:rtl/>
        </w:rPr>
        <w:t>اشکال سوم</w:t>
      </w:r>
      <w:bookmarkEnd w:id="10"/>
    </w:p>
    <w:p w14:paraId="7482CE3F" w14:textId="323A6B53" w:rsidR="001F7FE6" w:rsidRPr="007B52B1" w:rsidRDefault="001F7FE6" w:rsidP="0008660D">
      <w:pPr>
        <w:pStyle w:val="NormalWeb"/>
        <w:bidi/>
        <w:jc w:val="both"/>
        <w:rPr>
          <w:rFonts w:cs="B Badr"/>
          <w:sz w:val="28"/>
          <w:szCs w:val="28"/>
          <w:rtl/>
        </w:rPr>
      </w:pPr>
      <w:r w:rsidRPr="007B52B1">
        <w:rPr>
          <w:rFonts w:cs="B Badr" w:hint="cs"/>
          <w:sz w:val="28"/>
          <w:szCs w:val="28"/>
          <w:rtl/>
        </w:rPr>
        <w:t>اشکال سومی که ایشان کرده است این است که این روایت فرموده است «</w:t>
      </w:r>
      <w:r w:rsidRPr="00FA3D17">
        <w:rPr>
          <w:rFonts w:ascii="Traditional Arabic" w:hAnsi="Traditional Arabic" w:cs="B Badr" w:hint="cs"/>
          <w:color w:val="008000"/>
          <w:sz w:val="28"/>
          <w:szCs w:val="28"/>
          <w:rtl/>
        </w:rPr>
        <w:t>يَعْلَمُ‏ شَيْئاً مِنْ‏ قَضَايَانَا</w:t>
      </w:r>
      <w:r w:rsidRPr="007B52B1">
        <w:rPr>
          <w:rFonts w:cs="B Badr" w:hint="cs"/>
          <w:sz w:val="28"/>
          <w:szCs w:val="28"/>
          <w:rtl/>
        </w:rPr>
        <w:t>»</w:t>
      </w:r>
      <w:r w:rsidR="0008660D">
        <w:rPr>
          <w:rFonts w:cs="B Badr" w:hint="cs"/>
          <w:sz w:val="28"/>
          <w:szCs w:val="28"/>
          <w:rtl/>
        </w:rPr>
        <w:t>،</w:t>
      </w:r>
      <w:r w:rsidRPr="007B52B1">
        <w:rPr>
          <w:rFonts w:cs="B Badr" w:hint="cs"/>
          <w:sz w:val="28"/>
          <w:szCs w:val="28"/>
          <w:rtl/>
        </w:rPr>
        <w:t xml:space="preserve"> علم شامل ظن نمی شود در نتیجه نسبت به اعتقاد مقلد</w:t>
      </w:r>
      <w:r>
        <w:rPr>
          <w:rFonts w:cs="B Badr" w:hint="cs"/>
          <w:sz w:val="28"/>
          <w:szCs w:val="28"/>
          <w:rtl/>
        </w:rPr>
        <w:t>،</w:t>
      </w:r>
      <w:r w:rsidRPr="007B52B1">
        <w:rPr>
          <w:rFonts w:cs="B Badr" w:hint="cs"/>
          <w:sz w:val="28"/>
          <w:szCs w:val="28"/>
          <w:rtl/>
        </w:rPr>
        <w:t xml:space="preserve"> اطلاق ندارد. </w:t>
      </w:r>
      <w:r w:rsidR="0008660D">
        <w:rPr>
          <w:rFonts w:cs="B Badr" w:hint="cs"/>
          <w:sz w:val="28"/>
          <w:szCs w:val="28"/>
          <w:rtl/>
        </w:rPr>
        <w:t xml:space="preserve">ایشان </w:t>
      </w:r>
      <w:r w:rsidRPr="007B52B1">
        <w:rPr>
          <w:rFonts w:cs="B Badr" w:hint="cs"/>
          <w:sz w:val="28"/>
          <w:szCs w:val="28"/>
          <w:rtl/>
        </w:rPr>
        <w:t>فرموده است اینکه میرزای قمی گفته علم شامل ظن معتبر می شود، کلام صحیحی نیست</w:t>
      </w:r>
      <w:r>
        <w:rPr>
          <w:rFonts w:cs="B Badr" w:hint="cs"/>
          <w:sz w:val="28"/>
          <w:szCs w:val="28"/>
          <w:rtl/>
        </w:rPr>
        <w:t>؛</w:t>
      </w:r>
      <w:r w:rsidRPr="007B52B1">
        <w:rPr>
          <w:rFonts w:cs="B Badr" w:hint="cs"/>
          <w:sz w:val="28"/>
          <w:szCs w:val="28"/>
          <w:rtl/>
        </w:rPr>
        <w:t xml:space="preserve"> پس این روایت دلالتی بر مشروعیت رجوع به عامی که در مورد او علم صادق نیست، ندارد. </w:t>
      </w:r>
    </w:p>
    <w:p w14:paraId="45FE6654" w14:textId="77777777" w:rsidR="0008660D" w:rsidRDefault="0008660D" w:rsidP="0008660D">
      <w:pPr>
        <w:pStyle w:val="Heading3"/>
        <w:rPr>
          <w:rtl/>
        </w:rPr>
      </w:pPr>
      <w:bookmarkStart w:id="11" w:name="_Toc46054311"/>
      <w:r w:rsidRPr="007B52B1">
        <w:rPr>
          <w:rFonts w:hint="cs"/>
          <w:rtl/>
        </w:rPr>
        <w:t>اشکال چهارم</w:t>
      </w:r>
      <w:bookmarkEnd w:id="11"/>
      <w:r w:rsidRPr="007B52B1">
        <w:rPr>
          <w:rFonts w:hint="cs"/>
          <w:rtl/>
        </w:rPr>
        <w:t xml:space="preserve"> </w:t>
      </w:r>
    </w:p>
    <w:p w14:paraId="592F4C8F" w14:textId="7EF45A35" w:rsidR="001F7FE6" w:rsidRPr="007B52B1" w:rsidRDefault="001F7FE6" w:rsidP="0008660D">
      <w:pPr>
        <w:pStyle w:val="NormalWeb"/>
        <w:bidi/>
        <w:jc w:val="both"/>
        <w:rPr>
          <w:rFonts w:cs="B Badr"/>
          <w:sz w:val="28"/>
          <w:szCs w:val="28"/>
          <w:rtl/>
        </w:rPr>
      </w:pPr>
      <w:r w:rsidRPr="007B52B1">
        <w:rPr>
          <w:rFonts w:cs="B Badr" w:hint="cs"/>
          <w:sz w:val="28"/>
          <w:szCs w:val="28"/>
          <w:rtl/>
        </w:rPr>
        <w:t xml:space="preserve">اشکال چهارم ایشان این است که بالفرض علم شامل ظن معتبر شود، دلالتی بر مشروعیت قضای مقلد ندارد، چون فرض این است که تقلید مقلد مساوق با حصول ظن نیست. مشروعیت تقلید مقلد منوط به حصول ظن نیست. تقلید جایز است حتی در صورتی که ظن برای او حاصل نشود. در نیتجه اگر کسی بخواهد به این روایت برای مشروعیت قضای مقلد استدلال کند باید بگوید مراد از علم، احتمال باشد. ایشان فرموده است این کلام صحیح نیست و نمی توان گفت علم بر احتمال صدق می کند. در نیتجه </w:t>
      </w:r>
      <w:r w:rsidR="0008660D">
        <w:rPr>
          <w:rFonts w:cs="B Badr" w:hint="cs"/>
          <w:sz w:val="28"/>
          <w:szCs w:val="28"/>
          <w:rtl/>
        </w:rPr>
        <w:t xml:space="preserve">این روایت </w:t>
      </w:r>
      <w:r w:rsidRPr="007B52B1">
        <w:rPr>
          <w:rFonts w:cs="B Badr" w:hint="cs"/>
          <w:sz w:val="28"/>
          <w:szCs w:val="28"/>
          <w:rtl/>
        </w:rPr>
        <w:t xml:space="preserve">صلاحیت استدلال برای حجیت قضای مقلد ندارد. </w:t>
      </w:r>
    </w:p>
    <w:p w14:paraId="0698E597" w14:textId="1DD8D3D0" w:rsidR="001F7FE6" w:rsidRPr="007B52B1" w:rsidRDefault="001F7FE6" w:rsidP="001F7FE6">
      <w:pPr>
        <w:pStyle w:val="NormalWeb"/>
        <w:bidi/>
        <w:jc w:val="both"/>
        <w:rPr>
          <w:rFonts w:cs="B Badr"/>
          <w:sz w:val="28"/>
          <w:szCs w:val="28"/>
          <w:rtl/>
        </w:rPr>
      </w:pPr>
      <w:r w:rsidRPr="007B52B1">
        <w:rPr>
          <w:rFonts w:cs="B Badr" w:hint="cs"/>
          <w:sz w:val="28"/>
          <w:szCs w:val="28"/>
          <w:rtl/>
        </w:rPr>
        <w:t>ممکن است اشکال شود که مجتهد نیز نسبت به همه احکام علم ندارد در ن</w:t>
      </w:r>
      <w:r>
        <w:rPr>
          <w:rFonts w:cs="B Badr" w:hint="cs"/>
          <w:sz w:val="28"/>
          <w:szCs w:val="28"/>
          <w:rtl/>
        </w:rPr>
        <w:t>تی</w:t>
      </w:r>
      <w:r w:rsidRPr="007B52B1">
        <w:rPr>
          <w:rFonts w:cs="B Badr" w:hint="cs"/>
          <w:sz w:val="28"/>
          <w:szCs w:val="28"/>
          <w:rtl/>
        </w:rPr>
        <w:t>جه قضای او نیز نبا</w:t>
      </w:r>
      <w:r>
        <w:rPr>
          <w:rFonts w:cs="B Badr" w:hint="cs"/>
          <w:sz w:val="28"/>
          <w:szCs w:val="28"/>
          <w:rtl/>
        </w:rPr>
        <w:t>ی</w:t>
      </w:r>
      <w:r w:rsidRPr="007B52B1">
        <w:rPr>
          <w:rFonts w:cs="B Badr" w:hint="cs"/>
          <w:sz w:val="28"/>
          <w:szCs w:val="28"/>
          <w:rtl/>
        </w:rPr>
        <w:t>د نافذ باشد. ایشان فرموده این اشکال وارد نیست و لازم نیست مجتهد به همه احکام علم داشته باشد و علم به تعداد زیادی از احکام برای صدق عرفی «</w:t>
      </w:r>
      <w:r w:rsidRPr="00FA3D17">
        <w:rPr>
          <w:rFonts w:ascii="Traditional Arabic" w:hAnsi="Traditional Arabic" w:cs="B Badr" w:hint="cs"/>
          <w:color w:val="008000"/>
          <w:sz w:val="28"/>
          <w:szCs w:val="28"/>
          <w:rtl/>
        </w:rPr>
        <w:t>يَعْلَمُ‏ شَيْئاً مِنْ‏ قَضَايَانَا</w:t>
      </w:r>
      <w:r w:rsidRPr="007B52B1">
        <w:rPr>
          <w:rFonts w:ascii="Traditional Arabic" w:hAnsi="Traditional Arabic" w:cs="B Badr" w:hint="cs"/>
          <w:sz w:val="28"/>
          <w:szCs w:val="28"/>
          <w:rtl/>
        </w:rPr>
        <w:t>»</w:t>
      </w:r>
      <w:r w:rsidRPr="007B52B1">
        <w:rPr>
          <w:rFonts w:cs="B Badr" w:hint="cs"/>
          <w:sz w:val="28"/>
          <w:szCs w:val="28"/>
          <w:rtl/>
        </w:rPr>
        <w:t xml:space="preserve"> کافی است. ایشان فرموده است</w:t>
      </w:r>
      <w:r w:rsidR="00D5155E">
        <w:rPr>
          <w:rFonts w:cs="B Badr" w:hint="cs"/>
          <w:sz w:val="28"/>
          <w:szCs w:val="28"/>
          <w:rtl/>
        </w:rPr>
        <w:t>:</w:t>
      </w:r>
      <w:r w:rsidRPr="007B52B1">
        <w:rPr>
          <w:rFonts w:cs="B Badr" w:hint="cs"/>
          <w:sz w:val="28"/>
          <w:szCs w:val="28"/>
          <w:rtl/>
        </w:rPr>
        <w:t xml:space="preserve"> «</w:t>
      </w:r>
      <w:r w:rsidRPr="001F7FE6">
        <w:rPr>
          <w:rFonts w:ascii="Noor_Lotus" w:hAnsi="Noor_Lotus" w:cs="B Badr" w:hint="cs"/>
          <w:color w:val="000080"/>
          <w:sz w:val="28"/>
          <w:szCs w:val="28"/>
          <w:rtl/>
        </w:rPr>
        <w:t xml:space="preserve">و أمّا ما تخيّله من أنّه لو أبقى العلم على ظاهره لخرج المجتهد أيضاً منه فخيالٌ فاسد. لأنّا نقول: إنّ المراد من العلم في مثل هذه القضايا هو العلم العرفي و لا ريب في صدقه على من علم و عرف كثيراً </w:t>
      </w:r>
      <w:r w:rsidRPr="001F7FE6">
        <w:rPr>
          <w:rFonts w:ascii="Noor_Lotus" w:hAnsi="Noor_Lotus" w:cs="B Badr" w:hint="cs"/>
          <w:color w:val="000080"/>
          <w:sz w:val="28"/>
          <w:szCs w:val="28"/>
          <w:rtl/>
        </w:rPr>
        <w:lastRenderedPageBreak/>
        <w:t>من الأحكام و إنْ كان ظاناً في الباقي بعد ما كان مقصوده الاوّلى تحصيل العلم بالواقعة. و معلوم أنّ المجتهد ليس جميع مستنبطاته ظنّية بل كثير منها قطعيّة علميّة يعلم بموافقة جملة منها للواقع و إنْ لم يعرفها بعينها. فقوله عليه السلام: «يعلم شيئاً من قضايانا» صادقٌ في حقّه قطعاً بخلاف المقلّد فإنّه لا يُطلق عليه «العالم» عند العرف</w:t>
      </w:r>
      <w:r w:rsidRPr="007B52B1">
        <w:rPr>
          <w:rFonts w:cs="B Badr" w:hint="cs"/>
          <w:sz w:val="28"/>
          <w:szCs w:val="28"/>
          <w:rtl/>
        </w:rPr>
        <w:t>»</w:t>
      </w:r>
      <w:r w:rsidRPr="007B52B1">
        <w:rPr>
          <w:rStyle w:val="FootnoteReference"/>
          <w:rFonts w:cs="B Badr"/>
          <w:sz w:val="28"/>
          <w:szCs w:val="28"/>
          <w:rtl/>
        </w:rPr>
        <w:footnoteReference w:id="4"/>
      </w:r>
      <w:r w:rsidR="00D5155E">
        <w:rPr>
          <w:rFonts w:cs="B Badr" w:hint="cs"/>
          <w:sz w:val="28"/>
          <w:szCs w:val="28"/>
          <w:rtl/>
        </w:rPr>
        <w:t>.</w:t>
      </w:r>
    </w:p>
    <w:p w14:paraId="32AC8AF4" w14:textId="4119EC0C" w:rsidR="001F7FE6" w:rsidRPr="007B52B1" w:rsidRDefault="001F7FE6" w:rsidP="001F7FE6">
      <w:pPr>
        <w:pStyle w:val="NormalWeb"/>
        <w:bidi/>
        <w:jc w:val="both"/>
        <w:rPr>
          <w:rFonts w:cs="B Badr"/>
          <w:sz w:val="28"/>
          <w:szCs w:val="28"/>
          <w:rtl/>
        </w:rPr>
      </w:pPr>
      <w:r w:rsidRPr="007B52B1">
        <w:rPr>
          <w:rFonts w:cs="B Badr" w:hint="cs"/>
          <w:sz w:val="28"/>
          <w:szCs w:val="28"/>
          <w:rtl/>
        </w:rPr>
        <w:t xml:space="preserve">کسی که مقدار قابل توجهی از مسائل علم صرف و نحو </w:t>
      </w:r>
      <w:r w:rsidR="00D5155E">
        <w:rPr>
          <w:rFonts w:cs="B Badr" w:hint="cs"/>
          <w:sz w:val="28"/>
          <w:szCs w:val="28"/>
          <w:rtl/>
        </w:rPr>
        <w:t>را بداند</w:t>
      </w:r>
      <w:r w:rsidRPr="007B52B1">
        <w:rPr>
          <w:rFonts w:cs="B Badr" w:hint="cs"/>
          <w:sz w:val="28"/>
          <w:szCs w:val="28"/>
          <w:rtl/>
        </w:rPr>
        <w:t xml:space="preserve"> او را عالم به علم صرف و نحو می دانند. ایشان با این بیان می خواهد بفرماید مفاد روایت ابی خدیجه علم است و علم شامل عامی نمی شود.</w:t>
      </w:r>
    </w:p>
    <w:p w14:paraId="363EC445" w14:textId="77777777" w:rsidR="00D5155E" w:rsidRDefault="00D5155E" w:rsidP="00D5155E">
      <w:pPr>
        <w:pStyle w:val="Heading3"/>
        <w:rPr>
          <w:rtl/>
        </w:rPr>
      </w:pPr>
      <w:bookmarkStart w:id="12" w:name="_Toc46054312"/>
      <w:r w:rsidRPr="007B52B1">
        <w:rPr>
          <w:rFonts w:hint="cs"/>
          <w:rtl/>
        </w:rPr>
        <w:t>اشکال پنجم</w:t>
      </w:r>
      <w:bookmarkEnd w:id="12"/>
      <w:r w:rsidRPr="007B52B1">
        <w:rPr>
          <w:rFonts w:hint="cs"/>
          <w:rtl/>
        </w:rPr>
        <w:t xml:space="preserve"> </w:t>
      </w:r>
    </w:p>
    <w:p w14:paraId="34438188" w14:textId="23A8C7DC" w:rsidR="001A1EA5" w:rsidRPr="00D5155E" w:rsidRDefault="001F7FE6" w:rsidP="00D5155E">
      <w:pPr>
        <w:pStyle w:val="NormalWeb"/>
        <w:bidi/>
        <w:jc w:val="both"/>
        <w:rPr>
          <w:rFonts w:cs="B Badr"/>
          <w:sz w:val="28"/>
          <w:szCs w:val="28"/>
          <w:rtl/>
        </w:rPr>
      </w:pPr>
      <w:r w:rsidRPr="007B52B1">
        <w:rPr>
          <w:rFonts w:cs="B Badr" w:hint="cs"/>
          <w:sz w:val="28"/>
          <w:szCs w:val="28"/>
          <w:rtl/>
        </w:rPr>
        <w:t>اشکال پنجم ایشان این است که بالفرض روایت ابی خدیجه اطلاق داشته باشد باید به وسیله مقبوله عمربن حنظله مقید شود.</w:t>
      </w:r>
    </w:p>
    <w:sectPr w:rsidR="001A1EA5" w:rsidRPr="00D5155E"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A396F1" w14:textId="77777777" w:rsidR="00687B8A" w:rsidRDefault="00687B8A" w:rsidP="008B750B">
      <w:pPr>
        <w:spacing w:line="240" w:lineRule="auto"/>
      </w:pPr>
      <w:r>
        <w:separator/>
      </w:r>
    </w:p>
  </w:endnote>
  <w:endnote w:type="continuationSeparator" w:id="0">
    <w:p w14:paraId="1B5C3C61" w14:textId="77777777" w:rsidR="00687B8A" w:rsidRDefault="00687B8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94FD7"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0" w:type="auto"/>
      <w:tblLook w:val="04A0" w:firstRow="1" w:lastRow="0" w:firstColumn="1" w:lastColumn="0" w:noHBand="0" w:noVBand="1"/>
    </w:tblPr>
    <w:tblGrid>
      <w:gridCol w:w="3306"/>
      <w:gridCol w:w="2203"/>
      <w:gridCol w:w="4695"/>
    </w:tblGrid>
    <w:tr w:rsidR="006D44C1" w:rsidRPr="006D44C1" w14:paraId="76DC90C9" w14:textId="77777777" w:rsidTr="0020241A">
      <w:tc>
        <w:tcPr>
          <w:tcW w:w="3382" w:type="dxa"/>
          <w:tcBorders>
            <w:top w:val="nil"/>
            <w:left w:val="nil"/>
            <w:bottom w:val="nil"/>
            <w:right w:val="nil"/>
          </w:tcBorders>
        </w:tcPr>
        <w:p w14:paraId="24EB6BAC"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768E7AC0"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53080CB6" w14:textId="77777777" w:rsidR="006D44C1" w:rsidRPr="006D44C1" w:rsidRDefault="00AE4D4A" w:rsidP="001B6799">
          <w:pPr>
            <w:pStyle w:val="Footer"/>
            <w:bidi w:val="0"/>
            <w:rPr>
              <w:color w:val="808080" w:themeColor="background1" w:themeShade="80"/>
              <w:rtl/>
            </w:rPr>
          </w:pPr>
          <w:bookmarkStart w:id="20" w:name="BokAdres"/>
          <w:bookmarkEnd w:id="20"/>
          <w:r>
            <w:rPr>
              <w:color w:val="808080" w:themeColor="background1" w:themeShade="80"/>
            </w:rPr>
            <w:t>F1mq1_13990326-114_mk4_mfeb.ir</w:t>
          </w:r>
        </w:p>
      </w:tc>
    </w:tr>
  </w:tbl>
  <w:p w14:paraId="06AB53BA"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B0A8D"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7A70FF" w14:textId="77777777" w:rsidR="00687B8A" w:rsidRDefault="00687B8A" w:rsidP="008B750B">
      <w:pPr>
        <w:spacing w:line="240" w:lineRule="auto"/>
      </w:pPr>
      <w:r>
        <w:separator/>
      </w:r>
    </w:p>
  </w:footnote>
  <w:footnote w:type="continuationSeparator" w:id="0">
    <w:p w14:paraId="6F9628BC" w14:textId="77777777" w:rsidR="00687B8A" w:rsidRDefault="00687B8A" w:rsidP="008B750B">
      <w:pPr>
        <w:spacing w:line="240" w:lineRule="auto"/>
      </w:pPr>
      <w:r>
        <w:continuationSeparator/>
      </w:r>
    </w:p>
  </w:footnote>
  <w:footnote w:id="1">
    <w:p w14:paraId="271174D8" w14:textId="5B7160AA" w:rsidR="001F7FE6" w:rsidRPr="00FA3D17" w:rsidRDefault="001F7FE6" w:rsidP="001F7FE6">
      <w:pPr>
        <w:pStyle w:val="FootnoteText"/>
        <w:rPr>
          <w:rtl/>
        </w:rPr>
      </w:pPr>
      <w:r w:rsidRPr="00FA3D17">
        <w:footnoteRef/>
      </w:r>
      <w:r w:rsidRPr="00FA3D17">
        <w:rPr>
          <w:rtl/>
        </w:rPr>
        <w:t xml:space="preserve"> </w:t>
      </w:r>
      <w:hyperlink r:id="rId1" w:history="1">
        <w:r w:rsidRPr="00FA3D17">
          <w:rPr>
            <w:rStyle w:val="Hyperlink"/>
            <w:rtl/>
          </w:rPr>
          <w:t xml:space="preserve">من لا </w:t>
        </w:r>
        <w:r w:rsidRPr="00FA3D17">
          <w:rPr>
            <w:rStyle w:val="Hyperlink"/>
            <w:rFonts w:hint="cs"/>
            <w:rtl/>
          </w:rPr>
          <w:t>ی</w:t>
        </w:r>
        <w:r w:rsidRPr="00FA3D17">
          <w:rPr>
            <w:rStyle w:val="Hyperlink"/>
            <w:rFonts w:hint="eastAsia"/>
            <w:rtl/>
          </w:rPr>
          <w:t>حضره</w:t>
        </w:r>
        <w:r w:rsidRPr="00FA3D17">
          <w:rPr>
            <w:rStyle w:val="Hyperlink"/>
            <w:rtl/>
          </w:rPr>
          <w:t xml:space="preserve"> الفق</w:t>
        </w:r>
        <w:r w:rsidRPr="00FA3D17">
          <w:rPr>
            <w:rStyle w:val="Hyperlink"/>
            <w:rFonts w:hint="cs"/>
            <w:rtl/>
          </w:rPr>
          <w:t>ی</w:t>
        </w:r>
        <w:r w:rsidRPr="00FA3D17">
          <w:rPr>
            <w:rStyle w:val="Hyperlink"/>
            <w:rFonts w:hint="eastAsia"/>
            <w:rtl/>
          </w:rPr>
          <w:t>ه،</w:t>
        </w:r>
        <w:r w:rsidRPr="00FA3D17">
          <w:rPr>
            <w:rStyle w:val="Hyperlink"/>
            <w:rtl/>
          </w:rPr>
          <w:t xml:space="preserve"> ش</w:t>
        </w:r>
        <w:r w:rsidRPr="00FA3D17">
          <w:rPr>
            <w:rStyle w:val="Hyperlink"/>
            <w:rFonts w:hint="cs"/>
            <w:rtl/>
          </w:rPr>
          <w:t>ی</w:t>
        </w:r>
        <w:r w:rsidRPr="00FA3D17">
          <w:rPr>
            <w:rStyle w:val="Hyperlink"/>
            <w:rFonts w:hint="eastAsia"/>
            <w:rtl/>
          </w:rPr>
          <w:t>خ</w:t>
        </w:r>
        <w:r w:rsidRPr="00FA3D17">
          <w:rPr>
            <w:rStyle w:val="Hyperlink"/>
            <w:rtl/>
          </w:rPr>
          <w:t xml:space="preserve"> صدوق، ج3، ص3.</w:t>
        </w:r>
      </w:hyperlink>
    </w:p>
  </w:footnote>
  <w:footnote w:id="2">
    <w:p w14:paraId="63BC4A9F" w14:textId="2A960CE7" w:rsidR="001F7FE6" w:rsidRPr="00FA3D17" w:rsidRDefault="001F7FE6" w:rsidP="001F7FE6">
      <w:pPr>
        <w:pStyle w:val="FootnoteText"/>
      </w:pPr>
      <w:r w:rsidRPr="00FA3D17">
        <w:footnoteRef/>
      </w:r>
      <w:r w:rsidRPr="00FA3D17">
        <w:rPr>
          <w:rtl/>
        </w:rPr>
        <w:t xml:space="preserve"> </w:t>
      </w:r>
      <w:hyperlink r:id="rId2" w:history="1">
        <w:r w:rsidRPr="00FA3D17">
          <w:rPr>
            <w:rStyle w:val="Hyperlink"/>
            <w:rtl/>
          </w:rPr>
          <w:t>تهذ</w:t>
        </w:r>
        <w:r w:rsidRPr="00FA3D17">
          <w:rPr>
            <w:rStyle w:val="Hyperlink"/>
            <w:rFonts w:hint="cs"/>
            <w:rtl/>
          </w:rPr>
          <w:t>ی</w:t>
        </w:r>
        <w:r w:rsidRPr="00FA3D17">
          <w:rPr>
            <w:rStyle w:val="Hyperlink"/>
            <w:rFonts w:hint="eastAsia"/>
            <w:rtl/>
          </w:rPr>
          <w:t>ب</w:t>
        </w:r>
        <w:r w:rsidRPr="00FA3D17">
          <w:rPr>
            <w:rStyle w:val="Hyperlink"/>
            <w:rtl/>
          </w:rPr>
          <w:t xml:space="preserve"> الاحکام، ش</w:t>
        </w:r>
        <w:r w:rsidRPr="00FA3D17">
          <w:rPr>
            <w:rStyle w:val="Hyperlink"/>
            <w:rFonts w:hint="cs"/>
            <w:rtl/>
          </w:rPr>
          <w:t>ی</w:t>
        </w:r>
        <w:r w:rsidRPr="00FA3D17">
          <w:rPr>
            <w:rStyle w:val="Hyperlink"/>
            <w:rFonts w:hint="eastAsia"/>
            <w:rtl/>
          </w:rPr>
          <w:t>خ</w:t>
        </w:r>
        <w:r w:rsidRPr="00FA3D17">
          <w:rPr>
            <w:rStyle w:val="Hyperlink"/>
            <w:rtl/>
          </w:rPr>
          <w:t xml:space="preserve"> طوس</w:t>
        </w:r>
        <w:r w:rsidRPr="00FA3D17">
          <w:rPr>
            <w:rStyle w:val="Hyperlink"/>
            <w:rFonts w:hint="cs"/>
            <w:rtl/>
          </w:rPr>
          <w:t>ی</w:t>
        </w:r>
        <w:r w:rsidRPr="00FA3D17">
          <w:rPr>
            <w:rStyle w:val="Hyperlink"/>
            <w:rFonts w:hint="eastAsia"/>
            <w:rtl/>
          </w:rPr>
          <w:t>،</w:t>
        </w:r>
        <w:r w:rsidRPr="00FA3D17">
          <w:rPr>
            <w:rStyle w:val="Hyperlink"/>
            <w:rtl/>
          </w:rPr>
          <w:t xml:space="preserve"> ج6، ص303.</w:t>
        </w:r>
      </w:hyperlink>
    </w:p>
  </w:footnote>
  <w:footnote w:id="3">
    <w:p w14:paraId="4987B2E4" w14:textId="3448CDA6" w:rsidR="001F7FE6" w:rsidRPr="00364F8B" w:rsidRDefault="001F7FE6" w:rsidP="001F7FE6">
      <w:pPr>
        <w:pStyle w:val="FootnoteText"/>
        <w:rPr>
          <w:rtl/>
        </w:rPr>
      </w:pPr>
      <w:r w:rsidRPr="00364F8B">
        <w:footnoteRef/>
      </w:r>
      <w:r w:rsidRPr="00364F8B">
        <w:rPr>
          <w:rtl/>
        </w:rPr>
        <w:t xml:space="preserve"> </w:t>
      </w:r>
      <w:hyperlink r:id="rId3" w:history="1">
        <w:r w:rsidRPr="00364F8B">
          <w:rPr>
            <w:rStyle w:val="Hyperlink"/>
            <w:rtl/>
          </w:rPr>
          <w:t>تهذ</w:t>
        </w:r>
        <w:r w:rsidRPr="00364F8B">
          <w:rPr>
            <w:rStyle w:val="Hyperlink"/>
            <w:rFonts w:hint="cs"/>
            <w:rtl/>
          </w:rPr>
          <w:t>ی</w:t>
        </w:r>
        <w:r w:rsidRPr="00364F8B">
          <w:rPr>
            <w:rStyle w:val="Hyperlink"/>
            <w:rFonts w:hint="eastAsia"/>
            <w:rtl/>
          </w:rPr>
          <w:t>ب</w:t>
        </w:r>
        <w:r w:rsidRPr="00364F8B">
          <w:rPr>
            <w:rStyle w:val="Hyperlink"/>
            <w:rtl/>
          </w:rPr>
          <w:t xml:space="preserve"> الاحکام، ش</w:t>
        </w:r>
        <w:r w:rsidRPr="00364F8B">
          <w:rPr>
            <w:rStyle w:val="Hyperlink"/>
            <w:rFonts w:hint="cs"/>
            <w:rtl/>
          </w:rPr>
          <w:t>ی</w:t>
        </w:r>
        <w:r w:rsidRPr="00364F8B">
          <w:rPr>
            <w:rStyle w:val="Hyperlink"/>
            <w:rFonts w:hint="eastAsia"/>
            <w:rtl/>
          </w:rPr>
          <w:t>خ</w:t>
        </w:r>
        <w:r w:rsidRPr="00364F8B">
          <w:rPr>
            <w:rStyle w:val="Hyperlink"/>
            <w:rtl/>
          </w:rPr>
          <w:t xml:space="preserve"> طوس</w:t>
        </w:r>
        <w:r w:rsidRPr="00364F8B">
          <w:rPr>
            <w:rStyle w:val="Hyperlink"/>
            <w:rFonts w:hint="cs"/>
            <w:rtl/>
          </w:rPr>
          <w:t>ی</w:t>
        </w:r>
        <w:r w:rsidRPr="00364F8B">
          <w:rPr>
            <w:rStyle w:val="Hyperlink"/>
            <w:rFonts w:hint="eastAsia"/>
            <w:rtl/>
          </w:rPr>
          <w:t>،</w:t>
        </w:r>
        <w:r w:rsidRPr="00364F8B">
          <w:rPr>
            <w:rStyle w:val="Hyperlink"/>
            <w:rtl/>
          </w:rPr>
          <w:t xml:space="preserve"> ج6، ص223.</w:t>
        </w:r>
      </w:hyperlink>
    </w:p>
  </w:footnote>
  <w:footnote w:id="4">
    <w:p w14:paraId="75E6BBB4" w14:textId="6C9E329A" w:rsidR="001F7FE6" w:rsidRPr="002B73C8" w:rsidRDefault="001F7FE6" w:rsidP="001F7FE6">
      <w:pPr>
        <w:pStyle w:val="FootnoteText"/>
      </w:pPr>
      <w:r w:rsidRPr="002B73C8">
        <w:footnoteRef/>
      </w:r>
      <w:r w:rsidRPr="002B73C8">
        <w:rPr>
          <w:rtl/>
        </w:rPr>
        <w:t xml:space="preserve"> </w:t>
      </w:r>
      <w:hyperlink r:id="rId4" w:history="1">
        <w:r w:rsidRPr="002B73C8">
          <w:rPr>
            <w:rStyle w:val="Hyperlink"/>
            <w:rtl/>
          </w:rPr>
          <w:t>قضاء الاشتياني، الآشتياني، الميرزا محمد حسن، ج1، ص9.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02B4F3"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746B31"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AE4D4A">
      <w:rPr>
        <w:b/>
        <w:bCs/>
        <w:sz w:val="20"/>
        <w:szCs w:val="24"/>
        <w:rtl/>
      </w:rPr>
      <w:t>114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AE4D4A">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AE4D4A">
      <w:rPr>
        <w:b/>
        <w:bCs/>
        <w:color w:val="632423" w:themeColor="accent2" w:themeShade="80"/>
        <w:sz w:val="20"/>
        <w:szCs w:val="24"/>
        <w:rtl/>
      </w:rPr>
      <w:t>قائ</w:t>
    </w:r>
    <w:r w:rsidR="00AE4D4A">
      <w:rPr>
        <w:rFonts w:hint="cs"/>
        <w:b/>
        <w:bCs/>
        <w:color w:val="632423" w:themeColor="accent2" w:themeShade="80"/>
        <w:sz w:val="20"/>
        <w:szCs w:val="24"/>
        <w:rtl/>
      </w:rPr>
      <w:t>ی</w:t>
    </w:r>
    <w:r w:rsidR="00AE4D4A">
      <w:rPr>
        <w:rFonts w:hint="eastAsia"/>
        <w:b/>
        <w:bCs/>
        <w:color w:val="632423" w:themeColor="accent2" w:themeShade="80"/>
        <w:sz w:val="20"/>
        <w:szCs w:val="24"/>
        <w:rtl/>
      </w:rPr>
      <w:t>ن</w:t>
    </w:r>
    <w:r w:rsidR="00AE4D4A">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AE4D4A">
      <w:rPr>
        <w:sz w:val="24"/>
        <w:szCs w:val="24"/>
        <w:rtl/>
      </w:rPr>
      <w:t>26 /3 /1399</w:t>
    </w:r>
  </w:p>
  <w:p w14:paraId="0F412254"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AE4D4A">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AE4D4A">
      <w:rPr>
        <w:sz w:val="24"/>
        <w:szCs w:val="24"/>
        <w:rtl/>
      </w:rPr>
      <w:t>مهد</w:t>
    </w:r>
    <w:r w:rsidR="00AE4D4A">
      <w:rPr>
        <w:rFonts w:hint="cs"/>
        <w:sz w:val="24"/>
        <w:szCs w:val="24"/>
        <w:rtl/>
      </w:rPr>
      <w:t>ی</w:t>
    </w:r>
    <w:r w:rsidR="00AE4D4A">
      <w:rPr>
        <w:sz w:val="24"/>
        <w:szCs w:val="24"/>
        <w:rtl/>
      </w:rPr>
      <w:t xml:space="preserve"> خسروب</w:t>
    </w:r>
    <w:r w:rsidR="00AE4D4A">
      <w:rPr>
        <w:rFonts w:hint="cs"/>
        <w:sz w:val="24"/>
        <w:szCs w:val="24"/>
        <w:rtl/>
      </w:rPr>
      <w:t>ی</w:t>
    </w:r>
    <w:r w:rsidR="00AE4D4A">
      <w:rPr>
        <w:rFonts w:hint="eastAsia"/>
        <w:sz w:val="24"/>
        <w:szCs w:val="24"/>
        <w:rtl/>
      </w:rPr>
      <w:t>گ</w:t>
    </w:r>
    <w:r w:rsidR="00AE4D4A">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AE4D4A">
      <w:rPr>
        <w:sz w:val="24"/>
        <w:szCs w:val="24"/>
        <w:rtl/>
      </w:rPr>
      <w:t>شروط قاض</w:t>
    </w:r>
    <w:r w:rsidR="00AE4D4A">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127C2"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8660D"/>
    <w:rsid w:val="000913AA"/>
    <w:rsid w:val="00094847"/>
    <w:rsid w:val="00096C63"/>
    <w:rsid w:val="000A2F3B"/>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7FE6"/>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596E"/>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597A"/>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3D8"/>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7B8A"/>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4C01"/>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A75CB"/>
    <w:rsid w:val="009B0D05"/>
    <w:rsid w:val="009B4CA6"/>
    <w:rsid w:val="009B79F8"/>
    <w:rsid w:val="009C66D5"/>
    <w:rsid w:val="009D13FD"/>
    <w:rsid w:val="009D266A"/>
    <w:rsid w:val="009F7E07"/>
    <w:rsid w:val="00A01522"/>
    <w:rsid w:val="00A10A11"/>
    <w:rsid w:val="00A13C6A"/>
    <w:rsid w:val="00A140C4"/>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4D4A"/>
    <w:rsid w:val="00AF3925"/>
    <w:rsid w:val="00B1296B"/>
    <w:rsid w:val="00B2292F"/>
    <w:rsid w:val="00B41165"/>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155E"/>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23E54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9A75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6/223/&#1601;&#1740;&#1578;&#1585;&#1575;&#1590;&#1740;&#1575;&#1606;" TargetMode="External"/><Relationship Id="rId2" Type="http://schemas.openxmlformats.org/officeDocument/2006/relationships/hyperlink" Target="http://lib.eshia.ir/10083/6/303/&#1593;&#1585;&#1601;" TargetMode="External"/><Relationship Id="rId1" Type="http://schemas.openxmlformats.org/officeDocument/2006/relationships/hyperlink" Target="http://lib.eshia.ir/11021/3/3/&#1602;&#1590;&#1575;&#1740;&#1575;&#1606;&#1575;" TargetMode="External"/><Relationship Id="rId4" Type="http://schemas.openxmlformats.org/officeDocument/2006/relationships/hyperlink" Target="http://lib.eshia.ir/10138/1/9/&#1602;&#1590;&#1575;&#1610;&#1575;&#160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E4506-3200-4E3F-8C52-633806147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5</Pages>
  <Words>1288</Words>
  <Characters>7345</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8616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2020-08-13T06:52:00Z</cp:lastPrinted>
  <dcterms:created xsi:type="dcterms:W3CDTF">2020-08-13T06:52:00Z</dcterms:created>
  <dcterms:modified xsi:type="dcterms:W3CDTF">2020-08-13T06:55:00Z</dcterms:modified>
  <cp:contentStatus>ویرایش 2.5</cp:contentStatus>
  <cp:version>2.7</cp:version>
</cp:coreProperties>
</file>