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AA8" w:rsidRPr="008352A5" w:rsidRDefault="00D87AA8" w:rsidP="00D87AA8">
      <w:pPr>
        <w:jc w:val="center"/>
        <w:rPr>
          <w:b/>
          <w:bCs/>
          <w:rtl/>
        </w:rPr>
      </w:pPr>
      <w:bookmarkStart w:id="0" w:name="_GoBack"/>
      <w:bookmarkEnd w:id="0"/>
      <w:r w:rsidRPr="008352A5">
        <w:rPr>
          <w:b/>
          <w:bCs/>
          <w:rtl/>
        </w:rPr>
        <w:t>خارج فقه جلسه 74 -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بعد از عمل - </w:t>
      </w:r>
      <w:r w:rsidRPr="008352A5">
        <w:rPr>
          <w:rFonts w:hint="cs"/>
          <w:b/>
          <w:bCs/>
          <w:rtl/>
        </w:rPr>
        <w:t>03/11/1401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rFonts w:cs="B Titr" w:hint="cs"/>
          <w:b/>
          <w:bCs/>
          <w:color w:val="FF0000"/>
          <w:rtl/>
        </w:rPr>
        <w:t>موضوع:</w:t>
      </w:r>
      <w:r w:rsidRPr="008352A5">
        <w:rPr>
          <w:b/>
          <w:bCs/>
          <w:rtl/>
        </w:rPr>
        <w:t xml:space="preserve"> (شرا</w:t>
      </w:r>
      <w:r w:rsidRPr="008352A5">
        <w:rPr>
          <w:rFonts w:hint="cs"/>
          <w:b/>
          <w:bCs/>
          <w:rtl/>
        </w:rPr>
        <w:t>یط</w:t>
      </w:r>
      <w:r w:rsidRPr="008352A5">
        <w:rPr>
          <w:b/>
          <w:bCs/>
          <w:rtl/>
        </w:rPr>
        <w:t xml:space="preserve"> وضو - حکم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بعد از عمل - نظر استاد - اجتماع غا</w:t>
      </w:r>
      <w:r w:rsidRPr="008352A5">
        <w:rPr>
          <w:rFonts w:hint="cs"/>
          <w:b/>
          <w:bCs/>
          <w:rtl/>
        </w:rPr>
        <w:t>یات</w:t>
      </w:r>
      <w:r w:rsidRPr="008352A5">
        <w:rPr>
          <w:b/>
          <w:bCs/>
          <w:rtl/>
        </w:rPr>
        <w:t xml:space="preserve"> و اسباب متعدده در وضو - مبان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درباره تعدد سبب و مسبب)</w:t>
      </w:r>
    </w:p>
    <w:p w:rsidR="00D87AA8" w:rsidRPr="008352A5" w:rsidRDefault="00D87AA8" w:rsidP="00D87AA8">
      <w:pPr>
        <w:jc w:val="center"/>
        <w:rPr>
          <w:rFonts w:cs="B Badr"/>
          <w:b/>
          <w:bCs/>
          <w:color w:val="0070C0"/>
          <w:rtl/>
        </w:rPr>
      </w:pPr>
      <w:r w:rsidRPr="008352A5">
        <w:rPr>
          <w:rFonts w:cs="B Badr" w:hint="cs"/>
          <w:b/>
          <w:bCs/>
          <w:color w:val="0070C0"/>
          <w:rtl/>
        </w:rPr>
        <w:t>بسم الله الرّحمن الرّحيم</w:t>
      </w:r>
    </w:p>
    <w:p w:rsidR="00D87AA8" w:rsidRPr="008352A5" w:rsidRDefault="00D87AA8" w:rsidP="00D87AA8">
      <w:pPr>
        <w:jc w:val="center"/>
        <w:rPr>
          <w:rFonts w:cs="B Badr"/>
          <w:b/>
          <w:bCs/>
          <w:color w:val="0070C0"/>
          <w:rtl/>
        </w:rPr>
      </w:pPr>
      <w:r w:rsidRPr="008352A5">
        <w:rPr>
          <w:rFonts w:cs="B Badr" w:hint="cs"/>
          <w:b/>
          <w:bCs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مسئله ۲۹:</w:t>
      </w:r>
      <w:r w:rsidRPr="008352A5">
        <w:rPr>
          <w:b/>
          <w:bCs/>
          <w:rtl/>
        </w:rPr>
        <w:t xml:space="preserve"> ر</w:t>
      </w:r>
      <w:r w:rsidRPr="008352A5">
        <w:rPr>
          <w:rFonts w:hint="cs"/>
          <w:b/>
          <w:bCs/>
          <w:rtl/>
        </w:rPr>
        <w:t>یای</w:t>
      </w:r>
      <w:r w:rsidRPr="008352A5">
        <w:rPr>
          <w:b/>
          <w:bCs/>
          <w:rtl/>
        </w:rPr>
        <w:t xml:space="preserve"> بعد از عمل عباد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مبطل عبادت ن</w:t>
      </w:r>
      <w:r w:rsidRPr="008352A5">
        <w:rPr>
          <w:rFonts w:hint="cs"/>
          <w:b/>
          <w:bCs/>
          <w:rtl/>
        </w:rPr>
        <w:t>یست</w:t>
      </w:r>
      <w:r w:rsidRPr="008352A5">
        <w:rPr>
          <w:b/>
          <w:bCs/>
          <w:rtl/>
        </w:rPr>
        <w:t xml:space="preserve"> چون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در صورت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مبطل است که محل صدور عبادت و تمام العلة،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باشد</w:t>
      </w:r>
      <w:r w:rsidRPr="008352A5">
        <w:rPr>
          <w:rFonts w:hint="cs"/>
          <w:b/>
          <w:bCs/>
          <w:rtl/>
        </w:rPr>
        <w:t>.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استدلال به مبطل بودن ر</w:t>
      </w:r>
      <w:r w:rsidRPr="008352A5">
        <w:rPr>
          <w:rFonts w:hint="cs"/>
          <w:b/>
          <w:bCs/>
          <w:color w:val="FF0000"/>
          <w:rtl/>
        </w:rPr>
        <w:t>یا</w:t>
      </w:r>
      <w:r w:rsidRPr="008352A5">
        <w:rPr>
          <w:b/>
          <w:bCs/>
          <w:color w:val="FF0000"/>
          <w:rtl/>
        </w:rPr>
        <w:t xml:space="preserve"> بعد از عمل:</w:t>
      </w:r>
      <w:r w:rsidRPr="008352A5">
        <w:rPr>
          <w:b/>
          <w:bCs/>
          <w:rtl/>
        </w:rPr>
        <w:t xml:space="preserve"> حد</w:t>
      </w:r>
      <w:r w:rsidRPr="008352A5">
        <w:rPr>
          <w:rFonts w:hint="cs"/>
          <w:b/>
          <w:bCs/>
          <w:rtl/>
        </w:rPr>
        <w:t>یث</w:t>
      </w:r>
      <w:r w:rsidRPr="008352A5">
        <w:rPr>
          <w:b/>
          <w:bCs/>
          <w:rtl/>
        </w:rPr>
        <w:t xml:space="preserve"> معروف از امام باقر علیه‌السلام که فرمودند: </w:t>
      </w:r>
      <w:r w:rsidRPr="008352A5">
        <w:rPr>
          <w:b/>
          <w:bCs/>
          <w:color w:val="008000"/>
          <w:rtl/>
        </w:rPr>
        <w:t>الابقاء عل</w:t>
      </w:r>
      <w:r w:rsidRPr="008352A5">
        <w:rPr>
          <w:rFonts w:hint="cs"/>
          <w:b/>
          <w:bCs/>
          <w:color w:val="008000"/>
          <w:rtl/>
        </w:rPr>
        <w:t>ی</w:t>
      </w:r>
      <w:r w:rsidRPr="008352A5">
        <w:rPr>
          <w:b/>
          <w:bCs/>
          <w:color w:val="008000"/>
          <w:rtl/>
        </w:rPr>
        <w:t xml:space="preserve"> العمل اشد من العمل</w:t>
      </w:r>
      <w:r w:rsidRPr="008352A5">
        <w:rPr>
          <w:b/>
          <w:bCs/>
          <w:rtl/>
        </w:rPr>
        <w:t>، لذا از امام سؤال کردند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ابقا عل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العمل چ</w:t>
      </w:r>
      <w:r w:rsidRPr="008352A5">
        <w:rPr>
          <w:rFonts w:hint="cs"/>
          <w:b/>
          <w:bCs/>
          <w:rtl/>
        </w:rPr>
        <w:t>یست</w:t>
      </w:r>
      <w:r w:rsidRPr="008352A5">
        <w:rPr>
          <w:b/>
          <w:bCs/>
          <w:rtl/>
        </w:rPr>
        <w:t>؟ فرمودند</w:t>
      </w:r>
      <w:r w:rsidRPr="008352A5">
        <w:rPr>
          <w:rFonts w:hint="cs"/>
          <w:b/>
          <w:bCs/>
          <w:rtl/>
        </w:rPr>
        <w:t>:</w:t>
      </w:r>
      <w:r w:rsidRPr="008352A5">
        <w:rPr>
          <w:b/>
          <w:bCs/>
          <w:rtl/>
        </w:rPr>
        <w:t xml:space="preserve"> </w:t>
      </w:r>
      <w:r w:rsidRPr="008352A5">
        <w:rPr>
          <w:rFonts w:hint="cs"/>
          <w:b/>
          <w:bCs/>
          <w:color w:val="008000"/>
          <w:rtl/>
        </w:rPr>
        <w:t>یصل</w:t>
      </w:r>
      <w:r w:rsidRPr="008352A5">
        <w:rPr>
          <w:b/>
          <w:bCs/>
          <w:color w:val="008000"/>
          <w:rtl/>
        </w:rPr>
        <w:t xml:space="preserve"> الرجل بصلة و </w:t>
      </w:r>
      <w:r w:rsidRPr="008352A5">
        <w:rPr>
          <w:rFonts w:hint="cs"/>
          <w:b/>
          <w:bCs/>
          <w:color w:val="008000"/>
          <w:rtl/>
        </w:rPr>
        <w:t>ینفق</w:t>
      </w:r>
      <w:r w:rsidRPr="008352A5">
        <w:rPr>
          <w:b/>
          <w:bCs/>
          <w:color w:val="008000"/>
          <w:rtl/>
        </w:rPr>
        <w:t xml:space="preserve"> نفقة لله فکتب له سرا ثم </w:t>
      </w:r>
      <w:r w:rsidRPr="008352A5">
        <w:rPr>
          <w:rFonts w:hint="cs"/>
          <w:b/>
          <w:bCs/>
          <w:color w:val="008000"/>
          <w:rtl/>
        </w:rPr>
        <w:t>یذکره</w:t>
      </w:r>
      <w:r w:rsidRPr="008352A5">
        <w:rPr>
          <w:b/>
          <w:bCs/>
          <w:color w:val="008000"/>
          <w:rtl/>
        </w:rPr>
        <w:t>ا فتُمح</w:t>
      </w:r>
      <w:r w:rsidRPr="008352A5">
        <w:rPr>
          <w:rFonts w:hint="cs"/>
          <w:b/>
          <w:bCs/>
          <w:color w:val="008000"/>
          <w:rtl/>
        </w:rPr>
        <w:t>یٰ</w:t>
      </w:r>
      <w:r w:rsidRPr="008352A5">
        <w:rPr>
          <w:b/>
          <w:bCs/>
          <w:color w:val="008000"/>
          <w:rtl/>
        </w:rPr>
        <w:t xml:space="preserve"> فتکتب له علان</w:t>
      </w:r>
      <w:r w:rsidRPr="008352A5">
        <w:rPr>
          <w:rFonts w:hint="cs"/>
          <w:b/>
          <w:bCs/>
          <w:color w:val="008000"/>
          <w:rtl/>
        </w:rPr>
        <w:t>یة</w:t>
      </w:r>
      <w:r w:rsidRPr="008352A5">
        <w:rPr>
          <w:b/>
          <w:bCs/>
          <w:color w:val="008000"/>
          <w:rtl/>
        </w:rPr>
        <w:t xml:space="preserve"> ثم </w:t>
      </w:r>
      <w:r w:rsidRPr="008352A5">
        <w:rPr>
          <w:rFonts w:hint="cs"/>
          <w:b/>
          <w:bCs/>
          <w:color w:val="008000"/>
          <w:rtl/>
        </w:rPr>
        <w:t>یذکرها</w:t>
      </w:r>
      <w:r w:rsidRPr="008352A5">
        <w:rPr>
          <w:b/>
          <w:bCs/>
          <w:color w:val="008000"/>
          <w:rtl/>
        </w:rPr>
        <w:t xml:space="preserve"> فتُمح</w:t>
      </w:r>
      <w:r w:rsidRPr="008352A5">
        <w:rPr>
          <w:rFonts w:hint="cs"/>
          <w:b/>
          <w:bCs/>
          <w:color w:val="008000"/>
          <w:rtl/>
        </w:rPr>
        <w:t>یٰ</w:t>
      </w:r>
      <w:r w:rsidRPr="008352A5">
        <w:rPr>
          <w:b/>
          <w:bCs/>
          <w:color w:val="008000"/>
          <w:rtl/>
        </w:rPr>
        <w:t xml:space="preserve"> فتکتب له ر</w:t>
      </w:r>
      <w:r w:rsidRPr="008352A5">
        <w:rPr>
          <w:rFonts w:hint="cs"/>
          <w:b/>
          <w:bCs/>
          <w:color w:val="008000"/>
          <w:rtl/>
        </w:rPr>
        <w:t>یاء</w:t>
      </w:r>
      <w:r w:rsidRPr="008352A5">
        <w:rPr>
          <w:rStyle w:val="a5"/>
          <w:b/>
          <w:bCs/>
          <w:color w:val="008000"/>
          <w:rtl/>
        </w:rPr>
        <w:footnoteReference w:id="1"/>
      </w:r>
      <w:r w:rsidRPr="008352A5">
        <w:rPr>
          <w:b/>
          <w:bCs/>
          <w:rtl/>
        </w:rPr>
        <w:t xml:space="preserve"> پس منظور از ظاهر روا</w:t>
      </w:r>
      <w:r w:rsidRPr="008352A5">
        <w:rPr>
          <w:rFonts w:hint="cs"/>
          <w:b/>
          <w:bCs/>
          <w:rtl/>
        </w:rPr>
        <w:t>یت</w:t>
      </w:r>
      <w:r w:rsidRPr="008352A5">
        <w:rPr>
          <w:b/>
          <w:bCs/>
          <w:rtl/>
        </w:rPr>
        <w:t xml:space="preserve">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است که ر</w:t>
      </w:r>
      <w:r w:rsidRPr="008352A5">
        <w:rPr>
          <w:rFonts w:hint="cs"/>
          <w:b/>
          <w:bCs/>
          <w:rtl/>
        </w:rPr>
        <w:t>یای</w:t>
      </w:r>
      <w:r w:rsidRPr="008352A5">
        <w:rPr>
          <w:b/>
          <w:bCs/>
          <w:rtl/>
        </w:rPr>
        <w:t xml:space="preserve"> بعد از عمل هم مبطل است</w:t>
      </w:r>
      <w:r w:rsidRPr="008352A5">
        <w:rPr>
          <w:rFonts w:hint="cs"/>
          <w:b/>
          <w:bCs/>
          <w:rtl/>
        </w:rPr>
        <w:t>.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b/>
          <w:bCs/>
          <w:highlight w:val="yellow"/>
          <w:rtl/>
        </w:rPr>
        <w:t>اشکال به دل</w:t>
      </w:r>
      <w:r w:rsidRPr="008352A5">
        <w:rPr>
          <w:rFonts w:hint="cs"/>
          <w:b/>
          <w:bCs/>
          <w:highlight w:val="yellow"/>
          <w:rtl/>
        </w:rPr>
        <w:t>یل</w:t>
      </w:r>
      <w:r w:rsidRPr="008352A5">
        <w:rPr>
          <w:b/>
          <w:bCs/>
          <w:highlight w:val="yellow"/>
          <w:rtl/>
        </w:rPr>
        <w:t xml:space="preserve"> فوق</w:t>
      </w:r>
      <w:r w:rsidRPr="008352A5">
        <w:rPr>
          <w:rFonts w:hint="cs"/>
          <w:b/>
          <w:bCs/>
          <w:rtl/>
        </w:rPr>
        <w:t>:</w:t>
      </w:r>
      <w:r w:rsidRPr="008352A5">
        <w:rPr>
          <w:b/>
          <w:bCs/>
          <w:rtl/>
        </w:rPr>
        <w:t xml:space="preserve">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حد</w:t>
      </w:r>
      <w:r w:rsidRPr="008352A5">
        <w:rPr>
          <w:rFonts w:hint="cs"/>
          <w:b/>
          <w:bCs/>
          <w:rtl/>
        </w:rPr>
        <w:t>یث</w:t>
      </w:r>
      <w:r w:rsidRPr="008352A5">
        <w:rPr>
          <w:b/>
          <w:bCs/>
          <w:rtl/>
        </w:rPr>
        <w:t xml:space="preserve"> دلالت بر احباط و نقص ثواب و عدم قبول دارد نه ابطال عمل</w:t>
      </w:r>
      <w:r w:rsidRPr="008352A5">
        <w:rPr>
          <w:rFonts w:hint="cs"/>
          <w:b/>
          <w:bCs/>
          <w:rtl/>
        </w:rPr>
        <w:t>.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مسئله ۳۰:</w:t>
      </w:r>
      <w:r w:rsidRPr="008352A5">
        <w:rPr>
          <w:b/>
          <w:bCs/>
          <w:rtl/>
        </w:rPr>
        <w:t xml:space="preserve"> زن در م</w:t>
      </w:r>
      <w:r w:rsidRPr="008352A5">
        <w:rPr>
          <w:rFonts w:hint="cs"/>
          <w:b/>
          <w:bCs/>
          <w:rtl/>
        </w:rPr>
        <w:t>یان</w:t>
      </w:r>
      <w:r w:rsidRPr="008352A5">
        <w:rPr>
          <w:b/>
          <w:bCs/>
          <w:rtl/>
        </w:rPr>
        <w:t xml:space="preserve"> مردان نامحرم وضو م</w:t>
      </w:r>
      <w:r w:rsidRPr="008352A5">
        <w:rPr>
          <w:rFonts w:hint="cs"/>
          <w:b/>
          <w:bCs/>
          <w:rtl/>
        </w:rPr>
        <w:t>ی‌گیرد</w:t>
      </w:r>
      <w:r w:rsidRPr="008352A5">
        <w:rPr>
          <w:b/>
          <w:bCs/>
          <w:rtl/>
        </w:rPr>
        <w:t xml:space="preserve"> آیا نگاه مردان باعث باطل بودن وضو است 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نه؟ س</w:t>
      </w:r>
      <w:r w:rsidRPr="008352A5">
        <w:rPr>
          <w:rFonts w:hint="cs"/>
          <w:b/>
          <w:bCs/>
          <w:rtl/>
        </w:rPr>
        <w:t>ید</w:t>
      </w:r>
      <w:r w:rsidRPr="008352A5">
        <w:rPr>
          <w:b/>
          <w:bCs/>
          <w:rtl/>
        </w:rPr>
        <w:t xml:space="preserve"> می‌فرماید وضو باطل ن</w:t>
      </w:r>
      <w:r w:rsidRPr="008352A5">
        <w:rPr>
          <w:rFonts w:hint="cs"/>
          <w:b/>
          <w:bCs/>
          <w:rtl/>
        </w:rPr>
        <w:t>یست</w:t>
      </w:r>
      <w:r w:rsidRPr="008352A5">
        <w:rPr>
          <w:b/>
          <w:bCs/>
          <w:rtl/>
        </w:rPr>
        <w:t xml:space="preserve"> حت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اگر قصد زن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باشد که به مرد نامحرم نشان بدهد</w:t>
      </w:r>
      <w:r w:rsidRPr="008352A5">
        <w:rPr>
          <w:rFonts w:hint="cs"/>
          <w:b/>
          <w:bCs/>
          <w:rtl/>
        </w:rPr>
        <w:t>.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b/>
          <w:bCs/>
          <w:highlight w:val="yellow"/>
          <w:rtl/>
        </w:rPr>
        <w:t xml:space="preserve">نظر استاد: </w:t>
      </w:r>
      <w:r w:rsidRPr="008352A5">
        <w:rPr>
          <w:b/>
          <w:bCs/>
          <w:rtl/>
        </w:rPr>
        <w:t>اگر کس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به‌جایی برود به ا</w:t>
      </w:r>
      <w:r w:rsidRPr="008352A5">
        <w:rPr>
          <w:rFonts w:hint="cs"/>
          <w:b/>
          <w:bCs/>
          <w:rtl/>
        </w:rPr>
        <w:t>ینکه</w:t>
      </w:r>
      <w:r w:rsidRPr="008352A5">
        <w:rPr>
          <w:b/>
          <w:bCs/>
          <w:rtl/>
        </w:rPr>
        <w:t xml:space="preserve"> مرد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او را بب</w:t>
      </w:r>
      <w:r w:rsidRPr="008352A5">
        <w:rPr>
          <w:rFonts w:hint="cs"/>
          <w:b/>
          <w:bCs/>
          <w:rtl/>
        </w:rPr>
        <w:t>یند</w:t>
      </w:r>
      <w:r w:rsidRPr="008352A5">
        <w:rPr>
          <w:b/>
          <w:bCs/>
          <w:rtl/>
        </w:rPr>
        <w:t xml:space="preserve"> و آن مکان را برا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وضو انتخاب کند وضو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او باطل است چون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وضو مقدمه حرام شده و مقدمه حرام باعث می‌شود نه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به وضو بخورد و باعث بطلان وضو باشد اما اگر قصد او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نباشد وضو </w:t>
      </w:r>
      <w:r w:rsidRPr="008352A5">
        <w:rPr>
          <w:b/>
          <w:bCs/>
          <w:rtl/>
        </w:rPr>
        <w:lastRenderedPageBreak/>
        <w:t>باطل ن</w:t>
      </w:r>
      <w:r w:rsidRPr="008352A5">
        <w:rPr>
          <w:rFonts w:hint="cs"/>
          <w:b/>
          <w:bCs/>
          <w:rtl/>
        </w:rPr>
        <w:t>یست</w:t>
      </w:r>
      <w:r w:rsidRPr="008352A5">
        <w:rPr>
          <w:b/>
          <w:bCs/>
          <w:rtl/>
        </w:rPr>
        <w:t xml:space="preserve"> و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در صورتی است که مکان منحصر نباشد چنانچه در باب ظرف غصب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گفته شد که اگر منحصر به همان ظرف است نبا</w:t>
      </w:r>
      <w:r w:rsidRPr="008352A5">
        <w:rPr>
          <w:rFonts w:hint="cs"/>
          <w:b/>
          <w:bCs/>
          <w:rtl/>
        </w:rPr>
        <w:t>ید</w:t>
      </w:r>
      <w:r w:rsidRPr="008352A5">
        <w:rPr>
          <w:b/>
          <w:bCs/>
          <w:rtl/>
        </w:rPr>
        <w:t xml:space="preserve"> از آن ظرف وضو گرفت</w:t>
      </w:r>
      <w:r w:rsidRPr="008352A5">
        <w:rPr>
          <w:rFonts w:hint="cs"/>
          <w:b/>
          <w:bCs/>
          <w:rtl/>
        </w:rPr>
        <w:t>.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مسئله ۳۱:</w:t>
      </w:r>
      <w:r w:rsidRPr="008352A5">
        <w:rPr>
          <w:b/>
          <w:bCs/>
          <w:rtl/>
        </w:rPr>
        <w:t xml:space="preserve"> اجتماع غا</w:t>
      </w:r>
      <w:r w:rsidRPr="008352A5">
        <w:rPr>
          <w:rFonts w:hint="cs"/>
          <w:b/>
          <w:bCs/>
          <w:rtl/>
        </w:rPr>
        <w:t>یات</w:t>
      </w:r>
      <w:r w:rsidRPr="008352A5">
        <w:rPr>
          <w:b/>
          <w:bCs/>
          <w:rtl/>
        </w:rPr>
        <w:t xml:space="preserve"> و اسباب متعدده در وضو است مثلاً هم بول کرده و هم خواب رفته است آیا دو وضو بگ</w:t>
      </w:r>
      <w:r w:rsidRPr="008352A5">
        <w:rPr>
          <w:rFonts w:hint="cs"/>
          <w:b/>
          <w:bCs/>
          <w:rtl/>
        </w:rPr>
        <w:t>یرد</w:t>
      </w:r>
      <w:r w:rsidRPr="008352A5">
        <w:rPr>
          <w:b/>
          <w:bCs/>
          <w:rtl/>
        </w:rPr>
        <w:t xml:space="preserve"> 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</w:t>
      </w:r>
      <w:r w:rsidRPr="008352A5">
        <w:rPr>
          <w:rFonts w:hint="cs"/>
          <w:b/>
          <w:bCs/>
          <w:rtl/>
        </w:rPr>
        <w:t>یکی</w:t>
      </w:r>
      <w:r w:rsidRPr="008352A5">
        <w:rPr>
          <w:b/>
          <w:bCs/>
          <w:rtl/>
        </w:rPr>
        <w:t xml:space="preserve"> کاف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است؟ و همچن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هم می‌خواهد مس کتابت بکند و هم نماز مستحب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و واجب بخواند که آیا </w:t>
      </w:r>
      <w:r w:rsidRPr="008352A5">
        <w:rPr>
          <w:rFonts w:hint="cs"/>
          <w:b/>
          <w:bCs/>
          <w:rtl/>
        </w:rPr>
        <w:t>یک</w:t>
      </w:r>
      <w:r w:rsidRPr="008352A5">
        <w:rPr>
          <w:b/>
          <w:bCs/>
          <w:rtl/>
        </w:rPr>
        <w:t xml:space="preserve"> وضو کاف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است 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نه؟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b/>
          <w:bCs/>
          <w:rtl/>
        </w:rPr>
        <w:t>درباره تعدد سبب و مسبب سه مبنا است: (ا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بحث در منته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الدرا</w:t>
      </w:r>
      <w:r w:rsidRPr="008352A5">
        <w:rPr>
          <w:rFonts w:hint="cs"/>
          <w:b/>
          <w:bCs/>
          <w:rtl/>
        </w:rPr>
        <w:t>یه</w:t>
      </w:r>
      <w:r w:rsidRPr="008352A5">
        <w:rPr>
          <w:b/>
          <w:bCs/>
          <w:rtl/>
        </w:rPr>
        <w:t xml:space="preserve"> و کفا</w:t>
      </w:r>
      <w:r w:rsidRPr="008352A5">
        <w:rPr>
          <w:rFonts w:hint="cs"/>
          <w:b/>
          <w:bCs/>
          <w:rtl/>
        </w:rPr>
        <w:t>یه</w:t>
      </w:r>
      <w:r w:rsidRPr="008352A5">
        <w:rPr>
          <w:b/>
          <w:bCs/>
          <w:rtl/>
        </w:rPr>
        <w:t xml:space="preserve"> م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باشد)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اول:</w:t>
      </w:r>
      <w:r w:rsidRPr="008352A5">
        <w:rPr>
          <w:b/>
          <w:bCs/>
          <w:rtl/>
        </w:rPr>
        <w:t xml:space="preserve"> مشهور علما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اصول قائل ب</w:t>
      </w:r>
      <w:r w:rsidRPr="008352A5">
        <w:rPr>
          <w:rFonts w:hint="cs"/>
          <w:b/>
          <w:bCs/>
          <w:rtl/>
        </w:rPr>
        <w:t xml:space="preserve">ه </w:t>
      </w:r>
      <w:r w:rsidRPr="008352A5">
        <w:rPr>
          <w:b/>
          <w:bCs/>
          <w:rtl/>
        </w:rPr>
        <w:t>عدم تداخل اسباب و مسببات‌اند لذا به حسب مقام اثبات هر شرط و سبب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دارا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مسبب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است و در مقام ثبوت هم قاعده دار</w:t>
      </w:r>
      <w:r w:rsidRPr="008352A5">
        <w:rPr>
          <w:rFonts w:hint="cs"/>
          <w:b/>
          <w:bCs/>
          <w:rtl/>
        </w:rPr>
        <w:t>یم</w:t>
      </w:r>
      <w:r w:rsidRPr="008352A5">
        <w:rPr>
          <w:b/>
          <w:bCs/>
          <w:rtl/>
        </w:rPr>
        <w:t xml:space="preserve"> که توارد سبب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اسبباب بر مسبب واحد محال است لذا برا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هم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قائل به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مبنا هستند</w:t>
      </w:r>
      <w:r w:rsidRPr="008352A5">
        <w:rPr>
          <w:rFonts w:hint="cs"/>
          <w:b/>
          <w:bCs/>
          <w:rtl/>
        </w:rPr>
        <w:t>.</w:t>
      </w:r>
    </w:p>
    <w:p w:rsidR="00D87AA8" w:rsidRPr="008352A5" w:rsidRDefault="00D87AA8" w:rsidP="00D87AA8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دوم از محقق خوانسار</w:t>
      </w:r>
      <w:r w:rsidRPr="008352A5">
        <w:rPr>
          <w:rFonts w:hint="cs"/>
          <w:b/>
          <w:bCs/>
          <w:color w:val="FF0000"/>
          <w:rtl/>
        </w:rPr>
        <w:t>ی</w:t>
      </w:r>
      <w:r w:rsidRPr="008352A5">
        <w:rPr>
          <w:b/>
          <w:bCs/>
          <w:color w:val="FF0000"/>
          <w:rtl/>
        </w:rPr>
        <w:t xml:space="preserve"> ره:</w:t>
      </w:r>
      <w:r w:rsidRPr="008352A5">
        <w:rPr>
          <w:b/>
          <w:bCs/>
          <w:rtl/>
        </w:rPr>
        <w:t xml:space="preserve"> قائل به تداخل هستند چون هرکدام از اسباب جز ء العله اند لذا اگر دوبار عمل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را انجام دهد تکرار نم</w:t>
      </w:r>
      <w:r w:rsidRPr="008352A5">
        <w:rPr>
          <w:rFonts w:hint="cs"/>
          <w:b/>
          <w:bCs/>
          <w:rtl/>
        </w:rPr>
        <w:t>ی‌گویند</w:t>
      </w:r>
      <w:r w:rsidRPr="008352A5">
        <w:rPr>
          <w:b/>
          <w:bCs/>
          <w:rtl/>
        </w:rPr>
        <w:t xml:space="preserve"> بلکه هرکدام از عمل نت</w:t>
      </w:r>
      <w:r w:rsidRPr="008352A5">
        <w:rPr>
          <w:rFonts w:hint="cs"/>
          <w:b/>
          <w:bCs/>
          <w:rtl/>
        </w:rPr>
        <w:t>یجه</w:t>
      </w:r>
      <w:r w:rsidRPr="008352A5">
        <w:rPr>
          <w:b/>
          <w:bCs/>
          <w:rtl/>
        </w:rPr>
        <w:t xml:space="preserve"> آن علت هستند مثلاً اذا خف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الاذان فقصر و جا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د</w:t>
      </w:r>
      <w:r w:rsidRPr="008352A5">
        <w:rPr>
          <w:rFonts w:hint="cs"/>
          <w:b/>
          <w:bCs/>
          <w:rtl/>
        </w:rPr>
        <w:t>یگر</w:t>
      </w:r>
      <w:r w:rsidRPr="008352A5">
        <w:rPr>
          <w:b/>
          <w:bCs/>
          <w:rtl/>
        </w:rPr>
        <w:t xml:space="preserve"> اذا خف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الجدران فقصر </w:t>
      </w:r>
      <w:r w:rsidRPr="008352A5">
        <w:rPr>
          <w:rFonts w:hint="cs"/>
          <w:b/>
          <w:bCs/>
          <w:rtl/>
        </w:rPr>
        <w:t>که</w:t>
      </w:r>
      <w:r w:rsidRPr="008352A5">
        <w:rPr>
          <w:b/>
          <w:bCs/>
          <w:rtl/>
        </w:rPr>
        <w:t xml:space="preserve"> هرکدام سبب مستقلی‌اند لذا بحث است که آیا تداخل عز</w:t>
      </w:r>
      <w:r w:rsidRPr="008352A5">
        <w:rPr>
          <w:rFonts w:hint="cs"/>
          <w:b/>
          <w:bCs/>
          <w:rtl/>
        </w:rPr>
        <w:t>یمت</w:t>
      </w:r>
      <w:r w:rsidRPr="008352A5">
        <w:rPr>
          <w:b/>
          <w:bCs/>
          <w:rtl/>
        </w:rPr>
        <w:t xml:space="preserve"> است 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رخصت؟ اگر کس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قائل به تداخل باشد حق ندارد تکرار کند چون عز</w:t>
      </w:r>
      <w:r w:rsidRPr="008352A5">
        <w:rPr>
          <w:rFonts w:hint="cs"/>
          <w:b/>
          <w:bCs/>
          <w:rtl/>
        </w:rPr>
        <w:t>یمت</w:t>
      </w:r>
      <w:r w:rsidRPr="008352A5">
        <w:rPr>
          <w:b/>
          <w:bCs/>
          <w:rtl/>
        </w:rPr>
        <w:t xml:space="preserve"> است و اگر کس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قائل به عدم تداخل باشد رخصت است و به </w:t>
      </w:r>
      <w:r w:rsidRPr="008352A5">
        <w:rPr>
          <w:rFonts w:hint="cs"/>
          <w:b/>
          <w:bCs/>
          <w:rtl/>
        </w:rPr>
        <w:t>یکی</w:t>
      </w:r>
      <w:r w:rsidRPr="008352A5">
        <w:rPr>
          <w:b/>
          <w:bCs/>
          <w:rtl/>
        </w:rPr>
        <w:t xml:space="preserve"> می‌تواند اکتفا کند چون رخصت است لذا گفته‌اند ثمره بحث به عز</w:t>
      </w:r>
      <w:r w:rsidRPr="008352A5">
        <w:rPr>
          <w:rFonts w:hint="cs"/>
          <w:b/>
          <w:bCs/>
          <w:rtl/>
        </w:rPr>
        <w:t>یمت</w:t>
      </w:r>
      <w:r w:rsidRPr="008352A5">
        <w:rPr>
          <w:b/>
          <w:bCs/>
          <w:rtl/>
        </w:rPr>
        <w:t xml:space="preserve"> و رخصت ا</w:t>
      </w:r>
      <w:r w:rsidRPr="008352A5">
        <w:rPr>
          <w:rFonts w:hint="cs"/>
          <w:b/>
          <w:bCs/>
          <w:rtl/>
        </w:rPr>
        <w:t>ست.</w:t>
      </w:r>
    </w:p>
    <w:p w:rsidR="008027AD" w:rsidRPr="00D87AA8" w:rsidRDefault="00D87AA8" w:rsidP="00D87AA8">
      <w:pPr>
        <w:jc w:val="center"/>
        <w:rPr>
          <w:rFonts w:cs="B Badr"/>
          <w:b/>
          <w:bCs/>
          <w:color w:val="0070C0"/>
          <w:sz w:val="32"/>
          <w:szCs w:val="32"/>
        </w:rPr>
      </w:pPr>
      <w:r w:rsidRPr="008352A5">
        <w:rPr>
          <w:rFonts w:cs="B Badr" w:hint="cs"/>
          <w:b/>
          <w:bCs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D87AA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7E18" w:rsidRDefault="00717E18" w:rsidP="00D87AA8">
      <w:pPr>
        <w:spacing w:after="0" w:line="240" w:lineRule="auto"/>
      </w:pPr>
      <w:r>
        <w:separator/>
      </w:r>
    </w:p>
  </w:endnote>
  <w:endnote w:type="continuationSeparator" w:id="0">
    <w:p w:rsidR="00717E18" w:rsidRDefault="00717E18" w:rsidP="00D8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7E18" w:rsidRDefault="00717E18" w:rsidP="00D87AA8">
      <w:pPr>
        <w:spacing w:after="0" w:line="240" w:lineRule="auto"/>
      </w:pPr>
      <w:r>
        <w:separator/>
      </w:r>
    </w:p>
  </w:footnote>
  <w:footnote w:type="continuationSeparator" w:id="0">
    <w:p w:rsidR="00717E18" w:rsidRDefault="00717E18" w:rsidP="00D87AA8">
      <w:pPr>
        <w:spacing w:after="0" w:line="240" w:lineRule="auto"/>
      </w:pPr>
      <w:r>
        <w:continuationSeparator/>
      </w:r>
    </w:p>
  </w:footnote>
  <w:footnote w:id="1">
    <w:p w:rsidR="00D87AA8" w:rsidRPr="008352A5" w:rsidRDefault="00D87AA8" w:rsidP="00D87AA8">
      <w:pPr>
        <w:pStyle w:val="a3"/>
        <w:rPr>
          <w:rFonts w:cs="B Badr" w:hint="cs"/>
          <w:sz w:val="24"/>
          <w:szCs w:val="24"/>
        </w:rPr>
      </w:pPr>
      <w:r w:rsidRPr="008352A5">
        <w:rPr>
          <w:rStyle w:val="a5"/>
          <w:rFonts w:cs="B Badr"/>
          <w:sz w:val="24"/>
          <w:szCs w:val="24"/>
        </w:rPr>
        <w:footnoteRef/>
      </w:r>
      <w:r w:rsidRPr="008352A5">
        <w:rPr>
          <w:rFonts w:cs="B Badr"/>
          <w:sz w:val="24"/>
          <w:szCs w:val="24"/>
          <w:rtl/>
        </w:rPr>
        <w:t xml:space="preserve"> وسائل ج ۱ باب ۱۴ من ابواب مقدمه عبادات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A8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17E18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87AA8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72F222A-72E4-45EE-BD2A-1C5CE3CE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AA8"/>
    <w:rPr>
      <w:b w:val="0"/>
      <w:bCs w:val="0"/>
    </w:rPr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b/>
      <w:bCs/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D87A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2023-01-25T12:13:00Z</dcterms:created>
  <dcterms:modified xsi:type="dcterms:W3CDTF">2023-01-25T12:13:00Z</dcterms:modified>
</cp:coreProperties>
</file>